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D065" w14:textId="77777777" w:rsidR="001946F9" w:rsidRDefault="001946F9" w:rsidP="0073157E">
      <w:pPr>
        <w:jc w:val="center"/>
        <w:rPr>
          <w:rStyle w:val="gmaildefault"/>
          <w:b/>
          <w:bCs/>
          <w:sz w:val="32"/>
          <w:szCs w:val="36"/>
        </w:rPr>
      </w:pPr>
      <w:r w:rsidRPr="001946F9">
        <w:rPr>
          <w:rStyle w:val="gmaildefault"/>
          <w:b/>
          <w:bCs/>
          <w:sz w:val="32"/>
          <w:szCs w:val="36"/>
        </w:rPr>
        <w:t>Seeing your life story as a Hero’s Journey increases meaning in life</w:t>
      </w:r>
    </w:p>
    <w:p w14:paraId="4C597AF6" w14:textId="77777777" w:rsidR="001946F9" w:rsidRDefault="001946F9" w:rsidP="0073157E">
      <w:pPr>
        <w:jc w:val="center"/>
        <w:rPr>
          <w:rStyle w:val="gmaildefault"/>
          <w:b/>
          <w:bCs/>
          <w:i/>
          <w:iCs/>
          <w:sz w:val="32"/>
          <w:szCs w:val="36"/>
        </w:rPr>
      </w:pPr>
    </w:p>
    <w:sdt>
      <w:sdtPr>
        <w:rPr>
          <w:rFonts w:ascii="Times" w:eastAsiaTheme="minorHAnsi" w:hAnsi="Times" w:cstheme="minorBidi"/>
          <w:b w:val="0"/>
          <w:bCs w:val="0"/>
          <w:i/>
          <w:iCs/>
          <w:color w:val="auto"/>
          <w:sz w:val="24"/>
          <w:szCs w:val="24"/>
        </w:rPr>
        <w:id w:val="369042002"/>
        <w:docPartObj>
          <w:docPartGallery w:val="Table of Contents"/>
          <w:docPartUnique/>
        </w:docPartObj>
      </w:sdtPr>
      <w:sdtEndPr>
        <w:rPr>
          <w:rFonts w:asciiTheme="minorHAnsi" w:hAnsiTheme="minorHAnsi" w:cstheme="minorHAnsi"/>
          <w:b/>
          <w:bCs/>
          <w:noProof/>
        </w:rPr>
      </w:sdtEndPr>
      <w:sdtContent>
        <w:p w14:paraId="2ABB06E0" w14:textId="57805B4B" w:rsidR="00045948" w:rsidRPr="00FD4C23" w:rsidRDefault="001946F9" w:rsidP="007E7AB0">
          <w:pPr>
            <w:pStyle w:val="TOCHeading"/>
            <w:spacing w:before="0" w:line="240" w:lineRule="auto"/>
            <w:rPr>
              <w:rFonts w:ascii="Times New Roman" w:hAnsi="Times New Roman" w:cs="Times New Roman"/>
              <w:color w:val="000000" w:themeColor="text1"/>
            </w:rPr>
          </w:pPr>
          <w:r w:rsidRPr="00FD4C23">
            <w:rPr>
              <w:rFonts w:ascii="Times New Roman" w:hAnsi="Times New Roman" w:cs="Times New Roman"/>
              <w:color w:val="000000" w:themeColor="text1"/>
            </w:rPr>
            <w:t>Supplemental Materials</w:t>
          </w:r>
        </w:p>
        <w:p w14:paraId="418D1B5C" w14:textId="75967FD4" w:rsidR="00CD7147" w:rsidRDefault="00045948">
          <w:pPr>
            <w:pStyle w:val="TOC1"/>
            <w:rPr>
              <w:rFonts w:eastAsiaTheme="minorEastAsia" w:cstheme="minorBidi"/>
              <w:b w:val="0"/>
              <w:bCs w:val="0"/>
              <w:i w:val="0"/>
              <w:iCs w:val="0"/>
              <w:noProof/>
              <w:sz w:val="22"/>
              <w:szCs w:val="22"/>
            </w:rPr>
          </w:pPr>
          <w:r w:rsidRPr="00FD4C23">
            <w:rPr>
              <w:rFonts w:ascii="Times New Roman" w:hAnsi="Times New Roman" w:cs="Times New Roman"/>
              <w:sz w:val="22"/>
              <w:szCs w:val="22"/>
            </w:rPr>
            <w:fldChar w:fldCharType="begin"/>
          </w:r>
          <w:r w:rsidRPr="00FD4C23">
            <w:rPr>
              <w:rFonts w:ascii="Times New Roman" w:hAnsi="Times New Roman" w:cs="Times New Roman"/>
            </w:rPr>
            <w:instrText xml:space="preserve"> TOC \o "1-3" \h \z \u </w:instrText>
          </w:r>
          <w:r w:rsidRPr="00FD4C23">
            <w:rPr>
              <w:rFonts w:ascii="Times New Roman" w:hAnsi="Times New Roman" w:cs="Times New Roman"/>
              <w:sz w:val="22"/>
              <w:szCs w:val="22"/>
            </w:rPr>
            <w:fldChar w:fldCharType="separate"/>
          </w:r>
          <w:hyperlink w:anchor="_Toc122073338" w:history="1">
            <w:r w:rsidR="00CD7147" w:rsidRPr="003E6069">
              <w:rPr>
                <w:rStyle w:val="Hyperlink"/>
                <w:noProof/>
              </w:rPr>
              <w:t>Study Details (Data Quality Checks, Recruitment Details, Compensation Information)</w:t>
            </w:r>
            <w:r w:rsidR="00CD7147">
              <w:rPr>
                <w:noProof/>
                <w:webHidden/>
              </w:rPr>
              <w:tab/>
            </w:r>
            <w:r w:rsidR="00CD7147">
              <w:rPr>
                <w:noProof/>
                <w:webHidden/>
              </w:rPr>
              <w:fldChar w:fldCharType="begin"/>
            </w:r>
            <w:r w:rsidR="00CD7147">
              <w:rPr>
                <w:noProof/>
                <w:webHidden/>
              </w:rPr>
              <w:instrText xml:space="preserve"> PAGEREF _Toc122073338 \h </w:instrText>
            </w:r>
            <w:r w:rsidR="00CD7147">
              <w:rPr>
                <w:noProof/>
                <w:webHidden/>
              </w:rPr>
            </w:r>
            <w:r w:rsidR="00CD7147">
              <w:rPr>
                <w:noProof/>
                <w:webHidden/>
              </w:rPr>
              <w:fldChar w:fldCharType="separate"/>
            </w:r>
            <w:r w:rsidR="000339BA">
              <w:rPr>
                <w:noProof/>
                <w:webHidden/>
              </w:rPr>
              <w:t>2</w:t>
            </w:r>
            <w:r w:rsidR="00CD7147">
              <w:rPr>
                <w:noProof/>
                <w:webHidden/>
              </w:rPr>
              <w:fldChar w:fldCharType="end"/>
            </w:r>
          </w:hyperlink>
        </w:p>
        <w:p w14:paraId="5D5F7C26" w14:textId="4C2AE4A1" w:rsidR="00CD7147" w:rsidRDefault="00000000">
          <w:pPr>
            <w:pStyle w:val="TOC2"/>
            <w:tabs>
              <w:tab w:val="right" w:leader="dot" w:pos="9350"/>
            </w:tabs>
            <w:rPr>
              <w:rFonts w:eastAsiaTheme="minorEastAsia" w:cstheme="minorBidi"/>
              <w:b w:val="0"/>
              <w:bCs w:val="0"/>
              <w:noProof/>
            </w:rPr>
          </w:pPr>
          <w:hyperlink w:anchor="_Toc122073339" w:history="1">
            <w:r w:rsidR="00CD7147" w:rsidRPr="003E6069">
              <w:rPr>
                <w:rStyle w:val="Hyperlink"/>
                <w:rFonts w:cs="Times New Roman"/>
                <w:noProof/>
              </w:rPr>
              <w:t>Data Quality Checks Across Studies</w:t>
            </w:r>
            <w:r w:rsidR="00CD7147">
              <w:rPr>
                <w:noProof/>
                <w:webHidden/>
              </w:rPr>
              <w:tab/>
            </w:r>
            <w:r w:rsidR="00CD7147">
              <w:rPr>
                <w:noProof/>
                <w:webHidden/>
              </w:rPr>
              <w:fldChar w:fldCharType="begin"/>
            </w:r>
            <w:r w:rsidR="00CD7147">
              <w:rPr>
                <w:noProof/>
                <w:webHidden/>
              </w:rPr>
              <w:instrText xml:space="preserve"> PAGEREF _Toc122073339 \h </w:instrText>
            </w:r>
            <w:r w:rsidR="00CD7147">
              <w:rPr>
                <w:noProof/>
                <w:webHidden/>
              </w:rPr>
            </w:r>
            <w:r w:rsidR="00CD7147">
              <w:rPr>
                <w:noProof/>
                <w:webHidden/>
              </w:rPr>
              <w:fldChar w:fldCharType="separate"/>
            </w:r>
            <w:r w:rsidR="000339BA">
              <w:rPr>
                <w:noProof/>
                <w:webHidden/>
              </w:rPr>
              <w:t>2</w:t>
            </w:r>
            <w:r w:rsidR="00CD7147">
              <w:rPr>
                <w:noProof/>
                <w:webHidden/>
              </w:rPr>
              <w:fldChar w:fldCharType="end"/>
            </w:r>
          </w:hyperlink>
        </w:p>
        <w:p w14:paraId="332AB4F1" w14:textId="09B0922A" w:rsidR="00CD7147" w:rsidRDefault="00000000">
          <w:pPr>
            <w:pStyle w:val="TOC2"/>
            <w:tabs>
              <w:tab w:val="right" w:leader="dot" w:pos="9350"/>
            </w:tabs>
            <w:rPr>
              <w:rFonts w:eastAsiaTheme="minorEastAsia" w:cstheme="minorBidi"/>
              <w:b w:val="0"/>
              <w:bCs w:val="0"/>
              <w:noProof/>
            </w:rPr>
          </w:pPr>
          <w:hyperlink w:anchor="_Toc122073340" w:history="1">
            <w:r w:rsidR="00CD7147" w:rsidRPr="003E6069">
              <w:rPr>
                <w:rStyle w:val="Hyperlink"/>
                <w:rFonts w:cs="Times New Roman"/>
                <w:noProof/>
              </w:rPr>
              <w:t>Study Recruitment Details</w:t>
            </w:r>
            <w:r w:rsidR="00CD7147">
              <w:rPr>
                <w:noProof/>
                <w:webHidden/>
              </w:rPr>
              <w:tab/>
            </w:r>
            <w:r w:rsidR="00CD7147">
              <w:rPr>
                <w:noProof/>
                <w:webHidden/>
              </w:rPr>
              <w:fldChar w:fldCharType="begin"/>
            </w:r>
            <w:r w:rsidR="00CD7147">
              <w:rPr>
                <w:noProof/>
                <w:webHidden/>
              </w:rPr>
              <w:instrText xml:space="preserve"> PAGEREF _Toc122073340 \h </w:instrText>
            </w:r>
            <w:r w:rsidR="00CD7147">
              <w:rPr>
                <w:noProof/>
                <w:webHidden/>
              </w:rPr>
            </w:r>
            <w:r w:rsidR="00CD7147">
              <w:rPr>
                <w:noProof/>
                <w:webHidden/>
              </w:rPr>
              <w:fldChar w:fldCharType="separate"/>
            </w:r>
            <w:r w:rsidR="000339BA">
              <w:rPr>
                <w:noProof/>
                <w:webHidden/>
              </w:rPr>
              <w:t>3</w:t>
            </w:r>
            <w:r w:rsidR="00CD7147">
              <w:rPr>
                <w:noProof/>
                <w:webHidden/>
              </w:rPr>
              <w:fldChar w:fldCharType="end"/>
            </w:r>
          </w:hyperlink>
        </w:p>
        <w:p w14:paraId="086C540D" w14:textId="282D061A" w:rsidR="00CD7147" w:rsidRDefault="00000000">
          <w:pPr>
            <w:pStyle w:val="TOC1"/>
            <w:rPr>
              <w:rFonts w:eastAsiaTheme="minorEastAsia" w:cstheme="minorBidi"/>
              <w:b w:val="0"/>
              <w:bCs w:val="0"/>
              <w:i w:val="0"/>
              <w:iCs w:val="0"/>
              <w:noProof/>
              <w:sz w:val="22"/>
              <w:szCs w:val="22"/>
            </w:rPr>
          </w:pPr>
          <w:hyperlink w:anchor="_Toc122073341" w:history="1">
            <w:r w:rsidR="00CD7147" w:rsidRPr="003E6069">
              <w:rPr>
                <w:rStyle w:val="Hyperlink"/>
                <w:noProof/>
              </w:rPr>
              <w:t>Supplementary Studies</w:t>
            </w:r>
            <w:r w:rsidR="00CD7147">
              <w:rPr>
                <w:noProof/>
                <w:webHidden/>
              </w:rPr>
              <w:tab/>
            </w:r>
            <w:r w:rsidR="00CD7147">
              <w:rPr>
                <w:noProof/>
                <w:webHidden/>
              </w:rPr>
              <w:fldChar w:fldCharType="begin"/>
            </w:r>
            <w:r w:rsidR="00CD7147">
              <w:rPr>
                <w:noProof/>
                <w:webHidden/>
              </w:rPr>
              <w:instrText xml:space="preserve"> PAGEREF _Toc122073341 \h </w:instrText>
            </w:r>
            <w:r w:rsidR="00CD7147">
              <w:rPr>
                <w:noProof/>
                <w:webHidden/>
              </w:rPr>
            </w:r>
            <w:r w:rsidR="00CD7147">
              <w:rPr>
                <w:noProof/>
                <w:webHidden/>
              </w:rPr>
              <w:fldChar w:fldCharType="separate"/>
            </w:r>
            <w:r w:rsidR="000339BA">
              <w:rPr>
                <w:noProof/>
                <w:webHidden/>
              </w:rPr>
              <w:t>6</w:t>
            </w:r>
            <w:r w:rsidR="00CD7147">
              <w:rPr>
                <w:noProof/>
                <w:webHidden/>
              </w:rPr>
              <w:fldChar w:fldCharType="end"/>
            </w:r>
          </w:hyperlink>
        </w:p>
        <w:p w14:paraId="3EE129AD" w14:textId="2A1BF712" w:rsidR="00CD7147" w:rsidRDefault="00000000">
          <w:pPr>
            <w:pStyle w:val="TOC2"/>
            <w:tabs>
              <w:tab w:val="right" w:leader="dot" w:pos="9350"/>
            </w:tabs>
            <w:rPr>
              <w:rFonts w:eastAsiaTheme="minorEastAsia" w:cstheme="minorBidi"/>
              <w:b w:val="0"/>
              <w:bCs w:val="0"/>
              <w:noProof/>
            </w:rPr>
          </w:pPr>
          <w:hyperlink w:anchor="_Toc122073342" w:history="1">
            <w:r w:rsidR="00CD7147" w:rsidRPr="003E6069">
              <w:rPr>
                <w:rStyle w:val="Hyperlink"/>
                <w:noProof/>
              </w:rPr>
              <w:t>Supplementary Study 1: Validating Distilled Hero’s Journey Elements</w:t>
            </w:r>
            <w:r w:rsidR="00CD7147">
              <w:rPr>
                <w:noProof/>
                <w:webHidden/>
              </w:rPr>
              <w:tab/>
            </w:r>
            <w:r w:rsidR="00CD7147">
              <w:rPr>
                <w:noProof/>
                <w:webHidden/>
              </w:rPr>
              <w:fldChar w:fldCharType="begin"/>
            </w:r>
            <w:r w:rsidR="00CD7147">
              <w:rPr>
                <w:noProof/>
                <w:webHidden/>
              </w:rPr>
              <w:instrText xml:space="preserve"> PAGEREF _Toc122073342 \h </w:instrText>
            </w:r>
            <w:r w:rsidR="00CD7147">
              <w:rPr>
                <w:noProof/>
                <w:webHidden/>
              </w:rPr>
            </w:r>
            <w:r w:rsidR="00CD7147">
              <w:rPr>
                <w:noProof/>
                <w:webHidden/>
              </w:rPr>
              <w:fldChar w:fldCharType="separate"/>
            </w:r>
            <w:r w:rsidR="000339BA">
              <w:rPr>
                <w:noProof/>
                <w:webHidden/>
              </w:rPr>
              <w:t>6</w:t>
            </w:r>
            <w:r w:rsidR="00CD7147">
              <w:rPr>
                <w:noProof/>
                <w:webHidden/>
              </w:rPr>
              <w:fldChar w:fldCharType="end"/>
            </w:r>
          </w:hyperlink>
        </w:p>
        <w:p w14:paraId="5F08991A" w14:textId="3B43D825" w:rsidR="00CD7147" w:rsidRDefault="00000000">
          <w:pPr>
            <w:pStyle w:val="TOC2"/>
            <w:tabs>
              <w:tab w:val="right" w:leader="dot" w:pos="9350"/>
            </w:tabs>
            <w:rPr>
              <w:rFonts w:eastAsiaTheme="minorEastAsia" w:cstheme="minorBidi"/>
              <w:b w:val="0"/>
              <w:bCs w:val="0"/>
              <w:noProof/>
            </w:rPr>
          </w:pPr>
          <w:hyperlink w:anchor="_Toc122073343" w:history="1">
            <w:r w:rsidR="00CD7147" w:rsidRPr="003E6069">
              <w:rPr>
                <w:rStyle w:val="Hyperlink"/>
                <w:noProof/>
              </w:rPr>
              <w:t xml:space="preserve">Supplementary Study 2: Exploratory Factor Analysis of </w:t>
            </w:r>
            <w:r w:rsidR="002E07C0">
              <w:rPr>
                <w:rStyle w:val="Hyperlink"/>
                <w:noProof/>
              </w:rPr>
              <w:t>Hero’s Journey Scale</w:t>
            </w:r>
            <w:r w:rsidR="00CD7147">
              <w:rPr>
                <w:noProof/>
                <w:webHidden/>
              </w:rPr>
              <w:tab/>
            </w:r>
            <w:r w:rsidR="00CD7147">
              <w:rPr>
                <w:noProof/>
                <w:webHidden/>
              </w:rPr>
              <w:fldChar w:fldCharType="begin"/>
            </w:r>
            <w:r w:rsidR="00CD7147">
              <w:rPr>
                <w:noProof/>
                <w:webHidden/>
              </w:rPr>
              <w:instrText xml:space="preserve"> PAGEREF _Toc122073343 \h </w:instrText>
            </w:r>
            <w:r w:rsidR="00CD7147">
              <w:rPr>
                <w:noProof/>
                <w:webHidden/>
              </w:rPr>
            </w:r>
            <w:r w:rsidR="00CD7147">
              <w:rPr>
                <w:noProof/>
                <w:webHidden/>
              </w:rPr>
              <w:fldChar w:fldCharType="separate"/>
            </w:r>
            <w:r w:rsidR="000339BA">
              <w:rPr>
                <w:noProof/>
                <w:webHidden/>
              </w:rPr>
              <w:t>11</w:t>
            </w:r>
            <w:r w:rsidR="00CD7147">
              <w:rPr>
                <w:noProof/>
                <w:webHidden/>
              </w:rPr>
              <w:fldChar w:fldCharType="end"/>
            </w:r>
          </w:hyperlink>
        </w:p>
        <w:p w14:paraId="67E670AE" w14:textId="73473BE7" w:rsidR="00CD7147" w:rsidRDefault="00000000">
          <w:pPr>
            <w:pStyle w:val="TOC2"/>
            <w:tabs>
              <w:tab w:val="right" w:leader="dot" w:pos="9350"/>
            </w:tabs>
            <w:rPr>
              <w:rFonts w:eastAsiaTheme="minorEastAsia" w:cstheme="minorBidi"/>
              <w:b w:val="0"/>
              <w:bCs w:val="0"/>
              <w:noProof/>
            </w:rPr>
          </w:pPr>
          <w:hyperlink w:anchor="_Toc122073344" w:history="1">
            <w:r w:rsidR="00CD7147" w:rsidRPr="003E6069">
              <w:rPr>
                <w:rStyle w:val="Hyperlink"/>
                <w:noProof/>
              </w:rPr>
              <w:t xml:space="preserve">Supplementary Study 3: Assessment of </w:t>
            </w:r>
            <w:r w:rsidR="002E07C0">
              <w:rPr>
                <w:rStyle w:val="Hyperlink"/>
                <w:noProof/>
              </w:rPr>
              <w:t>Hero’s Journey Scale</w:t>
            </w:r>
            <w:r w:rsidR="00CD7147" w:rsidRPr="003E6069">
              <w:rPr>
                <w:rStyle w:val="Hyperlink"/>
                <w:noProof/>
              </w:rPr>
              <w:t xml:space="preserve"> Face Validity</w:t>
            </w:r>
            <w:r w:rsidR="00CD7147">
              <w:rPr>
                <w:noProof/>
                <w:webHidden/>
              </w:rPr>
              <w:tab/>
            </w:r>
            <w:r w:rsidR="00CD7147">
              <w:rPr>
                <w:noProof/>
                <w:webHidden/>
              </w:rPr>
              <w:fldChar w:fldCharType="begin"/>
            </w:r>
            <w:r w:rsidR="00CD7147">
              <w:rPr>
                <w:noProof/>
                <w:webHidden/>
              </w:rPr>
              <w:instrText xml:space="preserve"> PAGEREF _Toc122073344 \h </w:instrText>
            </w:r>
            <w:r w:rsidR="00CD7147">
              <w:rPr>
                <w:noProof/>
                <w:webHidden/>
              </w:rPr>
            </w:r>
            <w:r w:rsidR="00CD7147">
              <w:rPr>
                <w:noProof/>
                <w:webHidden/>
              </w:rPr>
              <w:fldChar w:fldCharType="separate"/>
            </w:r>
            <w:r w:rsidR="000339BA">
              <w:rPr>
                <w:noProof/>
                <w:webHidden/>
              </w:rPr>
              <w:t>14</w:t>
            </w:r>
            <w:r w:rsidR="00CD7147">
              <w:rPr>
                <w:noProof/>
                <w:webHidden/>
              </w:rPr>
              <w:fldChar w:fldCharType="end"/>
            </w:r>
          </w:hyperlink>
        </w:p>
        <w:p w14:paraId="0E7DB52E" w14:textId="28DE6C26" w:rsidR="00CD7147" w:rsidRDefault="00000000">
          <w:pPr>
            <w:pStyle w:val="TOC2"/>
            <w:tabs>
              <w:tab w:val="right" w:leader="dot" w:pos="9350"/>
            </w:tabs>
            <w:rPr>
              <w:rFonts w:eastAsiaTheme="minorEastAsia" w:cstheme="minorBidi"/>
              <w:b w:val="0"/>
              <w:bCs w:val="0"/>
              <w:noProof/>
            </w:rPr>
          </w:pPr>
          <w:hyperlink w:anchor="_Toc122073345" w:history="1">
            <w:r w:rsidR="00CD7147" w:rsidRPr="003E6069">
              <w:rPr>
                <w:rStyle w:val="Hyperlink"/>
                <w:noProof/>
              </w:rPr>
              <w:t xml:space="preserve">Supplementary Study 4: </w:t>
            </w:r>
            <w:r w:rsidR="002E07C0">
              <w:rPr>
                <w:rStyle w:val="Hyperlink"/>
                <w:noProof/>
              </w:rPr>
              <w:t>Hero’s Journey Scale</w:t>
            </w:r>
            <w:r w:rsidR="00CD7147" w:rsidRPr="003E6069">
              <w:rPr>
                <w:rStyle w:val="Hyperlink"/>
                <w:noProof/>
              </w:rPr>
              <w:t xml:space="preserve"> and Psychological Benefits</w:t>
            </w:r>
            <w:r w:rsidR="00CD7147">
              <w:rPr>
                <w:noProof/>
                <w:webHidden/>
              </w:rPr>
              <w:tab/>
            </w:r>
            <w:r w:rsidR="00CD7147">
              <w:rPr>
                <w:noProof/>
                <w:webHidden/>
              </w:rPr>
              <w:fldChar w:fldCharType="begin"/>
            </w:r>
            <w:r w:rsidR="00CD7147">
              <w:rPr>
                <w:noProof/>
                <w:webHidden/>
              </w:rPr>
              <w:instrText xml:space="preserve"> PAGEREF _Toc122073345 \h </w:instrText>
            </w:r>
            <w:r w:rsidR="00CD7147">
              <w:rPr>
                <w:noProof/>
                <w:webHidden/>
              </w:rPr>
            </w:r>
            <w:r w:rsidR="00CD7147">
              <w:rPr>
                <w:noProof/>
                <w:webHidden/>
              </w:rPr>
              <w:fldChar w:fldCharType="separate"/>
            </w:r>
            <w:r w:rsidR="000339BA">
              <w:rPr>
                <w:noProof/>
                <w:webHidden/>
              </w:rPr>
              <w:t>19</w:t>
            </w:r>
            <w:r w:rsidR="00CD7147">
              <w:rPr>
                <w:noProof/>
                <w:webHidden/>
              </w:rPr>
              <w:fldChar w:fldCharType="end"/>
            </w:r>
          </w:hyperlink>
        </w:p>
        <w:p w14:paraId="079C63C1" w14:textId="0FF18CFD" w:rsidR="00CD7147" w:rsidRDefault="00000000">
          <w:pPr>
            <w:pStyle w:val="TOC2"/>
            <w:tabs>
              <w:tab w:val="right" w:leader="dot" w:pos="9350"/>
            </w:tabs>
            <w:rPr>
              <w:rFonts w:eastAsiaTheme="minorEastAsia" w:cstheme="minorBidi"/>
              <w:b w:val="0"/>
              <w:bCs w:val="0"/>
              <w:noProof/>
            </w:rPr>
          </w:pPr>
          <w:hyperlink w:anchor="_Toc122073346" w:history="1">
            <w:r w:rsidR="00CD7147" w:rsidRPr="003E6069">
              <w:rPr>
                <w:rStyle w:val="Hyperlink"/>
                <w:noProof/>
              </w:rPr>
              <w:t>Supplementary Study 5: The Hero’s Journey Re-storying Intervention and Mental Health</w:t>
            </w:r>
            <w:r w:rsidR="00CD7147">
              <w:rPr>
                <w:noProof/>
                <w:webHidden/>
              </w:rPr>
              <w:tab/>
            </w:r>
            <w:r w:rsidR="00CD7147">
              <w:rPr>
                <w:noProof/>
                <w:webHidden/>
              </w:rPr>
              <w:fldChar w:fldCharType="begin"/>
            </w:r>
            <w:r w:rsidR="00CD7147">
              <w:rPr>
                <w:noProof/>
                <w:webHidden/>
              </w:rPr>
              <w:instrText xml:space="preserve"> PAGEREF _Toc122073346 \h </w:instrText>
            </w:r>
            <w:r w:rsidR="00CD7147">
              <w:rPr>
                <w:noProof/>
                <w:webHidden/>
              </w:rPr>
            </w:r>
            <w:r w:rsidR="00CD7147">
              <w:rPr>
                <w:noProof/>
                <w:webHidden/>
              </w:rPr>
              <w:fldChar w:fldCharType="separate"/>
            </w:r>
            <w:r w:rsidR="000339BA">
              <w:rPr>
                <w:noProof/>
                <w:webHidden/>
              </w:rPr>
              <w:t>21</w:t>
            </w:r>
            <w:r w:rsidR="00CD7147">
              <w:rPr>
                <w:noProof/>
                <w:webHidden/>
              </w:rPr>
              <w:fldChar w:fldCharType="end"/>
            </w:r>
          </w:hyperlink>
        </w:p>
        <w:p w14:paraId="15ABA5E1" w14:textId="501CB69D" w:rsidR="00CD7147" w:rsidRDefault="00000000">
          <w:pPr>
            <w:pStyle w:val="TOC2"/>
            <w:tabs>
              <w:tab w:val="right" w:leader="dot" w:pos="9350"/>
            </w:tabs>
            <w:rPr>
              <w:rFonts w:eastAsiaTheme="minorEastAsia" w:cstheme="minorBidi"/>
              <w:b w:val="0"/>
              <w:bCs w:val="0"/>
              <w:noProof/>
            </w:rPr>
          </w:pPr>
          <w:hyperlink w:anchor="_Toc122073347" w:history="1">
            <w:r w:rsidR="00CD7147" w:rsidRPr="003E6069">
              <w:rPr>
                <w:rStyle w:val="Hyperlink"/>
                <w:noProof/>
              </w:rPr>
              <w:t>Supplementary Study 6: Re-Storying Career Narrative as a Hero’s Journey</w:t>
            </w:r>
            <w:r w:rsidR="00CD7147">
              <w:rPr>
                <w:noProof/>
                <w:webHidden/>
              </w:rPr>
              <w:tab/>
            </w:r>
            <w:r w:rsidR="00CD7147">
              <w:rPr>
                <w:noProof/>
                <w:webHidden/>
              </w:rPr>
              <w:fldChar w:fldCharType="begin"/>
            </w:r>
            <w:r w:rsidR="00CD7147">
              <w:rPr>
                <w:noProof/>
                <w:webHidden/>
              </w:rPr>
              <w:instrText xml:space="preserve"> PAGEREF _Toc122073347 \h </w:instrText>
            </w:r>
            <w:r w:rsidR="00CD7147">
              <w:rPr>
                <w:noProof/>
                <w:webHidden/>
              </w:rPr>
            </w:r>
            <w:r w:rsidR="00CD7147">
              <w:rPr>
                <w:noProof/>
                <w:webHidden/>
              </w:rPr>
              <w:fldChar w:fldCharType="separate"/>
            </w:r>
            <w:r w:rsidR="000339BA">
              <w:rPr>
                <w:noProof/>
                <w:webHidden/>
              </w:rPr>
              <w:t>23</w:t>
            </w:r>
            <w:r w:rsidR="00CD7147">
              <w:rPr>
                <w:noProof/>
                <w:webHidden/>
              </w:rPr>
              <w:fldChar w:fldCharType="end"/>
            </w:r>
          </w:hyperlink>
        </w:p>
        <w:p w14:paraId="75075624" w14:textId="42E40E26" w:rsidR="00CD7147" w:rsidRDefault="00000000">
          <w:pPr>
            <w:pStyle w:val="TOC1"/>
            <w:rPr>
              <w:rFonts w:eastAsiaTheme="minorEastAsia" w:cstheme="minorBidi"/>
              <w:b w:val="0"/>
              <w:bCs w:val="0"/>
              <w:i w:val="0"/>
              <w:iCs w:val="0"/>
              <w:noProof/>
              <w:sz w:val="22"/>
              <w:szCs w:val="22"/>
            </w:rPr>
          </w:pPr>
          <w:hyperlink w:anchor="_Toc122073348" w:history="1">
            <w:r w:rsidR="00CD7147" w:rsidRPr="003E6069">
              <w:rPr>
                <w:rStyle w:val="Hyperlink"/>
                <w:noProof/>
              </w:rPr>
              <w:t>Appendix Materials and Secondary Study Analyses</w:t>
            </w:r>
            <w:r w:rsidR="00CD7147">
              <w:rPr>
                <w:noProof/>
                <w:webHidden/>
              </w:rPr>
              <w:tab/>
            </w:r>
            <w:r w:rsidR="00CD7147">
              <w:rPr>
                <w:noProof/>
                <w:webHidden/>
              </w:rPr>
              <w:fldChar w:fldCharType="begin"/>
            </w:r>
            <w:r w:rsidR="00CD7147">
              <w:rPr>
                <w:noProof/>
                <w:webHidden/>
              </w:rPr>
              <w:instrText xml:space="preserve"> PAGEREF _Toc122073348 \h </w:instrText>
            </w:r>
            <w:r w:rsidR="00CD7147">
              <w:rPr>
                <w:noProof/>
                <w:webHidden/>
              </w:rPr>
            </w:r>
            <w:r w:rsidR="00CD7147">
              <w:rPr>
                <w:noProof/>
                <w:webHidden/>
              </w:rPr>
              <w:fldChar w:fldCharType="separate"/>
            </w:r>
            <w:r w:rsidR="000339BA">
              <w:rPr>
                <w:noProof/>
                <w:webHidden/>
              </w:rPr>
              <w:t>25</w:t>
            </w:r>
            <w:r w:rsidR="00CD7147">
              <w:rPr>
                <w:noProof/>
                <w:webHidden/>
              </w:rPr>
              <w:fldChar w:fldCharType="end"/>
            </w:r>
          </w:hyperlink>
        </w:p>
        <w:p w14:paraId="3580A621" w14:textId="04E39FE5" w:rsidR="00CD7147" w:rsidRDefault="00000000">
          <w:pPr>
            <w:pStyle w:val="TOC2"/>
            <w:tabs>
              <w:tab w:val="right" w:leader="dot" w:pos="9350"/>
            </w:tabs>
            <w:rPr>
              <w:rFonts w:eastAsiaTheme="minorEastAsia" w:cstheme="minorBidi"/>
              <w:b w:val="0"/>
              <w:bCs w:val="0"/>
              <w:noProof/>
            </w:rPr>
          </w:pPr>
          <w:hyperlink w:anchor="_Toc122073349" w:history="1">
            <w:r w:rsidR="00CD7147" w:rsidRPr="003E6069">
              <w:rPr>
                <w:rStyle w:val="Hyperlink"/>
                <w:noProof/>
              </w:rPr>
              <w:t>Study 1</w:t>
            </w:r>
            <w:r w:rsidR="00CD7147">
              <w:rPr>
                <w:noProof/>
                <w:webHidden/>
              </w:rPr>
              <w:tab/>
            </w:r>
            <w:r w:rsidR="00CD7147">
              <w:rPr>
                <w:noProof/>
                <w:webHidden/>
              </w:rPr>
              <w:fldChar w:fldCharType="begin"/>
            </w:r>
            <w:r w:rsidR="00CD7147">
              <w:rPr>
                <w:noProof/>
                <w:webHidden/>
              </w:rPr>
              <w:instrText xml:space="preserve"> PAGEREF _Toc122073349 \h </w:instrText>
            </w:r>
            <w:r w:rsidR="00CD7147">
              <w:rPr>
                <w:noProof/>
                <w:webHidden/>
              </w:rPr>
            </w:r>
            <w:r w:rsidR="00CD7147">
              <w:rPr>
                <w:noProof/>
                <w:webHidden/>
              </w:rPr>
              <w:fldChar w:fldCharType="separate"/>
            </w:r>
            <w:r w:rsidR="000339BA">
              <w:rPr>
                <w:noProof/>
                <w:webHidden/>
              </w:rPr>
              <w:t>25</w:t>
            </w:r>
            <w:r w:rsidR="00CD7147">
              <w:rPr>
                <w:noProof/>
                <w:webHidden/>
              </w:rPr>
              <w:fldChar w:fldCharType="end"/>
            </w:r>
          </w:hyperlink>
        </w:p>
        <w:p w14:paraId="23720DFE" w14:textId="7BCAE752" w:rsidR="00CD7147" w:rsidRDefault="00000000">
          <w:pPr>
            <w:pStyle w:val="TOC3"/>
            <w:tabs>
              <w:tab w:val="right" w:leader="dot" w:pos="9350"/>
            </w:tabs>
            <w:rPr>
              <w:rFonts w:eastAsiaTheme="minorEastAsia" w:cstheme="minorBidi"/>
              <w:noProof/>
              <w:sz w:val="22"/>
              <w:szCs w:val="22"/>
            </w:rPr>
          </w:pPr>
          <w:hyperlink w:anchor="_Toc122073350" w:history="1">
            <w:r w:rsidR="00CD7147" w:rsidRPr="003E6069">
              <w:rPr>
                <w:rStyle w:val="Hyperlink"/>
                <w:rFonts w:ascii="Times New Roman" w:hAnsi="Times New Roman" w:cs="Times New Roman"/>
                <w:b/>
                <w:bCs/>
                <w:i/>
                <w:iCs/>
                <w:noProof/>
              </w:rPr>
              <w:t>Preregistration Details</w:t>
            </w:r>
            <w:r w:rsidR="00CD7147">
              <w:rPr>
                <w:noProof/>
                <w:webHidden/>
              </w:rPr>
              <w:tab/>
            </w:r>
            <w:r w:rsidR="00CD7147">
              <w:rPr>
                <w:noProof/>
                <w:webHidden/>
              </w:rPr>
              <w:fldChar w:fldCharType="begin"/>
            </w:r>
            <w:r w:rsidR="00CD7147">
              <w:rPr>
                <w:noProof/>
                <w:webHidden/>
              </w:rPr>
              <w:instrText xml:space="preserve"> PAGEREF _Toc122073350 \h </w:instrText>
            </w:r>
            <w:r w:rsidR="00CD7147">
              <w:rPr>
                <w:noProof/>
                <w:webHidden/>
              </w:rPr>
            </w:r>
            <w:r w:rsidR="00CD7147">
              <w:rPr>
                <w:noProof/>
                <w:webHidden/>
              </w:rPr>
              <w:fldChar w:fldCharType="separate"/>
            </w:r>
            <w:r w:rsidR="000339BA">
              <w:rPr>
                <w:noProof/>
                <w:webHidden/>
              </w:rPr>
              <w:t>25</w:t>
            </w:r>
            <w:r w:rsidR="00CD7147">
              <w:rPr>
                <w:noProof/>
                <w:webHidden/>
              </w:rPr>
              <w:fldChar w:fldCharType="end"/>
            </w:r>
          </w:hyperlink>
        </w:p>
        <w:p w14:paraId="698F801E" w14:textId="0CF8BBAD" w:rsidR="00CD7147" w:rsidRDefault="00000000">
          <w:pPr>
            <w:pStyle w:val="TOC2"/>
            <w:tabs>
              <w:tab w:val="right" w:leader="dot" w:pos="9350"/>
            </w:tabs>
            <w:rPr>
              <w:rFonts w:eastAsiaTheme="minorEastAsia" w:cstheme="minorBidi"/>
              <w:b w:val="0"/>
              <w:bCs w:val="0"/>
              <w:noProof/>
            </w:rPr>
          </w:pPr>
          <w:hyperlink w:anchor="_Toc122073351" w:history="1">
            <w:r w:rsidR="00CD7147" w:rsidRPr="003E6069">
              <w:rPr>
                <w:rStyle w:val="Hyperlink"/>
                <w:noProof/>
              </w:rPr>
              <w:t>Study 2</w:t>
            </w:r>
            <w:r w:rsidR="00CD7147">
              <w:rPr>
                <w:noProof/>
                <w:webHidden/>
              </w:rPr>
              <w:tab/>
            </w:r>
            <w:r w:rsidR="00CD7147">
              <w:rPr>
                <w:noProof/>
                <w:webHidden/>
              </w:rPr>
              <w:fldChar w:fldCharType="begin"/>
            </w:r>
            <w:r w:rsidR="00CD7147">
              <w:rPr>
                <w:noProof/>
                <w:webHidden/>
              </w:rPr>
              <w:instrText xml:space="preserve"> PAGEREF _Toc122073351 \h </w:instrText>
            </w:r>
            <w:r w:rsidR="00CD7147">
              <w:rPr>
                <w:noProof/>
                <w:webHidden/>
              </w:rPr>
            </w:r>
            <w:r w:rsidR="00CD7147">
              <w:rPr>
                <w:noProof/>
                <w:webHidden/>
              </w:rPr>
              <w:fldChar w:fldCharType="separate"/>
            </w:r>
            <w:r w:rsidR="000339BA">
              <w:rPr>
                <w:noProof/>
                <w:webHidden/>
              </w:rPr>
              <w:t>40</w:t>
            </w:r>
            <w:r w:rsidR="00CD7147">
              <w:rPr>
                <w:noProof/>
                <w:webHidden/>
              </w:rPr>
              <w:fldChar w:fldCharType="end"/>
            </w:r>
          </w:hyperlink>
        </w:p>
        <w:p w14:paraId="4132FD9A" w14:textId="0D8B2EAD" w:rsidR="00CD7147" w:rsidRDefault="00000000">
          <w:pPr>
            <w:pStyle w:val="TOC3"/>
            <w:tabs>
              <w:tab w:val="right" w:leader="dot" w:pos="9350"/>
            </w:tabs>
            <w:rPr>
              <w:rFonts w:eastAsiaTheme="minorEastAsia" w:cstheme="minorBidi"/>
              <w:noProof/>
              <w:sz w:val="22"/>
              <w:szCs w:val="22"/>
            </w:rPr>
          </w:pPr>
          <w:hyperlink w:anchor="_Toc122073352" w:history="1">
            <w:r w:rsidR="00CD7147" w:rsidRPr="003E6069">
              <w:rPr>
                <w:rStyle w:val="Hyperlink"/>
                <w:rFonts w:ascii="Times New Roman" w:hAnsi="Times New Roman" w:cs="Times New Roman"/>
                <w:b/>
                <w:bCs/>
                <w:i/>
                <w:iCs/>
                <w:noProof/>
              </w:rPr>
              <w:t>Preregistration Details</w:t>
            </w:r>
            <w:r w:rsidR="00CD7147">
              <w:rPr>
                <w:noProof/>
                <w:webHidden/>
              </w:rPr>
              <w:tab/>
            </w:r>
            <w:r w:rsidR="00CD7147">
              <w:rPr>
                <w:noProof/>
                <w:webHidden/>
              </w:rPr>
              <w:fldChar w:fldCharType="begin"/>
            </w:r>
            <w:r w:rsidR="00CD7147">
              <w:rPr>
                <w:noProof/>
                <w:webHidden/>
              </w:rPr>
              <w:instrText xml:space="preserve"> PAGEREF _Toc122073352 \h </w:instrText>
            </w:r>
            <w:r w:rsidR="00CD7147">
              <w:rPr>
                <w:noProof/>
                <w:webHidden/>
              </w:rPr>
            </w:r>
            <w:r w:rsidR="00CD7147">
              <w:rPr>
                <w:noProof/>
                <w:webHidden/>
              </w:rPr>
              <w:fldChar w:fldCharType="separate"/>
            </w:r>
            <w:r w:rsidR="000339BA">
              <w:rPr>
                <w:noProof/>
                <w:webHidden/>
              </w:rPr>
              <w:t>40</w:t>
            </w:r>
            <w:r w:rsidR="00CD7147">
              <w:rPr>
                <w:noProof/>
                <w:webHidden/>
              </w:rPr>
              <w:fldChar w:fldCharType="end"/>
            </w:r>
          </w:hyperlink>
        </w:p>
        <w:p w14:paraId="5C37DCB4" w14:textId="6AD64C09" w:rsidR="00CD7147" w:rsidRDefault="00000000">
          <w:pPr>
            <w:pStyle w:val="TOC2"/>
            <w:tabs>
              <w:tab w:val="right" w:leader="dot" w:pos="9350"/>
            </w:tabs>
            <w:rPr>
              <w:rFonts w:eastAsiaTheme="minorEastAsia" w:cstheme="minorBidi"/>
              <w:b w:val="0"/>
              <w:bCs w:val="0"/>
              <w:noProof/>
            </w:rPr>
          </w:pPr>
          <w:hyperlink w:anchor="_Toc122073353" w:history="1">
            <w:r w:rsidR="00CD7147" w:rsidRPr="003E6069">
              <w:rPr>
                <w:rStyle w:val="Hyperlink"/>
                <w:noProof/>
              </w:rPr>
              <w:t>Study 3</w:t>
            </w:r>
            <w:r w:rsidR="00CD7147">
              <w:rPr>
                <w:noProof/>
                <w:webHidden/>
              </w:rPr>
              <w:tab/>
            </w:r>
            <w:r w:rsidR="00CD7147">
              <w:rPr>
                <w:noProof/>
                <w:webHidden/>
              </w:rPr>
              <w:fldChar w:fldCharType="begin"/>
            </w:r>
            <w:r w:rsidR="00CD7147">
              <w:rPr>
                <w:noProof/>
                <w:webHidden/>
              </w:rPr>
              <w:instrText xml:space="preserve"> PAGEREF _Toc122073353 \h </w:instrText>
            </w:r>
            <w:r w:rsidR="00CD7147">
              <w:rPr>
                <w:noProof/>
                <w:webHidden/>
              </w:rPr>
            </w:r>
            <w:r w:rsidR="00CD7147">
              <w:rPr>
                <w:noProof/>
                <w:webHidden/>
              </w:rPr>
              <w:fldChar w:fldCharType="separate"/>
            </w:r>
            <w:r w:rsidR="000339BA">
              <w:rPr>
                <w:noProof/>
                <w:webHidden/>
              </w:rPr>
              <w:t>42</w:t>
            </w:r>
            <w:r w:rsidR="00CD7147">
              <w:rPr>
                <w:noProof/>
                <w:webHidden/>
              </w:rPr>
              <w:fldChar w:fldCharType="end"/>
            </w:r>
          </w:hyperlink>
        </w:p>
        <w:p w14:paraId="661AC479" w14:textId="5A56B265" w:rsidR="00CD7147" w:rsidRDefault="00000000">
          <w:pPr>
            <w:pStyle w:val="TOC2"/>
            <w:tabs>
              <w:tab w:val="right" w:leader="dot" w:pos="9350"/>
            </w:tabs>
            <w:rPr>
              <w:rFonts w:eastAsiaTheme="minorEastAsia" w:cstheme="minorBidi"/>
              <w:b w:val="0"/>
              <w:bCs w:val="0"/>
              <w:noProof/>
            </w:rPr>
          </w:pPr>
          <w:hyperlink w:anchor="_Toc122073354" w:history="1">
            <w:r w:rsidR="00CD7147" w:rsidRPr="003E6069">
              <w:rPr>
                <w:rStyle w:val="Hyperlink"/>
                <w:noProof/>
              </w:rPr>
              <w:t>Study 4</w:t>
            </w:r>
            <w:r w:rsidR="00CD7147">
              <w:rPr>
                <w:noProof/>
                <w:webHidden/>
              </w:rPr>
              <w:tab/>
            </w:r>
            <w:r w:rsidR="00CD7147">
              <w:rPr>
                <w:noProof/>
                <w:webHidden/>
              </w:rPr>
              <w:fldChar w:fldCharType="begin"/>
            </w:r>
            <w:r w:rsidR="00CD7147">
              <w:rPr>
                <w:noProof/>
                <w:webHidden/>
              </w:rPr>
              <w:instrText xml:space="preserve"> PAGEREF _Toc122073354 \h </w:instrText>
            </w:r>
            <w:r w:rsidR="00CD7147">
              <w:rPr>
                <w:noProof/>
                <w:webHidden/>
              </w:rPr>
            </w:r>
            <w:r w:rsidR="00CD7147">
              <w:rPr>
                <w:noProof/>
                <w:webHidden/>
              </w:rPr>
              <w:fldChar w:fldCharType="separate"/>
            </w:r>
            <w:r w:rsidR="000339BA">
              <w:rPr>
                <w:noProof/>
                <w:webHidden/>
              </w:rPr>
              <w:t>43</w:t>
            </w:r>
            <w:r w:rsidR="00CD7147">
              <w:rPr>
                <w:noProof/>
                <w:webHidden/>
              </w:rPr>
              <w:fldChar w:fldCharType="end"/>
            </w:r>
          </w:hyperlink>
        </w:p>
        <w:p w14:paraId="2BF0430E" w14:textId="58E7A44F" w:rsidR="00CD7147" w:rsidRDefault="00000000">
          <w:pPr>
            <w:pStyle w:val="TOC3"/>
            <w:tabs>
              <w:tab w:val="right" w:leader="dot" w:pos="9350"/>
            </w:tabs>
            <w:rPr>
              <w:rFonts w:eastAsiaTheme="minorEastAsia" w:cstheme="minorBidi"/>
              <w:noProof/>
              <w:sz w:val="22"/>
              <w:szCs w:val="22"/>
            </w:rPr>
          </w:pPr>
          <w:hyperlink w:anchor="_Toc122073355" w:history="1">
            <w:r w:rsidR="00CD7147" w:rsidRPr="003E6069">
              <w:rPr>
                <w:rStyle w:val="Hyperlink"/>
                <w:rFonts w:ascii="Times New Roman" w:hAnsi="Times New Roman" w:cs="Times New Roman"/>
                <w:b/>
                <w:bCs/>
                <w:i/>
                <w:iCs/>
                <w:noProof/>
              </w:rPr>
              <w:t>Preregistration Details</w:t>
            </w:r>
            <w:r w:rsidR="00CD7147">
              <w:rPr>
                <w:noProof/>
                <w:webHidden/>
              </w:rPr>
              <w:tab/>
            </w:r>
            <w:r w:rsidR="00CD7147">
              <w:rPr>
                <w:noProof/>
                <w:webHidden/>
              </w:rPr>
              <w:fldChar w:fldCharType="begin"/>
            </w:r>
            <w:r w:rsidR="00CD7147">
              <w:rPr>
                <w:noProof/>
                <w:webHidden/>
              </w:rPr>
              <w:instrText xml:space="preserve"> PAGEREF _Toc122073355 \h </w:instrText>
            </w:r>
            <w:r w:rsidR="00CD7147">
              <w:rPr>
                <w:noProof/>
                <w:webHidden/>
              </w:rPr>
            </w:r>
            <w:r w:rsidR="00CD7147">
              <w:rPr>
                <w:noProof/>
                <w:webHidden/>
              </w:rPr>
              <w:fldChar w:fldCharType="separate"/>
            </w:r>
            <w:r w:rsidR="000339BA">
              <w:rPr>
                <w:noProof/>
                <w:webHidden/>
              </w:rPr>
              <w:t>43</w:t>
            </w:r>
            <w:r w:rsidR="00CD7147">
              <w:rPr>
                <w:noProof/>
                <w:webHidden/>
              </w:rPr>
              <w:fldChar w:fldCharType="end"/>
            </w:r>
          </w:hyperlink>
        </w:p>
        <w:p w14:paraId="3B49358C" w14:textId="4F0CE730" w:rsidR="00CD7147" w:rsidRDefault="00000000">
          <w:pPr>
            <w:pStyle w:val="TOC2"/>
            <w:tabs>
              <w:tab w:val="right" w:leader="dot" w:pos="9350"/>
            </w:tabs>
            <w:rPr>
              <w:rFonts w:eastAsiaTheme="minorEastAsia" w:cstheme="minorBidi"/>
              <w:b w:val="0"/>
              <w:bCs w:val="0"/>
              <w:noProof/>
            </w:rPr>
          </w:pPr>
          <w:hyperlink w:anchor="_Toc122073356" w:history="1">
            <w:r w:rsidR="00CD7147" w:rsidRPr="003E6069">
              <w:rPr>
                <w:rStyle w:val="Hyperlink"/>
                <w:noProof/>
              </w:rPr>
              <w:t>Study 5</w:t>
            </w:r>
            <w:r w:rsidR="00CD7147">
              <w:rPr>
                <w:noProof/>
                <w:webHidden/>
              </w:rPr>
              <w:tab/>
            </w:r>
            <w:r w:rsidR="00CD7147">
              <w:rPr>
                <w:noProof/>
                <w:webHidden/>
              </w:rPr>
              <w:fldChar w:fldCharType="begin"/>
            </w:r>
            <w:r w:rsidR="00CD7147">
              <w:rPr>
                <w:noProof/>
                <w:webHidden/>
              </w:rPr>
              <w:instrText xml:space="preserve"> PAGEREF _Toc122073356 \h </w:instrText>
            </w:r>
            <w:r w:rsidR="00CD7147">
              <w:rPr>
                <w:noProof/>
                <w:webHidden/>
              </w:rPr>
            </w:r>
            <w:r w:rsidR="00CD7147">
              <w:rPr>
                <w:noProof/>
                <w:webHidden/>
              </w:rPr>
              <w:fldChar w:fldCharType="separate"/>
            </w:r>
            <w:r w:rsidR="000339BA">
              <w:rPr>
                <w:noProof/>
                <w:webHidden/>
              </w:rPr>
              <w:t>43</w:t>
            </w:r>
            <w:r w:rsidR="00CD7147">
              <w:rPr>
                <w:noProof/>
                <w:webHidden/>
              </w:rPr>
              <w:fldChar w:fldCharType="end"/>
            </w:r>
          </w:hyperlink>
        </w:p>
        <w:p w14:paraId="0297FDF3" w14:textId="5B437840" w:rsidR="00CD7147" w:rsidRDefault="00000000">
          <w:pPr>
            <w:pStyle w:val="TOC3"/>
            <w:tabs>
              <w:tab w:val="right" w:leader="dot" w:pos="9350"/>
            </w:tabs>
            <w:rPr>
              <w:rFonts w:eastAsiaTheme="minorEastAsia" w:cstheme="minorBidi"/>
              <w:noProof/>
              <w:sz w:val="22"/>
              <w:szCs w:val="22"/>
            </w:rPr>
          </w:pPr>
          <w:hyperlink w:anchor="_Toc122073357" w:history="1">
            <w:r w:rsidR="00CD7147" w:rsidRPr="003E6069">
              <w:rPr>
                <w:rStyle w:val="Hyperlink"/>
                <w:rFonts w:ascii="Times New Roman" w:hAnsi="Times New Roman" w:cs="Times New Roman"/>
                <w:b/>
                <w:bCs/>
                <w:i/>
                <w:iCs/>
                <w:noProof/>
              </w:rPr>
              <w:t>Preregistration Details</w:t>
            </w:r>
            <w:r w:rsidR="00CD7147">
              <w:rPr>
                <w:noProof/>
                <w:webHidden/>
              </w:rPr>
              <w:tab/>
            </w:r>
            <w:r w:rsidR="00CD7147">
              <w:rPr>
                <w:noProof/>
                <w:webHidden/>
              </w:rPr>
              <w:fldChar w:fldCharType="begin"/>
            </w:r>
            <w:r w:rsidR="00CD7147">
              <w:rPr>
                <w:noProof/>
                <w:webHidden/>
              </w:rPr>
              <w:instrText xml:space="preserve"> PAGEREF _Toc122073357 \h </w:instrText>
            </w:r>
            <w:r w:rsidR="00CD7147">
              <w:rPr>
                <w:noProof/>
                <w:webHidden/>
              </w:rPr>
            </w:r>
            <w:r w:rsidR="00CD7147">
              <w:rPr>
                <w:noProof/>
                <w:webHidden/>
              </w:rPr>
              <w:fldChar w:fldCharType="separate"/>
            </w:r>
            <w:r w:rsidR="000339BA">
              <w:rPr>
                <w:noProof/>
                <w:webHidden/>
              </w:rPr>
              <w:t>43</w:t>
            </w:r>
            <w:r w:rsidR="00CD7147">
              <w:rPr>
                <w:noProof/>
                <w:webHidden/>
              </w:rPr>
              <w:fldChar w:fldCharType="end"/>
            </w:r>
          </w:hyperlink>
        </w:p>
        <w:p w14:paraId="1BF60EB3" w14:textId="4657EB7C" w:rsidR="00CD7147" w:rsidRDefault="00000000">
          <w:pPr>
            <w:pStyle w:val="TOC2"/>
            <w:tabs>
              <w:tab w:val="right" w:leader="dot" w:pos="9350"/>
            </w:tabs>
            <w:rPr>
              <w:rFonts w:eastAsiaTheme="minorEastAsia" w:cstheme="minorBidi"/>
              <w:b w:val="0"/>
              <w:bCs w:val="0"/>
              <w:noProof/>
            </w:rPr>
          </w:pPr>
          <w:hyperlink w:anchor="_Toc122073358" w:history="1">
            <w:r w:rsidR="00CD7147" w:rsidRPr="003E6069">
              <w:rPr>
                <w:rStyle w:val="Hyperlink"/>
                <w:noProof/>
              </w:rPr>
              <w:t>Study 6</w:t>
            </w:r>
            <w:r w:rsidR="00CD7147">
              <w:rPr>
                <w:noProof/>
                <w:webHidden/>
              </w:rPr>
              <w:tab/>
            </w:r>
            <w:r w:rsidR="00CD7147">
              <w:rPr>
                <w:noProof/>
                <w:webHidden/>
              </w:rPr>
              <w:fldChar w:fldCharType="begin"/>
            </w:r>
            <w:r w:rsidR="00CD7147">
              <w:rPr>
                <w:noProof/>
                <w:webHidden/>
              </w:rPr>
              <w:instrText xml:space="preserve"> PAGEREF _Toc122073358 \h </w:instrText>
            </w:r>
            <w:r w:rsidR="00CD7147">
              <w:rPr>
                <w:noProof/>
                <w:webHidden/>
              </w:rPr>
            </w:r>
            <w:r w:rsidR="00CD7147">
              <w:rPr>
                <w:noProof/>
                <w:webHidden/>
              </w:rPr>
              <w:fldChar w:fldCharType="separate"/>
            </w:r>
            <w:r w:rsidR="000339BA">
              <w:rPr>
                <w:noProof/>
                <w:webHidden/>
              </w:rPr>
              <w:t>43</w:t>
            </w:r>
            <w:r w:rsidR="00CD7147">
              <w:rPr>
                <w:noProof/>
                <w:webHidden/>
              </w:rPr>
              <w:fldChar w:fldCharType="end"/>
            </w:r>
          </w:hyperlink>
        </w:p>
        <w:p w14:paraId="499E9E14" w14:textId="189F6D33" w:rsidR="00CD7147" w:rsidRDefault="00000000">
          <w:pPr>
            <w:pStyle w:val="TOC3"/>
            <w:tabs>
              <w:tab w:val="right" w:leader="dot" w:pos="9350"/>
            </w:tabs>
            <w:rPr>
              <w:rFonts w:eastAsiaTheme="minorEastAsia" w:cstheme="minorBidi"/>
              <w:noProof/>
              <w:sz w:val="22"/>
              <w:szCs w:val="22"/>
            </w:rPr>
          </w:pPr>
          <w:hyperlink w:anchor="_Toc122073359" w:history="1">
            <w:r w:rsidR="00CD7147" w:rsidRPr="003E6069">
              <w:rPr>
                <w:rStyle w:val="Hyperlink"/>
                <w:rFonts w:ascii="Times New Roman" w:hAnsi="Times New Roman" w:cs="Times New Roman"/>
                <w:b/>
                <w:bCs/>
                <w:i/>
                <w:iCs/>
                <w:noProof/>
              </w:rPr>
              <w:t>Preregistration Details</w:t>
            </w:r>
            <w:r w:rsidR="00CD7147">
              <w:rPr>
                <w:noProof/>
                <w:webHidden/>
              </w:rPr>
              <w:tab/>
            </w:r>
            <w:r w:rsidR="00CD7147">
              <w:rPr>
                <w:noProof/>
                <w:webHidden/>
              </w:rPr>
              <w:fldChar w:fldCharType="begin"/>
            </w:r>
            <w:r w:rsidR="00CD7147">
              <w:rPr>
                <w:noProof/>
                <w:webHidden/>
              </w:rPr>
              <w:instrText xml:space="preserve"> PAGEREF _Toc122073359 \h </w:instrText>
            </w:r>
            <w:r w:rsidR="00CD7147">
              <w:rPr>
                <w:noProof/>
                <w:webHidden/>
              </w:rPr>
            </w:r>
            <w:r w:rsidR="00CD7147">
              <w:rPr>
                <w:noProof/>
                <w:webHidden/>
              </w:rPr>
              <w:fldChar w:fldCharType="separate"/>
            </w:r>
            <w:r w:rsidR="000339BA">
              <w:rPr>
                <w:noProof/>
                <w:webHidden/>
              </w:rPr>
              <w:t>43</w:t>
            </w:r>
            <w:r w:rsidR="00CD7147">
              <w:rPr>
                <w:noProof/>
                <w:webHidden/>
              </w:rPr>
              <w:fldChar w:fldCharType="end"/>
            </w:r>
          </w:hyperlink>
        </w:p>
        <w:p w14:paraId="652346D2" w14:textId="54514C13" w:rsidR="00CD7147" w:rsidRDefault="00000000">
          <w:pPr>
            <w:pStyle w:val="TOC2"/>
            <w:tabs>
              <w:tab w:val="right" w:leader="dot" w:pos="9350"/>
            </w:tabs>
            <w:rPr>
              <w:rFonts w:eastAsiaTheme="minorEastAsia" w:cstheme="minorBidi"/>
              <w:b w:val="0"/>
              <w:bCs w:val="0"/>
              <w:noProof/>
            </w:rPr>
          </w:pPr>
          <w:hyperlink w:anchor="_Toc122073360" w:history="1">
            <w:r w:rsidR="00CD7147" w:rsidRPr="003E6069">
              <w:rPr>
                <w:rStyle w:val="Hyperlink"/>
                <w:noProof/>
              </w:rPr>
              <w:t>Study 7</w:t>
            </w:r>
            <w:r w:rsidR="00CD7147">
              <w:rPr>
                <w:noProof/>
                <w:webHidden/>
              </w:rPr>
              <w:tab/>
            </w:r>
            <w:r w:rsidR="00CD7147">
              <w:rPr>
                <w:noProof/>
                <w:webHidden/>
              </w:rPr>
              <w:fldChar w:fldCharType="begin"/>
            </w:r>
            <w:r w:rsidR="00CD7147">
              <w:rPr>
                <w:noProof/>
                <w:webHidden/>
              </w:rPr>
              <w:instrText xml:space="preserve"> PAGEREF _Toc122073360 \h </w:instrText>
            </w:r>
            <w:r w:rsidR="00CD7147">
              <w:rPr>
                <w:noProof/>
                <w:webHidden/>
              </w:rPr>
            </w:r>
            <w:r w:rsidR="00CD7147">
              <w:rPr>
                <w:noProof/>
                <w:webHidden/>
              </w:rPr>
              <w:fldChar w:fldCharType="separate"/>
            </w:r>
            <w:r w:rsidR="000339BA">
              <w:rPr>
                <w:noProof/>
                <w:webHidden/>
              </w:rPr>
              <w:t>47</w:t>
            </w:r>
            <w:r w:rsidR="00CD7147">
              <w:rPr>
                <w:noProof/>
                <w:webHidden/>
              </w:rPr>
              <w:fldChar w:fldCharType="end"/>
            </w:r>
          </w:hyperlink>
        </w:p>
        <w:p w14:paraId="1560D32A" w14:textId="32B22FC1" w:rsidR="00CD7147" w:rsidRDefault="00000000">
          <w:pPr>
            <w:pStyle w:val="TOC3"/>
            <w:tabs>
              <w:tab w:val="right" w:leader="dot" w:pos="9350"/>
            </w:tabs>
            <w:rPr>
              <w:rFonts w:eastAsiaTheme="minorEastAsia" w:cstheme="minorBidi"/>
              <w:noProof/>
              <w:sz w:val="22"/>
              <w:szCs w:val="22"/>
            </w:rPr>
          </w:pPr>
          <w:hyperlink w:anchor="_Toc122073361" w:history="1">
            <w:r w:rsidR="00CD7147" w:rsidRPr="003E6069">
              <w:rPr>
                <w:rStyle w:val="Hyperlink"/>
                <w:rFonts w:ascii="Times New Roman" w:hAnsi="Times New Roman" w:cs="Times New Roman"/>
                <w:b/>
                <w:bCs/>
                <w:i/>
                <w:iCs/>
                <w:noProof/>
              </w:rPr>
              <w:t>Preregistration Details</w:t>
            </w:r>
            <w:r w:rsidR="00CD7147">
              <w:rPr>
                <w:noProof/>
                <w:webHidden/>
              </w:rPr>
              <w:tab/>
            </w:r>
            <w:r w:rsidR="00CD7147">
              <w:rPr>
                <w:noProof/>
                <w:webHidden/>
              </w:rPr>
              <w:fldChar w:fldCharType="begin"/>
            </w:r>
            <w:r w:rsidR="00CD7147">
              <w:rPr>
                <w:noProof/>
                <w:webHidden/>
              </w:rPr>
              <w:instrText xml:space="preserve"> PAGEREF _Toc122073361 \h </w:instrText>
            </w:r>
            <w:r w:rsidR="00CD7147">
              <w:rPr>
                <w:noProof/>
                <w:webHidden/>
              </w:rPr>
            </w:r>
            <w:r w:rsidR="00CD7147">
              <w:rPr>
                <w:noProof/>
                <w:webHidden/>
              </w:rPr>
              <w:fldChar w:fldCharType="separate"/>
            </w:r>
            <w:r w:rsidR="000339BA">
              <w:rPr>
                <w:noProof/>
                <w:webHidden/>
              </w:rPr>
              <w:t>47</w:t>
            </w:r>
            <w:r w:rsidR="00CD7147">
              <w:rPr>
                <w:noProof/>
                <w:webHidden/>
              </w:rPr>
              <w:fldChar w:fldCharType="end"/>
            </w:r>
          </w:hyperlink>
        </w:p>
        <w:p w14:paraId="3E91A2D0" w14:textId="17BA3FE0" w:rsidR="00CD7147" w:rsidRDefault="00000000">
          <w:pPr>
            <w:pStyle w:val="TOC2"/>
            <w:tabs>
              <w:tab w:val="right" w:leader="dot" w:pos="9350"/>
            </w:tabs>
            <w:rPr>
              <w:rFonts w:eastAsiaTheme="minorEastAsia" w:cstheme="minorBidi"/>
              <w:b w:val="0"/>
              <w:bCs w:val="0"/>
              <w:noProof/>
            </w:rPr>
          </w:pPr>
          <w:hyperlink w:anchor="_Toc122073362" w:history="1">
            <w:r w:rsidR="00CD7147" w:rsidRPr="003E6069">
              <w:rPr>
                <w:rStyle w:val="Hyperlink"/>
                <w:noProof/>
              </w:rPr>
              <w:t>Study 8</w:t>
            </w:r>
            <w:r w:rsidR="00CD7147">
              <w:rPr>
                <w:noProof/>
                <w:webHidden/>
              </w:rPr>
              <w:tab/>
            </w:r>
            <w:r w:rsidR="00CD7147">
              <w:rPr>
                <w:noProof/>
                <w:webHidden/>
              </w:rPr>
              <w:fldChar w:fldCharType="begin"/>
            </w:r>
            <w:r w:rsidR="00CD7147">
              <w:rPr>
                <w:noProof/>
                <w:webHidden/>
              </w:rPr>
              <w:instrText xml:space="preserve"> PAGEREF _Toc122073362 \h </w:instrText>
            </w:r>
            <w:r w:rsidR="00CD7147">
              <w:rPr>
                <w:noProof/>
                <w:webHidden/>
              </w:rPr>
            </w:r>
            <w:r w:rsidR="00CD7147">
              <w:rPr>
                <w:noProof/>
                <w:webHidden/>
              </w:rPr>
              <w:fldChar w:fldCharType="separate"/>
            </w:r>
            <w:r w:rsidR="000339BA">
              <w:rPr>
                <w:noProof/>
                <w:webHidden/>
              </w:rPr>
              <w:t>51</w:t>
            </w:r>
            <w:r w:rsidR="00CD7147">
              <w:rPr>
                <w:noProof/>
                <w:webHidden/>
              </w:rPr>
              <w:fldChar w:fldCharType="end"/>
            </w:r>
          </w:hyperlink>
        </w:p>
        <w:p w14:paraId="741FD402" w14:textId="7F537F84" w:rsidR="00CD7147" w:rsidRDefault="00000000">
          <w:pPr>
            <w:pStyle w:val="TOC3"/>
            <w:tabs>
              <w:tab w:val="right" w:leader="dot" w:pos="9350"/>
            </w:tabs>
            <w:rPr>
              <w:rFonts w:eastAsiaTheme="minorEastAsia" w:cstheme="minorBidi"/>
              <w:noProof/>
              <w:sz w:val="22"/>
              <w:szCs w:val="22"/>
            </w:rPr>
          </w:pPr>
          <w:hyperlink w:anchor="_Toc122073363" w:history="1">
            <w:r w:rsidR="00CD7147" w:rsidRPr="003E6069">
              <w:rPr>
                <w:rStyle w:val="Hyperlink"/>
                <w:rFonts w:ascii="Times New Roman" w:hAnsi="Times New Roman" w:cs="Times New Roman"/>
                <w:b/>
                <w:bCs/>
                <w:i/>
                <w:iCs/>
                <w:noProof/>
              </w:rPr>
              <w:t>Preregistration Details</w:t>
            </w:r>
            <w:r w:rsidR="00CD7147">
              <w:rPr>
                <w:noProof/>
                <w:webHidden/>
              </w:rPr>
              <w:tab/>
            </w:r>
            <w:r w:rsidR="00CD7147">
              <w:rPr>
                <w:noProof/>
                <w:webHidden/>
              </w:rPr>
              <w:fldChar w:fldCharType="begin"/>
            </w:r>
            <w:r w:rsidR="00CD7147">
              <w:rPr>
                <w:noProof/>
                <w:webHidden/>
              </w:rPr>
              <w:instrText xml:space="preserve"> PAGEREF _Toc122073363 \h </w:instrText>
            </w:r>
            <w:r w:rsidR="00CD7147">
              <w:rPr>
                <w:noProof/>
                <w:webHidden/>
              </w:rPr>
            </w:r>
            <w:r w:rsidR="00CD7147">
              <w:rPr>
                <w:noProof/>
                <w:webHidden/>
              </w:rPr>
              <w:fldChar w:fldCharType="separate"/>
            </w:r>
            <w:r w:rsidR="000339BA">
              <w:rPr>
                <w:noProof/>
                <w:webHidden/>
              </w:rPr>
              <w:t>51</w:t>
            </w:r>
            <w:r w:rsidR="00CD7147">
              <w:rPr>
                <w:noProof/>
                <w:webHidden/>
              </w:rPr>
              <w:fldChar w:fldCharType="end"/>
            </w:r>
          </w:hyperlink>
        </w:p>
        <w:p w14:paraId="041557C0" w14:textId="2EF51233" w:rsidR="00CD7147" w:rsidRDefault="00000000">
          <w:pPr>
            <w:pStyle w:val="TOC2"/>
            <w:tabs>
              <w:tab w:val="right" w:leader="dot" w:pos="9350"/>
            </w:tabs>
            <w:rPr>
              <w:rFonts w:eastAsiaTheme="minorEastAsia" w:cstheme="minorBidi"/>
              <w:b w:val="0"/>
              <w:bCs w:val="0"/>
              <w:noProof/>
            </w:rPr>
          </w:pPr>
          <w:hyperlink w:anchor="_Toc122073364" w:history="1">
            <w:r w:rsidR="00CD7147" w:rsidRPr="003E6069">
              <w:rPr>
                <w:rStyle w:val="Hyperlink"/>
                <w:noProof/>
              </w:rPr>
              <w:t>Supplementary Study 1</w:t>
            </w:r>
            <w:r w:rsidR="00CD7147">
              <w:rPr>
                <w:noProof/>
                <w:webHidden/>
              </w:rPr>
              <w:tab/>
            </w:r>
            <w:r w:rsidR="00CD7147">
              <w:rPr>
                <w:noProof/>
                <w:webHidden/>
              </w:rPr>
              <w:fldChar w:fldCharType="begin"/>
            </w:r>
            <w:r w:rsidR="00CD7147">
              <w:rPr>
                <w:noProof/>
                <w:webHidden/>
              </w:rPr>
              <w:instrText xml:space="preserve"> PAGEREF _Toc122073364 \h </w:instrText>
            </w:r>
            <w:r w:rsidR="00CD7147">
              <w:rPr>
                <w:noProof/>
                <w:webHidden/>
              </w:rPr>
            </w:r>
            <w:r w:rsidR="00CD7147">
              <w:rPr>
                <w:noProof/>
                <w:webHidden/>
              </w:rPr>
              <w:fldChar w:fldCharType="separate"/>
            </w:r>
            <w:r w:rsidR="000339BA">
              <w:rPr>
                <w:noProof/>
                <w:webHidden/>
              </w:rPr>
              <w:t>57</w:t>
            </w:r>
            <w:r w:rsidR="00CD7147">
              <w:rPr>
                <w:noProof/>
                <w:webHidden/>
              </w:rPr>
              <w:fldChar w:fldCharType="end"/>
            </w:r>
          </w:hyperlink>
        </w:p>
        <w:p w14:paraId="41D42084" w14:textId="3235E687" w:rsidR="00CD7147" w:rsidRDefault="00000000">
          <w:pPr>
            <w:pStyle w:val="TOC2"/>
            <w:tabs>
              <w:tab w:val="right" w:leader="dot" w:pos="9350"/>
            </w:tabs>
            <w:rPr>
              <w:rFonts w:eastAsiaTheme="minorEastAsia" w:cstheme="minorBidi"/>
              <w:b w:val="0"/>
              <w:bCs w:val="0"/>
              <w:noProof/>
            </w:rPr>
          </w:pPr>
          <w:hyperlink w:anchor="_Toc122073365" w:history="1">
            <w:r w:rsidR="00CD7147" w:rsidRPr="003E6069">
              <w:rPr>
                <w:rStyle w:val="Hyperlink"/>
                <w:noProof/>
              </w:rPr>
              <w:t>Supplementary Study 2</w:t>
            </w:r>
            <w:r w:rsidR="00CD7147">
              <w:rPr>
                <w:noProof/>
                <w:webHidden/>
              </w:rPr>
              <w:tab/>
            </w:r>
            <w:r w:rsidR="00CD7147">
              <w:rPr>
                <w:noProof/>
                <w:webHidden/>
              </w:rPr>
              <w:fldChar w:fldCharType="begin"/>
            </w:r>
            <w:r w:rsidR="00CD7147">
              <w:rPr>
                <w:noProof/>
                <w:webHidden/>
              </w:rPr>
              <w:instrText xml:space="preserve"> PAGEREF _Toc122073365 \h </w:instrText>
            </w:r>
            <w:r w:rsidR="00CD7147">
              <w:rPr>
                <w:noProof/>
                <w:webHidden/>
              </w:rPr>
            </w:r>
            <w:r w:rsidR="00CD7147">
              <w:rPr>
                <w:noProof/>
                <w:webHidden/>
              </w:rPr>
              <w:fldChar w:fldCharType="separate"/>
            </w:r>
            <w:r w:rsidR="000339BA">
              <w:rPr>
                <w:noProof/>
                <w:webHidden/>
              </w:rPr>
              <w:t>57</w:t>
            </w:r>
            <w:r w:rsidR="00CD7147">
              <w:rPr>
                <w:noProof/>
                <w:webHidden/>
              </w:rPr>
              <w:fldChar w:fldCharType="end"/>
            </w:r>
          </w:hyperlink>
        </w:p>
        <w:p w14:paraId="01F03189" w14:textId="2D004FAB" w:rsidR="00CD7147" w:rsidRDefault="00000000">
          <w:pPr>
            <w:pStyle w:val="TOC3"/>
            <w:tabs>
              <w:tab w:val="right" w:leader="dot" w:pos="9350"/>
            </w:tabs>
            <w:rPr>
              <w:rFonts w:eastAsiaTheme="minorEastAsia" w:cstheme="minorBidi"/>
              <w:noProof/>
              <w:sz w:val="22"/>
              <w:szCs w:val="22"/>
            </w:rPr>
          </w:pPr>
          <w:hyperlink w:anchor="_Toc122073366" w:history="1">
            <w:r w:rsidR="00CD7147" w:rsidRPr="003E6069">
              <w:rPr>
                <w:rStyle w:val="Hyperlink"/>
                <w:rFonts w:ascii="Times New Roman" w:hAnsi="Times New Roman" w:cs="Times New Roman"/>
                <w:b/>
                <w:bCs/>
                <w:i/>
                <w:iCs/>
                <w:noProof/>
              </w:rPr>
              <w:t>Preregistration Details</w:t>
            </w:r>
            <w:r w:rsidR="00CD7147">
              <w:rPr>
                <w:noProof/>
                <w:webHidden/>
              </w:rPr>
              <w:tab/>
            </w:r>
            <w:r w:rsidR="00CD7147">
              <w:rPr>
                <w:noProof/>
                <w:webHidden/>
              </w:rPr>
              <w:fldChar w:fldCharType="begin"/>
            </w:r>
            <w:r w:rsidR="00CD7147">
              <w:rPr>
                <w:noProof/>
                <w:webHidden/>
              </w:rPr>
              <w:instrText xml:space="preserve"> PAGEREF _Toc122073366 \h </w:instrText>
            </w:r>
            <w:r w:rsidR="00CD7147">
              <w:rPr>
                <w:noProof/>
                <w:webHidden/>
              </w:rPr>
            </w:r>
            <w:r w:rsidR="00CD7147">
              <w:rPr>
                <w:noProof/>
                <w:webHidden/>
              </w:rPr>
              <w:fldChar w:fldCharType="separate"/>
            </w:r>
            <w:r w:rsidR="000339BA">
              <w:rPr>
                <w:noProof/>
                <w:webHidden/>
              </w:rPr>
              <w:t>57</w:t>
            </w:r>
            <w:r w:rsidR="00CD7147">
              <w:rPr>
                <w:noProof/>
                <w:webHidden/>
              </w:rPr>
              <w:fldChar w:fldCharType="end"/>
            </w:r>
          </w:hyperlink>
        </w:p>
        <w:p w14:paraId="76A9167B" w14:textId="2B9C2E9B" w:rsidR="00CD7147" w:rsidRDefault="00000000">
          <w:pPr>
            <w:pStyle w:val="TOC2"/>
            <w:tabs>
              <w:tab w:val="right" w:leader="dot" w:pos="9350"/>
            </w:tabs>
            <w:rPr>
              <w:rFonts w:eastAsiaTheme="minorEastAsia" w:cstheme="minorBidi"/>
              <w:b w:val="0"/>
              <w:bCs w:val="0"/>
              <w:noProof/>
            </w:rPr>
          </w:pPr>
          <w:hyperlink w:anchor="_Toc122073367" w:history="1">
            <w:r w:rsidR="00CD7147" w:rsidRPr="003E6069">
              <w:rPr>
                <w:rStyle w:val="Hyperlink"/>
                <w:noProof/>
              </w:rPr>
              <w:t>Supplementary Study 3</w:t>
            </w:r>
            <w:r w:rsidR="00CD7147">
              <w:rPr>
                <w:noProof/>
                <w:webHidden/>
              </w:rPr>
              <w:tab/>
            </w:r>
            <w:r w:rsidR="00CD7147">
              <w:rPr>
                <w:noProof/>
                <w:webHidden/>
              </w:rPr>
              <w:fldChar w:fldCharType="begin"/>
            </w:r>
            <w:r w:rsidR="00CD7147">
              <w:rPr>
                <w:noProof/>
                <w:webHidden/>
              </w:rPr>
              <w:instrText xml:space="preserve"> PAGEREF _Toc122073367 \h </w:instrText>
            </w:r>
            <w:r w:rsidR="00CD7147">
              <w:rPr>
                <w:noProof/>
                <w:webHidden/>
              </w:rPr>
            </w:r>
            <w:r w:rsidR="00CD7147">
              <w:rPr>
                <w:noProof/>
                <w:webHidden/>
              </w:rPr>
              <w:fldChar w:fldCharType="separate"/>
            </w:r>
            <w:r w:rsidR="000339BA">
              <w:rPr>
                <w:noProof/>
                <w:webHidden/>
              </w:rPr>
              <w:t>62</w:t>
            </w:r>
            <w:r w:rsidR="00CD7147">
              <w:rPr>
                <w:noProof/>
                <w:webHidden/>
              </w:rPr>
              <w:fldChar w:fldCharType="end"/>
            </w:r>
          </w:hyperlink>
        </w:p>
        <w:p w14:paraId="4FD051FD" w14:textId="2D0A0484" w:rsidR="00CD7147" w:rsidRDefault="00000000">
          <w:pPr>
            <w:pStyle w:val="TOC2"/>
            <w:tabs>
              <w:tab w:val="right" w:leader="dot" w:pos="9350"/>
            </w:tabs>
            <w:rPr>
              <w:rFonts w:eastAsiaTheme="minorEastAsia" w:cstheme="minorBidi"/>
              <w:b w:val="0"/>
              <w:bCs w:val="0"/>
              <w:noProof/>
            </w:rPr>
          </w:pPr>
          <w:hyperlink w:anchor="_Toc122073368" w:history="1">
            <w:r w:rsidR="00CD7147" w:rsidRPr="003E6069">
              <w:rPr>
                <w:rStyle w:val="Hyperlink"/>
                <w:noProof/>
              </w:rPr>
              <w:t>Supplementary Study 4</w:t>
            </w:r>
            <w:r w:rsidR="00CD7147">
              <w:rPr>
                <w:noProof/>
                <w:webHidden/>
              </w:rPr>
              <w:tab/>
            </w:r>
            <w:r w:rsidR="00CD7147">
              <w:rPr>
                <w:noProof/>
                <w:webHidden/>
              </w:rPr>
              <w:fldChar w:fldCharType="begin"/>
            </w:r>
            <w:r w:rsidR="00CD7147">
              <w:rPr>
                <w:noProof/>
                <w:webHidden/>
              </w:rPr>
              <w:instrText xml:space="preserve"> PAGEREF _Toc122073368 \h </w:instrText>
            </w:r>
            <w:r w:rsidR="00CD7147">
              <w:rPr>
                <w:noProof/>
                <w:webHidden/>
              </w:rPr>
            </w:r>
            <w:r w:rsidR="00CD7147">
              <w:rPr>
                <w:noProof/>
                <w:webHidden/>
              </w:rPr>
              <w:fldChar w:fldCharType="separate"/>
            </w:r>
            <w:r w:rsidR="000339BA">
              <w:rPr>
                <w:noProof/>
                <w:webHidden/>
              </w:rPr>
              <w:t>73</w:t>
            </w:r>
            <w:r w:rsidR="00CD7147">
              <w:rPr>
                <w:noProof/>
                <w:webHidden/>
              </w:rPr>
              <w:fldChar w:fldCharType="end"/>
            </w:r>
          </w:hyperlink>
        </w:p>
        <w:p w14:paraId="05E637A5" w14:textId="0A69ADAF" w:rsidR="00CD7147" w:rsidRDefault="00000000">
          <w:pPr>
            <w:pStyle w:val="TOC2"/>
            <w:tabs>
              <w:tab w:val="right" w:leader="dot" w:pos="9350"/>
            </w:tabs>
            <w:rPr>
              <w:rFonts w:eastAsiaTheme="minorEastAsia" w:cstheme="minorBidi"/>
              <w:b w:val="0"/>
              <w:bCs w:val="0"/>
              <w:noProof/>
            </w:rPr>
          </w:pPr>
          <w:hyperlink w:anchor="_Toc122073369" w:history="1">
            <w:r w:rsidR="00CD7147" w:rsidRPr="003E6069">
              <w:rPr>
                <w:rStyle w:val="Hyperlink"/>
                <w:noProof/>
              </w:rPr>
              <w:t>Supplementary Study 5</w:t>
            </w:r>
            <w:r w:rsidR="00CD7147">
              <w:rPr>
                <w:noProof/>
                <w:webHidden/>
              </w:rPr>
              <w:tab/>
            </w:r>
            <w:r w:rsidR="00CD7147">
              <w:rPr>
                <w:noProof/>
                <w:webHidden/>
              </w:rPr>
              <w:fldChar w:fldCharType="begin"/>
            </w:r>
            <w:r w:rsidR="00CD7147">
              <w:rPr>
                <w:noProof/>
                <w:webHidden/>
              </w:rPr>
              <w:instrText xml:space="preserve"> PAGEREF _Toc122073369 \h </w:instrText>
            </w:r>
            <w:r w:rsidR="00CD7147">
              <w:rPr>
                <w:noProof/>
                <w:webHidden/>
              </w:rPr>
            </w:r>
            <w:r w:rsidR="00CD7147">
              <w:rPr>
                <w:noProof/>
                <w:webHidden/>
              </w:rPr>
              <w:fldChar w:fldCharType="separate"/>
            </w:r>
            <w:r w:rsidR="000339BA">
              <w:rPr>
                <w:noProof/>
                <w:webHidden/>
              </w:rPr>
              <w:t>74</w:t>
            </w:r>
            <w:r w:rsidR="00CD7147">
              <w:rPr>
                <w:noProof/>
                <w:webHidden/>
              </w:rPr>
              <w:fldChar w:fldCharType="end"/>
            </w:r>
          </w:hyperlink>
        </w:p>
        <w:p w14:paraId="6BF17B86" w14:textId="022448A5" w:rsidR="00CD7147" w:rsidRDefault="00000000">
          <w:pPr>
            <w:pStyle w:val="TOC2"/>
            <w:tabs>
              <w:tab w:val="right" w:leader="dot" w:pos="9350"/>
            </w:tabs>
            <w:rPr>
              <w:rFonts w:eastAsiaTheme="minorEastAsia" w:cstheme="minorBidi"/>
              <w:b w:val="0"/>
              <w:bCs w:val="0"/>
              <w:noProof/>
            </w:rPr>
          </w:pPr>
          <w:hyperlink w:anchor="_Toc122073370" w:history="1">
            <w:r w:rsidR="00CD7147" w:rsidRPr="003E6069">
              <w:rPr>
                <w:rStyle w:val="Hyperlink"/>
                <w:noProof/>
              </w:rPr>
              <w:t>Supplementary Study 6</w:t>
            </w:r>
            <w:r w:rsidR="00CD7147">
              <w:rPr>
                <w:noProof/>
                <w:webHidden/>
              </w:rPr>
              <w:tab/>
            </w:r>
            <w:r w:rsidR="00CD7147">
              <w:rPr>
                <w:noProof/>
                <w:webHidden/>
              </w:rPr>
              <w:fldChar w:fldCharType="begin"/>
            </w:r>
            <w:r w:rsidR="00CD7147">
              <w:rPr>
                <w:noProof/>
                <w:webHidden/>
              </w:rPr>
              <w:instrText xml:space="preserve"> PAGEREF _Toc122073370 \h </w:instrText>
            </w:r>
            <w:r w:rsidR="00CD7147">
              <w:rPr>
                <w:noProof/>
                <w:webHidden/>
              </w:rPr>
            </w:r>
            <w:r w:rsidR="00CD7147">
              <w:rPr>
                <w:noProof/>
                <w:webHidden/>
              </w:rPr>
              <w:fldChar w:fldCharType="separate"/>
            </w:r>
            <w:r w:rsidR="000339BA">
              <w:rPr>
                <w:noProof/>
                <w:webHidden/>
              </w:rPr>
              <w:t>75</w:t>
            </w:r>
            <w:r w:rsidR="00CD7147">
              <w:rPr>
                <w:noProof/>
                <w:webHidden/>
              </w:rPr>
              <w:fldChar w:fldCharType="end"/>
            </w:r>
          </w:hyperlink>
        </w:p>
        <w:p w14:paraId="2A1CA191" w14:textId="32745EFB" w:rsidR="00CD7147" w:rsidRDefault="00000000">
          <w:pPr>
            <w:pStyle w:val="TOC1"/>
            <w:rPr>
              <w:rFonts w:eastAsiaTheme="minorEastAsia" w:cstheme="minorBidi"/>
              <w:b w:val="0"/>
              <w:bCs w:val="0"/>
              <w:i w:val="0"/>
              <w:iCs w:val="0"/>
              <w:noProof/>
              <w:sz w:val="22"/>
              <w:szCs w:val="22"/>
            </w:rPr>
          </w:pPr>
          <w:hyperlink w:anchor="_Toc122073371" w:history="1">
            <w:r w:rsidR="00CD7147" w:rsidRPr="003E6069">
              <w:rPr>
                <w:rStyle w:val="Hyperlink"/>
                <w:noProof/>
              </w:rPr>
              <w:t>References</w:t>
            </w:r>
            <w:r w:rsidR="00CD7147">
              <w:rPr>
                <w:noProof/>
                <w:webHidden/>
              </w:rPr>
              <w:tab/>
            </w:r>
            <w:r w:rsidR="00CD7147">
              <w:rPr>
                <w:noProof/>
                <w:webHidden/>
              </w:rPr>
              <w:fldChar w:fldCharType="begin"/>
            </w:r>
            <w:r w:rsidR="00CD7147">
              <w:rPr>
                <w:noProof/>
                <w:webHidden/>
              </w:rPr>
              <w:instrText xml:space="preserve"> PAGEREF _Toc122073371 \h </w:instrText>
            </w:r>
            <w:r w:rsidR="00CD7147">
              <w:rPr>
                <w:noProof/>
                <w:webHidden/>
              </w:rPr>
            </w:r>
            <w:r w:rsidR="00CD7147">
              <w:rPr>
                <w:noProof/>
                <w:webHidden/>
              </w:rPr>
              <w:fldChar w:fldCharType="separate"/>
            </w:r>
            <w:r w:rsidR="000339BA">
              <w:rPr>
                <w:noProof/>
                <w:webHidden/>
              </w:rPr>
              <w:t>76</w:t>
            </w:r>
            <w:r w:rsidR="00CD7147">
              <w:rPr>
                <w:noProof/>
                <w:webHidden/>
              </w:rPr>
              <w:fldChar w:fldCharType="end"/>
            </w:r>
          </w:hyperlink>
        </w:p>
        <w:p w14:paraId="640391F2" w14:textId="276F0215" w:rsidR="00045948" w:rsidRDefault="00045948" w:rsidP="00FD4C23">
          <w:pPr>
            <w:pStyle w:val="TOC1"/>
            <w:rPr>
              <w:noProof/>
            </w:rPr>
          </w:pPr>
          <w:r w:rsidRPr="00FD4C23">
            <w:rPr>
              <w:rFonts w:ascii="Times New Roman" w:hAnsi="Times New Roman" w:cs="Times New Roman"/>
              <w:b w:val="0"/>
              <w:bCs w:val="0"/>
              <w:noProof/>
            </w:rPr>
            <w:lastRenderedPageBreak/>
            <w:fldChar w:fldCharType="end"/>
          </w:r>
        </w:p>
      </w:sdtContent>
    </w:sdt>
    <w:p w14:paraId="3597F65B" w14:textId="085EACA2" w:rsidR="00DA76AA" w:rsidRDefault="00DA76AA" w:rsidP="00DA76AA">
      <w:pPr>
        <w:pStyle w:val="Heading1"/>
        <w:jc w:val="center"/>
        <w:rPr>
          <w:b/>
          <w:bCs/>
        </w:rPr>
      </w:pPr>
      <w:bookmarkStart w:id="0" w:name="_Toc122073338"/>
      <w:r>
        <w:rPr>
          <w:b/>
          <w:bCs/>
        </w:rPr>
        <w:t>Study Details (Data Quality Checks, Recruitment Details, Compensation Information)</w:t>
      </w:r>
      <w:bookmarkEnd w:id="0"/>
    </w:p>
    <w:p w14:paraId="0FF266CA" w14:textId="459FEC51" w:rsidR="00DA76AA" w:rsidRDefault="00DA76AA" w:rsidP="00DA76AA">
      <w:pPr>
        <w:pStyle w:val="Heading2"/>
        <w:rPr>
          <w:rFonts w:cs="Times New Roman"/>
          <w:b/>
          <w:bCs/>
        </w:rPr>
      </w:pPr>
      <w:bookmarkStart w:id="1" w:name="_Toc122073339"/>
      <w:bookmarkStart w:id="2" w:name="_Hlk120269399"/>
      <w:r w:rsidRPr="00F21746">
        <w:rPr>
          <w:rFonts w:cs="Times New Roman"/>
          <w:b/>
          <w:bCs/>
        </w:rPr>
        <w:t>Data Quality Checks Across Studies</w:t>
      </w:r>
      <w:bookmarkEnd w:id="1"/>
    </w:p>
    <w:p w14:paraId="2339B2C0" w14:textId="38E36690" w:rsidR="00F21746" w:rsidRDefault="00F21746" w:rsidP="00F21746">
      <w:pPr>
        <w:rPr>
          <w:b/>
          <w:bCs/>
        </w:rPr>
      </w:pPr>
      <w:r w:rsidRPr="004B1A53">
        <w:rPr>
          <w:b/>
          <w:bCs/>
        </w:rPr>
        <w:t>Table S</w:t>
      </w:r>
      <w:r w:rsidR="004B1A53" w:rsidRPr="004B1A53">
        <w:rPr>
          <w:b/>
          <w:bCs/>
        </w:rPr>
        <w:t>1</w:t>
      </w:r>
    </w:p>
    <w:p w14:paraId="06E26D9F" w14:textId="0B623B8D" w:rsidR="004B1A53" w:rsidRPr="004B1A53" w:rsidRDefault="004B1A53" w:rsidP="00F21746">
      <w:pPr>
        <w:rPr>
          <w:i/>
          <w:iCs/>
        </w:rPr>
      </w:pPr>
      <w:r>
        <w:rPr>
          <w:i/>
          <w:iCs/>
        </w:rPr>
        <w:t>Data Quality Checks Used in Studies</w:t>
      </w:r>
    </w:p>
    <w:tbl>
      <w:tblPr>
        <w:tblStyle w:val="TableGrid"/>
        <w:tblW w:w="8658" w:type="dxa"/>
        <w:tblInd w:w="612" w:type="dxa"/>
        <w:tblLook w:val="04A0" w:firstRow="1" w:lastRow="0" w:firstColumn="1" w:lastColumn="0" w:noHBand="0" w:noVBand="1"/>
      </w:tblPr>
      <w:tblGrid>
        <w:gridCol w:w="6390"/>
        <w:gridCol w:w="2268"/>
      </w:tblGrid>
      <w:tr w:rsidR="007F4F6F" w:rsidRPr="00EB7352" w14:paraId="2DB0D3B6" w14:textId="77777777" w:rsidTr="005D262C">
        <w:trPr>
          <w:trHeight w:val="431"/>
        </w:trPr>
        <w:tc>
          <w:tcPr>
            <w:tcW w:w="6390" w:type="dxa"/>
            <w:tcBorders>
              <w:left w:val="nil"/>
              <w:bottom w:val="single" w:sz="4" w:space="0" w:color="auto"/>
              <w:right w:val="nil"/>
            </w:tcBorders>
            <w:vAlign w:val="center"/>
          </w:tcPr>
          <w:bookmarkEnd w:id="2"/>
          <w:p w14:paraId="1350E2AC" w14:textId="77777777" w:rsidR="007F4F6F" w:rsidRPr="00EB7352" w:rsidRDefault="007F4F6F" w:rsidP="005D262C">
            <w:pPr>
              <w:jc w:val="center"/>
              <w:rPr>
                <w:rFonts w:cs="Times New Roman"/>
                <w:b/>
                <w:bCs/>
              </w:rPr>
            </w:pPr>
            <w:r w:rsidRPr="00EB7352">
              <w:rPr>
                <w:rFonts w:cs="Times New Roman"/>
                <w:b/>
                <w:bCs/>
              </w:rPr>
              <w:t>Data Quality Check</w:t>
            </w:r>
          </w:p>
        </w:tc>
        <w:tc>
          <w:tcPr>
            <w:tcW w:w="2268" w:type="dxa"/>
            <w:tcBorders>
              <w:left w:val="nil"/>
              <w:bottom w:val="single" w:sz="4" w:space="0" w:color="auto"/>
              <w:right w:val="nil"/>
            </w:tcBorders>
            <w:vAlign w:val="center"/>
          </w:tcPr>
          <w:p w14:paraId="21149550" w14:textId="77777777" w:rsidR="007F4F6F" w:rsidRPr="00EB7352" w:rsidRDefault="007F4F6F" w:rsidP="005D262C">
            <w:pPr>
              <w:jc w:val="center"/>
              <w:rPr>
                <w:rFonts w:cs="Times New Roman"/>
                <w:b/>
                <w:bCs/>
              </w:rPr>
            </w:pPr>
            <w:r w:rsidRPr="00EB7352">
              <w:rPr>
                <w:rFonts w:cs="Times New Roman"/>
                <w:b/>
                <w:bCs/>
              </w:rPr>
              <w:t>Studies Used</w:t>
            </w:r>
          </w:p>
        </w:tc>
      </w:tr>
      <w:tr w:rsidR="007F4F6F" w:rsidRPr="00DA76AA" w14:paraId="07EFA977" w14:textId="77777777" w:rsidTr="005D262C">
        <w:tc>
          <w:tcPr>
            <w:tcW w:w="6390" w:type="dxa"/>
            <w:tcBorders>
              <w:top w:val="single" w:sz="4" w:space="0" w:color="auto"/>
              <w:left w:val="nil"/>
              <w:bottom w:val="single" w:sz="4" w:space="0" w:color="auto"/>
              <w:right w:val="nil"/>
            </w:tcBorders>
          </w:tcPr>
          <w:p w14:paraId="73B6C90D" w14:textId="77777777" w:rsidR="007F4F6F" w:rsidRPr="00EB7352" w:rsidRDefault="007F4F6F" w:rsidP="005D262C">
            <w:pPr>
              <w:rPr>
                <w:rFonts w:cs="Times New Roman"/>
              </w:rPr>
            </w:pPr>
            <w:r w:rsidRPr="00EB7352">
              <w:rPr>
                <w:rFonts w:cs="Times New Roman"/>
              </w:rPr>
              <w:t>Please carefully read the following story about a man named Bret.</w:t>
            </w:r>
            <w:r w:rsidRPr="00EB7352">
              <w:rPr>
                <w:rFonts w:cs="Times New Roman"/>
              </w:rPr>
              <w:br/>
              <w:t> </w:t>
            </w:r>
            <w:r w:rsidRPr="00EB7352">
              <w:rPr>
                <w:rFonts w:cs="Times New Roman"/>
              </w:rPr>
              <w:br/>
              <w:t xml:space="preserve">Bret works at a local grocery store. At the store, Bret's job is to serve as the cashier. Normally, Bret works Monday-Friday but does not work weekends. However, last week Bret's coworker Charlie asked him to cover his Saturday shift. </w:t>
            </w:r>
            <w:proofErr w:type="gramStart"/>
            <w:r w:rsidRPr="00EB7352">
              <w:rPr>
                <w:rFonts w:cs="Times New Roman"/>
              </w:rPr>
              <w:t>So</w:t>
            </w:r>
            <w:proofErr w:type="gramEnd"/>
            <w:r w:rsidRPr="00EB7352">
              <w:rPr>
                <w:rFonts w:cs="Times New Roman"/>
              </w:rPr>
              <w:t xml:space="preserve"> this Saturday, Bret has to work a 7-hour shift.</w:t>
            </w:r>
          </w:p>
          <w:p w14:paraId="464BF30E" w14:textId="77777777" w:rsidR="007F4F6F" w:rsidRPr="00EB7352" w:rsidRDefault="007F4F6F" w:rsidP="005D262C">
            <w:pPr>
              <w:rPr>
                <w:rFonts w:cs="Times New Roman"/>
              </w:rPr>
            </w:pPr>
          </w:p>
          <w:p w14:paraId="6AB83953" w14:textId="77777777" w:rsidR="007F4F6F" w:rsidRPr="00EB7352" w:rsidRDefault="007F4F6F" w:rsidP="005D262C">
            <w:pPr>
              <w:rPr>
                <w:rFonts w:cs="Times New Roman"/>
              </w:rPr>
            </w:pPr>
            <w:r w:rsidRPr="00EB7352">
              <w:rPr>
                <w:rFonts w:cs="Times New Roman"/>
              </w:rPr>
              <w:t>According to the story you read on the last page, what is Bret's job at the grocery story?  </w:t>
            </w:r>
          </w:p>
          <w:p w14:paraId="387C0BCE" w14:textId="77777777" w:rsidR="007F4F6F" w:rsidRPr="00EB7352" w:rsidRDefault="007F4F6F" w:rsidP="007F4F6F">
            <w:pPr>
              <w:pStyle w:val="ListParagraph"/>
              <w:numPr>
                <w:ilvl w:val="0"/>
                <w:numId w:val="15"/>
              </w:numPr>
              <w:rPr>
                <w:rFonts w:ascii="Times" w:hAnsi="Times"/>
              </w:rPr>
            </w:pPr>
            <w:r w:rsidRPr="00EB7352">
              <w:rPr>
                <w:rFonts w:ascii="Times" w:hAnsi="Times"/>
              </w:rPr>
              <w:t>Manager</w:t>
            </w:r>
          </w:p>
          <w:p w14:paraId="09DDB1D6" w14:textId="77777777" w:rsidR="007F4F6F" w:rsidRPr="00EB7352" w:rsidRDefault="007F4F6F" w:rsidP="007F4F6F">
            <w:pPr>
              <w:pStyle w:val="ListParagraph"/>
              <w:numPr>
                <w:ilvl w:val="0"/>
                <w:numId w:val="15"/>
              </w:numPr>
              <w:rPr>
                <w:rFonts w:ascii="Times" w:hAnsi="Times"/>
                <w:b/>
                <w:bCs/>
              </w:rPr>
            </w:pPr>
            <w:r w:rsidRPr="00EB7352">
              <w:rPr>
                <w:rFonts w:ascii="Times" w:hAnsi="Times"/>
                <w:b/>
                <w:bCs/>
              </w:rPr>
              <w:t>Cashier</w:t>
            </w:r>
          </w:p>
          <w:p w14:paraId="18FC039C" w14:textId="77777777" w:rsidR="007F4F6F" w:rsidRPr="00EB7352" w:rsidRDefault="007F4F6F" w:rsidP="007F4F6F">
            <w:pPr>
              <w:pStyle w:val="ListParagraph"/>
              <w:numPr>
                <w:ilvl w:val="0"/>
                <w:numId w:val="15"/>
              </w:numPr>
              <w:rPr>
                <w:rFonts w:ascii="Times" w:hAnsi="Times"/>
              </w:rPr>
            </w:pPr>
            <w:r w:rsidRPr="00EB7352">
              <w:rPr>
                <w:rFonts w:ascii="Times" w:hAnsi="Times"/>
              </w:rPr>
              <w:t>Stocker</w:t>
            </w:r>
          </w:p>
          <w:p w14:paraId="1723393D" w14:textId="77777777" w:rsidR="007F4F6F" w:rsidRPr="00EB7352" w:rsidRDefault="007F4F6F" w:rsidP="007F4F6F">
            <w:pPr>
              <w:pStyle w:val="ListParagraph"/>
              <w:numPr>
                <w:ilvl w:val="0"/>
                <w:numId w:val="15"/>
              </w:numPr>
              <w:rPr>
                <w:rFonts w:ascii="Times" w:hAnsi="Times"/>
              </w:rPr>
            </w:pPr>
            <w:r w:rsidRPr="00EB7352">
              <w:rPr>
                <w:rFonts w:ascii="Times" w:hAnsi="Times"/>
              </w:rPr>
              <w:t>Customer Service</w:t>
            </w:r>
          </w:p>
          <w:p w14:paraId="3D578A2A" w14:textId="77777777" w:rsidR="007F4F6F" w:rsidRPr="00EB7352" w:rsidRDefault="007F4F6F" w:rsidP="007F4F6F">
            <w:pPr>
              <w:pStyle w:val="ListParagraph"/>
              <w:numPr>
                <w:ilvl w:val="0"/>
                <w:numId w:val="15"/>
              </w:numPr>
              <w:rPr>
                <w:rFonts w:ascii="Times" w:hAnsi="Times"/>
              </w:rPr>
            </w:pPr>
            <w:r w:rsidRPr="00EB7352">
              <w:rPr>
                <w:rFonts w:ascii="Times" w:hAnsi="Times"/>
              </w:rPr>
              <w:t>It was not specified in the story</w:t>
            </w:r>
          </w:p>
        </w:tc>
        <w:tc>
          <w:tcPr>
            <w:tcW w:w="2268" w:type="dxa"/>
            <w:tcBorders>
              <w:top w:val="single" w:sz="4" w:space="0" w:color="auto"/>
              <w:left w:val="nil"/>
              <w:bottom w:val="single" w:sz="4" w:space="0" w:color="auto"/>
              <w:right w:val="nil"/>
            </w:tcBorders>
          </w:tcPr>
          <w:p w14:paraId="625C3F27" w14:textId="77777777" w:rsidR="007F4F6F" w:rsidRPr="007114FF" w:rsidRDefault="007F4F6F" w:rsidP="005D262C">
            <w:pPr>
              <w:rPr>
                <w:rFonts w:cs="Times New Roman"/>
              </w:rPr>
            </w:pPr>
            <w:r w:rsidRPr="007114FF">
              <w:rPr>
                <w:rFonts w:cs="Times New Roman"/>
              </w:rPr>
              <w:t>1, Supplementary 2</w:t>
            </w:r>
          </w:p>
        </w:tc>
      </w:tr>
      <w:tr w:rsidR="007F4F6F" w:rsidRPr="00DA76AA" w14:paraId="3B713D88" w14:textId="77777777" w:rsidTr="005D262C">
        <w:tc>
          <w:tcPr>
            <w:tcW w:w="6390" w:type="dxa"/>
            <w:tcBorders>
              <w:top w:val="single" w:sz="4" w:space="0" w:color="auto"/>
              <w:left w:val="nil"/>
              <w:bottom w:val="single" w:sz="4" w:space="0" w:color="auto"/>
              <w:right w:val="nil"/>
            </w:tcBorders>
          </w:tcPr>
          <w:p w14:paraId="1044FC18" w14:textId="77777777" w:rsidR="007F4F6F" w:rsidRPr="00EB7352" w:rsidRDefault="007F4F6F" w:rsidP="005D262C">
            <w:pPr>
              <w:rPr>
                <w:rFonts w:cs="Times New Roman"/>
              </w:rPr>
            </w:pPr>
            <w:r w:rsidRPr="00EB7352">
              <w:rPr>
                <w:rFonts w:cs="Times New Roman"/>
              </w:rPr>
              <w:t>Please read these instructions before answering the question below: Most modern theories of decision making recognize the fact that decisions do not take place in a vacuum. Individual preferences and knowledge, along with situational variables can greatly impact the decision process. To facilitate our research on decision making we are interested in knowing certain factors about you, the decision maker. Specifically, we are interested in whether you actually take the time to read the directions; if not, then some of our questionnaires that require you to understand the instructions will be filled out inaccurately. So, to demonstrate you have read the instructions, please answer ‘very bad’ on the mood item below. Thank you very much.</w:t>
            </w:r>
          </w:p>
          <w:p w14:paraId="4187F198" w14:textId="77777777" w:rsidR="007F4F6F" w:rsidRPr="00EB7352" w:rsidRDefault="007F4F6F" w:rsidP="005D262C">
            <w:pPr>
              <w:rPr>
                <w:rFonts w:cs="Times New Roman"/>
              </w:rPr>
            </w:pPr>
          </w:p>
          <w:p w14:paraId="174C3BFF" w14:textId="77777777" w:rsidR="007F4F6F" w:rsidRPr="00EB7352" w:rsidRDefault="007F4F6F" w:rsidP="005D262C">
            <w:pPr>
              <w:rPr>
                <w:rFonts w:cs="Times New Roman"/>
              </w:rPr>
            </w:pPr>
            <w:r w:rsidRPr="00EB7352">
              <w:rPr>
                <w:rFonts w:cs="Times New Roman"/>
              </w:rPr>
              <w:t>What is your current mood?</w:t>
            </w:r>
          </w:p>
          <w:p w14:paraId="62A66F11" w14:textId="77777777" w:rsidR="007F4F6F" w:rsidRPr="00EB7352" w:rsidRDefault="007F4F6F" w:rsidP="007F4F6F">
            <w:pPr>
              <w:pStyle w:val="ListParagraph"/>
              <w:numPr>
                <w:ilvl w:val="0"/>
                <w:numId w:val="16"/>
              </w:numPr>
              <w:rPr>
                <w:rFonts w:ascii="Times" w:hAnsi="Times"/>
                <w:b/>
                <w:bCs/>
              </w:rPr>
            </w:pPr>
            <w:r w:rsidRPr="00EB7352">
              <w:rPr>
                <w:rFonts w:ascii="Times" w:hAnsi="Times"/>
                <w:b/>
                <w:bCs/>
              </w:rPr>
              <w:t>Very Bad</w:t>
            </w:r>
          </w:p>
          <w:p w14:paraId="25FFB951" w14:textId="77777777" w:rsidR="007F4F6F" w:rsidRPr="00EB7352" w:rsidRDefault="007F4F6F" w:rsidP="007F4F6F">
            <w:pPr>
              <w:pStyle w:val="ListParagraph"/>
              <w:numPr>
                <w:ilvl w:val="0"/>
                <w:numId w:val="16"/>
              </w:numPr>
              <w:rPr>
                <w:rFonts w:ascii="Times" w:hAnsi="Times"/>
              </w:rPr>
            </w:pPr>
            <w:r w:rsidRPr="00EB7352">
              <w:rPr>
                <w:rFonts w:ascii="Times" w:hAnsi="Times"/>
              </w:rPr>
              <w:t>Bad</w:t>
            </w:r>
          </w:p>
          <w:p w14:paraId="5E751F9B" w14:textId="77777777" w:rsidR="007F4F6F" w:rsidRPr="00EB7352" w:rsidRDefault="007F4F6F" w:rsidP="007F4F6F">
            <w:pPr>
              <w:pStyle w:val="ListParagraph"/>
              <w:numPr>
                <w:ilvl w:val="0"/>
                <w:numId w:val="16"/>
              </w:numPr>
              <w:rPr>
                <w:rFonts w:ascii="Times" w:hAnsi="Times"/>
              </w:rPr>
            </w:pPr>
            <w:r w:rsidRPr="00EB7352">
              <w:rPr>
                <w:rFonts w:ascii="Times" w:hAnsi="Times"/>
              </w:rPr>
              <w:t>Poor</w:t>
            </w:r>
          </w:p>
          <w:p w14:paraId="4E4A6C94" w14:textId="77777777" w:rsidR="007F4F6F" w:rsidRPr="00EB7352" w:rsidRDefault="007F4F6F" w:rsidP="007F4F6F">
            <w:pPr>
              <w:pStyle w:val="ListParagraph"/>
              <w:numPr>
                <w:ilvl w:val="0"/>
                <w:numId w:val="16"/>
              </w:numPr>
              <w:rPr>
                <w:rFonts w:ascii="Times" w:hAnsi="Times"/>
              </w:rPr>
            </w:pPr>
            <w:r w:rsidRPr="00EB7352">
              <w:rPr>
                <w:rFonts w:ascii="Times" w:hAnsi="Times"/>
              </w:rPr>
              <w:t>Neither Good or Bad</w:t>
            </w:r>
          </w:p>
          <w:p w14:paraId="1834397E" w14:textId="77777777" w:rsidR="007F4F6F" w:rsidRPr="00EB7352" w:rsidRDefault="007F4F6F" w:rsidP="007F4F6F">
            <w:pPr>
              <w:pStyle w:val="ListParagraph"/>
              <w:numPr>
                <w:ilvl w:val="0"/>
                <w:numId w:val="16"/>
              </w:numPr>
              <w:rPr>
                <w:rFonts w:ascii="Times" w:hAnsi="Times"/>
              </w:rPr>
            </w:pPr>
            <w:r w:rsidRPr="00EB7352">
              <w:rPr>
                <w:rFonts w:ascii="Times" w:hAnsi="Times"/>
              </w:rPr>
              <w:t>Fair</w:t>
            </w:r>
          </w:p>
          <w:p w14:paraId="268E5471" w14:textId="77777777" w:rsidR="007F4F6F" w:rsidRPr="00EB7352" w:rsidRDefault="007F4F6F" w:rsidP="007F4F6F">
            <w:pPr>
              <w:pStyle w:val="ListParagraph"/>
              <w:numPr>
                <w:ilvl w:val="0"/>
                <w:numId w:val="16"/>
              </w:numPr>
              <w:rPr>
                <w:rFonts w:ascii="Times" w:hAnsi="Times"/>
              </w:rPr>
            </w:pPr>
            <w:r w:rsidRPr="00EB7352">
              <w:rPr>
                <w:rFonts w:ascii="Times" w:hAnsi="Times"/>
              </w:rPr>
              <w:t>Good</w:t>
            </w:r>
          </w:p>
          <w:p w14:paraId="3D4A3956" w14:textId="77777777" w:rsidR="007F4F6F" w:rsidRPr="00EB7352" w:rsidRDefault="007F4F6F" w:rsidP="007F4F6F">
            <w:pPr>
              <w:pStyle w:val="ListParagraph"/>
              <w:numPr>
                <w:ilvl w:val="0"/>
                <w:numId w:val="16"/>
              </w:numPr>
              <w:rPr>
                <w:rFonts w:ascii="Times" w:hAnsi="Times"/>
              </w:rPr>
            </w:pPr>
            <w:r w:rsidRPr="00EB7352">
              <w:rPr>
                <w:rFonts w:ascii="Times" w:hAnsi="Times"/>
              </w:rPr>
              <w:t xml:space="preserve">Very Good </w:t>
            </w:r>
          </w:p>
        </w:tc>
        <w:tc>
          <w:tcPr>
            <w:tcW w:w="2268" w:type="dxa"/>
            <w:tcBorders>
              <w:top w:val="single" w:sz="4" w:space="0" w:color="auto"/>
              <w:left w:val="nil"/>
              <w:bottom w:val="single" w:sz="4" w:space="0" w:color="auto"/>
              <w:right w:val="nil"/>
            </w:tcBorders>
          </w:tcPr>
          <w:p w14:paraId="63865A41" w14:textId="77777777" w:rsidR="007F4F6F" w:rsidRPr="007114FF" w:rsidRDefault="007F4F6F" w:rsidP="005D262C">
            <w:pPr>
              <w:rPr>
                <w:rFonts w:cs="Times New Roman"/>
              </w:rPr>
            </w:pPr>
            <w:r w:rsidRPr="007114FF">
              <w:rPr>
                <w:rFonts w:cs="Times New Roman"/>
              </w:rPr>
              <w:t>1, 4, 5</w:t>
            </w:r>
          </w:p>
          <w:p w14:paraId="34414A6D" w14:textId="77777777" w:rsidR="007F4F6F" w:rsidRPr="007114FF" w:rsidRDefault="007F4F6F" w:rsidP="005D262C">
            <w:pPr>
              <w:rPr>
                <w:rFonts w:cs="Times New Roman"/>
              </w:rPr>
            </w:pPr>
          </w:p>
          <w:p w14:paraId="47D11722" w14:textId="77777777" w:rsidR="007F4F6F" w:rsidRPr="007114FF" w:rsidRDefault="007F4F6F" w:rsidP="005D262C">
            <w:pPr>
              <w:rPr>
                <w:rFonts w:cs="Times New Roman"/>
              </w:rPr>
            </w:pPr>
          </w:p>
        </w:tc>
      </w:tr>
      <w:tr w:rsidR="007F4F6F" w:rsidRPr="00DA76AA" w14:paraId="3DC78B2F" w14:textId="77777777" w:rsidTr="005D262C">
        <w:tc>
          <w:tcPr>
            <w:tcW w:w="6390" w:type="dxa"/>
            <w:tcBorders>
              <w:top w:val="single" w:sz="4" w:space="0" w:color="auto"/>
              <w:left w:val="nil"/>
              <w:bottom w:val="single" w:sz="4" w:space="0" w:color="auto"/>
              <w:right w:val="nil"/>
            </w:tcBorders>
          </w:tcPr>
          <w:p w14:paraId="02525D81" w14:textId="77777777" w:rsidR="007F4F6F" w:rsidRPr="00EB7352" w:rsidRDefault="007F4F6F" w:rsidP="005D262C">
            <w:pPr>
              <w:rPr>
                <w:rFonts w:cs="Times New Roman"/>
              </w:rPr>
            </w:pPr>
            <w:r w:rsidRPr="00EB7352">
              <w:rPr>
                <w:rFonts w:cs="Times New Roman"/>
              </w:rPr>
              <w:lastRenderedPageBreak/>
              <w:t xml:space="preserve">I am here to check attention. Select 'Disagree'. </w:t>
            </w:r>
            <w:r>
              <w:rPr>
                <w:rFonts w:cs="Times New Roman"/>
              </w:rPr>
              <w:t xml:space="preserve">/ </w:t>
            </w:r>
            <w:r w:rsidRPr="00EB7352">
              <w:rPr>
                <w:rFonts w:cs="Times New Roman"/>
              </w:rPr>
              <w:t>I am an attention check item. Please select “Disagree”</w:t>
            </w:r>
            <w:r>
              <w:rPr>
                <w:rFonts w:cs="Times New Roman"/>
              </w:rPr>
              <w:t xml:space="preserve"> / </w:t>
            </w:r>
            <w:r w:rsidRPr="00EB7352">
              <w:rPr>
                <w:rFonts w:cs="Times New Roman"/>
              </w:rPr>
              <w:t>Please select "Disagree"</w:t>
            </w:r>
          </w:p>
        </w:tc>
        <w:tc>
          <w:tcPr>
            <w:tcW w:w="2268" w:type="dxa"/>
            <w:tcBorders>
              <w:top w:val="single" w:sz="4" w:space="0" w:color="auto"/>
              <w:left w:val="nil"/>
              <w:bottom w:val="single" w:sz="4" w:space="0" w:color="auto"/>
              <w:right w:val="nil"/>
            </w:tcBorders>
          </w:tcPr>
          <w:p w14:paraId="2CD9E233" w14:textId="77777777" w:rsidR="007F4F6F" w:rsidRPr="007114FF" w:rsidRDefault="007F4F6F" w:rsidP="005D262C">
            <w:pPr>
              <w:rPr>
                <w:rFonts w:cs="Times New Roman"/>
              </w:rPr>
            </w:pPr>
            <w:r w:rsidRPr="007114FF">
              <w:rPr>
                <w:rFonts w:cs="Times New Roman"/>
              </w:rPr>
              <w:t>1, 2, 4, 5, 7, 8, Supp 4, Supp 6</w:t>
            </w:r>
          </w:p>
        </w:tc>
      </w:tr>
      <w:tr w:rsidR="007F4F6F" w:rsidRPr="00DA76AA" w14:paraId="71907E2E" w14:textId="77777777" w:rsidTr="005D262C">
        <w:tc>
          <w:tcPr>
            <w:tcW w:w="6390" w:type="dxa"/>
            <w:tcBorders>
              <w:top w:val="single" w:sz="4" w:space="0" w:color="auto"/>
              <w:left w:val="nil"/>
              <w:bottom w:val="single" w:sz="4" w:space="0" w:color="auto"/>
              <w:right w:val="nil"/>
            </w:tcBorders>
          </w:tcPr>
          <w:p w14:paraId="2B334D96" w14:textId="77777777" w:rsidR="007F4F6F" w:rsidRPr="00EB7352" w:rsidRDefault="007F4F6F" w:rsidP="005D262C">
            <w:pPr>
              <w:rPr>
                <w:rFonts w:cs="Times New Roman"/>
              </w:rPr>
            </w:pPr>
            <w:r w:rsidRPr="00EB7352">
              <w:rPr>
                <w:rFonts w:cs="Times New Roman"/>
              </w:rPr>
              <w:t xml:space="preserve">I am here to check attention. Select 'Somewhat Agree'. </w:t>
            </w:r>
            <w:r>
              <w:rPr>
                <w:rFonts w:cs="Times New Roman"/>
              </w:rPr>
              <w:t xml:space="preserve">/ </w:t>
            </w:r>
            <w:r w:rsidRPr="00EB7352">
              <w:rPr>
                <w:rFonts w:cs="Times New Roman"/>
              </w:rPr>
              <w:t>I am an attention check item. Please select “Somewhat Agree”</w:t>
            </w:r>
            <w:r>
              <w:rPr>
                <w:rFonts w:cs="Times New Roman"/>
              </w:rPr>
              <w:t xml:space="preserve"> / </w:t>
            </w:r>
            <w:r w:rsidRPr="00EB7352">
              <w:rPr>
                <w:rFonts w:cs="Times New Roman"/>
              </w:rPr>
              <w:t>Please select “Somewhat Agree"</w:t>
            </w:r>
          </w:p>
        </w:tc>
        <w:tc>
          <w:tcPr>
            <w:tcW w:w="2268" w:type="dxa"/>
            <w:tcBorders>
              <w:top w:val="single" w:sz="4" w:space="0" w:color="auto"/>
              <w:left w:val="nil"/>
              <w:bottom w:val="single" w:sz="4" w:space="0" w:color="auto"/>
              <w:right w:val="nil"/>
            </w:tcBorders>
          </w:tcPr>
          <w:p w14:paraId="6A344037" w14:textId="77777777" w:rsidR="007F4F6F" w:rsidRPr="007114FF" w:rsidRDefault="007F4F6F" w:rsidP="005D262C">
            <w:pPr>
              <w:rPr>
                <w:rFonts w:cs="Times New Roman"/>
              </w:rPr>
            </w:pPr>
            <w:r w:rsidRPr="007114FF">
              <w:rPr>
                <w:rFonts w:cs="Times New Roman"/>
              </w:rPr>
              <w:t>2, 4, 5, 6, 7, 8, Supp 4, Supp 5</w:t>
            </w:r>
          </w:p>
        </w:tc>
      </w:tr>
      <w:tr w:rsidR="007F4F6F" w:rsidRPr="00DA76AA" w14:paraId="08FC338D" w14:textId="77777777" w:rsidTr="005D262C">
        <w:tc>
          <w:tcPr>
            <w:tcW w:w="6390" w:type="dxa"/>
            <w:tcBorders>
              <w:top w:val="single" w:sz="4" w:space="0" w:color="auto"/>
              <w:left w:val="nil"/>
              <w:bottom w:val="single" w:sz="4" w:space="0" w:color="auto"/>
              <w:right w:val="nil"/>
            </w:tcBorders>
          </w:tcPr>
          <w:p w14:paraId="4F45A2BF" w14:textId="77777777" w:rsidR="007F4F6F" w:rsidRPr="00427197" w:rsidRDefault="007F4F6F" w:rsidP="005D262C">
            <w:pPr>
              <w:rPr>
                <w:rFonts w:cs="Times New Roman"/>
              </w:rPr>
            </w:pPr>
            <w:r w:rsidRPr="00427197">
              <w:rPr>
                <w:rFonts w:cs="Times New Roman"/>
              </w:rPr>
              <w:t xml:space="preserve">People vary in the amount they pay attention to these kinds of surveys. Some take them seriously and read each question, whereas others go very quickly and barely read the questions at all. If you have read this question carefully, please write the word "vision" in the blank </w:t>
            </w:r>
            <w:proofErr w:type="gramStart"/>
            <w:r w:rsidRPr="00427197">
              <w:rPr>
                <w:rFonts w:cs="Times New Roman"/>
              </w:rPr>
              <w:t>Other</w:t>
            </w:r>
            <w:proofErr w:type="gramEnd"/>
            <w:r w:rsidRPr="00427197">
              <w:rPr>
                <w:rFonts w:cs="Times New Roman"/>
              </w:rPr>
              <w:t xml:space="preserve"> box below.</w:t>
            </w:r>
          </w:p>
          <w:p w14:paraId="3D8152ED" w14:textId="77777777" w:rsidR="007F4F6F" w:rsidRPr="00427197" w:rsidRDefault="007F4F6F" w:rsidP="005D262C">
            <w:pPr>
              <w:rPr>
                <w:rFonts w:cs="Times New Roman"/>
              </w:rPr>
            </w:pPr>
          </w:p>
          <w:p w14:paraId="25572A43" w14:textId="77777777" w:rsidR="007F4F6F" w:rsidRPr="00427197" w:rsidRDefault="007F4F6F" w:rsidP="005D262C">
            <w:pPr>
              <w:rPr>
                <w:rFonts w:cs="Times New Roman"/>
              </w:rPr>
            </w:pPr>
            <w:r w:rsidRPr="00427197">
              <w:rPr>
                <w:rFonts w:cs="Times New Roman"/>
              </w:rPr>
              <w:t>1</w:t>
            </w:r>
          </w:p>
          <w:p w14:paraId="1BFD0FDA" w14:textId="77777777" w:rsidR="007F4F6F" w:rsidRPr="00427197" w:rsidRDefault="007F4F6F" w:rsidP="005D262C">
            <w:pPr>
              <w:rPr>
                <w:rFonts w:cs="Times New Roman"/>
              </w:rPr>
            </w:pPr>
            <w:r w:rsidRPr="00427197">
              <w:rPr>
                <w:rFonts w:cs="Times New Roman"/>
              </w:rPr>
              <w:t>2- Somewhat</w:t>
            </w:r>
          </w:p>
          <w:p w14:paraId="5655EAEC" w14:textId="77777777" w:rsidR="007F4F6F" w:rsidRPr="00427197" w:rsidRDefault="007F4F6F" w:rsidP="005D262C">
            <w:pPr>
              <w:rPr>
                <w:rFonts w:cs="Times New Roman"/>
              </w:rPr>
            </w:pPr>
            <w:r w:rsidRPr="00427197">
              <w:rPr>
                <w:rFonts w:cs="Times New Roman"/>
              </w:rPr>
              <w:t>3</w:t>
            </w:r>
          </w:p>
          <w:p w14:paraId="39223993" w14:textId="77777777" w:rsidR="007F4F6F" w:rsidRPr="00427197" w:rsidRDefault="007F4F6F" w:rsidP="005D262C">
            <w:pPr>
              <w:rPr>
                <w:rFonts w:cs="Times New Roman"/>
              </w:rPr>
            </w:pPr>
            <w:r w:rsidRPr="00427197">
              <w:rPr>
                <w:rFonts w:cs="Times New Roman"/>
              </w:rPr>
              <w:t>4-Very much so</w:t>
            </w:r>
          </w:p>
          <w:p w14:paraId="71078E12" w14:textId="77777777" w:rsidR="007F4F6F" w:rsidRPr="00EB7352" w:rsidRDefault="007F4F6F" w:rsidP="005D262C">
            <w:pPr>
              <w:rPr>
                <w:rFonts w:cs="Times New Roman"/>
                <w:b/>
                <w:bCs/>
              </w:rPr>
            </w:pPr>
            <w:r w:rsidRPr="00EB7352">
              <w:rPr>
                <w:rFonts w:cs="Times New Roman"/>
                <w:b/>
                <w:bCs/>
              </w:rPr>
              <w:t>Other [“vision”]</w:t>
            </w:r>
          </w:p>
        </w:tc>
        <w:tc>
          <w:tcPr>
            <w:tcW w:w="2268" w:type="dxa"/>
            <w:tcBorders>
              <w:top w:val="single" w:sz="4" w:space="0" w:color="auto"/>
              <w:left w:val="nil"/>
              <w:bottom w:val="single" w:sz="4" w:space="0" w:color="auto"/>
              <w:right w:val="nil"/>
            </w:tcBorders>
          </w:tcPr>
          <w:p w14:paraId="49E2484B" w14:textId="77777777" w:rsidR="007F4F6F" w:rsidRPr="007114FF" w:rsidRDefault="007F4F6F" w:rsidP="005D262C">
            <w:pPr>
              <w:rPr>
                <w:rFonts w:cs="Times New Roman"/>
              </w:rPr>
            </w:pPr>
            <w:r w:rsidRPr="007114FF">
              <w:rPr>
                <w:rFonts w:cs="Times New Roman"/>
              </w:rPr>
              <w:t>6</w:t>
            </w:r>
          </w:p>
        </w:tc>
      </w:tr>
      <w:tr w:rsidR="007F4F6F" w:rsidRPr="005A4243" w14:paraId="43A9799C" w14:textId="77777777" w:rsidTr="005D262C">
        <w:tc>
          <w:tcPr>
            <w:tcW w:w="6390" w:type="dxa"/>
            <w:tcBorders>
              <w:top w:val="single" w:sz="4" w:space="0" w:color="auto"/>
              <w:left w:val="nil"/>
              <w:bottom w:val="single" w:sz="4" w:space="0" w:color="auto"/>
              <w:right w:val="nil"/>
            </w:tcBorders>
          </w:tcPr>
          <w:p w14:paraId="4E525494" w14:textId="77777777" w:rsidR="007F4F6F" w:rsidRDefault="007F4F6F" w:rsidP="005D262C">
            <w:pPr>
              <w:rPr>
                <w:rFonts w:cs="Times New Roman"/>
              </w:rPr>
            </w:pPr>
            <w:r>
              <w:rPr>
                <w:rFonts w:cs="Times New Roman"/>
              </w:rPr>
              <w:t>Open-Ended Response Quality Check: Members of the research team reviewed all provided open-ended responses for signs of poor data quality, specifically focusing on three areas:</w:t>
            </w:r>
          </w:p>
          <w:p w14:paraId="47839FFC" w14:textId="77777777" w:rsidR="007F4F6F" w:rsidRDefault="007F4F6F" w:rsidP="007F4F6F">
            <w:pPr>
              <w:pStyle w:val="ListParagraph"/>
              <w:numPr>
                <w:ilvl w:val="0"/>
                <w:numId w:val="18"/>
              </w:numPr>
              <w:rPr>
                <w:rFonts w:ascii="Times" w:hAnsi="Times"/>
              </w:rPr>
            </w:pPr>
            <w:r>
              <w:rPr>
                <w:rFonts w:ascii="Times" w:hAnsi="Times"/>
              </w:rPr>
              <w:t>Did participants complete the prompt as instructed (e.g., answer all parts of the question with sufficient length)?</w:t>
            </w:r>
          </w:p>
          <w:p w14:paraId="1F9D67CE" w14:textId="77777777" w:rsidR="007F4F6F" w:rsidRDefault="007F4F6F" w:rsidP="007F4F6F">
            <w:pPr>
              <w:pStyle w:val="ListParagraph"/>
              <w:numPr>
                <w:ilvl w:val="0"/>
                <w:numId w:val="18"/>
              </w:numPr>
              <w:rPr>
                <w:rFonts w:ascii="Times" w:hAnsi="Times"/>
              </w:rPr>
            </w:pPr>
            <w:r>
              <w:rPr>
                <w:rFonts w:ascii="Times" w:hAnsi="Times"/>
              </w:rPr>
              <w:t>Were participants’ responses relevant and intelligible (e.g., not simply ‘VERY GOOD’ or something wholly unrelated to the prompt)</w:t>
            </w:r>
          </w:p>
          <w:p w14:paraId="74A41AD5" w14:textId="77777777" w:rsidR="007F4F6F" w:rsidRPr="00187ED2" w:rsidRDefault="007F4F6F" w:rsidP="007F4F6F">
            <w:pPr>
              <w:pStyle w:val="ListParagraph"/>
              <w:numPr>
                <w:ilvl w:val="0"/>
                <w:numId w:val="18"/>
              </w:numPr>
              <w:rPr>
                <w:rFonts w:ascii="Times" w:hAnsi="Times"/>
              </w:rPr>
            </w:pPr>
            <w:r>
              <w:rPr>
                <w:rFonts w:ascii="Times" w:hAnsi="Times"/>
              </w:rPr>
              <w:t>Were participants’ responses in their own words (e.g., not copied and pasted from another website or text from the survey itself)</w:t>
            </w:r>
          </w:p>
        </w:tc>
        <w:tc>
          <w:tcPr>
            <w:tcW w:w="2268" w:type="dxa"/>
            <w:tcBorders>
              <w:top w:val="single" w:sz="4" w:space="0" w:color="auto"/>
              <w:left w:val="nil"/>
              <w:bottom w:val="single" w:sz="4" w:space="0" w:color="auto"/>
              <w:right w:val="nil"/>
            </w:tcBorders>
          </w:tcPr>
          <w:p w14:paraId="56A644C7" w14:textId="77777777" w:rsidR="007F4F6F" w:rsidRPr="007114FF" w:rsidRDefault="007F4F6F" w:rsidP="005D262C">
            <w:pPr>
              <w:rPr>
                <w:rFonts w:cs="Times New Roman"/>
              </w:rPr>
            </w:pPr>
            <w:r w:rsidRPr="007114FF">
              <w:rPr>
                <w:rFonts w:cs="Times New Roman"/>
              </w:rPr>
              <w:t>4, 5, 6, 7, 8, Supp 5, Supp 6</w:t>
            </w:r>
          </w:p>
        </w:tc>
      </w:tr>
    </w:tbl>
    <w:p w14:paraId="1076B8B0" w14:textId="2690DC6C" w:rsidR="00DA76AA" w:rsidRDefault="00DA76AA" w:rsidP="00DA76AA">
      <w:pPr>
        <w:rPr>
          <w:b/>
          <w:bCs/>
        </w:rPr>
      </w:pPr>
    </w:p>
    <w:p w14:paraId="631FA738" w14:textId="4011F518" w:rsidR="00F21746" w:rsidRPr="00F21746" w:rsidRDefault="00F21746" w:rsidP="00F21746">
      <w:pPr>
        <w:pStyle w:val="Heading2"/>
        <w:rPr>
          <w:rFonts w:cs="Times New Roman"/>
          <w:b/>
          <w:bCs/>
        </w:rPr>
      </w:pPr>
      <w:bookmarkStart w:id="3" w:name="_Toc122073340"/>
      <w:r>
        <w:rPr>
          <w:rFonts w:cs="Times New Roman"/>
          <w:b/>
          <w:bCs/>
        </w:rPr>
        <w:t>Study Recruitment Details</w:t>
      </w:r>
      <w:bookmarkEnd w:id="3"/>
    </w:p>
    <w:p w14:paraId="33FC3C67" w14:textId="4BF21EF2" w:rsidR="00F21746" w:rsidRDefault="00F21746" w:rsidP="00F21746">
      <w:pPr>
        <w:rPr>
          <w:b/>
          <w:bCs/>
        </w:rPr>
      </w:pPr>
      <w:r w:rsidRPr="004B1A53">
        <w:rPr>
          <w:b/>
          <w:bCs/>
        </w:rPr>
        <w:t>Table S</w:t>
      </w:r>
      <w:r w:rsidR="004B1A53" w:rsidRPr="004B1A53">
        <w:rPr>
          <w:b/>
          <w:bCs/>
        </w:rPr>
        <w:t>2</w:t>
      </w:r>
    </w:p>
    <w:p w14:paraId="229A0807" w14:textId="4DA0966D" w:rsidR="004B1A53" w:rsidRPr="004B1A53" w:rsidRDefault="004B1A53" w:rsidP="00F21746">
      <w:pPr>
        <w:rPr>
          <w:i/>
          <w:iCs/>
        </w:rPr>
      </w:pPr>
      <w:r>
        <w:rPr>
          <w:i/>
          <w:iCs/>
        </w:rPr>
        <w:t>Recruitment and Compensation Details for All Studies</w:t>
      </w:r>
    </w:p>
    <w:tbl>
      <w:tblPr>
        <w:tblStyle w:val="TableGrid"/>
        <w:tblW w:w="9450" w:type="dxa"/>
        <w:tblLayout w:type="fixed"/>
        <w:tblLook w:val="04A0" w:firstRow="1" w:lastRow="0" w:firstColumn="1" w:lastColumn="0" w:noHBand="0" w:noVBand="1"/>
      </w:tblPr>
      <w:tblGrid>
        <w:gridCol w:w="817"/>
        <w:gridCol w:w="1343"/>
        <w:gridCol w:w="1440"/>
        <w:gridCol w:w="3693"/>
        <w:gridCol w:w="2157"/>
      </w:tblGrid>
      <w:tr w:rsidR="00D27575" w:rsidRPr="004239BE" w14:paraId="219436A7" w14:textId="77777777" w:rsidTr="00F928DE">
        <w:trPr>
          <w:trHeight w:val="701"/>
        </w:trPr>
        <w:tc>
          <w:tcPr>
            <w:tcW w:w="817" w:type="dxa"/>
            <w:tcBorders>
              <w:top w:val="single" w:sz="4" w:space="0" w:color="auto"/>
              <w:left w:val="nil"/>
              <w:bottom w:val="single" w:sz="4" w:space="0" w:color="auto"/>
              <w:right w:val="nil"/>
            </w:tcBorders>
            <w:vAlign w:val="center"/>
          </w:tcPr>
          <w:p w14:paraId="72E3C9A8" w14:textId="5103AE7E" w:rsidR="00D27575" w:rsidRPr="004239BE" w:rsidRDefault="00D27575" w:rsidP="00D27575">
            <w:pPr>
              <w:jc w:val="center"/>
              <w:rPr>
                <w:rFonts w:ascii="Times New Roman" w:hAnsi="Times New Roman" w:cs="Times New Roman"/>
                <w:b/>
                <w:bCs/>
              </w:rPr>
            </w:pPr>
            <w:r>
              <w:rPr>
                <w:rFonts w:ascii="Times New Roman" w:hAnsi="Times New Roman" w:cs="Times New Roman"/>
                <w:b/>
                <w:bCs/>
              </w:rPr>
              <w:t>Study #</w:t>
            </w:r>
          </w:p>
        </w:tc>
        <w:tc>
          <w:tcPr>
            <w:tcW w:w="1343" w:type="dxa"/>
            <w:tcBorders>
              <w:top w:val="single" w:sz="4" w:space="0" w:color="auto"/>
              <w:left w:val="nil"/>
              <w:bottom w:val="single" w:sz="4" w:space="0" w:color="auto"/>
              <w:right w:val="nil"/>
            </w:tcBorders>
            <w:vAlign w:val="center"/>
          </w:tcPr>
          <w:p w14:paraId="27BC29D8" w14:textId="77777777" w:rsidR="00D27575" w:rsidRDefault="00D27575" w:rsidP="00D27575">
            <w:pPr>
              <w:jc w:val="center"/>
              <w:rPr>
                <w:rFonts w:ascii="Times New Roman" w:hAnsi="Times New Roman" w:cs="Times New Roman"/>
                <w:b/>
                <w:bCs/>
              </w:rPr>
            </w:pPr>
            <w:r w:rsidRPr="004239BE">
              <w:rPr>
                <w:rFonts w:ascii="Times New Roman" w:hAnsi="Times New Roman" w:cs="Times New Roman"/>
                <w:b/>
                <w:bCs/>
              </w:rPr>
              <w:t>Data</w:t>
            </w:r>
          </w:p>
          <w:p w14:paraId="789E0806" w14:textId="77777777" w:rsidR="00D27575" w:rsidRPr="004239BE" w:rsidRDefault="00D27575" w:rsidP="00D27575">
            <w:pPr>
              <w:jc w:val="center"/>
              <w:rPr>
                <w:rFonts w:ascii="Times New Roman" w:hAnsi="Times New Roman" w:cs="Times New Roman"/>
                <w:b/>
                <w:bCs/>
              </w:rPr>
            </w:pPr>
            <w:r w:rsidRPr="004239BE">
              <w:rPr>
                <w:rFonts w:ascii="Times New Roman" w:hAnsi="Times New Roman" w:cs="Times New Roman"/>
                <w:b/>
                <w:bCs/>
              </w:rPr>
              <w:t>Source</w:t>
            </w:r>
          </w:p>
        </w:tc>
        <w:tc>
          <w:tcPr>
            <w:tcW w:w="1440" w:type="dxa"/>
            <w:tcBorders>
              <w:top w:val="single" w:sz="4" w:space="0" w:color="auto"/>
              <w:left w:val="nil"/>
              <w:bottom w:val="single" w:sz="4" w:space="0" w:color="auto"/>
              <w:right w:val="nil"/>
            </w:tcBorders>
            <w:vAlign w:val="center"/>
          </w:tcPr>
          <w:p w14:paraId="61A6D619" w14:textId="77777777" w:rsidR="00D27575" w:rsidRDefault="00D27575" w:rsidP="00D27575">
            <w:pPr>
              <w:jc w:val="center"/>
              <w:rPr>
                <w:rFonts w:ascii="Times New Roman" w:hAnsi="Times New Roman" w:cs="Times New Roman"/>
                <w:b/>
                <w:bCs/>
              </w:rPr>
            </w:pPr>
            <w:r w:rsidRPr="004239BE">
              <w:rPr>
                <w:rFonts w:ascii="Times New Roman" w:hAnsi="Times New Roman" w:cs="Times New Roman"/>
                <w:b/>
                <w:bCs/>
              </w:rPr>
              <w:t>Study</w:t>
            </w:r>
          </w:p>
          <w:p w14:paraId="58706A1A" w14:textId="77777777" w:rsidR="00D27575" w:rsidRPr="004239BE" w:rsidRDefault="00D27575" w:rsidP="00D27575">
            <w:pPr>
              <w:jc w:val="center"/>
              <w:rPr>
                <w:rFonts w:ascii="Times New Roman" w:hAnsi="Times New Roman" w:cs="Times New Roman"/>
                <w:b/>
                <w:bCs/>
              </w:rPr>
            </w:pPr>
            <w:r w:rsidRPr="004239BE">
              <w:rPr>
                <w:rFonts w:ascii="Times New Roman" w:hAnsi="Times New Roman" w:cs="Times New Roman"/>
                <w:b/>
                <w:bCs/>
              </w:rPr>
              <w:t>Title</w:t>
            </w:r>
          </w:p>
        </w:tc>
        <w:tc>
          <w:tcPr>
            <w:tcW w:w="3693" w:type="dxa"/>
            <w:tcBorders>
              <w:top w:val="single" w:sz="4" w:space="0" w:color="auto"/>
              <w:left w:val="nil"/>
              <w:bottom w:val="single" w:sz="4" w:space="0" w:color="auto"/>
              <w:right w:val="nil"/>
            </w:tcBorders>
            <w:vAlign w:val="center"/>
          </w:tcPr>
          <w:p w14:paraId="6BA34C4C" w14:textId="77777777" w:rsidR="00D27575" w:rsidRDefault="00D27575" w:rsidP="00D27575">
            <w:pPr>
              <w:jc w:val="center"/>
              <w:rPr>
                <w:rFonts w:ascii="Times New Roman" w:hAnsi="Times New Roman" w:cs="Times New Roman"/>
                <w:b/>
                <w:bCs/>
              </w:rPr>
            </w:pPr>
            <w:r w:rsidRPr="004239BE">
              <w:rPr>
                <w:rFonts w:ascii="Times New Roman" w:hAnsi="Times New Roman" w:cs="Times New Roman"/>
                <w:b/>
                <w:bCs/>
              </w:rPr>
              <w:t>Study</w:t>
            </w:r>
          </w:p>
          <w:p w14:paraId="72B2EC2D" w14:textId="77777777" w:rsidR="00D27575" w:rsidRPr="004239BE" w:rsidRDefault="00D27575" w:rsidP="00D27575">
            <w:pPr>
              <w:jc w:val="center"/>
              <w:rPr>
                <w:rFonts w:ascii="Times New Roman" w:hAnsi="Times New Roman" w:cs="Times New Roman"/>
                <w:b/>
                <w:bCs/>
              </w:rPr>
            </w:pPr>
            <w:r w:rsidRPr="004239BE">
              <w:rPr>
                <w:rFonts w:ascii="Times New Roman" w:hAnsi="Times New Roman" w:cs="Times New Roman"/>
                <w:b/>
                <w:bCs/>
              </w:rPr>
              <w:t>Description</w:t>
            </w:r>
          </w:p>
        </w:tc>
        <w:tc>
          <w:tcPr>
            <w:tcW w:w="2157" w:type="dxa"/>
            <w:tcBorders>
              <w:top w:val="single" w:sz="4" w:space="0" w:color="auto"/>
              <w:left w:val="nil"/>
              <w:bottom w:val="single" w:sz="4" w:space="0" w:color="auto"/>
              <w:right w:val="nil"/>
            </w:tcBorders>
            <w:vAlign w:val="center"/>
          </w:tcPr>
          <w:p w14:paraId="551B8231" w14:textId="77777777" w:rsidR="00D27575" w:rsidRPr="004239BE" w:rsidRDefault="00D27575" w:rsidP="00D27575">
            <w:pPr>
              <w:ind w:hanging="72"/>
              <w:jc w:val="center"/>
              <w:rPr>
                <w:rFonts w:ascii="Times New Roman" w:hAnsi="Times New Roman" w:cs="Times New Roman"/>
                <w:b/>
                <w:bCs/>
              </w:rPr>
            </w:pPr>
            <w:r>
              <w:rPr>
                <w:rFonts w:ascii="Times New Roman" w:hAnsi="Times New Roman" w:cs="Times New Roman"/>
                <w:b/>
                <w:bCs/>
              </w:rPr>
              <w:t>Pay</w:t>
            </w:r>
          </w:p>
        </w:tc>
      </w:tr>
      <w:tr w:rsidR="00D27575" w:rsidRPr="004239BE" w14:paraId="7EF6CD89" w14:textId="77777777" w:rsidTr="00F928DE">
        <w:trPr>
          <w:trHeight w:val="440"/>
        </w:trPr>
        <w:tc>
          <w:tcPr>
            <w:tcW w:w="817" w:type="dxa"/>
            <w:tcBorders>
              <w:top w:val="single" w:sz="4" w:space="0" w:color="auto"/>
              <w:left w:val="nil"/>
              <w:bottom w:val="single" w:sz="4" w:space="0" w:color="auto"/>
              <w:right w:val="nil"/>
            </w:tcBorders>
          </w:tcPr>
          <w:p w14:paraId="6017F924" w14:textId="334EC62C" w:rsidR="00D27575" w:rsidRPr="00CA43B1" w:rsidRDefault="007114FF" w:rsidP="00D27575">
            <w:pPr>
              <w:rPr>
                <w:rFonts w:ascii="Times New Roman" w:hAnsi="Times New Roman" w:cs="Times New Roman"/>
              </w:rPr>
            </w:pPr>
            <w:r w:rsidRPr="00CA43B1">
              <w:rPr>
                <w:rFonts w:ascii="Times New Roman" w:hAnsi="Times New Roman" w:cs="Times New Roman"/>
              </w:rPr>
              <w:t>1</w:t>
            </w:r>
          </w:p>
        </w:tc>
        <w:tc>
          <w:tcPr>
            <w:tcW w:w="1343" w:type="dxa"/>
            <w:tcBorders>
              <w:top w:val="single" w:sz="4" w:space="0" w:color="auto"/>
              <w:left w:val="nil"/>
              <w:bottom w:val="single" w:sz="4" w:space="0" w:color="auto"/>
              <w:right w:val="nil"/>
            </w:tcBorders>
          </w:tcPr>
          <w:p w14:paraId="12BDD497" w14:textId="77777777" w:rsidR="00D27575" w:rsidRPr="004239BE" w:rsidRDefault="00D27575" w:rsidP="00D27575">
            <w:pPr>
              <w:rPr>
                <w:rFonts w:ascii="Times New Roman" w:hAnsi="Times New Roman" w:cs="Times New Roman"/>
                <w:highlight w:val="yellow"/>
              </w:rPr>
            </w:pPr>
            <w:r w:rsidRPr="004239BE">
              <w:rPr>
                <w:rFonts w:ascii="Times New Roman" w:hAnsi="Times New Roman" w:cs="Times New Roman"/>
              </w:rPr>
              <w:t>Prolific</w:t>
            </w:r>
          </w:p>
        </w:tc>
        <w:tc>
          <w:tcPr>
            <w:tcW w:w="1440" w:type="dxa"/>
            <w:tcBorders>
              <w:top w:val="single" w:sz="4" w:space="0" w:color="auto"/>
              <w:left w:val="nil"/>
              <w:bottom w:val="single" w:sz="4" w:space="0" w:color="auto"/>
              <w:right w:val="nil"/>
            </w:tcBorders>
          </w:tcPr>
          <w:p w14:paraId="179157A9" w14:textId="40363047" w:rsidR="00D27575" w:rsidRPr="004239BE" w:rsidRDefault="00001BFE" w:rsidP="00D27575">
            <w:pPr>
              <w:rPr>
                <w:rFonts w:ascii="Times New Roman" w:hAnsi="Times New Roman" w:cs="Times New Roman"/>
              </w:rPr>
            </w:pPr>
            <w:r>
              <w:rPr>
                <w:rFonts w:ascii="Times New Roman" w:hAnsi="Times New Roman" w:cs="Times New Roman"/>
              </w:rPr>
              <w:t>Current Events Study*</w:t>
            </w:r>
          </w:p>
        </w:tc>
        <w:tc>
          <w:tcPr>
            <w:tcW w:w="3693" w:type="dxa"/>
            <w:tcBorders>
              <w:top w:val="single" w:sz="4" w:space="0" w:color="auto"/>
              <w:left w:val="nil"/>
              <w:bottom w:val="single" w:sz="4" w:space="0" w:color="auto"/>
              <w:right w:val="nil"/>
            </w:tcBorders>
          </w:tcPr>
          <w:p w14:paraId="3DDCA7B7" w14:textId="407D3ED5" w:rsidR="00D27575" w:rsidRPr="004239BE" w:rsidRDefault="00001BFE" w:rsidP="00D27575">
            <w:pPr>
              <w:rPr>
                <w:rFonts w:ascii="Times New Roman" w:hAnsi="Times New Roman" w:cs="Times New Roman"/>
              </w:rPr>
            </w:pPr>
            <w:r w:rsidRPr="00001BFE">
              <w:rPr>
                <w:rFonts w:ascii="Times New Roman" w:hAnsi="Times New Roman" w:cs="Times New Roman"/>
              </w:rPr>
              <w:t>Answer questions about yourself and current events in America. ~</w:t>
            </w:r>
            <w:r>
              <w:rPr>
                <w:rFonts w:ascii="Times New Roman" w:hAnsi="Times New Roman" w:cs="Times New Roman"/>
              </w:rPr>
              <w:t xml:space="preserve"> </w:t>
            </w:r>
            <w:r w:rsidRPr="00001BFE">
              <w:rPr>
                <w:rFonts w:ascii="Times New Roman" w:hAnsi="Times New Roman" w:cs="Times New Roman"/>
              </w:rPr>
              <w:t xml:space="preserve">38-minute survey which pays </w:t>
            </w:r>
            <w:r>
              <w:rPr>
                <w:rFonts w:ascii="Times New Roman" w:hAnsi="Times New Roman" w:cs="Times New Roman"/>
              </w:rPr>
              <w:t>$</w:t>
            </w:r>
            <w:r w:rsidRPr="00001BFE">
              <w:rPr>
                <w:rFonts w:ascii="Times New Roman" w:hAnsi="Times New Roman" w:cs="Times New Roman"/>
              </w:rPr>
              <w:t>5.75.</w:t>
            </w:r>
            <w:r>
              <w:rPr>
                <w:rFonts w:ascii="Times New Roman" w:hAnsi="Times New Roman" w:cs="Times New Roman"/>
              </w:rPr>
              <w:t xml:space="preserve"> </w:t>
            </w:r>
            <w:r w:rsidRPr="00001BFE">
              <w:rPr>
                <w:rFonts w:ascii="Times New Roman" w:hAnsi="Times New Roman" w:cs="Times New Roman"/>
              </w:rPr>
              <w:t>In this study, you will answer questions about yourself and current events taking place in the United States.</w:t>
            </w:r>
          </w:p>
        </w:tc>
        <w:tc>
          <w:tcPr>
            <w:tcW w:w="2157" w:type="dxa"/>
            <w:tcBorders>
              <w:top w:val="single" w:sz="4" w:space="0" w:color="auto"/>
              <w:left w:val="nil"/>
              <w:bottom w:val="single" w:sz="4" w:space="0" w:color="auto"/>
              <w:right w:val="nil"/>
            </w:tcBorders>
          </w:tcPr>
          <w:p w14:paraId="551AEF98" w14:textId="399FBF5E" w:rsidR="00D27575" w:rsidRPr="004239BE" w:rsidRDefault="00D27575" w:rsidP="00D27575">
            <w:pPr>
              <w:rPr>
                <w:rFonts w:ascii="Times New Roman" w:hAnsi="Times New Roman" w:cs="Times New Roman"/>
              </w:rPr>
            </w:pPr>
            <w:r w:rsidRPr="004239BE">
              <w:rPr>
                <w:rFonts w:ascii="Times New Roman" w:hAnsi="Times New Roman" w:cs="Times New Roman"/>
              </w:rPr>
              <w:t>$</w:t>
            </w:r>
            <w:r w:rsidR="00001BFE">
              <w:rPr>
                <w:rFonts w:ascii="Times New Roman" w:hAnsi="Times New Roman" w:cs="Times New Roman"/>
              </w:rPr>
              <w:t>5.75</w:t>
            </w:r>
            <w:r w:rsidRPr="004239BE">
              <w:rPr>
                <w:rFonts w:ascii="Times New Roman" w:hAnsi="Times New Roman" w:cs="Times New Roman"/>
              </w:rPr>
              <w:t xml:space="preserve"> </w:t>
            </w:r>
          </w:p>
        </w:tc>
      </w:tr>
      <w:tr w:rsidR="00D27575" w:rsidRPr="004239BE" w14:paraId="500403FA" w14:textId="77777777" w:rsidTr="00F928DE">
        <w:trPr>
          <w:trHeight w:val="1520"/>
        </w:trPr>
        <w:tc>
          <w:tcPr>
            <w:tcW w:w="817" w:type="dxa"/>
            <w:tcBorders>
              <w:top w:val="single" w:sz="4" w:space="0" w:color="auto"/>
              <w:left w:val="nil"/>
              <w:bottom w:val="single" w:sz="4" w:space="0" w:color="auto"/>
              <w:right w:val="nil"/>
            </w:tcBorders>
          </w:tcPr>
          <w:p w14:paraId="5D37F728" w14:textId="78D8A0A5" w:rsidR="00D27575" w:rsidRPr="00CA43B1" w:rsidRDefault="007114FF" w:rsidP="00D27575">
            <w:pPr>
              <w:rPr>
                <w:rFonts w:ascii="Times New Roman" w:hAnsi="Times New Roman" w:cs="Times New Roman"/>
              </w:rPr>
            </w:pPr>
            <w:r w:rsidRPr="00CA43B1">
              <w:rPr>
                <w:rFonts w:ascii="Times New Roman" w:hAnsi="Times New Roman" w:cs="Times New Roman"/>
              </w:rPr>
              <w:lastRenderedPageBreak/>
              <w:t>2</w:t>
            </w:r>
          </w:p>
        </w:tc>
        <w:tc>
          <w:tcPr>
            <w:tcW w:w="1343" w:type="dxa"/>
            <w:tcBorders>
              <w:top w:val="single" w:sz="4" w:space="0" w:color="auto"/>
              <w:left w:val="nil"/>
              <w:bottom w:val="single" w:sz="4" w:space="0" w:color="auto"/>
              <w:right w:val="nil"/>
            </w:tcBorders>
          </w:tcPr>
          <w:p w14:paraId="47119312" w14:textId="5DA4B5BF" w:rsidR="00D27575" w:rsidRPr="004239BE" w:rsidRDefault="00297AFB" w:rsidP="00D27575">
            <w:pPr>
              <w:rPr>
                <w:rFonts w:ascii="Times New Roman" w:hAnsi="Times New Roman" w:cs="Times New Roman"/>
              </w:rPr>
            </w:pPr>
            <w:r>
              <w:rPr>
                <w:rFonts w:ascii="Times New Roman" w:hAnsi="Times New Roman" w:cs="Times New Roman"/>
              </w:rPr>
              <w:t>Amazon Mechanical</w:t>
            </w:r>
            <w:r w:rsidRPr="004239BE">
              <w:rPr>
                <w:rFonts w:ascii="Times New Roman" w:hAnsi="Times New Roman" w:cs="Times New Roman"/>
              </w:rPr>
              <w:t xml:space="preserve"> Turk</w:t>
            </w:r>
            <w:r w:rsidR="00D27575" w:rsidRPr="004239BE">
              <w:rPr>
                <w:rFonts w:ascii="Times New Roman" w:hAnsi="Times New Roman" w:cs="Times New Roman"/>
              </w:rPr>
              <w:t xml:space="preserve"> </w:t>
            </w:r>
          </w:p>
        </w:tc>
        <w:tc>
          <w:tcPr>
            <w:tcW w:w="1440" w:type="dxa"/>
            <w:tcBorders>
              <w:top w:val="single" w:sz="4" w:space="0" w:color="auto"/>
              <w:left w:val="nil"/>
              <w:bottom w:val="single" w:sz="4" w:space="0" w:color="auto"/>
              <w:right w:val="nil"/>
            </w:tcBorders>
          </w:tcPr>
          <w:p w14:paraId="0843F5B4" w14:textId="77777777" w:rsidR="00D27575" w:rsidRPr="004239BE" w:rsidRDefault="00D27575" w:rsidP="00D27575">
            <w:pPr>
              <w:rPr>
                <w:rFonts w:ascii="Times New Roman" w:hAnsi="Times New Roman" w:cs="Times New Roman"/>
              </w:rPr>
            </w:pPr>
            <w:r w:rsidRPr="004239BE">
              <w:rPr>
                <w:rFonts w:ascii="Times New Roman" w:hAnsi="Times New Roman" w:cs="Times New Roman"/>
              </w:rPr>
              <w:t>Life Story Study</w:t>
            </w:r>
          </w:p>
        </w:tc>
        <w:tc>
          <w:tcPr>
            <w:tcW w:w="3693" w:type="dxa"/>
            <w:tcBorders>
              <w:top w:val="single" w:sz="4" w:space="0" w:color="auto"/>
              <w:left w:val="nil"/>
              <w:bottom w:val="single" w:sz="4" w:space="0" w:color="auto"/>
              <w:right w:val="nil"/>
            </w:tcBorders>
          </w:tcPr>
          <w:p w14:paraId="3235BDE7" w14:textId="77777777" w:rsidR="00D27575" w:rsidRPr="004239BE" w:rsidRDefault="00D27575" w:rsidP="00D27575">
            <w:pPr>
              <w:rPr>
                <w:rFonts w:ascii="Times New Roman" w:hAnsi="Times New Roman" w:cs="Times New Roman"/>
              </w:rPr>
            </w:pPr>
            <w:r w:rsidRPr="004239BE">
              <w:rPr>
                <w:rFonts w:ascii="Times New Roman" w:hAnsi="Times New Roman" w:cs="Times New Roman"/>
              </w:rPr>
              <w:t>This study aims to understand how different people react to recording about themselves. In the survey, you will be asked to audio record your life story in 2-5 minute and answer survey questions about yourself.</w:t>
            </w:r>
          </w:p>
        </w:tc>
        <w:tc>
          <w:tcPr>
            <w:tcW w:w="2157" w:type="dxa"/>
            <w:tcBorders>
              <w:top w:val="single" w:sz="4" w:space="0" w:color="auto"/>
              <w:left w:val="nil"/>
              <w:bottom w:val="single" w:sz="4" w:space="0" w:color="auto"/>
              <w:right w:val="nil"/>
            </w:tcBorders>
          </w:tcPr>
          <w:p w14:paraId="52C313A5" w14:textId="062838A6" w:rsidR="00D27575" w:rsidRPr="005C6EE0" w:rsidRDefault="00D27575" w:rsidP="00D27575">
            <w:pPr>
              <w:rPr>
                <w:rFonts w:ascii="Times New Roman" w:hAnsi="Times New Roman" w:cs="Times New Roman"/>
              </w:rPr>
            </w:pPr>
            <w:r w:rsidRPr="005C6EE0">
              <w:rPr>
                <w:rFonts w:ascii="Times New Roman" w:hAnsi="Times New Roman" w:cs="Times New Roman"/>
              </w:rPr>
              <w:t>$2.10</w:t>
            </w:r>
            <w:r w:rsidR="00823DBE">
              <w:rPr>
                <w:rFonts w:ascii="Times New Roman" w:hAnsi="Times New Roman" w:cs="Times New Roman"/>
              </w:rPr>
              <w:t xml:space="preserve"> ($.10 opt-in, $2.00 study)</w:t>
            </w:r>
          </w:p>
        </w:tc>
      </w:tr>
      <w:tr w:rsidR="00F928DE" w:rsidRPr="004239BE" w14:paraId="18DB70E8" w14:textId="77777777" w:rsidTr="00F928DE">
        <w:tc>
          <w:tcPr>
            <w:tcW w:w="817" w:type="dxa"/>
            <w:tcBorders>
              <w:top w:val="single" w:sz="4" w:space="0" w:color="auto"/>
              <w:left w:val="nil"/>
              <w:bottom w:val="single" w:sz="4" w:space="0" w:color="auto"/>
              <w:right w:val="nil"/>
            </w:tcBorders>
          </w:tcPr>
          <w:p w14:paraId="3FCD0826" w14:textId="406D9CA3" w:rsidR="00F928DE" w:rsidRPr="00CA43B1" w:rsidRDefault="007114FF" w:rsidP="00F928DE">
            <w:pPr>
              <w:rPr>
                <w:rFonts w:ascii="Times New Roman" w:hAnsi="Times New Roman" w:cs="Times New Roman"/>
              </w:rPr>
            </w:pPr>
            <w:r w:rsidRPr="00CA43B1">
              <w:rPr>
                <w:rFonts w:ascii="Times New Roman" w:hAnsi="Times New Roman" w:cs="Times New Roman"/>
              </w:rPr>
              <w:t>3</w:t>
            </w:r>
          </w:p>
        </w:tc>
        <w:tc>
          <w:tcPr>
            <w:tcW w:w="1343" w:type="dxa"/>
            <w:tcBorders>
              <w:top w:val="single" w:sz="4" w:space="0" w:color="auto"/>
              <w:left w:val="nil"/>
              <w:bottom w:val="single" w:sz="4" w:space="0" w:color="auto"/>
              <w:right w:val="nil"/>
            </w:tcBorders>
          </w:tcPr>
          <w:p w14:paraId="37BE76CB" w14:textId="658E8F73" w:rsidR="00F928DE" w:rsidRPr="004239BE" w:rsidRDefault="00F928DE" w:rsidP="00F928DE">
            <w:pPr>
              <w:rPr>
                <w:rFonts w:ascii="Times New Roman" w:hAnsi="Times New Roman" w:cs="Times New Roman"/>
              </w:rPr>
            </w:pPr>
            <w:r>
              <w:rPr>
                <w:rFonts w:ascii="Times New Roman" w:hAnsi="Times New Roman" w:cs="Times New Roman"/>
              </w:rPr>
              <w:t>Chicago (IL) community members</w:t>
            </w:r>
          </w:p>
        </w:tc>
        <w:tc>
          <w:tcPr>
            <w:tcW w:w="1440" w:type="dxa"/>
            <w:tcBorders>
              <w:top w:val="single" w:sz="4" w:space="0" w:color="auto"/>
              <w:left w:val="nil"/>
              <w:bottom w:val="single" w:sz="4" w:space="0" w:color="auto"/>
              <w:right w:val="nil"/>
            </w:tcBorders>
          </w:tcPr>
          <w:p w14:paraId="20E00D2F" w14:textId="279EDA59" w:rsidR="00F928DE" w:rsidRPr="004239BE" w:rsidRDefault="00F928DE" w:rsidP="00F928DE">
            <w:pPr>
              <w:rPr>
                <w:rFonts w:ascii="Times New Roman" w:hAnsi="Times New Roman" w:cs="Times New Roman"/>
              </w:rPr>
            </w:pPr>
            <w:r>
              <w:rPr>
                <w:rFonts w:ascii="Times New Roman" w:hAnsi="Times New Roman" w:cs="Times New Roman"/>
              </w:rPr>
              <w:t>Life Story Interview</w:t>
            </w:r>
          </w:p>
        </w:tc>
        <w:tc>
          <w:tcPr>
            <w:tcW w:w="3693" w:type="dxa"/>
            <w:tcBorders>
              <w:top w:val="single" w:sz="4" w:space="0" w:color="auto"/>
              <w:left w:val="nil"/>
              <w:bottom w:val="single" w:sz="4" w:space="0" w:color="auto"/>
              <w:right w:val="nil"/>
            </w:tcBorders>
          </w:tcPr>
          <w:p w14:paraId="4E6689D5" w14:textId="7F72F912" w:rsidR="00F928DE" w:rsidRPr="004239BE" w:rsidRDefault="00F928DE" w:rsidP="00F928DE">
            <w:pPr>
              <w:rPr>
                <w:rFonts w:ascii="Times New Roman" w:hAnsi="Times New Roman" w:cs="Times New Roman"/>
              </w:rPr>
            </w:pPr>
            <w:r w:rsidRPr="00F928DE">
              <w:rPr>
                <w:rFonts w:ascii="Times New Roman" w:hAnsi="Times New Roman" w:cs="Times New Roman"/>
                <w:i/>
                <w:iCs/>
              </w:rPr>
              <w:t>*Details unavailable</w:t>
            </w:r>
            <w:r w:rsidR="006F0C3B">
              <w:rPr>
                <w:rFonts w:ascii="Times New Roman" w:hAnsi="Times New Roman" w:cs="Times New Roman"/>
                <w:i/>
                <w:iCs/>
              </w:rPr>
              <w:t>- recruitment was completed by an external search firm using a number of different ads and outreach efforts to ensure a representative, non-online community sample from the broader Chicago area.</w:t>
            </w:r>
          </w:p>
        </w:tc>
        <w:tc>
          <w:tcPr>
            <w:tcW w:w="2157" w:type="dxa"/>
            <w:tcBorders>
              <w:top w:val="single" w:sz="4" w:space="0" w:color="auto"/>
              <w:left w:val="nil"/>
              <w:bottom w:val="single" w:sz="4" w:space="0" w:color="auto"/>
              <w:right w:val="nil"/>
            </w:tcBorders>
          </w:tcPr>
          <w:p w14:paraId="4EC28E57" w14:textId="3FA3E6B7" w:rsidR="00F928DE" w:rsidRPr="00B62AB3" w:rsidRDefault="00B62AB3" w:rsidP="00F928DE">
            <w:pPr>
              <w:rPr>
                <w:rFonts w:ascii="Times New Roman" w:hAnsi="Times New Roman" w:cs="Times New Roman"/>
              </w:rPr>
            </w:pPr>
            <w:r w:rsidRPr="00B62AB3">
              <w:rPr>
                <w:rFonts w:ascii="Times New Roman" w:hAnsi="Times New Roman" w:cs="Times New Roman"/>
              </w:rPr>
              <w:t>$75</w:t>
            </w:r>
          </w:p>
        </w:tc>
      </w:tr>
      <w:tr w:rsidR="00297AFB" w:rsidRPr="004239BE" w14:paraId="44DAE139" w14:textId="77777777" w:rsidTr="00F928DE">
        <w:tc>
          <w:tcPr>
            <w:tcW w:w="817" w:type="dxa"/>
            <w:tcBorders>
              <w:top w:val="single" w:sz="4" w:space="0" w:color="auto"/>
              <w:left w:val="nil"/>
              <w:bottom w:val="single" w:sz="4" w:space="0" w:color="auto"/>
              <w:right w:val="nil"/>
            </w:tcBorders>
          </w:tcPr>
          <w:p w14:paraId="45198029" w14:textId="68563B20" w:rsidR="00297AFB" w:rsidRPr="00CA43B1" w:rsidRDefault="00297AFB" w:rsidP="00297AFB">
            <w:pPr>
              <w:rPr>
                <w:rFonts w:ascii="Times New Roman" w:hAnsi="Times New Roman" w:cs="Times New Roman"/>
              </w:rPr>
            </w:pPr>
            <w:bookmarkStart w:id="4" w:name="_Hlk120169925"/>
            <w:r w:rsidRPr="00CA43B1">
              <w:rPr>
                <w:rFonts w:ascii="Times New Roman" w:hAnsi="Times New Roman" w:cs="Times New Roman"/>
              </w:rPr>
              <w:t>4</w:t>
            </w:r>
          </w:p>
        </w:tc>
        <w:tc>
          <w:tcPr>
            <w:tcW w:w="1343" w:type="dxa"/>
            <w:tcBorders>
              <w:top w:val="single" w:sz="4" w:space="0" w:color="auto"/>
              <w:left w:val="nil"/>
              <w:bottom w:val="single" w:sz="4" w:space="0" w:color="auto"/>
              <w:right w:val="nil"/>
            </w:tcBorders>
          </w:tcPr>
          <w:p w14:paraId="7E5685C6" w14:textId="1ACDFA80"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5856F7D0" w14:textId="77777777" w:rsidR="00297AFB" w:rsidRPr="004239BE" w:rsidRDefault="00297AFB" w:rsidP="00297AFB">
            <w:pPr>
              <w:rPr>
                <w:rFonts w:ascii="Times New Roman" w:hAnsi="Times New Roman" w:cs="Times New Roman"/>
              </w:rPr>
            </w:pPr>
            <w:r w:rsidRPr="004239BE">
              <w:rPr>
                <w:rFonts w:ascii="Times New Roman" w:hAnsi="Times New Roman" w:cs="Times New Roman"/>
              </w:rPr>
              <w:t>Work and Life Description Study</w:t>
            </w:r>
          </w:p>
        </w:tc>
        <w:tc>
          <w:tcPr>
            <w:tcW w:w="3693" w:type="dxa"/>
            <w:tcBorders>
              <w:top w:val="single" w:sz="4" w:space="0" w:color="auto"/>
              <w:left w:val="nil"/>
              <w:bottom w:val="single" w:sz="4" w:space="0" w:color="auto"/>
              <w:right w:val="nil"/>
            </w:tcBorders>
          </w:tcPr>
          <w:p w14:paraId="1B6DBC35" w14:textId="24F98482" w:rsidR="00297AFB" w:rsidRPr="004239BE" w:rsidRDefault="00297AFB" w:rsidP="00297AFB">
            <w:pPr>
              <w:rPr>
                <w:rFonts w:ascii="Times New Roman" w:hAnsi="Times New Roman" w:cs="Times New Roman"/>
              </w:rPr>
            </w:pPr>
            <w:r w:rsidRPr="004239BE">
              <w:rPr>
                <w:rFonts w:ascii="Times New Roman" w:hAnsi="Times New Roman" w:cs="Times New Roman"/>
              </w:rPr>
              <w:t>This is a study where you will complete some writing prompts about your life and short survey questions! This activity is part of a research study.</w:t>
            </w:r>
          </w:p>
        </w:tc>
        <w:tc>
          <w:tcPr>
            <w:tcW w:w="2157" w:type="dxa"/>
            <w:tcBorders>
              <w:top w:val="single" w:sz="4" w:space="0" w:color="auto"/>
              <w:left w:val="nil"/>
              <w:bottom w:val="single" w:sz="4" w:space="0" w:color="auto"/>
              <w:right w:val="nil"/>
            </w:tcBorders>
          </w:tcPr>
          <w:p w14:paraId="5BDA0855" w14:textId="3CCF47AF" w:rsidR="00297AFB" w:rsidRPr="004239BE" w:rsidRDefault="00297AFB" w:rsidP="00297AFB">
            <w:pPr>
              <w:rPr>
                <w:rFonts w:ascii="Times New Roman" w:hAnsi="Times New Roman" w:cs="Times New Roman"/>
              </w:rPr>
            </w:pPr>
            <w:r w:rsidRPr="004239BE">
              <w:rPr>
                <w:rFonts w:ascii="Times New Roman" w:hAnsi="Times New Roman" w:cs="Times New Roman"/>
              </w:rPr>
              <w:t>$</w:t>
            </w:r>
            <w:r>
              <w:rPr>
                <w:rFonts w:ascii="Times New Roman" w:hAnsi="Times New Roman" w:cs="Times New Roman"/>
              </w:rPr>
              <w:t>3.50 ($.75 at Time 1, $2.75 at Time 2)</w:t>
            </w:r>
          </w:p>
        </w:tc>
      </w:tr>
      <w:bookmarkEnd w:id="4"/>
      <w:tr w:rsidR="00297AFB" w:rsidRPr="004239BE" w14:paraId="778D2256" w14:textId="77777777" w:rsidTr="00F928DE">
        <w:trPr>
          <w:trHeight w:val="1277"/>
        </w:trPr>
        <w:tc>
          <w:tcPr>
            <w:tcW w:w="817" w:type="dxa"/>
            <w:tcBorders>
              <w:top w:val="single" w:sz="4" w:space="0" w:color="auto"/>
              <w:left w:val="nil"/>
              <w:bottom w:val="single" w:sz="4" w:space="0" w:color="auto"/>
              <w:right w:val="nil"/>
            </w:tcBorders>
          </w:tcPr>
          <w:p w14:paraId="1BFF2EBC" w14:textId="2A5FBE5C" w:rsidR="00297AFB" w:rsidRPr="00CA43B1" w:rsidRDefault="00297AFB" w:rsidP="00297AFB">
            <w:pPr>
              <w:rPr>
                <w:rFonts w:ascii="Times New Roman" w:hAnsi="Times New Roman" w:cs="Times New Roman"/>
              </w:rPr>
            </w:pPr>
            <w:r w:rsidRPr="00CA43B1">
              <w:rPr>
                <w:rFonts w:ascii="Times New Roman" w:hAnsi="Times New Roman" w:cs="Times New Roman"/>
              </w:rPr>
              <w:t>5</w:t>
            </w:r>
          </w:p>
        </w:tc>
        <w:tc>
          <w:tcPr>
            <w:tcW w:w="1343" w:type="dxa"/>
            <w:tcBorders>
              <w:top w:val="single" w:sz="4" w:space="0" w:color="auto"/>
              <w:left w:val="nil"/>
              <w:bottom w:val="single" w:sz="4" w:space="0" w:color="auto"/>
              <w:right w:val="nil"/>
            </w:tcBorders>
          </w:tcPr>
          <w:p w14:paraId="27B0B2C6" w14:textId="55D41FD8"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40C70C8D" w14:textId="77777777" w:rsidR="00297AFB" w:rsidRPr="004239BE" w:rsidRDefault="00297AFB" w:rsidP="00297AFB">
            <w:pPr>
              <w:rPr>
                <w:rFonts w:ascii="Times New Roman" w:hAnsi="Times New Roman" w:cs="Times New Roman"/>
              </w:rPr>
            </w:pPr>
            <w:r w:rsidRPr="004239BE">
              <w:rPr>
                <w:rFonts w:ascii="Times New Roman" w:hAnsi="Times New Roman" w:cs="Times New Roman"/>
              </w:rPr>
              <w:t>Work and Life Description Study</w:t>
            </w:r>
          </w:p>
        </w:tc>
        <w:tc>
          <w:tcPr>
            <w:tcW w:w="3693" w:type="dxa"/>
            <w:tcBorders>
              <w:top w:val="single" w:sz="4" w:space="0" w:color="auto"/>
              <w:left w:val="nil"/>
              <w:bottom w:val="single" w:sz="4" w:space="0" w:color="auto"/>
              <w:right w:val="nil"/>
            </w:tcBorders>
          </w:tcPr>
          <w:p w14:paraId="2F396706" w14:textId="3F1D626A" w:rsidR="00297AFB" w:rsidRPr="004239BE" w:rsidRDefault="00297AFB" w:rsidP="00297AFB">
            <w:pPr>
              <w:rPr>
                <w:rFonts w:ascii="Times New Roman" w:hAnsi="Times New Roman" w:cs="Times New Roman"/>
              </w:rPr>
            </w:pPr>
            <w:r w:rsidRPr="004239BE">
              <w:rPr>
                <w:rFonts w:ascii="Times New Roman" w:hAnsi="Times New Roman" w:cs="Times New Roman"/>
              </w:rPr>
              <w:t>This is a study where you will complete some writing prompts about your life and short survey questions! This activity is part of a research study.</w:t>
            </w:r>
          </w:p>
        </w:tc>
        <w:tc>
          <w:tcPr>
            <w:tcW w:w="2157" w:type="dxa"/>
            <w:tcBorders>
              <w:top w:val="single" w:sz="4" w:space="0" w:color="auto"/>
              <w:left w:val="nil"/>
              <w:bottom w:val="single" w:sz="4" w:space="0" w:color="auto"/>
              <w:right w:val="nil"/>
            </w:tcBorders>
          </w:tcPr>
          <w:p w14:paraId="483216F0" w14:textId="2E4E17B1" w:rsidR="00297AFB" w:rsidRPr="004239BE" w:rsidRDefault="00297AFB" w:rsidP="00297AFB">
            <w:pPr>
              <w:rPr>
                <w:rFonts w:ascii="Times New Roman" w:hAnsi="Times New Roman" w:cs="Times New Roman"/>
              </w:rPr>
            </w:pPr>
            <w:r w:rsidRPr="004239BE">
              <w:rPr>
                <w:rFonts w:ascii="Times New Roman" w:hAnsi="Times New Roman" w:cs="Times New Roman"/>
              </w:rPr>
              <w:t>$</w:t>
            </w:r>
            <w:r>
              <w:rPr>
                <w:rFonts w:ascii="Times New Roman" w:hAnsi="Times New Roman" w:cs="Times New Roman"/>
              </w:rPr>
              <w:t>2.00</w:t>
            </w:r>
          </w:p>
        </w:tc>
      </w:tr>
      <w:tr w:rsidR="00297AFB" w:rsidRPr="004239BE" w14:paraId="24A3106B" w14:textId="77777777" w:rsidTr="00F928DE">
        <w:trPr>
          <w:trHeight w:val="1520"/>
        </w:trPr>
        <w:tc>
          <w:tcPr>
            <w:tcW w:w="817" w:type="dxa"/>
            <w:tcBorders>
              <w:top w:val="single" w:sz="4" w:space="0" w:color="auto"/>
              <w:left w:val="nil"/>
              <w:bottom w:val="single" w:sz="4" w:space="0" w:color="auto"/>
              <w:right w:val="nil"/>
            </w:tcBorders>
          </w:tcPr>
          <w:p w14:paraId="37D5CF0C" w14:textId="1BECFD98" w:rsidR="00297AFB" w:rsidRPr="00CA43B1" w:rsidRDefault="00297AFB" w:rsidP="00297AFB">
            <w:pPr>
              <w:rPr>
                <w:rFonts w:ascii="Times New Roman" w:hAnsi="Times New Roman" w:cs="Times New Roman"/>
              </w:rPr>
            </w:pPr>
            <w:r w:rsidRPr="00CA43B1">
              <w:rPr>
                <w:rFonts w:ascii="Times New Roman" w:hAnsi="Times New Roman" w:cs="Times New Roman"/>
              </w:rPr>
              <w:t>6</w:t>
            </w:r>
          </w:p>
        </w:tc>
        <w:tc>
          <w:tcPr>
            <w:tcW w:w="1343" w:type="dxa"/>
            <w:tcBorders>
              <w:top w:val="single" w:sz="4" w:space="0" w:color="auto"/>
              <w:left w:val="nil"/>
              <w:bottom w:val="single" w:sz="4" w:space="0" w:color="auto"/>
              <w:right w:val="nil"/>
            </w:tcBorders>
          </w:tcPr>
          <w:p w14:paraId="2074CD83" w14:textId="5039D7E3"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3BFCDF60" w14:textId="77777777" w:rsidR="00297AFB" w:rsidRPr="004239BE" w:rsidRDefault="00297AFB" w:rsidP="00297AFB">
            <w:pPr>
              <w:rPr>
                <w:rFonts w:ascii="Times New Roman" w:hAnsi="Times New Roman" w:cs="Times New Roman"/>
              </w:rPr>
            </w:pPr>
            <w:r w:rsidRPr="004239BE">
              <w:rPr>
                <w:rFonts w:ascii="Times New Roman" w:hAnsi="Times New Roman" w:cs="Times New Roman"/>
              </w:rPr>
              <w:t>Work and Life Description Study</w:t>
            </w:r>
          </w:p>
        </w:tc>
        <w:tc>
          <w:tcPr>
            <w:tcW w:w="3693" w:type="dxa"/>
            <w:tcBorders>
              <w:top w:val="single" w:sz="4" w:space="0" w:color="auto"/>
              <w:left w:val="nil"/>
              <w:bottom w:val="single" w:sz="4" w:space="0" w:color="auto"/>
              <w:right w:val="nil"/>
            </w:tcBorders>
          </w:tcPr>
          <w:p w14:paraId="6F1235F9" w14:textId="66BE1737" w:rsidR="00297AFB" w:rsidRPr="004239BE" w:rsidRDefault="00297AFB" w:rsidP="00297AFB">
            <w:pPr>
              <w:rPr>
                <w:rFonts w:ascii="Times New Roman" w:hAnsi="Times New Roman" w:cs="Times New Roman"/>
              </w:rPr>
            </w:pPr>
            <w:r w:rsidRPr="004239BE">
              <w:rPr>
                <w:rFonts w:ascii="Times New Roman" w:hAnsi="Times New Roman" w:cs="Times New Roman"/>
              </w:rPr>
              <w:t>In this study, you will complete some short descriptions about your life and then complete survey questions! This activity is part of a research study.</w:t>
            </w:r>
          </w:p>
        </w:tc>
        <w:tc>
          <w:tcPr>
            <w:tcW w:w="2157" w:type="dxa"/>
            <w:tcBorders>
              <w:top w:val="single" w:sz="4" w:space="0" w:color="auto"/>
              <w:left w:val="nil"/>
              <w:bottom w:val="single" w:sz="4" w:space="0" w:color="auto"/>
              <w:right w:val="nil"/>
            </w:tcBorders>
          </w:tcPr>
          <w:p w14:paraId="28AD71F7" w14:textId="32F2F75F" w:rsidR="00297AFB" w:rsidRPr="004239BE" w:rsidRDefault="00297AFB" w:rsidP="00297AFB">
            <w:pPr>
              <w:rPr>
                <w:rFonts w:ascii="Times New Roman" w:hAnsi="Times New Roman" w:cs="Times New Roman"/>
              </w:rPr>
            </w:pPr>
            <w:r w:rsidRPr="004239BE">
              <w:rPr>
                <w:rFonts w:ascii="Times New Roman" w:hAnsi="Times New Roman" w:cs="Times New Roman"/>
              </w:rPr>
              <w:t>$3.11</w:t>
            </w:r>
            <w:r>
              <w:rPr>
                <w:rFonts w:ascii="Times New Roman" w:hAnsi="Times New Roman" w:cs="Times New Roman"/>
              </w:rPr>
              <w:t xml:space="preserve"> ($.11 opt-in, $3.00 study)</w:t>
            </w:r>
          </w:p>
        </w:tc>
      </w:tr>
      <w:tr w:rsidR="00297AFB" w:rsidRPr="004239BE" w14:paraId="6F9E64FB" w14:textId="77777777" w:rsidTr="00F928DE">
        <w:trPr>
          <w:trHeight w:val="1529"/>
        </w:trPr>
        <w:tc>
          <w:tcPr>
            <w:tcW w:w="817" w:type="dxa"/>
            <w:tcBorders>
              <w:top w:val="single" w:sz="4" w:space="0" w:color="auto"/>
              <w:left w:val="nil"/>
              <w:bottom w:val="single" w:sz="4" w:space="0" w:color="auto"/>
              <w:right w:val="nil"/>
            </w:tcBorders>
          </w:tcPr>
          <w:p w14:paraId="1EB98CCC" w14:textId="3FF486ED" w:rsidR="00297AFB" w:rsidRPr="00CA43B1" w:rsidRDefault="00297AFB" w:rsidP="00297AFB">
            <w:pPr>
              <w:rPr>
                <w:rFonts w:ascii="Times New Roman" w:hAnsi="Times New Roman" w:cs="Times New Roman"/>
              </w:rPr>
            </w:pPr>
            <w:r w:rsidRPr="00CA43B1">
              <w:rPr>
                <w:rFonts w:ascii="Times New Roman" w:hAnsi="Times New Roman" w:cs="Times New Roman"/>
              </w:rPr>
              <w:t>7</w:t>
            </w:r>
          </w:p>
        </w:tc>
        <w:tc>
          <w:tcPr>
            <w:tcW w:w="1343" w:type="dxa"/>
            <w:tcBorders>
              <w:top w:val="single" w:sz="4" w:space="0" w:color="auto"/>
              <w:left w:val="nil"/>
              <w:bottom w:val="single" w:sz="4" w:space="0" w:color="auto"/>
              <w:right w:val="nil"/>
            </w:tcBorders>
          </w:tcPr>
          <w:p w14:paraId="4F5B433A" w14:textId="0C9F1B56"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7B2EEF18" w14:textId="77777777" w:rsidR="00297AFB" w:rsidRPr="004239BE" w:rsidRDefault="00297AFB" w:rsidP="00297AFB">
            <w:pPr>
              <w:rPr>
                <w:rFonts w:ascii="Times New Roman" w:hAnsi="Times New Roman" w:cs="Times New Roman"/>
              </w:rPr>
            </w:pPr>
            <w:r w:rsidRPr="004239BE">
              <w:rPr>
                <w:rFonts w:ascii="Times New Roman" w:hAnsi="Times New Roman" w:cs="Times New Roman"/>
              </w:rPr>
              <w:t>Work and Life Description Study</w:t>
            </w:r>
          </w:p>
        </w:tc>
        <w:tc>
          <w:tcPr>
            <w:tcW w:w="3693" w:type="dxa"/>
            <w:tcBorders>
              <w:top w:val="single" w:sz="4" w:space="0" w:color="auto"/>
              <w:left w:val="nil"/>
              <w:bottom w:val="single" w:sz="4" w:space="0" w:color="auto"/>
              <w:right w:val="nil"/>
            </w:tcBorders>
          </w:tcPr>
          <w:p w14:paraId="5297628E" w14:textId="5B31E4B0" w:rsidR="00297AFB" w:rsidRPr="004239BE" w:rsidRDefault="00297AFB" w:rsidP="00297AFB">
            <w:pPr>
              <w:rPr>
                <w:rFonts w:ascii="Times New Roman" w:hAnsi="Times New Roman" w:cs="Times New Roman"/>
              </w:rPr>
            </w:pPr>
            <w:r w:rsidRPr="004239BE">
              <w:rPr>
                <w:rFonts w:ascii="Times New Roman" w:hAnsi="Times New Roman" w:cs="Times New Roman"/>
              </w:rPr>
              <w:t>In this study, you will complete some short descriptions about your life, do a letter copying task, then complete survey questions! This activity is part of a research study.</w:t>
            </w:r>
          </w:p>
        </w:tc>
        <w:tc>
          <w:tcPr>
            <w:tcW w:w="2157" w:type="dxa"/>
            <w:tcBorders>
              <w:top w:val="single" w:sz="4" w:space="0" w:color="auto"/>
              <w:left w:val="nil"/>
              <w:bottom w:val="single" w:sz="4" w:space="0" w:color="auto"/>
              <w:right w:val="nil"/>
            </w:tcBorders>
          </w:tcPr>
          <w:p w14:paraId="14ACBEBA" w14:textId="32A80AC9" w:rsidR="00297AFB" w:rsidRPr="004239BE" w:rsidRDefault="00297AFB" w:rsidP="00297AFB">
            <w:pPr>
              <w:rPr>
                <w:rFonts w:ascii="Times New Roman" w:hAnsi="Times New Roman" w:cs="Times New Roman"/>
              </w:rPr>
            </w:pPr>
            <w:r w:rsidRPr="004239BE">
              <w:rPr>
                <w:rFonts w:ascii="Times New Roman" w:hAnsi="Times New Roman" w:cs="Times New Roman"/>
              </w:rPr>
              <w:t>$3.11</w:t>
            </w:r>
            <w:r>
              <w:rPr>
                <w:rFonts w:ascii="Times New Roman" w:hAnsi="Times New Roman" w:cs="Times New Roman"/>
              </w:rPr>
              <w:t xml:space="preserve"> ($.11 opt-in, $3.00 study)</w:t>
            </w:r>
          </w:p>
        </w:tc>
      </w:tr>
      <w:tr w:rsidR="00297AFB" w:rsidRPr="004239BE" w14:paraId="3A3BD666" w14:textId="77777777" w:rsidTr="00F928DE">
        <w:tc>
          <w:tcPr>
            <w:tcW w:w="817" w:type="dxa"/>
            <w:tcBorders>
              <w:top w:val="single" w:sz="4" w:space="0" w:color="auto"/>
              <w:left w:val="nil"/>
              <w:bottom w:val="single" w:sz="4" w:space="0" w:color="auto"/>
              <w:right w:val="nil"/>
            </w:tcBorders>
          </w:tcPr>
          <w:p w14:paraId="2A94F0DD" w14:textId="5B4BC519" w:rsidR="00297AFB" w:rsidRPr="00CA43B1" w:rsidRDefault="00297AFB" w:rsidP="00297AFB">
            <w:pPr>
              <w:rPr>
                <w:rFonts w:ascii="Times New Roman" w:hAnsi="Times New Roman" w:cs="Times New Roman"/>
              </w:rPr>
            </w:pPr>
            <w:r w:rsidRPr="00CA43B1">
              <w:rPr>
                <w:rFonts w:ascii="Times New Roman" w:hAnsi="Times New Roman" w:cs="Times New Roman"/>
              </w:rPr>
              <w:t>8</w:t>
            </w:r>
          </w:p>
        </w:tc>
        <w:tc>
          <w:tcPr>
            <w:tcW w:w="1343" w:type="dxa"/>
            <w:tcBorders>
              <w:top w:val="single" w:sz="4" w:space="0" w:color="auto"/>
              <w:left w:val="nil"/>
              <w:bottom w:val="single" w:sz="4" w:space="0" w:color="auto"/>
              <w:right w:val="nil"/>
            </w:tcBorders>
          </w:tcPr>
          <w:p w14:paraId="2EE9158B" w14:textId="44931584"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3EEC455F" w14:textId="77777777" w:rsidR="00297AFB" w:rsidRPr="004239BE" w:rsidRDefault="00297AFB" w:rsidP="00297AFB">
            <w:pPr>
              <w:rPr>
                <w:rFonts w:ascii="Times New Roman" w:hAnsi="Times New Roman" w:cs="Times New Roman"/>
              </w:rPr>
            </w:pPr>
            <w:r w:rsidRPr="004239BE">
              <w:rPr>
                <w:rFonts w:ascii="Times New Roman" w:hAnsi="Times New Roman" w:cs="Times New Roman"/>
              </w:rPr>
              <w:t>Work and Life Description Study</w:t>
            </w:r>
          </w:p>
        </w:tc>
        <w:tc>
          <w:tcPr>
            <w:tcW w:w="3693" w:type="dxa"/>
            <w:tcBorders>
              <w:top w:val="single" w:sz="4" w:space="0" w:color="auto"/>
              <w:left w:val="nil"/>
              <w:bottom w:val="single" w:sz="4" w:space="0" w:color="auto"/>
              <w:right w:val="nil"/>
            </w:tcBorders>
          </w:tcPr>
          <w:p w14:paraId="092E191E" w14:textId="07AEE272" w:rsidR="00297AFB" w:rsidRPr="004239BE" w:rsidRDefault="00297AFB" w:rsidP="00297AFB">
            <w:pPr>
              <w:rPr>
                <w:rFonts w:ascii="Times New Roman" w:hAnsi="Times New Roman" w:cs="Times New Roman"/>
              </w:rPr>
            </w:pPr>
            <w:r w:rsidRPr="004239BE">
              <w:rPr>
                <w:rFonts w:ascii="Times New Roman" w:hAnsi="Times New Roman" w:cs="Times New Roman"/>
              </w:rPr>
              <w:t>In this study, you will complete some short descriptions about your life then complete survey questions! This activity is part of a research study.</w:t>
            </w:r>
          </w:p>
        </w:tc>
        <w:tc>
          <w:tcPr>
            <w:tcW w:w="2157" w:type="dxa"/>
            <w:tcBorders>
              <w:top w:val="single" w:sz="4" w:space="0" w:color="auto"/>
              <w:left w:val="nil"/>
              <w:bottom w:val="single" w:sz="4" w:space="0" w:color="auto"/>
              <w:right w:val="nil"/>
            </w:tcBorders>
          </w:tcPr>
          <w:p w14:paraId="488651F0" w14:textId="7779689A" w:rsidR="00297AFB" w:rsidRPr="004239BE" w:rsidRDefault="00297AFB" w:rsidP="00297AFB">
            <w:pPr>
              <w:rPr>
                <w:rFonts w:ascii="Times New Roman" w:hAnsi="Times New Roman" w:cs="Times New Roman"/>
              </w:rPr>
            </w:pPr>
            <w:r w:rsidRPr="004239BE">
              <w:rPr>
                <w:rFonts w:ascii="Times New Roman" w:hAnsi="Times New Roman" w:cs="Times New Roman"/>
              </w:rPr>
              <w:t>$3.10</w:t>
            </w:r>
            <w:r>
              <w:rPr>
                <w:rFonts w:ascii="Times New Roman" w:hAnsi="Times New Roman" w:cs="Times New Roman"/>
              </w:rPr>
              <w:t xml:space="preserve"> ($.10 opt-in, $3.00 study)</w:t>
            </w:r>
          </w:p>
        </w:tc>
      </w:tr>
      <w:tr w:rsidR="00297AFB" w:rsidRPr="004239BE" w14:paraId="16F734FB" w14:textId="77777777" w:rsidTr="00F928DE">
        <w:tc>
          <w:tcPr>
            <w:tcW w:w="817" w:type="dxa"/>
            <w:tcBorders>
              <w:top w:val="single" w:sz="4" w:space="0" w:color="auto"/>
              <w:left w:val="nil"/>
              <w:bottom w:val="single" w:sz="4" w:space="0" w:color="auto"/>
              <w:right w:val="nil"/>
            </w:tcBorders>
          </w:tcPr>
          <w:p w14:paraId="0E5FF19A" w14:textId="796D1D5F" w:rsidR="00297AFB" w:rsidRPr="00CA43B1" w:rsidRDefault="00297AFB" w:rsidP="00297AFB">
            <w:pPr>
              <w:rPr>
                <w:rFonts w:ascii="Times New Roman" w:hAnsi="Times New Roman" w:cs="Times New Roman"/>
              </w:rPr>
            </w:pPr>
            <w:bookmarkStart w:id="5" w:name="_Hlk121909881"/>
            <w:r w:rsidRPr="00CA43B1">
              <w:rPr>
                <w:rFonts w:ascii="Times New Roman" w:hAnsi="Times New Roman" w:cs="Times New Roman"/>
              </w:rPr>
              <w:t>Supp Study 1</w:t>
            </w:r>
          </w:p>
        </w:tc>
        <w:tc>
          <w:tcPr>
            <w:tcW w:w="1343" w:type="dxa"/>
            <w:tcBorders>
              <w:top w:val="single" w:sz="4" w:space="0" w:color="auto"/>
              <w:left w:val="nil"/>
              <w:bottom w:val="single" w:sz="4" w:space="0" w:color="auto"/>
              <w:right w:val="nil"/>
            </w:tcBorders>
          </w:tcPr>
          <w:p w14:paraId="11C454A6" w14:textId="66D6F831"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33F02485" w14:textId="2165ED64" w:rsidR="00297AFB" w:rsidRPr="00081664" w:rsidRDefault="00297AFB" w:rsidP="00297AFB">
            <w:pPr>
              <w:rPr>
                <w:rFonts w:ascii="Times New Roman" w:hAnsi="Times New Roman" w:cs="Times New Roman"/>
              </w:rPr>
            </w:pPr>
            <w:r w:rsidRPr="005C1C6B">
              <w:rPr>
                <w:rFonts w:ascii="Times New Roman" w:hAnsi="Times New Roman" w:cs="Times New Roman"/>
              </w:rPr>
              <w:t>Your Thoughts on Categories</w:t>
            </w:r>
          </w:p>
        </w:tc>
        <w:tc>
          <w:tcPr>
            <w:tcW w:w="3693" w:type="dxa"/>
            <w:tcBorders>
              <w:top w:val="single" w:sz="4" w:space="0" w:color="auto"/>
              <w:left w:val="nil"/>
              <w:bottom w:val="single" w:sz="4" w:space="0" w:color="auto"/>
              <w:right w:val="nil"/>
            </w:tcBorders>
          </w:tcPr>
          <w:p w14:paraId="1EB5CF58" w14:textId="5AFB6DDA" w:rsidR="00297AFB" w:rsidRPr="004239BE" w:rsidRDefault="00297AFB" w:rsidP="00297AFB">
            <w:pPr>
              <w:rPr>
                <w:rFonts w:ascii="Times New Roman" w:hAnsi="Times New Roman" w:cs="Times New Roman"/>
              </w:rPr>
            </w:pPr>
            <w:r w:rsidRPr="005C1C6B">
              <w:rPr>
                <w:rFonts w:ascii="Times New Roman" w:hAnsi="Times New Roman" w:cs="Times New Roman"/>
              </w:rPr>
              <w:t>Tell us how well you think our categories relate to a variety of sentences</w:t>
            </w:r>
          </w:p>
        </w:tc>
        <w:tc>
          <w:tcPr>
            <w:tcW w:w="2157" w:type="dxa"/>
            <w:tcBorders>
              <w:top w:val="single" w:sz="4" w:space="0" w:color="auto"/>
              <w:left w:val="nil"/>
              <w:bottom w:val="single" w:sz="4" w:space="0" w:color="auto"/>
              <w:right w:val="nil"/>
            </w:tcBorders>
          </w:tcPr>
          <w:p w14:paraId="3FE03251" w14:textId="095DB3C3" w:rsidR="00297AFB" w:rsidRPr="004239BE" w:rsidRDefault="00297AFB" w:rsidP="00297AFB">
            <w:pPr>
              <w:rPr>
                <w:rFonts w:ascii="Times New Roman" w:hAnsi="Times New Roman" w:cs="Times New Roman"/>
              </w:rPr>
            </w:pPr>
            <w:r>
              <w:rPr>
                <w:rFonts w:ascii="Times New Roman" w:hAnsi="Times New Roman" w:cs="Times New Roman"/>
              </w:rPr>
              <w:t>$.45</w:t>
            </w:r>
          </w:p>
        </w:tc>
      </w:tr>
      <w:tr w:rsidR="00297AFB" w:rsidRPr="004239BE" w14:paraId="638D2EE1" w14:textId="77777777" w:rsidTr="00F928DE">
        <w:tc>
          <w:tcPr>
            <w:tcW w:w="817" w:type="dxa"/>
            <w:tcBorders>
              <w:top w:val="single" w:sz="4" w:space="0" w:color="auto"/>
              <w:left w:val="nil"/>
              <w:bottom w:val="single" w:sz="4" w:space="0" w:color="auto"/>
              <w:right w:val="nil"/>
            </w:tcBorders>
          </w:tcPr>
          <w:p w14:paraId="4F5898E5" w14:textId="25F9BCF9" w:rsidR="00297AFB" w:rsidRPr="00CA43B1" w:rsidRDefault="00297AFB" w:rsidP="00297AFB">
            <w:pPr>
              <w:rPr>
                <w:rFonts w:ascii="Times New Roman" w:hAnsi="Times New Roman" w:cs="Times New Roman"/>
              </w:rPr>
            </w:pPr>
            <w:r w:rsidRPr="00CA43B1">
              <w:rPr>
                <w:rFonts w:ascii="Times New Roman" w:hAnsi="Times New Roman" w:cs="Times New Roman"/>
              </w:rPr>
              <w:t>Supp Study 2</w:t>
            </w:r>
          </w:p>
        </w:tc>
        <w:tc>
          <w:tcPr>
            <w:tcW w:w="1343" w:type="dxa"/>
            <w:tcBorders>
              <w:top w:val="single" w:sz="4" w:space="0" w:color="auto"/>
              <w:left w:val="nil"/>
              <w:bottom w:val="single" w:sz="4" w:space="0" w:color="auto"/>
              <w:right w:val="nil"/>
            </w:tcBorders>
          </w:tcPr>
          <w:p w14:paraId="14EE57CB" w14:textId="70454059"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16AACEFB" w14:textId="611B7FCE" w:rsidR="00297AFB" w:rsidRDefault="00297AFB" w:rsidP="00297AFB">
            <w:pPr>
              <w:rPr>
                <w:rFonts w:ascii="Times New Roman" w:hAnsi="Times New Roman" w:cs="Times New Roman"/>
              </w:rPr>
            </w:pPr>
            <w:r w:rsidRPr="00D27575">
              <w:rPr>
                <w:rFonts w:ascii="Times New Roman" w:hAnsi="Times New Roman" w:cs="Times New Roman"/>
              </w:rPr>
              <w:t xml:space="preserve">Work and Life </w:t>
            </w:r>
            <w:r w:rsidRPr="00D27575">
              <w:rPr>
                <w:rFonts w:ascii="Times New Roman" w:hAnsi="Times New Roman" w:cs="Times New Roman"/>
              </w:rPr>
              <w:lastRenderedPageBreak/>
              <w:t>Description Study</w:t>
            </w:r>
          </w:p>
        </w:tc>
        <w:tc>
          <w:tcPr>
            <w:tcW w:w="3693" w:type="dxa"/>
            <w:tcBorders>
              <w:top w:val="single" w:sz="4" w:space="0" w:color="auto"/>
              <w:left w:val="nil"/>
              <w:bottom w:val="single" w:sz="4" w:space="0" w:color="auto"/>
              <w:right w:val="nil"/>
            </w:tcBorders>
          </w:tcPr>
          <w:p w14:paraId="31D32A8F" w14:textId="7702F5AC" w:rsidR="00297AFB" w:rsidRPr="00081664" w:rsidRDefault="00297AFB" w:rsidP="00297AFB">
            <w:pPr>
              <w:rPr>
                <w:rFonts w:ascii="Times New Roman" w:hAnsi="Times New Roman" w:cs="Times New Roman"/>
              </w:rPr>
            </w:pPr>
            <w:r w:rsidRPr="00D27575">
              <w:rPr>
                <w:rFonts w:ascii="Times New Roman" w:hAnsi="Times New Roman" w:cs="Times New Roman"/>
              </w:rPr>
              <w:lastRenderedPageBreak/>
              <w:t>Complete some survey questions about your life! This activity is part of a research study.</w:t>
            </w:r>
          </w:p>
        </w:tc>
        <w:tc>
          <w:tcPr>
            <w:tcW w:w="2157" w:type="dxa"/>
            <w:tcBorders>
              <w:top w:val="single" w:sz="4" w:space="0" w:color="auto"/>
              <w:left w:val="nil"/>
              <w:bottom w:val="single" w:sz="4" w:space="0" w:color="auto"/>
              <w:right w:val="nil"/>
            </w:tcBorders>
          </w:tcPr>
          <w:p w14:paraId="0D146C58" w14:textId="4797C0A5" w:rsidR="00297AFB" w:rsidRDefault="00297AFB" w:rsidP="00297AFB">
            <w:pPr>
              <w:rPr>
                <w:rFonts w:ascii="Times New Roman" w:hAnsi="Times New Roman" w:cs="Times New Roman"/>
              </w:rPr>
            </w:pPr>
            <w:r w:rsidRPr="004239BE">
              <w:rPr>
                <w:rFonts w:ascii="Times New Roman" w:hAnsi="Times New Roman" w:cs="Times New Roman"/>
              </w:rPr>
              <w:t>$0.50</w:t>
            </w:r>
          </w:p>
        </w:tc>
      </w:tr>
      <w:tr w:rsidR="00297AFB" w:rsidRPr="004239BE" w14:paraId="44BFA5F9" w14:textId="77777777" w:rsidTr="00F928DE">
        <w:tc>
          <w:tcPr>
            <w:tcW w:w="817" w:type="dxa"/>
            <w:tcBorders>
              <w:top w:val="single" w:sz="4" w:space="0" w:color="auto"/>
              <w:left w:val="nil"/>
              <w:bottom w:val="single" w:sz="4" w:space="0" w:color="auto"/>
              <w:right w:val="nil"/>
            </w:tcBorders>
          </w:tcPr>
          <w:p w14:paraId="112F5BB3" w14:textId="6123ADA9" w:rsidR="00297AFB" w:rsidRPr="00CA43B1" w:rsidRDefault="00297AFB" w:rsidP="00297AFB">
            <w:pPr>
              <w:rPr>
                <w:rFonts w:ascii="Times New Roman" w:hAnsi="Times New Roman" w:cs="Times New Roman"/>
              </w:rPr>
            </w:pPr>
            <w:r w:rsidRPr="00CA43B1">
              <w:rPr>
                <w:rFonts w:ascii="Times New Roman" w:hAnsi="Times New Roman" w:cs="Times New Roman"/>
              </w:rPr>
              <w:t>Supp Study 3</w:t>
            </w:r>
          </w:p>
        </w:tc>
        <w:tc>
          <w:tcPr>
            <w:tcW w:w="1343" w:type="dxa"/>
            <w:tcBorders>
              <w:top w:val="single" w:sz="4" w:space="0" w:color="auto"/>
              <w:left w:val="nil"/>
              <w:bottom w:val="single" w:sz="4" w:space="0" w:color="auto"/>
              <w:right w:val="nil"/>
            </w:tcBorders>
          </w:tcPr>
          <w:p w14:paraId="60DD9DD2" w14:textId="5E644D93"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30FC592E" w14:textId="724159C9" w:rsidR="00297AFB" w:rsidRPr="004239BE" w:rsidRDefault="00297AFB" w:rsidP="00297AFB">
            <w:pPr>
              <w:rPr>
                <w:rFonts w:ascii="Times New Roman" w:hAnsi="Times New Roman" w:cs="Times New Roman"/>
              </w:rPr>
            </w:pPr>
            <w:r>
              <w:rPr>
                <w:rFonts w:ascii="Times New Roman" w:hAnsi="Times New Roman" w:cs="Times New Roman"/>
              </w:rPr>
              <w:t>Thoughts about Characters</w:t>
            </w:r>
          </w:p>
        </w:tc>
        <w:tc>
          <w:tcPr>
            <w:tcW w:w="3693" w:type="dxa"/>
            <w:tcBorders>
              <w:top w:val="single" w:sz="4" w:space="0" w:color="auto"/>
              <w:left w:val="nil"/>
              <w:bottom w:val="single" w:sz="4" w:space="0" w:color="auto"/>
              <w:right w:val="nil"/>
            </w:tcBorders>
          </w:tcPr>
          <w:p w14:paraId="5BF61605" w14:textId="57265DBD" w:rsidR="00297AFB" w:rsidRPr="004239BE" w:rsidRDefault="00297AFB" w:rsidP="00297AFB">
            <w:pPr>
              <w:rPr>
                <w:rFonts w:ascii="Times New Roman" w:hAnsi="Times New Roman" w:cs="Times New Roman"/>
              </w:rPr>
            </w:pPr>
            <w:r w:rsidRPr="00081664">
              <w:rPr>
                <w:rFonts w:ascii="Times New Roman" w:hAnsi="Times New Roman" w:cs="Times New Roman"/>
              </w:rPr>
              <w:t>Read about different characters in stories and tell us your thoughts about them!</w:t>
            </w:r>
          </w:p>
        </w:tc>
        <w:tc>
          <w:tcPr>
            <w:tcW w:w="2157" w:type="dxa"/>
            <w:tcBorders>
              <w:top w:val="single" w:sz="4" w:space="0" w:color="auto"/>
              <w:left w:val="nil"/>
              <w:bottom w:val="single" w:sz="4" w:space="0" w:color="auto"/>
              <w:right w:val="nil"/>
            </w:tcBorders>
          </w:tcPr>
          <w:p w14:paraId="0AB7B5A1" w14:textId="251B3325" w:rsidR="00297AFB" w:rsidRPr="004239BE" w:rsidRDefault="00297AFB" w:rsidP="00297AFB">
            <w:pPr>
              <w:rPr>
                <w:rFonts w:ascii="Times New Roman" w:hAnsi="Times New Roman" w:cs="Times New Roman"/>
              </w:rPr>
            </w:pPr>
            <w:r>
              <w:rPr>
                <w:rFonts w:ascii="Times New Roman" w:hAnsi="Times New Roman" w:cs="Times New Roman"/>
              </w:rPr>
              <w:t>$1.00</w:t>
            </w:r>
          </w:p>
        </w:tc>
      </w:tr>
      <w:tr w:rsidR="00297AFB" w:rsidRPr="004239BE" w14:paraId="3DB076E1" w14:textId="77777777" w:rsidTr="00F928DE">
        <w:tc>
          <w:tcPr>
            <w:tcW w:w="817" w:type="dxa"/>
            <w:tcBorders>
              <w:top w:val="single" w:sz="4" w:space="0" w:color="auto"/>
              <w:left w:val="nil"/>
              <w:bottom w:val="single" w:sz="4" w:space="0" w:color="auto"/>
              <w:right w:val="nil"/>
            </w:tcBorders>
          </w:tcPr>
          <w:p w14:paraId="6903E3B0" w14:textId="5693C176" w:rsidR="00297AFB" w:rsidRPr="00CA43B1" w:rsidRDefault="00297AFB" w:rsidP="00297AFB">
            <w:pPr>
              <w:rPr>
                <w:rFonts w:ascii="Times New Roman" w:hAnsi="Times New Roman" w:cs="Times New Roman"/>
              </w:rPr>
            </w:pPr>
            <w:r w:rsidRPr="00CA43B1">
              <w:rPr>
                <w:rFonts w:ascii="Times New Roman" w:hAnsi="Times New Roman" w:cs="Times New Roman"/>
              </w:rPr>
              <w:t>Supp Study 4</w:t>
            </w:r>
          </w:p>
        </w:tc>
        <w:tc>
          <w:tcPr>
            <w:tcW w:w="1343" w:type="dxa"/>
            <w:tcBorders>
              <w:top w:val="single" w:sz="4" w:space="0" w:color="auto"/>
              <w:left w:val="nil"/>
              <w:bottom w:val="single" w:sz="4" w:space="0" w:color="auto"/>
              <w:right w:val="nil"/>
            </w:tcBorders>
          </w:tcPr>
          <w:p w14:paraId="5542C23C" w14:textId="412BA969"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7D2255D4" w14:textId="72F2FB47" w:rsidR="00297AFB" w:rsidRPr="00696425" w:rsidRDefault="00297AFB" w:rsidP="00297AFB">
            <w:pPr>
              <w:rPr>
                <w:rFonts w:ascii="Times New Roman" w:hAnsi="Times New Roman" w:cs="Times New Roman"/>
                <w:i/>
                <w:iCs/>
                <w:highlight w:val="yellow"/>
              </w:rPr>
            </w:pPr>
            <w:r>
              <w:t>Complete a series of scales about yourself</w:t>
            </w:r>
          </w:p>
        </w:tc>
        <w:tc>
          <w:tcPr>
            <w:tcW w:w="3693" w:type="dxa"/>
            <w:tcBorders>
              <w:top w:val="single" w:sz="4" w:space="0" w:color="auto"/>
              <w:left w:val="nil"/>
              <w:bottom w:val="single" w:sz="4" w:space="0" w:color="auto"/>
              <w:right w:val="nil"/>
            </w:tcBorders>
          </w:tcPr>
          <w:p w14:paraId="2943A4A5" w14:textId="189B6F50" w:rsidR="00297AFB" w:rsidRPr="009C31B9" w:rsidRDefault="00297AFB" w:rsidP="00297AFB">
            <w:pPr>
              <w:rPr>
                <w:rFonts w:ascii="Times New Roman" w:hAnsi="Times New Roman" w:cs="Times New Roman"/>
              </w:rPr>
            </w:pPr>
            <w:r w:rsidRPr="009C31B9">
              <w:t>A large set of scales that will ask you questions about yourself</w:t>
            </w:r>
          </w:p>
        </w:tc>
        <w:tc>
          <w:tcPr>
            <w:tcW w:w="2157" w:type="dxa"/>
            <w:tcBorders>
              <w:top w:val="single" w:sz="4" w:space="0" w:color="auto"/>
              <w:left w:val="nil"/>
              <w:bottom w:val="single" w:sz="4" w:space="0" w:color="auto"/>
              <w:right w:val="nil"/>
            </w:tcBorders>
          </w:tcPr>
          <w:p w14:paraId="231026E2" w14:textId="173FC8F2" w:rsidR="00297AFB" w:rsidRPr="009C31B9" w:rsidRDefault="00297AFB" w:rsidP="00297AFB">
            <w:pPr>
              <w:rPr>
                <w:rFonts w:ascii="Times New Roman" w:hAnsi="Times New Roman" w:cs="Times New Roman"/>
              </w:rPr>
            </w:pPr>
            <w:r w:rsidRPr="009C31B9">
              <w:rPr>
                <w:rFonts w:ascii="Times New Roman" w:hAnsi="Times New Roman" w:cs="Times New Roman"/>
              </w:rPr>
              <w:t>$2.00</w:t>
            </w:r>
          </w:p>
        </w:tc>
      </w:tr>
      <w:tr w:rsidR="00297AFB" w:rsidRPr="004239BE" w14:paraId="392AE96A" w14:textId="77777777" w:rsidTr="00F928DE">
        <w:tc>
          <w:tcPr>
            <w:tcW w:w="817" w:type="dxa"/>
            <w:tcBorders>
              <w:top w:val="single" w:sz="4" w:space="0" w:color="auto"/>
              <w:left w:val="nil"/>
              <w:bottom w:val="single" w:sz="4" w:space="0" w:color="auto"/>
              <w:right w:val="nil"/>
            </w:tcBorders>
          </w:tcPr>
          <w:p w14:paraId="1DCE0DBD" w14:textId="0CC398DC" w:rsidR="00297AFB" w:rsidRPr="00CA43B1" w:rsidRDefault="00297AFB" w:rsidP="00297AFB">
            <w:pPr>
              <w:rPr>
                <w:rFonts w:ascii="Times New Roman" w:hAnsi="Times New Roman" w:cs="Times New Roman"/>
              </w:rPr>
            </w:pPr>
            <w:r w:rsidRPr="00CA43B1">
              <w:rPr>
                <w:rFonts w:ascii="Times New Roman" w:hAnsi="Times New Roman" w:cs="Times New Roman"/>
              </w:rPr>
              <w:t>Supp Study 5</w:t>
            </w:r>
          </w:p>
        </w:tc>
        <w:tc>
          <w:tcPr>
            <w:tcW w:w="1343" w:type="dxa"/>
            <w:tcBorders>
              <w:top w:val="single" w:sz="4" w:space="0" w:color="auto"/>
              <w:left w:val="nil"/>
              <w:bottom w:val="single" w:sz="4" w:space="0" w:color="auto"/>
              <w:right w:val="nil"/>
            </w:tcBorders>
          </w:tcPr>
          <w:p w14:paraId="04F1C3A3" w14:textId="30D38651"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49EAEBA0" w14:textId="41CE3228" w:rsidR="00297AFB" w:rsidRPr="004239BE" w:rsidRDefault="00297AFB" w:rsidP="00297AFB">
            <w:pPr>
              <w:rPr>
                <w:rFonts w:ascii="Times New Roman" w:hAnsi="Times New Roman" w:cs="Times New Roman"/>
              </w:rPr>
            </w:pPr>
            <w:r w:rsidRPr="004239BE">
              <w:rPr>
                <w:rFonts w:ascii="Times New Roman" w:hAnsi="Times New Roman" w:cs="Times New Roman"/>
              </w:rPr>
              <w:t>Work and Life Description Study</w:t>
            </w:r>
          </w:p>
        </w:tc>
        <w:tc>
          <w:tcPr>
            <w:tcW w:w="3693" w:type="dxa"/>
            <w:tcBorders>
              <w:top w:val="single" w:sz="4" w:space="0" w:color="auto"/>
              <w:left w:val="nil"/>
              <w:bottom w:val="single" w:sz="4" w:space="0" w:color="auto"/>
              <w:right w:val="nil"/>
            </w:tcBorders>
          </w:tcPr>
          <w:p w14:paraId="545E47CB" w14:textId="5DCB4C80" w:rsidR="00297AFB" w:rsidRPr="004239BE" w:rsidRDefault="00297AFB" w:rsidP="00297AFB">
            <w:pPr>
              <w:rPr>
                <w:rFonts w:ascii="Times New Roman" w:hAnsi="Times New Roman" w:cs="Times New Roman"/>
              </w:rPr>
            </w:pPr>
            <w:r w:rsidRPr="00092A39">
              <w:rPr>
                <w:rFonts w:ascii="Times New Roman" w:hAnsi="Times New Roman" w:cs="Times New Roman"/>
              </w:rPr>
              <w:t>Complete some short descriptions about your work and life then complete survey questions! This activity is part of a research study.</w:t>
            </w:r>
          </w:p>
        </w:tc>
        <w:tc>
          <w:tcPr>
            <w:tcW w:w="2157" w:type="dxa"/>
            <w:tcBorders>
              <w:top w:val="single" w:sz="4" w:space="0" w:color="auto"/>
              <w:left w:val="nil"/>
              <w:bottom w:val="single" w:sz="4" w:space="0" w:color="auto"/>
              <w:right w:val="nil"/>
            </w:tcBorders>
          </w:tcPr>
          <w:p w14:paraId="3FF51B73" w14:textId="4B02E5D1" w:rsidR="00297AFB" w:rsidRPr="004239BE" w:rsidRDefault="00297AFB" w:rsidP="00297AFB">
            <w:pPr>
              <w:rPr>
                <w:rFonts w:ascii="Times New Roman" w:hAnsi="Times New Roman" w:cs="Times New Roman"/>
              </w:rPr>
            </w:pPr>
            <w:r>
              <w:rPr>
                <w:rFonts w:ascii="Times New Roman" w:hAnsi="Times New Roman" w:cs="Times New Roman"/>
              </w:rPr>
              <w:t>$2.00</w:t>
            </w:r>
          </w:p>
        </w:tc>
      </w:tr>
      <w:tr w:rsidR="00297AFB" w:rsidRPr="004239BE" w14:paraId="649C0C91" w14:textId="77777777" w:rsidTr="00F928DE">
        <w:tc>
          <w:tcPr>
            <w:tcW w:w="817" w:type="dxa"/>
            <w:tcBorders>
              <w:top w:val="single" w:sz="4" w:space="0" w:color="auto"/>
              <w:left w:val="nil"/>
              <w:bottom w:val="single" w:sz="4" w:space="0" w:color="auto"/>
              <w:right w:val="nil"/>
            </w:tcBorders>
          </w:tcPr>
          <w:p w14:paraId="0E09C590" w14:textId="17190F25" w:rsidR="00297AFB" w:rsidRPr="00CA43B1" w:rsidRDefault="00297AFB" w:rsidP="00297AFB">
            <w:pPr>
              <w:rPr>
                <w:rFonts w:ascii="Times New Roman" w:hAnsi="Times New Roman" w:cs="Times New Roman"/>
              </w:rPr>
            </w:pPr>
            <w:r w:rsidRPr="00CA43B1">
              <w:rPr>
                <w:rFonts w:ascii="Times New Roman" w:hAnsi="Times New Roman" w:cs="Times New Roman"/>
              </w:rPr>
              <w:t>Supp Study 6</w:t>
            </w:r>
          </w:p>
        </w:tc>
        <w:tc>
          <w:tcPr>
            <w:tcW w:w="1343" w:type="dxa"/>
            <w:tcBorders>
              <w:top w:val="single" w:sz="4" w:space="0" w:color="auto"/>
              <w:left w:val="nil"/>
              <w:bottom w:val="single" w:sz="4" w:space="0" w:color="auto"/>
              <w:right w:val="nil"/>
            </w:tcBorders>
          </w:tcPr>
          <w:p w14:paraId="27ECEB72" w14:textId="1E5733F2" w:rsidR="00297AFB" w:rsidRPr="004239BE" w:rsidRDefault="00297AFB" w:rsidP="00297AFB">
            <w:pPr>
              <w:rPr>
                <w:rFonts w:ascii="Times New Roman" w:hAnsi="Times New Roman" w:cs="Times New Roman"/>
              </w:rPr>
            </w:pPr>
            <w:r w:rsidRPr="007762DD">
              <w:rPr>
                <w:rFonts w:ascii="Times New Roman" w:hAnsi="Times New Roman" w:cs="Times New Roman"/>
              </w:rPr>
              <w:t xml:space="preserve">Amazon Mechanical Turk </w:t>
            </w:r>
          </w:p>
        </w:tc>
        <w:tc>
          <w:tcPr>
            <w:tcW w:w="1440" w:type="dxa"/>
            <w:tcBorders>
              <w:top w:val="single" w:sz="4" w:space="0" w:color="auto"/>
              <w:left w:val="nil"/>
              <w:bottom w:val="single" w:sz="4" w:space="0" w:color="auto"/>
              <w:right w:val="nil"/>
            </w:tcBorders>
          </w:tcPr>
          <w:p w14:paraId="47114EDA" w14:textId="73F44260" w:rsidR="00297AFB" w:rsidRPr="004239BE" w:rsidRDefault="00297AFB" w:rsidP="00297AFB">
            <w:pPr>
              <w:rPr>
                <w:rFonts w:ascii="Times New Roman" w:hAnsi="Times New Roman" w:cs="Times New Roman"/>
              </w:rPr>
            </w:pPr>
            <w:r w:rsidRPr="004239BE">
              <w:rPr>
                <w:rFonts w:ascii="Times New Roman" w:hAnsi="Times New Roman" w:cs="Times New Roman"/>
              </w:rPr>
              <w:t>Work and Life Description Study</w:t>
            </w:r>
          </w:p>
        </w:tc>
        <w:tc>
          <w:tcPr>
            <w:tcW w:w="3693" w:type="dxa"/>
            <w:tcBorders>
              <w:top w:val="single" w:sz="4" w:space="0" w:color="auto"/>
              <w:left w:val="nil"/>
              <w:bottom w:val="single" w:sz="4" w:space="0" w:color="auto"/>
              <w:right w:val="nil"/>
            </w:tcBorders>
          </w:tcPr>
          <w:p w14:paraId="7E0AE43F" w14:textId="7CA3562E" w:rsidR="00297AFB" w:rsidRPr="004239BE" w:rsidRDefault="00297AFB" w:rsidP="00297AFB">
            <w:pPr>
              <w:rPr>
                <w:rFonts w:ascii="Times New Roman" w:hAnsi="Times New Roman" w:cs="Times New Roman"/>
              </w:rPr>
            </w:pPr>
            <w:r w:rsidRPr="00092A39">
              <w:rPr>
                <w:rFonts w:ascii="Times New Roman" w:hAnsi="Times New Roman" w:cs="Times New Roman"/>
              </w:rPr>
              <w:t>Complete some short descriptions about your work and life, audio record the descriptions, then complete survey questions! This activity is part of a research study.</w:t>
            </w:r>
          </w:p>
        </w:tc>
        <w:tc>
          <w:tcPr>
            <w:tcW w:w="2157" w:type="dxa"/>
            <w:tcBorders>
              <w:top w:val="single" w:sz="4" w:space="0" w:color="auto"/>
              <w:left w:val="nil"/>
              <w:bottom w:val="single" w:sz="4" w:space="0" w:color="auto"/>
              <w:right w:val="nil"/>
            </w:tcBorders>
          </w:tcPr>
          <w:p w14:paraId="02E34A0A" w14:textId="212E25EA" w:rsidR="00297AFB" w:rsidRPr="004239BE" w:rsidRDefault="00297AFB" w:rsidP="00297AFB">
            <w:pPr>
              <w:rPr>
                <w:rFonts w:ascii="Times New Roman" w:hAnsi="Times New Roman" w:cs="Times New Roman"/>
              </w:rPr>
            </w:pPr>
            <w:r w:rsidRPr="004239BE">
              <w:rPr>
                <w:rFonts w:ascii="Times New Roman" w:hAnsi="Times New Roman" w:cs="Times New Roman"/>
              </w:rPr>
              <w:t>$2.50</w:t>
            </w:r>
          </w:p>
        </w:tc>
      </w:tr>
    </w:tbl>
    <w:bookmarkEnd w:id="5"/>
    <w:p w14:paraId="249CE671" w14:textId="5B737534" w:rsidR="00F21746" w:rsidRPr="004239BE" w:rsidRDefault="00001BFE" w:rsidP="00F21746">
      <w:pPr>
        <w:rPr>
          <w:rFonts w:ascii="Times New Roman" w:hAnsi="Times New Roman" w:cs="Times New Roman"/>
        </w:rPr>
      </w:pPr>
      <w:r>
        <w:rPr>
          <w:rFonts w:ascii="Times New Roman" w:hAnsi="Times New Roman" w:cs="Times New Roman"/>
        </w:rPr>
        <w:t xml:space="preserve">* As noted in the preregistration for Study </w:t>
      </w:r>
      <w:r w:rsidR="00CA43B1">
        <w:rPr>
          <w:rFonts w:ascii="Times New Roman" w:hAnsi="Times New Roman" w:cs="Times New Roman"/>
        </w:rPr>
        <w:t>1</w:t>
      </w:r>
      <w:r>
        <w:rPr>
          <w:rFonts w:ascii="Times New Roman" w:hAnsi="Times New Roman" w:cs="Times New Roman"/>
        </w:rPr>
        <w:t xml:space="preserve">, </w:t>
      </w:r>
      <w:r w:rsidR="00CF6E47">
        <w:rPr>
          <w:rFonts w:ascii="Times New Roman" w:hAnsi="Times New Roman" w:cs="Times New Roman"/>
        </w:rPr>
        <w:t xml:space="preserve">we had collected data for an additional unrelated study after the Study </w:t>
      </w:r>
      <w:r w:rsidR="00CA43B1">
        <w:rPr>
          <w:rFonts w:ascii="Times New Roman" w:hAnsi="Times New Roman" w:cs="Times New Roman"/>
        </w:rPr>
        <w:t>1</w:t>
      </w:r>
      <w:r w:rsidR="00CF6E47">
        <w:rPr>
          <w:rFonts w:ascii="Times New Roman" w:hAnsi="Times New Roman" w:cs="Times New Roman"/>
        </w:rPr>
        <w:t xml:space="preserve"> survey. The study title, description, and compensation amount reflect the combined study collection.</w:t>
      </w:r>
    </w:p>
    <w:p w14:paraId="1E64D681" w14:textId="77777777" w:rsidR="00F21746" w:rsidRDefault="00F21746" w:rsidP="00DA76AA">
      <w:pPr>
        <w:rPr>
          <w:b/>
          <w:bCs/>
        </w:rPr>
      </w:pPr>
    </w:p>
    <w:p w14:paraId="4F158383" w14:textId="77777777" w:rsidR="0017678D" w:rsidRDefault="0017678D">
      <w:pPr>
        <w:rPr>
          <w:rFonts w:eastAsiaTheme="majorEastAsia" w:cstheme="majorBidi"/>
          <w:b/>
          <w:bCs/>
          <w:color w:val="000000" w:themeColor="text1"/>
          <w:sz w:val="32"/>
          <w:szCs w:val="32"/>
        </w:rPr>
      </w:pPr>
      <w:r>
        <w:rPr>
          <w:b/>
          <w:bCs/>
        </w:rPr>
        <w:br w:type="page"/>
      </w:r>
    </w:p>
    <w:p w14:paraId="3DF5B005" w14:textId="2287CECE" w:rsidR="00AF221E" w:rsidRDefault="00C067CE" w:rsidP="000C20D9">
      <w:pPr>
        <w:pStyle w:val="Heading1"/>
        <w:jc w:val="center"/>
        <w:rPr>
          <w:b/>
          <w:bCs/>
        </w:rPr>
      </w:pPr>
      <w:bookmarkStart w:id="6" w:name="_Toc122073341"/>
      <w:r>
        <w:rPr>
          <w:b/>
          <w:bCs/>
        </w:rPr>
        <w:lastRenderedPageBreak/>
        <w:t>Supplementary Studie</w:t>
      </w:r>
      <w:r w:rsidR="000C20D9">
        <w:rPr>
          <w:b/>
          <w:bCs/>
        </w:rPr>
        <w:t>s</w:t>
      </w:r>
      <w:bookmarkEnd w:id="6"/>
    </w:p>
    <w:p w14:paraId="4E0833AB" w14:textId="77777777" w:rsidR="000C20D9" w:rsidRDefault="000C20D9" w:rsidP="000C20D9"/>
    <w:p w14:paraId="2BB2F439" w14:textId="7028A91E" w:rsidR="000C20D9" w:rsidRPr="00AF221E" w:rsidRDefault="000C20D9" w:rsidP="000C20D9">
      <w:pPr>
        <w:pStyle w:val="Heading2"/>
        <w:rPr>
          <w:b/>
          <w:bCs/>
        </w:rPr>
      </w:pPr>
      <w:bookmarkStart w:id="7" w:name="_Toc122073342"/>
      <w:r w:rsidRPr="00AF221E">
        <w:rPr>
          <w:b/>
          <w:bCs/>
        </w:rPr>
        <w:t>S</w:t>
      </w:r>
      <w:r w:rsidR="00156035">
        <w:rPr>
          <w:b/>
          <w:bCs/>
        </w:rPr>
        <w:t>upplementary Study 1</w:t>
      </w:r>
      <w:r w:rsidR="00B04F91">
        <w:rPr>
          <w:b/>
          <w:bCs/>
        </w:rPr>
        <w:t>: Validating Distilled Hero’s Journey Elements</w:t>
      </w:r>
      <w:bookmarkEnd w:id="7"/>
    </w:p>
    <w:p w14:paraId="0B500507" w14:textId="77777777" w:rsidR="000C20D9" w:rsidRPr="00AF221E" w:rsidRDefault="000C20D9" w:rsidP="000C20D9">
      <w:pPr>
        <w:rPr>
          <w:b/>
          <w:bCs/>
        </w:rPr>
      </w:pPr>
    </w:p>
    <w:p w14:paraId="17DD9A9D" w14:textId="77777777" w:rsidR="000C20D9" w:rsidRPr="00AF221E" w:rsidRDefault="000C20D9" w:rsidP="000C20D9">
      <w:pPr>
        <w:rPr>
          <w:b/>
          <w:bCs/>
        </w:rPr>
      </w:pPr>
      <w:r w:rsidRPr="00AF221E">
        <w:rPr>
          <w:b/>
          <w:bCs/>
        </w:rPr>
        <w:t>Methods</w:t>
      </w:r>
    </w:p>
    <w:p w14:paraId="2B812DF0" w14:textId="77777777" w:rsidR="000C20D9" w:rsidRPr="00AF221E" w:rsidRDefault="000C20D9" w:rsidP="000C20D9">
      <w:pPr>
        <w:rPr>
          <w:b/>
          <w:bCs/>
        </w:rPr>
      </w:pPr>
      <w:r w:rsidRPr="00AF221E">
        <w:rPr>
          <w:i/>
          <w:iCs/>
        </w:rPr>
        <w:t>Participants</w:t>
      </w:r>
    </w:p>
    <w:p w14:paraId="1B647F56" w14:textId="738FCAAC" w:rsidR="00696425" w:rsidRPr="00696425" w:rsidRDefault="000C20D9" w:rsidP="00696425">
      <w:pPr>
        <w:rPr>
          <w:b/>
          <w:bCs/>
        </w:rPr>
      </w:pPr>
      <w:r w:rsidRPr="00AF221E">
        <w:t xml:space="preserve">We recruited 100 participants on Amazon Mechanical Turk (43 men, 56 women, 1 other/non-binary/third gender; </w:t>
      </w:r>
      <w:r w:rsidRPr="00AF221E">
        <w:rPr>
          <w:i/>
          <w:iCs/>
        </w:rPr>
        <w:t>M</w:t>
      </w:r>
      <w:r w:rsidRPr="00AF221E">
        <w:rPr>
          <w:vertAlign w:val="subscript"/>
        </w:rPr>
        <w:t>age</w:t>
      </w:r>
      <w:r w:rsidRPr="00AF221E">
        <w:t xml:space="preserve"> = 33.36; </w:t>
      </w:r>
      <w:r w:rsidRPr="00AF221E">
        <w:rPr>
          <w:i/>
          <w:iCs/>
        </w:rPr>
        <w:t>SD</w:t>
      </w:r>
      <w:r w:rsidRPr="00AF221E">
        <w:rPr>
          <w:vertAlign w:val="subscript"/>
        </w:rPr>
        <w:t>age</w:t>
      </w:r>
      <w:r w:rsidRPr="00AF221E">
        <w:t xml:space="preserve"> = 9.78)</w:t>
      </w:r>
      <w:r w:rsidR="00696425">
        <w:rPr>
          <w:b/>
          <w:bCs/>
        </w:rPr>
        <w:t xml:space="preserve">. </w:t>
      </w:r>
      <w:r w:rsidR="00696425" w:rsidRPr="00696425">
        <w:t xml:space="preserve">Participants took on average </w:t>
      </w:r>
      <w:r w:rsidR="00696425">
        <w:t>8.72</w:t>
      </w:r>
      <w:r w:rsidR="00696425" w:rsidRPr="00696425">
        <w:t xml:space="preserve"> minutes (</w:t>
      </w:r>
      <w:r w:rsidR="00696425" w:rsidRPr="00696425">
        <w:rPr>
          <w:i/>
          <w:iCs/>
        </w:rPr>
        <w:t>SD</w:t>
      </w:r>
      <w:r w:rsidR="00696425" w:rsidRPr="00696425">
        <w:t xml:space="preserve"> = </w:t>
      </w:r>
      <w:r w:rsidR="00696425">
        <w:t>3.95</w:t>
      </w:r>
      <w:r w:rsidR="00696425" w:rsidRPr="00696425">
        <w:t>)</w:t>
      </w:r>
      <w:r w:rsidR="00696425" w:rsidRPr="00696425">
        <w:rPr>
          <w:i/>
          <w:iCs/>
        </w:rPr>
        <w:t xml:space="preserve"> </w:t>
      </w:r>
      <w:r w:rsidR="00696425" w:rsidRPr="00696425">
        <w:t>to complete the study and received $</w:t>
      </w:r>
      <w:r w:rsidR="00696425">
        <w:t>.45</w:t>
      </w:r>
      <w:r w:rsidR="00696425" w:rsidRPr="00696425">
        <w:t xml:space="preserve"> for their participation.</w:t>
      </w:r>
    </w:p>
    <w:p w14:paraId="15CC0CCF" w14:textId="7975BBE3" w:rsidR="000C20D9" w:rsidRPr="00AF221E" w:rsidRDefault="000C20D9" w:rsidP="000C20D9">
      <w:pPr>
        <w:rPr>
          <w:b/>
          <w:bCs/>
        </w:rPr>
      </w:pPr>
    </w:p>
    <w:p w14:paraId="2D1C6603" w14:textId="77777777" w:rsidR="000C20D9" w:rsidRPr="00AF221E" w:rsidRDefault="000C20D9" w:rsidP="000C20D9">
      <w:pPr>
        <w:rPr>
          <w:i/>
          <w:iCs/>
        </w:rPr>
      </w:pPr>
      <w:r w:rsidRPr="00AF221E">
        <w:rPr>
          <w:i/>
          <w:iCs/>
        </w:rPr>
        <w:t>Procedures</w:t>
      </w:r>
    </w:p>
    <w:p w14:paraId="358256A9" w14:textId="77777777" w:rsidR="000C20D9" w:rsidRPr="00AF221E" w:rsidRDefault="000C20D9" w:rsidP="000C20D9">
      <w:r w:rsidRPr="00AF221E">
        <w:t>We began by providing participants with a brief overview on the Hero’s Journey:</w:t>
      </w:r>
    </w:p>
    <w:p w14:paraId="64435581" w14:textId="77777777" w:rsidR="000C20D9" w:rsidRPr="00AF221E" w:rsidRDefault="000C20D9" w:rsidP="000C20D9"/>
    <w:p w14:paraId="063413FA" w14:textId="77777777" w:rsidR="000C20D9" w:rsidRPr="00AF221E" w:rsidRDefault="000C20D9" w:rsidP="000C20D9">
      <w:r w:rsidRPr="00AF221E">
        <w:rPr>
          <w:i/>
          <w:iCs/>
        </w:rPr>
        <w:t>The Hero's Journey is a framework that captures similarities across many cultures' myths and legends in which a hero has to leave home, battle against the forces of evil, and then return home.  Examples of the Hero's Journey in modern times include Luke Skywalker in Star Wars, Frodo Baggins in the Lord of the Rings, and Katniss Everdeen in the Hunger Games. The framework of the Hero's Journey was outlined by Campbell (1949) who suggested that there are 17 steps in the Hero's Journey.</w:t>
      </w:r>
    </w:p>
    <w:p w14:paraId="16EF16B2" w14:textId="77777777" w:rsidR="000C20D9" w:rsidRPr="00AF221E" w:rsidRDefault="000C20D9" w:rsidP="000C20D9"/>
    <w:p w14:paraId="6D4658F8" w14:textId="1B4D869D" w:rsidR="000C20D9" w:rsidRPr="00AF221E" w:rsidRDefault="000C20D9" w:rsidP="000C20D9">
      <w:r w:rsidRPr="00AF221E">
        <w:t>We then presented the seven proposed elements found in Table S</w:t>
      </w:r>
      <w:r w:rsidR="004B1A53">
        <w:t>3</w:t>
      </w:r>
      <w:r w:rsidRPr="00AF221E">
        <w:t xml:space="preserve"> while noting that the elements are tied together by a narrative story that combines the people, ideas, and events into a cohesive account. Participants were asked to view each of Campbell’s 17 steps in order (Table S</w:t>
      </w:r>
      <w:r w:rsidR="004B1A53">
        <w:t>4</w:t>
      </w:r>
      <w:r w:rsidRPr="00AF221E">
        <w:t>) and rate whether they agreed that it related to the seven hero’s journey elements (</w:t>
      </w:r>
      <w:bookmarkStart w:id="8" w:name="_Hlk119470903"/>
      <w:r w:rsidRPr="00AF221E">
        <w:t xml:space="preserve">1 = </w:t>
      </w:r>
      <w:r w:rsidRPr="00AF221E">
        <w:rPr>
          <w:i/>
          <w:iCs/>
        </w:rPr>
        <w:t>Strongly Disagree</w:t>
      </w:r>
      <w:r w:rsidRPr="00AF221E">
        <w:t xml:space="preserve">, 5 = </w:t>
      </w:r>
      <w:r w:rsidRPr="00AF221E">
        <w:rPr>
          <w:i/>
          <w:iCs/>
        </w:rPr>
        <w:t>Strongly Agree</w:t>
      </w:r>
      <w:bookmarkEnd w:id="8"/>
      <w:r w:rsidRPr="00AF221E">
        <w:t xml:space="preserve">). For example, participants first were presented with the “Call to Adventure” step of Campbell’s framework, “A person learns that they must go into the unknown to begin an adventure.” After reading the step, they indicated whether they agreed that the Call to Adventure was related to the Protagonist element (revealing the character’s self), along with the six other elements and the overall narrative arc. Thus, for each of Campbell’s steps, participants provide seven ratings (one for each </w:t>
      </w:r>
      <w:r w:rsidR="004354A7">
        <w:t>H</w:t>
      </w:r>
      <w:r w:rsidRPr="00AF221E">
        <w:t xml:space="preserve">ero’s </w:t>
      </w:r>
      <w:r w:rsidR="004354A7">
        <w:t>J</w:t>
      </w:r>
      <w:r w:rsidRPr="00AF221E">
        <w:t>ourney element)</w:t>
      </w:r>
      <w:r w:rsidR="00A00B74">
        <w:t>, and an additional for how well the item is captured by a story or clear, cohesive narrative.</w:t>
      </w:r>
    </w:p>
    <w:p w14:paraId="3ED005AD" w14:textId="77777777" w:rsidR="000C20D9" w:rsidRPr="00AF221E" w:rsidRDefault="000C20D9" w:rsidP="000C20D9"/>
    <w:p w14:paraId="4D7680C2" w14:textId="70548068" w:rsidR="000C20D9" w:rsidRDefault="00DA409A" w:rsidP="000C20D9">
      <w:r>
        <w:t>Supportive evidence that our elements comprehensively and accurately captured Campbell’s steps would be that participants strongly agreed that each step was reflected by at least one proposed element</w:t>
      </w:r>
      <w:r w:rsidRPr="00C132F4">
        <w:t xml:space="preserve"> </w:t>
      </w:r>
      <w:r w:rsidR="00B04F91">
        <w:t xml:space="preserve">(One-sample t-test: </w:t>
      </w:r>
      <w:r w:rsidR="00B04F91" w:rsidRPr="00C132F4">
        <w:rPr>
          <w:i/>
          <w:iCs/>
        </w:rPr>
        <w:t>Cohen’s d</w:t>
      </w:r>
      <w:r w:rsidR="00B04F91" w:rsidRPr="00C132F4">
        <w:t xml:space="preserve"> &gt; .5</w:t>
      </w:r>
      <w:r w:rsidR="00B04F91">
        <w:t xml:space="preserve"> versus the null agreement value of 3) </w:t>
      </w:r>
      <w:r>
        <w:t xml:space="preserve">and that the reflection between step and element made sense based on their content (e.g., the Shift element captured Campbell’s steps marking the initiation of the journey). </w:t>
      </w:r>
      <w:r w:rsidR="000C20D9" w:rsidRPr="00AF221E">
        <w:t xml:space="preserve">To assess whether the </w:t>
      </w:r>
      <w:r w:rsidR="00156035">
        <w:t>seven</w:t>
      </w:r>
      <w:r w:rsidR="000C20D9" w:rsidRPr="00AF221E">
        <w:t xml:space="preserve"> components sufficiently encapsulated Campbell’s steps, we conducted a series of one-sample t-tests comparing participants’ ratings for how well the element captured Campbell’s step against the null value of 3 (</w:t>
      </w:r>
      <w:r w:rsidR="000C20D9" w:rsidRPr="00AF221E">
        <w:rPr>
          <w:i/>
          <w:iCs/>
        </w:rPr>
        <w:t>neither agree nor disagree</w:t>
      </w:r>
      <w:r w:rsidR="000C20D9" w:rsidRPr="00AF221E">
        <w:t>). A significant positive effect signifies that the Hero’s Journey element strongly captured Campbell’s step. While our focus was on ensuring that the elements positively captured Campbell’s steps, we also reviewed when there were significant negative effects for evidence of discriminant validity, where appropriate</w:t>
      </w:r>
      <w:r w:rsidR="00156035">
        <w:t>.</w:t>
      </w:r>
      <w:r w:rsidR="001F1E8F">
        <w:t xml:space="preserve"> </w:t>
      </w:r>
    </w:p>
    <w:p w14:paraId="7F73B989" w14:textId="77777777" w:rsidR="00156035" w:rsidRDefault="00156035" w:rsidP="000C20D9"/>
    <w:p w14:paraId="37510A2A" w14:textId="72AC09BC" w:rsidR="00156035" w:rsidRPr="00AF221E" w:rsidRDefault="00156035" w:rsidP="00156035">
      <w:pPr>
        <w:rPr>
          <w:b/>
        </w:rPr>
      </w:pPr>
      <w:r w:rsidRPr="00AF221E">
        <w:rPr>
          <w:b/>
        </w:rPr>
        <w:t xml:space="preserve">Table </w:t>
      </w:r>
      <w:r w:rsidR="00CC4F22">
        <w:rPr>
          <w:b/>
        </w:rPr>
        <w:t>S</w:t>
      </w:r>
      <w:r w:rsidR="004B1A53">
        <w:rPr>
          <w:b/>
        </w:rPr>
        <w:t>3</w:t>
      </w:r>
    </w:p>
    <w:p w14:paraId="3AFFC7D9" w14:textId="77777777" w:rsidR="00156035" w:rsidRPr="00AF221E" w:rsidRDefault="00156035" w:rsidP="00156035">
      <w:pPr>
        <w:rPr>
          <w:bCs/>
          <w:i/>
          <w:iCs/>
          <w:sz w:val="22"/>
          <w:szCs w:val="20"/>
        </w:rPr>
      </w:pPr>
      <w:r w:rsidRPr="00AF221E">
        <w:rPr>
          <w:bCs/>
          <w:i/>
          <w:iCs/>
        </w:rPr>
        <w:t>Hero’s Journey Proposed Elements</w:t>
      </w:r>
    </w:p>
    <w:tbl>
      <w:tblPr>
        <w:tblStyle w:val="TableGrid"/>
        <w:tblW w:w="9360" w:type="dxa"/>
        <w:tblLook w:val="04A0" w:firstRow="1" w:lastRow="0" w:firstColumn="1" w:lastColumn="0" w:noHBand="0" w:noVBand="1"/>
      </w:tblPr>
      <w:tblGrid>
        <w:gridCol w:w="2700"/>
        <w:gridCol w:w="6660"/>
      </w:tblGrid>
      <w:tr w:rsidR="00156035" w:rsidRPr="00AF221E" w14:paraId="374DC91E" w14:textId="77777777" w:rsidTr="001D51CB">
        <w:trPr>
          <w:trHeight w:val="620"/>
        </w:trPr>
        <w:tc>
          <w:tcPr>
            <w:tcW w:w="2700" w:type="dxa"/>
            <w:tcBorders>
              <w:top w:val="single" w:sz="18" w:space="0" w:color="auto"/>
              <w:left w:val="nil"/>
              <w:bottom w:val="single" w:sz="18" w:space="0" w:color="auto"/>
              <w:right w:val="nil"/>
            </w:tcBorders>
            <w:vAlign w:val="center"/>
          </w:tcPr>
          <w:p w14:paraId="01A29A77" w14:textId="77777777" w:rsidR="00156035" w:rsidRPr="00AF221E" w:rsidRDefault="00156035" w:rsidP="001D51CB">
            <w:pPr>
              <w:jc w:val="center"/>
              <w:rPr>
                <w:bCs/>
              </w:rPr>
            </w:pPr>
            <w:r w:rsidRPr="00AF221E">
              <w:rPr>
                <w:bCs/>
              </w:rPr>
              <w:lastRenderedPageBreak/>
              <w:t>Hero’s Journey Element</w:t>
            </w:r>
          </w:p>
        </w:tc>
        <w:tc>
          <w:tcPr>
            <w:tcW w:w="6660" w:type="dxa"/>
            <w:tcBorders>
              <w:top w:val="single" w:sz="18" w:space="0" w:color="auto"/>
              <w:left w:val="nil"/>
              <w:bottom w:val="single" w:sz="18" w:space="0" w:color="auto"/>
              <w:right w:val="nil"/>
            </w:tcBorders>
            <w:vAlign w:val="center"/>
          </w:tcPr>
          <w:p w14:paraId="560C7769" w14:textId="77777777" w:rsidR="00156035" w:rsidRPr="00AF221E" w:rsidRDefault="00156035" w:rsidP="001D51CB">
            <w:pPr>
              <w:jc w:val="center"/>
              <w:rPr>
                <w:bCs/>
              </w:rPr>
            </w:pPr>
            <w:r w:rsidRPr="00AF221E">
              <w:rPr>
                <w:bCs/>
              </w:rPr>
              <w:t>Element Description</w:t>
            </w:r>
          </w:p>
        </w:tc>
      </w:tr>
      <w:tr w:rsidR="004354A7" w:rsidRPr="00AF221E" w14:paraId="53739481" w14:textId="77777777" w:rsidTr="00B04F91">
        <w:trPr>
          <w:trHeight w:val="108"/>
        </w:trPr>
        <w:tc>
          <w:tcPr>
            <w:tcW w:w="2700" w:type="dxa"/>
            <w:tcBorders>
              <w:top w:val="single" w:sz="18" w:space="0" w:color="auto"/>
              <w:left w:val="nil"/>
              <w:bottom w:val="nil"/>
              <w:right w:val="nil"/>
            </w:tcBorders>
            <w:vAlign w:val="center"/>
          </w:tcPr>
          <w:p w14:paraId="3E295E43" w14:textId="77777777" w:rsidR="004354A7" w:rsidRPr="00AF221E" w:rsidRDefault="004354A7" w:rsidP="00B04F91">
            <w:pPr>
              <w:ind w:left="525" w:hanging="180"/>
              <w:rPr>
                <w:b/>
              </w:rPr>
            </w:pPr>
            <w:r w:rsidRPr="00AF221E">
              <w:rPr>
                <w:b/>
              </w:rPr>
              <w:t>Protagonist</w:t>
            </w:r>
          </w:p>
        </w:tc>
        <w:tc>
          <w:tcPr>
            <w:tcW w:w="6660" w:type="dxa"/>
            <w:tcBorders>
              <w:top w:val="single" w:sz="18" w:space="0" w:color="auto"/>
              <w:left w:val="nil"/>
              <w:bottom w:val="nil"/>
              <w:right w:val="nil"/>
            </w:tcBorders>
            <w:vAlign w:val="center"/>
          </w:tcPr>
          <w:p w14:paraId="54120C6D" w14:textId="499375C0" w:rsidR="004354A7" w:rsidRPr="00AF221E" w:rsidRDefault="0017678D" w:rsidP="00B04F91">
            <w:pPr>
              <w:rPr>
                <w:bCs/>
              </w:rPr>
            </w:pPr>
            <w:r w:rsidRPr="0017678D">
              <w:rPr>
                <w:color w:val="000000"/>
              </w:rPr>
              <w:t>Revealing a clear identity of the protagonist, including their personality, hopes, and fears.</w:t>
            </w:r>
          </w:p>
        </w:tc>
      </w:tr>
      <w:tr w:rsidR="004354A7" w:rsidRPr="00AF221E" w14:paraId="78C05D52" w14:textId="77777777" w:rsidTr="000B0DB1">
        <w:trPr>
          <w:trHeight w:val="630"/>
        </w:trPr>
        <w:tc>
          <w:tcPr>
            <w:tcW w:w="2700" w:type="dxa"/>
            <w:tcBorders>
              <w:top w:val="nil"/>
              <w:left w:val="nil"/>
              <w:bottom w:val="nil"/>
              <w:right w:val="nil"/>
            </w:tcBorders>
            <w:vAlign w:val="center"/>
          </w:tcPr>
          <w:p w14:paraId="1414E9B7" w14:textId="77777777" w:rsidR="004354A7" w:rsidRPr="00AF221E" w:rsidRDefault="004354A7" w:rsidP="00B04F91">
            <w:pPr>
              <w:ind w:left="345"/>
              <w:rPr>
                <w:b/>
              </w:rPr>
            </w:pPr>
            <w:r w:rsidRPr="00AF221E">
              <w:rPr>
                <w:b/>
              </w:rPr>
              <w:t>Shift</w:t>
            </w:r>
          </w:p>
        </w:tc>
        <w:tc>
          <w:tcPr>
            <w:tcW w:w="6660" w:type="dxa"/>
            <w:tcBorders>
              <w:top w:val="nil"/>
              <w:left w:val="nil"/>
              <w:bottom w:val="nil"/>
              <w:right w:val="nil"/>
            </w:tcBorders>
            <w:vAlign w:val="center"/>
          </w:tcPr>
          <w:p w14:paraId="0156C496" w14:textId="3A9A7BA8" w:rsidR="004354A7" w:rsidRPr="00AF221E" w:rsidRDefault="0017678D" w:rsidP="00B04F91">
            <w:pPr>
              <w:rPr>
                <w:bCs/>
              </w:rPr>
            </w:pPr>
            <w:r w:rsidRPr="0017678D">
              <w:rPr>
                <w:color w:val="000000"/>
              </w:rPr>
              <w:t>Experiencing new adventures, experiences, or places.</w:t>
            </w:r>
          </w:p>
        </w:tc>
      </w:tr>
      <w:tr w:rsidR="004354A7" w:rsidRPr="00AF221E" w14:paraId="132024F6" w14:textId="77777777" w:rsidTr="00B04F91">
        <w:trPr>
          <w:trHeight w:val="80"/>
        </w:trPr>
        <w:tc>
          <w:tcPr>
            <w:tcW w:w="2700" w:type="dxa"/>
            <w:tcBorders>
              <w:top w:val="nil"/>
              <w:left w:val="nil"/>
              <w:bottom w:val="nil"/>
              <w:right w:val="nil"/>
            </w:tcBorders>
            <w:vAlign w:val="center"/>
          </w:tcPr>
          <w:p w14:paraId="06C900CA" w14:textId="77777777" w:rsidR="004354A7" w:rsidRPr="00AF221E" w:rsidRDefault="004354A7" w:rsidP="00B04F91">
            <w:pPr>
              <w:ind w:left="345"/>
              <w:rPr>
                <w:b/>
              </w:rPr>
            </w:pPr>
            <w:r w:rsidRPr="00AF221E">
              <w:rPr>
                <w:b/>
              </w:rPr>
              <w:t>Quest</w:t>
            </w:r>
          </w:p>
        </w:tc>
        <w:tc>
          <w:tcPr>
            <w:tcW w:w="6660" w:type="dxa"/>
            <w:tcBorders>
              <w:top w:val="nil"/>
              <w:left w:val="nil"/>
              <w:bottom w:val="nil"/>
              <w:right w:val="nil"/>
            </w:tcBorders>
            <w:vAlign w:val="center"/>
          </w:tcPr>
          <w:p w14:paraId="682FF6E9" w14:textId="0622AC64" w:rsidR="004354A7" w:rsidRPr="00AF221E" w:rsidRDefault="0017678D" w:rsidP="00B04F91">
            <w:pPr>
              <w:rPr>
                <w:bCs/>
              </w:rPr>
            </w:pPr>
            <w:r w:rsidRPr="0017678D">
              <w:rPr>
                <w:color w:val="000000"/>
              </w:rPr>
              <w:t>Attempting to complete a goal.</w:t>
            </w:r>
          </w:p>
        </w:tc>
      </w:tr>
      <w:tr w:rsidR="004354A7" w:rsidRPr="00AF221E" w14:paraId="79C91EB6" w14:textId="77777777" w:rsidTr="00B04F91">
        <w:trPr>
          <w:trHeight w:val="792"/>
        </w:trPr>
        <w:tc>
          <w:tcPr>
            <w:tcW w:w="2700" w:type="dxa"/>
            <w:tcBorders>
              <w:top w:val="nil"/>
              <w:left w:val="nil"/>
              <w:bottom w:val="nil"/>
              <w:right w:val="nil"/>
            </w:tcBorders>
            <w:vAlign w:val="center"/>
          </w:tcPr>
          <w:p w14:paraId="53369C73" w14:textId="2CAEB08C" w:rsidR="004354A7" w:rsidRPr="00AF221E" w:rsidRDefault="00696D2C" w:rsidP="00B04F91">
            <w:pPr>
              <w:ind w:left="345"/>
              <w:rPr>
                <w:b/>
              </w:rPr>
            </w:pPr>
            <w:r w:rsidRPr="00AF221E">
              <w:rPr>
                <w:b/>
              </w:rPr>
              <w:t xml:space="preserve">Allies </w:t>
            </w:r>
          </w:p>
        </w:tc>
        <w:tc>
          <w:tcPr>
            <w:tcW w:w="6660" w:type="dxa"/>
            <w:tcBorders>
              <w:top w:val="nil"/>
              <w:left w:val="nil"/>
              <w:bottom w:val="nil"/>
              <w:right w:val="nil"/>
            </w:tcBorders>
            <w:vAlign w:val="center"/>
          </w:tcPr>
          <w:p w14:paraId="711CD29F" w14:textId="2CB0D43A" w:rsidR="004354A7" w:rsidRPr="00AF221E" w:rsidRDefault="0017678D" w:rsidP="00B04F91">
            <w:pPr>
              <w:rPr>
                <w:bCs/>
              </w:rPr>
            </w:pPr>
            <w:r w:rsidRPr="0017678D">
              <w:rPr>
                <w:color w:val="000000"/>
              </w:rPr>
              <w:t>People that support or help the hero.</w:t>
            </w:r>
          </w:p>
        </w:tc>
      </w:tr>
      <w:tr w:rsidR="004354A7" w:rsidRPr="00AF221E" w14:paraId="2C5D3537" w14:textId="77777777" w:rsidTr="00B04F91">
        <w:trPr>
          <w:trHeight w:val="558"/>
        </w:trPr>
        <w:tc>
          <w:tcPr>
            <w:tcW w:w="2700" w:type="dxa"/>
            <w:tcBorders>
              <w:top w:val="nil"/>
              <w:left w:val="nil"/>
              <w:bottom w:val="nil"/>
              <w:right w:val="nil"/>
            </w:tcBorders>
            <w:vAlign w:val="center"/>
          </w:tcPr>
          <w:p w14:paraId="33AC1D2F" w14:textId="66C7E84B" w:rsidR="004354A7" w:rsidRPr="00AF221E" w:rsidRDefault="00696D2C" w:rsidP="00B04F91">
            <w:pPr>
              <w:ind w:left="345"/>
              <w:rPr>
                <w:b/>
              </w:rPr>
            </w:pPr>
            <w:r w:rsidRPr="00AF221E">
              <w:rPr>
                <w:b/>
              </w:rPr>
              <w:t>Challenge</w:t>
            </w:r>
          </w:p>
        </w:tc>
        <w:tc>
          <w:tcPr>
            <w:tcW w:w="6660" w:type="dxa"/>
            <w:tcBorders>
              <w:top w:val="nil"/>
              <w:left w:val="nil"/>
              <w:bottom w:val="nil"/>
              <w:right w:val="nil"/>
            </w:tcBorders>
            <w:vAlign w:val="center"/>
          </w:tcPr>
          <w:p w14:paraId="6CE871A8" w14:textId="68305B64" w:rsidR="004354A7" w:rsidRPr="00AF221E" w:rsidRDefault="0017678D" w:rsidP="00B04F91">
            <w:pPr>
              <w:rPr>
                <w:bCs/>
              </w:rPr>
            </w:pPr>
            <w:r w:rsidRPr="0017678D">
              <w:rPr>
                <w:color w:val="000000"/>
              </w:rPr>
              <w:t>Facing a difficult situation, including an enemy.</w:t>
            </w:r>
          </w:p>
        </w:tc>
      </w:tr>
      <w:tr w:rsidR="004354A7" w:rsidRPr="00AF221E" w14:paraId="7BF9412F" w14:textId="77777777" w:rsidTr="00B04F91">
        <w:trPr>
          <w:trHeight w:val="540"/>
        </w:trPr>
        <w:tc>
          <w:tcPr>
            <w:tcW w:w="2700" w:type="dxa"/>
            <w:tcBorders>
              <w:top w:val="nil"/>
              <w:left w:val="nil"/>
              <w:bottom w:val="nil"/>
              <w:right w:val="nil"/>
            </w:tcBorders>
            <w:vAlign w:val="center"/>
          </w:tcPr>
          <w:p w14:paraId="0ECF4A23" w14:textId="77777777" w:rsidR="004354A7" w:rsidRPr="00AF221E" w:rsidRDefault="004354A7" w:rsidP="00B04F91">
            <w:pPr>
              <w:ind w:left="345"/>
              <w:rPr>
                <w:b/>
              </w:rPr>
            </w:pPr>
            <w:r w:rsidRPr="00AF221E">
              <w:rPr>
                <w:b/>
              </w:rPr>
              <w:t>Transformation</w:t>
            </w:r>
          </w:p>
        </w:tc>
        <w:tc>
          <w:tcPr>
            <w:tcW w:w="6660" w:type="dxa"/>
            <w:tcBorders>
              <w:top w:val="nil"/>
              <w:left w:val="nil"/>
              <w:bottom w:val="nil"/>
              <w:right w:val="nil"/>
            </w:tcBorders>
            <w:vAlign w:val="center"/>
          </w:tcPr>
          <w:p w14:paraId="415BDB4F" w14:textId="76CAC5C5" w:rsidR="004354A7" w:rsidRPr="00AF221E" w:rsidRDefault="0017678D" w:rsidP="00B04F91">
            <w:pPr>
              <w:rPr>
                <w:bCs/>
              </w:rPr>
            </w:pPr>
            <w:r w:rsidRPr="0017678D">
              <w:rPr>
                <w:iCs/>
              </w:rPr>
              <w:t>Personal growth from experiences.</w:t>
            </w:r>
          </w:p>
        </w:tc>
      </w:tr>
      <w:tr w:rsidR="004354A7" w:rsidRPr="00AF221E" w14:paraId="1AFC2DC2" w14:textId="77777777" w:rsidTr="00B04F91">
        <w:trPr>
          <w:trHeight w:val="540"/>
        </w:trPr>
        <w:tc>
          <w:tcPr>
            <w:tcW w:w="2700" w:type="dxa"/>
            <w:tcBorders>
              <w:top w:val="nil"/>
              <w:left w:val="nil"/>
              <w:bottom w:val="single" w:sz="18" w:space="0" w:color="auto"/>
              <w:right w:val="nil"/>
            </w:tcBorders>
            <w:vAlign w:val="center"/>
          </w:tcPr>
          <w:p w14:paraId="24469FF6" w14:textId="77777777" w:rsidR="004354A7" w:rsidRPr="00AF221E" w:rsidRDefault="004354A7" w:rsidP="00B04F91">
            <w:pPr>
              <w:ind w:left="345"/>
              <w:rPr>
                <w:b/>
              </w:rPr>
            </w:pPr>
            <w:r w:rsidRPr="00AF221E">
              <w:rPr>
                <w:b/>
              </w:rPr>
              <w:t>Legacy</w:t>
            </w:r>
          </w:p>
        </w:tc>
        <w:tc>
          <w:tcPr>
            <w:tcW w:w="6660" w:type="dxa"/>
            <w:tcBorders>
              <w:top w:val="nil"/>
              <w:left w:val="nil"/>
              <w:bottom w:val="single" w:sz="18" w:space="0" w:color="auto"/>
              <w:right w:val="nil"/>
            </w:tcBorders>
            <w:vAlign w:val="center"/>
          </w:tcPr>
          <w:p w14:paraId="44736BD2" w14:textId="4B8613EE" w:rsidR="004354A7" w:rsidRPr="00AF221E" w:rsidRDefault="0017678D" w:rsidP="00B04F91">
            <w:pPr>
              <w:rPr>
                <w:bCs/>
              </w:rPr>
            </w:pPr>
            <w:r w:rsidRPr="0017678D">
              <w:rPr>
                <w:color w:val="000000"/>
              </w:rPr>
              <w:t>Causing lasting benefits for society.</w:t>
            </w:r>
          </w:p>
        </w:tc>
      </w:tr>
    </w:tbl>
    <w:p w14:paraId="5774367B" w14:textId="77777777" w:rsidR="00156035" w:rsidRPr="00AF221E" w:rsidRDefault="00156035" w:rsidP="00156035">
      <w:pPr>
        <w:rPr>
          <w:b/>
        </w:rPr>
      </w:pPr>
    </w:p>
    <w:p w14:paraId="4256D609" w14:textId="5677E2B7" w:rsidR="00156035" w:rsidRPr="00AF221E" w:rsidRDefault="00156035" w:rsidP="00156035">
      <w:pPr>
        <w:rPr>
          <w:b/>
        </w:rPr>
      </w:pPr>
      <w:r w:rsidRPr="00AF221E">
        <w:rPr>
          <w:b/>
        </w:rPr>
        <w:t>Table S</w:t>
      </w:r>
      <w:r w:rsidR="004B1A53">
        <w:rPr>
          <w:b/>
        </w:rPr>
        <w:t>4</w:t>
      </w:r>
    </w:p>
    <w:p w14:paraId="185DE9C5" w14:textId="77777777" w:rsidR="00156035" w:rsidRPr="00AF221E" w:rsidRDefault="00156035" w:rsidP="00156035">
      <w:pPr>
        <w:rPr>
          <w:bCs/>
          <w:i/>
          <w:iCs/>
        </w:rPr>
      </w:pPr>
      <w:r w:rsidRPr="00AF221E">
        <w:rPr>
          <w:bCs/>
          <w:i/>
          <w:iCs/>
        </w:rPr>
        <w:t>Descriptions of Campbell’s Steps</w:t>
      </w:r>
    </w:p>
    <w:tbl>
      <w:tblPr>
        <w:tblStyle w:val="TableGrid"/>
        <w:tblW w:w="9990" w:type="dxa"/>
        <w:tblCellMar>
          <w:left w:w="58" w:type="dxa"/>
          <w:right w:w="58" w:type="dxa"/>
        </w:tblCellMar>
        <w:tblLook w:val="04A0" w:firstRow="1" w:lastRow="0" w:firstColumn="1" w:lastColumn="0" w:noHBand="0" w:noVBand="1"/>
      </w:tblPr>
      <w:tblGrid>
        <w:gridCol w:w="1620"/>
        <w:gridCol w:w="8370"/>
      </w:tblGrid>
      <w:tr w:rsidR="00156035" w:rsidRPr="00AF221E" w14:paraId="7B3E1D46" w14:textId="77777777" w:rsidTr="001D51CB">
        <w:trPr>
          <w:trHeight w:val="431"/>
        </w:trPr>
        <w:tc>
          <w:tcPr>
            <w:tcW w:w="1620" w:type="dxa"/>
            <w:tcBorders>
              <w:top w:val="single" w:sz="18" w:space="0" w:color="auto"/>
              <w:left w:val="nil"/>
              <w:bottom w:val="single" w:sz="18" w:space="0" w:color="auto"/>
              <w:right w:val="nil"/>
            </w:tcBorders>
            <w:vAlign w:val="center"/>
          </w:tcPr>
          <w:p w14:paraId="65DDDD84" w14:textId="77777777" w:rsidR="00156035" w:rsidRPr="00AF221E" w:rsidRDefault="00156035" w:rsidP="001D51CB">
            <w:pPr>
              <w:jc w:val="center"/>
              <w:rPr>
                <w:bCs/>
              </w:rPr>
            </w:pPr>
            <w:r w:rsidRPr="00AF221E">
              <w:rPr>
                <w:bCs/>
              </w:rPr>
              <w:t>Step</w:t>
            </w:r>
          </w:p>
        </w:tc>
        <w:tc>
          <w:tcPr>
            <w:tcW w:w="8370" w:type="dxa"/>
            <w:tcBorders>
              <w:top w:val="single" w:sz="18" w:space="0" w:color="auto"/>
              <w:left w:val="nil"/>
              <w:bottom w:val="single" w:sz="18" w:space="0" w:color="auto"/>
              <w:right w:val="nil"/>
            </w:tcBorders>
            <w:vAlign w:val="center"/>
          </w:tcPr>
          <w:p w14:paraId="0B87FE94" w14:textId="77777777" w:rsidR="00156035" w:rsidRPr="00AF221E" w:rsidRDefault="00156035" w:rsidP="001D51CB">
            <w:pPr>
              <w:jc w:val="center"/>
              <w:rPr>
                <w:bCs/>
              </w:rPr>
            </w:pPr>
            <w:r w:rsidRPr="00AF221E">
              <w:rPr>
                <w:bCs/>
              </w:rPr>
              <w:t>Description</w:t>
            </w:r>
          </w:p>
        </w:tc>
      </w:tr>
      <w:tr w:rsidR="00156035" w:rsidRPr="00AF221E" w14:paraId="5683A4B6" w14:textId="77777777" w:rsidTr="001D51CB">
        <w:trPr>
          <w:trHeight w:val="648"/>
        </w:trPr>
        <w:tc>
          <w:tcPr>
            <w:tcW w:w="1620" w:type="dxa"/>
            <w:tcBorders>
              <w:top w:val="single" w:sz="18" w:space="0" w:color="auto"/>
              <w:left w:val="nil"/>
              <w:bottom w:val="single" w:sz="8" w:space="0" w:color="auto"/>
              <w:right w:val="nil"/>
            </w:tcBorders>
            <w:vAlign w:val="center"/>
          </w:tcPr>
          <w:p w14:paraId="18F5F866" w14:textId="77777777" w:rsidR="00156035" w:rsidRPr="00AF221E" w:rsidRDefault="00156035" w:rsidP="001D51CB">
            <w:pPr>
              <w:rPr>
                <w:rFonts w:cs="Times New Roman"/>
                <w:b/>
              </w:rPr>
            </w:pPr>
            <w:r w:rsidRPr="00AF221E">
              <w:rPr>
                <w:rFonts w:cs="Times New Roman"/>
              </w:rPr>
              <w:t>Call to Adventure</w:t>
            </w:r>
          </w:p>
        </w:tc>
        <w:tc>
          <w:tcPr>
            <w:tcW w:w="8370" w:type="dxa"/>
            <w:tcBorders>
              <w:top w:val="single" w:sz="18" w:space="0" w:color="auto"/>
              <w:left w:val="nil"/>
              <w:bottom w:val="single" w:sz="8" w:space="0" w:color="auto"/>
              <w:right w:val="nil"/>
            </w:tcBorders>
            <w:vAlign w:val="center"/>
          </w:tcPr>
          <w:p w14:paraId="2F471F2C" w14:textId="77777777" w:rsidR="00156035" w:rsidRPr="00AF221E" w:rsidRDefault="00156035" w:rsidP="001D51CB">
            <w:pPr>
              <w:rPr>
                <w:bCs/>
              </w:rPr>
            </w:pPr>
            <w:r w:rsidRPr="00AF221E">
              <w:rPr>
                <w:bCs/>
              </w:rPr>
              <w:t>A person learns that they must go into the unknown to begin an adventure.</w:t>
            </w:r>
          </w:p>
        </w:tc>
      </w:tr>
      <w:tr w:rsidR="00156035" w:rsidRPr="00AF221E" w14:paraId="14D64021" w14:textId="77777777" w:rsidTr="001D51CB">
        <w:trPr>
          <w:trHeight w:val="648"/>
        </w:trPr>
        <w:tc>
          <w:tcPr>
            <w:tcW w:w="1620" w:type="dxa"/>
            <w:tcBorders>
              <w:top w:val="single" w:sz="8" w:space="0" w:color="auto"/>
              <w:left w:val="nil"/>
              <w:bottom w:val="single" w:sz="8" w:space="0" w:color="auto"/>
              <w:right w:val="nil"/>
            </w:tcBorders>
            <w:vAlign w:val="center"/>
          </w:tcPr>
          <w:p w14:paraId="1352D022" w14:textId="77777777" w:rsidR="00156035" w:rsidRPr="00AF221E" w:rsidRDefault="00156035" w:rsidP="001D51CB">
            <w:pPr>
              <w:rPr>
                <w:rFonts w:cs="Times New Roman"/>
                <w:b/>
              </w:rPr>
            </w:pPr>
            <w:r w:rsidRPr="00AF221E">
              <w:rPr>
                <w:rFonts w:cs="Times New Roman"/>
              </w:rPr>
              <w:t>Refusal of the Call</w:t>
            </w:r>
          </w:p>
        </w:tc>
        <w:tc>
          <w:tcPr>
            <w:tcW w:w="8370" w:type="dxa"/>
            <w:tcBorders>
              <w:top w:val="single" w:sz="8" w:space="0" w:color="auto"/>
              <w:left w:val="nil"/>
              <w:bottom w:val="single" w:sz="8" w:space="0" w:color="auto"/>
              <w:right w:val="nil"/>
            </w:tcBorders>
            <w:vAlign w:val="center"/>
          </w:tcPr>
          <w:p w14:paraId="6B075F0C" w14:textId="77777777" w:rsidR="00156035" w:rsidRPr="00AF221E" w:rsidRDefault="00156035" w:rsidP="001D51CB">
            <w:pPr>
              <w:rPr>
                <w:bCs/>
              </w:rPr>
            </w:pPr>
            <w:r w:rsidRPr="00AF221E">
              <w:rPr>
                <w:bCs/>
              </w:rPr>
              <w:t>The hero is hesitant to leave the comforts of home and begin the adventure, but chooses to accept the adventure, realizing they are the only hope.</w:t>
            </w:r>
          </w:p>
        </w:tc>
      </w:tr>
      <w:tr w:rsidR="00156035" w:rsidRPr="00AF221E" w14:paraId="47132989" w14:textId="77777777" w:rsidTr="001D51CB">
        <w:trPr>
          <w:trHeight w:val="648"/>
        </w:trPr>
        <w:tc>
          <w:tcPr>
            <w:tcW w:w="1620" w:type="dxa"/>
            <w:tcBorders>
              <w:top w:val="single" w:sz="8" w:space="0" w:color="auto"/>
              <w:left w:val="nil"/>
              <w:bottom w:val="single" w:sz="8" w:space="0" w:color="auto"/>
              <w:right w:val="nil"/>
            </w:tcBorders>
            <w:vAlign w:val="center"/>
          </w:tcPr>
          <w:p w14:paraId="7A66F3B2" w14:textId="77777777" w:rsidR="00156035" w:rsidRPr="00AF221E" w:rsidRDefault="00156035" w:rsidP="001D51CB">
            <w:pPr>
              <w:rPr>
                <w:rFonts w:cs="Times New Roman"/>
                <w:b/>
              </w:rPr>
            </w:pPr>
            <w:r w:rsidRPr="00AF221E">
              <w:rPr>
                <w:rFonts w:cs="Times New Roman"/>
              </w:rPr>
              <w:t>Super Natural Aid</w:t>
            </w:r>
          </w:p>
        </w:tc>
        <w:tc>
          <w:tcPr>
            <w:tcW w:w="8370" w:type="dxa"/>
            <w:tcBorders>
              <w:top w:val="single" w:sz="8" w:space="0" w:color="auto"/>
              <w:left w:val="nil"/>
              <w:bottom w:val="single" w:sz="8" w:space="0" w:color="auto"/>
              <w:right w:val="nil"/>
            </w:tcBorders>
            <w:vAlign w:val="center"/>
          </w:tcPr>
          <w:p w14:paraId="5A9FFF54" w14:textId="77777777" w:rsidR="00156035" w:rsidRPr="00AF221E" w:rsidRDefault="00156035" w:rsidP="001D51CB">
            <w:pPr>
              <w:rPr>
                <w:bCs/>
              </w:rPr>
            </w:pPr>
            <w:r w:rsidRPr="00AF221E">
              <w:rPr>
                <w:bCs/>
              </w:rPr>
              <w:t>The hero receives help from a wise teacher.</w:t>
            </w:r>
          </w:p>
        </w:tc>
      </w:tr>
      <w:tr w:rsidR="00156035" w:rsidRPr="00AF221E" w14:paraId="28E97066" w14:textId="77777777" w:rsidTr="001D51CB">
        <w:trPr>
          <w:trHeight w:val="648"/>
        </w:trPr>
        <w:tc>
          <w:tcPr>
            <w:tcW w:w="1620" w:type="dxa"/>
            <w:tcBorders>
              <w:top w:val="single" w:sz="8" w:space="0" w:color="auto"/>
              <w:left w:val="nil"/>
              <w:bottom w:val="single" w:sz="8" w:space="0" w:color="auto"/>
              <w:right w:val="nil"/>
            </w:tcBorders>
            <w:vAlign w:val="center"/>
          </w:tcPr>
          <w:p w14:paraId="452D3573" w14:textId="77777777" w:rsidR="00156035" w:rsidRPr="00AF221E" w:rsidRDefault="00156035" w:rsidP="001D51CB">
            <w:pPr>
              <w:rPr>
                <w:rFonts w:cs="Times New Roman"/>
                <w:b/>
              </w:rPr>
            </w:pPr>
            <w:r w:rsidRPr="00AF221E">
              <w:rPr>
                <w:rFonts w:cs="Times New Roman"/>
              </w:rPr>
              <w:t>Cross the 1st Threshold</w:t>
            </w:r>
          </w:p>
        </w:tc>
        <w:tc>
          <w:tcPr>
            <w:tcW w:w="8370" w:type="dxa"/>
            <w:tcBorders>
              <w:top w:val="single" w:sz="8" w:space="0" w:color="auto"/>
              <w:left w:val="nil"/>
              <w:bottom w:val="single" w:sz="8" w:space="0" w:color="auto"/>
              <w:right w:val="nil"/>
            </w:tcBorders>
            <w:vAlign w:val="center"/>
          </w:tcPr>
          <w:p w14:paraId="72685DF5" w14:textId="77777777" w:rsidR="00156035" w:rsidRPr="00AF221E" w:rsidRDefault="00156035" w:rsidP="001D51CB">
            <w:pPr>
              <w:rPr>
                <w:bCs/>
              </w:rPr>
            </w:pPr>
            <w:r w:rsidRPr="00AF221E">
              <w:rPr>
                <w:bCs/>
              </w:rPr>
              <w:t>The hero enters a new realm to begin their adventure.</w:t>
            </w:r>
          </w:p>
        </w:tc>
      </w:tr>
      <w:tr w:rsidR="00156035" w:rsidRPr="00AF221E" w14:paraId="7EAF09D9" w14:textId="77777777" w:rsidTr="001D51CB">
        <w:trPr>
          <w:trHeight w:val="648"/>
        </w:trPr>
        <w:tc>
          <w:tcPr>
            <w:tcW w:w="1620" w:type="dxa"/>
            <w:tcBorders>
              <w:top w:val="single" w:sz="8" w:space="0" w:color="auto"/>
              <w:left w:val="nil"/>
              <w:bottom w:val="single" w:sz="8" w:space="0" w:color="auto"/>
              <w:right w:val="nil"/>
            </w:tcBorders>
            <w:vAlign w:val="center"/>
          </w:tcPr>
          <w:p w14:paraId="1E89BE37" w14:textId="77777777" w:rsidR="00156035" w:rsidRPr="00AF221E" w:rsidRDefault="00156035" w:rsidP="001D51CB">
            <w:pPr>
              <w:rPr>
                <w:rFonts w:cs="Times New Roman"/>
                <w:b/>
              </w:rPr>
            </w:pPr>
            <w:r w:rsidRPr="00AF221E">
              <w:rPr>
                <w:rFonts w:cs="Times New Roman"/>
              </w:rPr>
              <w:t>Enter Belly of Whale</w:t>
            </w:r>
          </w:p>
        </w:tc>
        <w:tc>
          <w:tcPr>
            <w:tcW w:w="8370" w:type="dxa"/>
            <w:tcBorders>
              <w:top w:val="single" w:sz="8" w:space="0" w:color="auto"/>
              <w:left w:val="nil"/>
              <w:bottom w:val="single" w:sz="8" w:space="0" w:color="auto"/>
              <w:right w:val="nil"/>
            </w:tcBorders>
            <w:vAlign w:val="center"/>
          </w:tcPr>
          <w:p w14:paraId="2553108F" w14:textId="77777777" w:rsidR="00156035" w:rsidRPr="00AF221E" w:rsidRDefault="00156035" w:rsidP="001D51CB">
            <w:pPr>
              <w:rPr>
                <w:bCs/>
              </w:rPr>
            </w:pPr>
            <w:r w:rsidRPr="00AF221E">
              <w:rPr>
                <w:bCs/>
              </w:rPr>
              <w:t>The hero arrives at the land where he will attempt to conquer the enemy.</w:t>
            </w:r>
          </w:p>
        </w:tc>
      </w:tr>
      <w:tr w:rsidR="00156035" w:rsidRPr="00AF221E" w14:paraId="483A3CD5" w14:textId="77777777" w:rsidTr="001D51CB">
        <w:trPr>
          <w:trHeight w:val="648"/>
        </w:trPr>
        <w:tc>
          <w:tcPr>
            <w:tcW w:w="1620" w:type="dxa"/>
            <w:tcBorders>
              <w:top w:val="single" w:sz="8" w:space="0" w:color="auto"/>
              <w:left w:val="nil"/>
              <w:bottom w:val="single" w:sz="8" w:space="0" w:color="auto"/>
              <w:right w:val="nil"/>
            </w:tcBorders>
            <w:vAlign w:val="center"/>
          </w:tcPr>
          <w:p w14:paraId="1C19CA1D" w14:textId="77777777" w:rsidR="00156035" w:rsidRPr="00AF221E" w:rsidRDefault="00156035" w:rsidP="001D51CB">
            <w:pPr>
              <w:rPr>
                <w:rFonts w:cs="Times New Roman"/>
                <w:b/>
              </w:rPr>
            </w:pPr>
            <w:r w:rsidRPr="00AF221E">
              <w:rPr>
                <w:rFonts w:cs="Times New Roman"/>
              </w:rPr>
              <w:t>Road of Trials</w:t>
            </w:r>
          </w:p>
        </w:tc>
        <w:tc>
          <w:tcPr>
            <w:tcW w:w="8370" w:type="dxa"/>
            <w:tcBorders>
              <w:top w:val="single" w:sz="8" w:space="0" w:color="auto"/>
              <w:left w:val="nil"/>
              <w:bottom w:val="single" w:sz="8" w:space="0" w:color="auto"/>
              <w:right w:val="nil"/>
            </w:tcBorders>
            <w:vAlign w:val="center"/>
          </w:tcPr>
          <w:p w14:paraId="246B6CD0" w14:textId="77777777" w:rsidR="00156035" w:rsidRPr="00AF221E" w:rsidRDefault="00156035" w:rsidP="001D51CB">
            <w:pPr>
              <w:rPr>
                <w:bCs/>
              </w:rPr>
            </w:pPr>
            <w:r w:rsidRPr="00AF221E">
              <w:rPr>
                <w:bCs/>
              </w:rPr>
              <w:t>While traveling to where the battle will take place, the hero encounters excitement and danger.</w:t>
            </w:r>
          </w:p>
        </w:tc>
      </w:tr>
      <w:tr w:rsidR="00156035" w:rsidRPr="00AF221E" w14:paraId="351EDE3E" w14:textId="77777777" w:rsidTr="001D51CB">
        <w:trPr>
          <w:trHeight w:val="648"/>
        </w:trPr>
        <w:tc>
          <w:tcPr>
            <w:tcW w:w="1620" w:type="dxa"/>
            <w:tcBorders>
              <w:top w:val="single" w:sz="8" w:space="0" w:color="auto"/>
              <w:left w:val="nil"/>
              <w:bottom w:val="single" w:sz="8" w:space="0" w:color="auto"/>
              <w:right w:val="nil"/>
            </w:tcBorders>
            <w:vAlign w:val="center"/>
          </w:tcPr>
          <w:p w14:paraId="7D3C85FA" w14:textId="77777777" w:rsidR="00156035" w:rsidRPr="00AF221E" w:rsidRDefault="00156035" w:rsidP="001D51CB">
            <w:pPr>
              <w:rPr>
                <w:rFonts w:cs="Times New Roman"/>
                <w:b/>
              </w:rPr>
            </w:pPr>
            <w:r w:rsidRPr="00AF221E">
              <w:rPr>
                <w:rFonts w:cs="Times New Roman"/>
              </w:rPr>
              <w:t>Meet Goddess</w:t>
            </w:r>
          </w:p>
        </w:tc>
        <w:tc>
          <w:tcPr>
            <w:tcW w:w="8370" w:type="dxa"/>
            <w:tcBorders>
              <w:top w:val="single" w:sz="8" w:space="0" w:color="auto"/>
              <w:left w:val="nil"/>
              <w:bottom w:val="single" w:sz="8" w:space="0" w:color="auto"/>
              <w:right w:val="nil"/>
            </w:tcBorders>
            <w:vAlign w:val="center"/>
          </w:tcPr>
          <w:p w14:paraId="15ECB66B" w14:textId="77777777" w:rsidR="00156035" w:rsidRPr="00AF221E" w:rsidRDefault="00156035" w:rsidP="001D51CB">
            <w:pPr>
              <w:rPr>
                <w:bCs/>
              </w:rPr>
            </w:pPr>
            <w:r w:rsidRPr="00AF221E">
              <w:rPr>
                <w:bCs/>
              </w:rPr>
              <w:t>While traveling, the hero befriends a supernatural being.</w:t>
            </w:r>
          </w:p>
        </w:tc>
      </w:tr>
      <w:tr w:rsidR="00156035" w:rsidRPr="00AF221E" w14:paraId="493851F5" w14:textId="77777777" w:rsidTr="001D51CB">
        <w:trPr>
          <w:trHeight w:val="648"/>
        </w:trPr>
        <w:tc>
          <w:tcPr>
            <w:tcW w:w="1620" w:type="dxa"/>
            <w:tcBorders>
              <w:top w:val="single" w:sz="8" w:space="0" w:color="auto"/>
              <w:left w:val="nil"/>
              <w:bottom w:val="single" w:sz="8" w:space="0" w:color="auto"/>
              <w:right w:val="nil"/>
            </w:tcBorders>
            <w:vAlign w:val="center"/>
          </w:tcPr>
          <w:p w14:paraId="7C40D347" w14:textId="77777777" w:rsidR="00156035" w:rsidRPr="00AF221E" w:rsidRDefault="00156035" w:rsidP="001D51CB">
            <w:pPr>
              <w:rPr>
                <w:rFonts w:cs="Times New Roman"/>
                <w:b/>
              </w:rPr>
            </w:pPr>
            <w:r w:rsidRPr="00AF221E">
              <w:rPr>
                <w:rFonts w:cs="Times New Roman"/>
              </w:rPr>
              <w:t>Woman Temptress</w:t>
            </w:r>
          </w:p>
        </w:tc>
        <w:tc>
          <w:tcPr>
            <w:tcW w:w="8370" w:type="dxa"/>
            <w:tcBorders>
              <w:top w:val="single" w:sz="8" w:space="0" w:color="auto"/>
              <w:left w:val="nil"/>
              <w:bottom w:val="single" w:sz="8" w:space="0" w:color="auto"/>
              <w:right w:val="nil"/>
            </w:tcBorders>
            <w:vAlign w:val="center"/>
          </w:tcPr>
          <w:p w14:paraId="5DF63411" w14:textId="77777777" w:rsidR="00156035" w:rsidRPr="00AF221E" w:rsidRDefault="00156035" w:rsidP="001D51CB">
            <w:pPr>
              <w:rPr>
                <w:bCs/>
              </w:rPr>
            </w:pPr>
            <w:r w:rsidRPr="00AF221E">
              <w:rPr>
                <w:bCs/>
              </w:rPr>
              <w:t>The hero meets a young woman who tries to convince him to quit his journey.</w:t>
            </w:r>
          </w:p>
        </w:tc>
      </w:tr>
      <w:tr w:rsidR="00156035" w:rsidRPr="00AF221E" w14:paraId="4CFF032C" w14:textId="77777777" w:rsidTr="001D51CB">
        <w:trPr>
          <w:trHeight w:val="648"/>
        </w:trPr>
        <w:tc>
          <w:tcPr>
            <w:tcW w:w="1620" w:type="dxa"/>
            <w:tcBorders>
              <w:top w:val="single" w:sz="8" w:space="0" w:color="auto"/>
              <w:left w:val="nil"/>
              <w:bottom w:val="single" w:sz="8" w:space="0" w:color="auto"/>
              <w:right w:val="nil"/>
            </w:tcBorders>
            <w:vAlign w:val="center"/>
          </w:tcPr>
          <w:p w14:paraId="10ACFF6B" w14:textId="77777777" w:rsidR="00156035" w:rsidRPr="00AF221E" w:rsidRDefault="00156035" w:rsidP="001D51CB">
            <w:pPr>
              <w:rPr>
                <w:rFonts w:cs="Times New Roman"/>
                <w:b/>
              </w:rPr>
            </w:pPr>
            <w:r w:rsidRPr="00AF221E">
              <w:rPr>
                <w:rFonts w:cs="Times New Roman"/>
              </w:rPr>
              <w:t>Atonement with Father</w:t>
            </w:r>
          </w:p>
        </w:tc>
        <w:tc>
          <w:tcPr>
            <w:tcW w:w="8370" w:type="dxa"/>
            <w:tcBorders>
              <w:top w:val="single" w:sz="8" w:space="0" w:color="auto"/>
              <w:left w:val="nil"/>
              <w:bottom w:val="single" w:sz="8" w:space="0" w:color="auto"/>
              <w:right w:val="nil"/>
            </w:tcBorders>
            <w:vAlign w:val="center"/>
          </w:tcPr>
          <w:p w14:paraId="57CF766C" w14:textId="77777777" w:rsidR="00156035" w:rsidRPr="00AF221E" w:rsidRDefault="00156035" w:rsidP="001D51CB">
            <w:pPr>
              <w:rPr>
                <w:bCs/>
              </w:rPr>
            </w:pPr>
            <w:r w:rsidRPr="00AF221E">
              <w:rPr>
                <w:bCs/>
              </w:rPr>
              <w:t>After not speaking with his father for years, the hero must reconcile with him so they can work together to defeat the enemy.</w:t>
            </w:r>
          </w:p>
        </w:tc>
      </w:tr>
      <w:tr w:rsidR="00156035" w:rsidRPr="00AF221E" w14:paraId="29211303" w14:textId="77777777" w:rsidTr="001D51CB">
        <w:trPr>
          <w:trHeight w:val="648"/>
        </w:trPr>
        <w:tc>
          <w:tcPr>
            <w:tcW w:w="1620" w:type="dxa"/>
            <w:tcBorders>
              <w:top w:val="single" w:sz="8" w:space="0" w:color="auto"/>
              <w:left w:val="nil"/>
              <w:bottom w:val="single" w:sz="8" w:space="0" w:color="auto"/>
              <w:right w:val="nil"/>
            </w:tcBorders>
            <w:vAlign w:val="center"/>
          </w:tcPr>
          <w:p w14:paraId="6E298513" w14:textId="77777777" w:rsidR="00156035" w:rsidRPr="00AF221E" w:rsidRDefault="00156035" w:rsidP="001D51CB">
            <w:pPr>
              <w:rPr>
                <w:rFonts w:cs="Times New Roman"/>
                <w:b/>
              </w:rPr>
            </w:pPr>
            <w:r w:rsidRPr="00AF221E">
              <w:rPr>
                <w:rFonts w:cs="Times New Roman"/>
              </w:rPr>
              <w:t>Apotheosis</w:t>
            </w:r>
          </w:p>
        </w:tc>
        <w:tc>
          <w:tcPr>
            <w:tcW w:w="8370" w:type="dxa"/>
            <w:tcBorders>
              <w:top w:val="single" w:sz="8" w:space="0" w:color="auto"/>
              <w:left w:val="nil"/>
              <w:bottom w:val="single" w:sz="8" w:space="0" w:color="auto"/>
              <w:right w:val="nil"/>
            </w:tcBorders>
            <w:vAlign w:val="center"/>
          </w:tcPr>
          <w:p w14:paraId="49E31ECA" w14:textId="77777777" w:rsidR="00156035" w:rsidRPr="00AF221E" w:rsidRDefault="00156035" w:rsidP="001D51CB">
            <w:pPr>
              <w:rPr>
                <w:bCs/>
              </w:rPr>
            </w:pPr>
            <w:r w:rsidRPr="00AF221E">
              <w:rPr>
                <w:bCs/>
              </w:rPr>
              <w:t>The hero gains a new meaning to his life after reconciling with his father. This new viewpoint allows the hero to be ready for the most difficult part of the journey ahead.</w:t>
            </w:r>
          </w:p>
        </w:tc>
      </w:tr>
      <w:tr w:rsidR="00156035" w:rsidRPr="00AF221E" w14:paraId="48BB8319" w14:textId="77777777" w:rsidTr="001D51CB">
        <w:trPr>
          <w:trHeight w:val="648"/>
        </w:trPr>
        <w:tc>
          <w:tcPr>
            <w:tcW w:w="1620" w:type="dxa"/>
            <w:tcBorders>
              <w:top w:val="single" w:sz="8" w:space="0" w:color="auto"/>
              <w:left w:val="nil"/>
              <w:bottom w:val="single" w:sz="8" w:space="0" w:color="auto"/>
              <w:right w:val="nil"/>
            </w:tcBorders>
            <w:vAlign w:val="center"/>
          </w:tcPr>
          <w:p w14:paraId="74E31594" w14:textId="77777777" w:rsidR="00156035" w:rsidRPr="00AF221E" w:rsidRDefault="00156035" w:rsidP="001D51CB">
            <w:pPr>
              <w:rPr>
                <w:rFonts w:cs="Times New Roman"/>
                <w:b/>
              </w:rPr>
            </w:pPr>
            <w:r w:rsidRPr="00AF221E">
              <w:rPr>
                <w:rFonts w:cs="Times New Roman"/>
              </w:rPr>
              <w:lastRenderedPageBreak/>
              <w:t>Ultimate Boon</w:t>
            </w:r>
          </w:p>
        </w:tc>
        <w:tc>
          <w:tcPr>
            <w:tcW w:w="8370" w:type="dxa"/>
            <w:tcBorders>
              <w:top w:val="single" w:sz="8" w:space="0" w:color="auto"/>
              <w:left w:val="nil"/>
              <w:bottom w:val="single" w:sz="8" w:space="0" w:color="auto"/>
              <w:right w:val="nil"/>
            </w:tcBorders>
            <w:vAlign w:val="center"/>
          </w:tcPr>
          <w:p w14:paraId="46BFD782" w14:textId="77777777" w:rsidR="00156035" w:rsidRPr="00AF221E" w:rsidRDefault="00156035" w:rsidP="001D51CB">
            <w:pPr>
              <w:rPr>
                <w:bCs/>
              </w:rPr>
            </w:pPr>
            <w:r w:rsidRPr="00AF221E">
              <w:rPr>
                <w:bCs/>
              </w:rPr>
              <w:t>The hero defeats the enemy after a long battle, helping to save the world.</w:t>
            </w:r>
          </w:p>
        </w:tc>
      </w:tr>
      <w:tr w:rsidR="00156035" w:rsidRPr="00AF221E" w14:paraId="211E4770" w14:textId="77777777" w:rsidTr="001D51CB">
        <w:trPr>
          <w:trHeight w:val="648"/>
        </w:trPr>
        <w:tc>
          <w:tcPr>
            <w:tcW w:w="1620" w:type="dxa"/>
            <w:tcBorders>
              <w:top w:val="single" w:sz="8" w:space="0" w:color="auto"/>
              <w:left w:val="nil"/>
              <w:bottom w:val="single" w:sz="8" w:space="0" w:color="auto"/>
              <w:right w:val="nil"/>
            </w:tcBorders>
            <w:vAlign w:val="center"/>
          </w:tcPr>
          <w:p w14:paraId="5CA12CFF" w14:textId="77777777" w:rsidR="00156035" w:rsidRPr="00AF221E" w:rsidRDefault="00156035" w:rsidP="001D51CB">
            <w:pPr>
              <w:rPr>
                <w:rFonts w:cs="Times New Roman"/>
                <w:b/>
              </w:rPr>
            </w:pPr>
            <w:r w:rsidRPr="00AF221E">
              <w:rPr>
                <w:rFonts w:cs="Times New Roman"/>
              </w:rPr>
              <w:t>Refusal to Return Home</w:t>
            </w:r>
          </w:p>
        </w:tc>
        <w:tc>
          <w:tcPr>
            <w:tcW w:w="8370" w:type="dxa"/>
            <w:tcBorders>
              <w:top w:val="single" w:sz="8" w:space="0" w:color="auto"/>
              <w:left w:val="nil"/>
              <w:bottom w:val="single" w:sz="8" w:space="0" w:color="auto"/>
              <w:right w:val="nil"/>
            </w:tcBorders>
            <w:vAlign w:val="center"/>
          </w:tcPr>
          <w:p w14:paraId="2E482774" w14:textId="77777777" w:rsidR="00156035" w:rsidRPr="00AF221E" w:rsidRDefault="00156035" w:rsidP="001D51CB">
            <w:pPr>
              <w:rPr>
                <w:bCs/>
              </w:rPr>
            </w:pPr>
            <w:r w:rsidRPr="00AF221E">
              <w:rPr>
                <w:bCs/>
              </w:rPr>
              <w:t>After conquering the enemy, the hero wants to stay in this new realm instead of returning home. </w:t>
            </w:r>
          </w:p>
        </w:tc>
      </w:tr>
      <w:tr w:rsidR="00156035" w:rsidRPr="00AF221E" w14:paraId="749A7123" w14:textId="77777777" w:rsidTr="001D51CB">
        <w:trPr>
          <w:trHeight w:val="648"/>
        </w:trPr>
        <w:tc>
          <w:tcPr>
            <w:tcW w:w="1620" w:type="dxa"/>
            <w:tcBorders>
              <w:top w:val="single" w:sz="8" w:space="0" w:color="auto"/>
              <w:left w:val="nil"/>
              <w:bottom w:val="single" w:sz="8" w:space="0" w:color="auto"/>
              <w:right w:val="nil"/>
            </w:tcBorders>
            <w:vAlign w:val="center"/>
          </w:tcPr>
          <w:p w14:paraId="21A7534E" w14:textId="77777777" w:rsidR="00156035" w:rsidRPr="00AF221E" w:rsidRDefault="00156035" w:rsidP="001D51CB">
            <w:pPr>
              <w:rPr>
                <w:rFonts w:cs="Times New Roman"/>
                <w:b/>
              </w:rPr>
            </w:pPr>
            <w:r w:rsidRPr="00AF221E">
              <w:rPr>
                <w:rFonts w:cs="Times New Roman"/>
              </w:rPr>
              <w:t>Magic Flight</w:t>
            </w:r>
          </w:p>
        </w:tc>
        <w:tc>
          <w:tcPr>
            <w:tcW w:w="8370" w:type="dxa"/>
            <w:tcBorders>
              <w:top w:val="single" w:sz="8" w:space="0" w:color="auto"/>
              <w:left w:val="nil"/>
              <w:bottom w:val="single" w:sz="8" w:space="0" w:color="auto"/>
              <w:right w:val="nil"/>
            </w:tcBorders>
            <w:vAlign w:val="center"/>
          </w:tcPr>
          <w:p w14:paraId="2B3392FB" w14:textId="77777777" w:rsidR="00156035" w:rsidRPr="00AF221E" w:rsidRDefault="00156035" w:rsidP="001D51CB">
            <w:pPr>
              <w:rPr>
                <w:bCs/>
              </w:rPr>
            </w:pPr>
            <w:r w:rsidRPr="00AF221E">
              <w:rPr>
                <w:bCs/>
              </w:rPr>
              <w:t>The hero returns home to spread the good news about defeating the enemy.</w:t>
            </w:r>
          </w:p>
        </w:tc>
      </w:tr>
      <w:tr w:rsidR="00156035" w:rsidRPr="00AF221E" w14:paraId="36C3C579" w14:textId="77777777" w:rsidTr="001D51CB">
        <w:trPr>
          <w:trHeight w:val="648"/>
        </w:trPr>
        <w:tc>
          <w:tcPr>
            <w:tcW w:w="1620" w:type="dxa"/>
            <w:tcBorders>
              <w:top w:val="single" w:sz="8" w:space="0" w:color="auto"/>
              <w:left w:val="nil"/>
              <w:bottom w:val="single" w:sz="8" w:space="0" w:color="auto"/>
              <w:right w:val="nil"/>
            </w:tcBorders>
            <w:vAlign w:val="center"/>
          </w:tcPr>
          <w:p w14:paraId="63F33044" w14:textId="77777777" w:rsidR="00156035" w:rsidRPr="00AF221E" w:rsidRDefault="00156035" w:rsidP="001D51CB">
            <w:pPr>
              <w:rPr>
                <w:rFonts w:cs="Times New Roman"/>
                <w:b/>
              </w:rPr>
            </w:pPr>
            <w:r w:rsidRPr="00AF221E">
              <w:rPr>
                <w:rFonts w:cs="Times New Roman"/>
              </w:rPr>
              <w:t>Rescue Without</w:t>
            </w:r>
          </w:p>
        </w:tc>
        <w:tc>
          <w:tcPr>
            <w:tcW w:w="8370" w:type="dxa"/>
            <w:tcBorders>
              <w:top w:val="single" w:sz="8" w:space="0" w:color="auto"/>
              <w:left w:val="nil"/>
              <w:bottom w:val="single" w:sz="8" w:space="0" w:color="auto"/>
              <w:right w:val="nil"/>
            </w:tcBorders>
            <w:vAlign w:val="center"/>
          </w:tcPr>
          <w:p w14:paraId="038F97EB" w14:textId="77777777" w:rsidR="00156035" w:rsidRPr="00AF221E" w:rsidRDefault="00156035" w:rsidP="001D51CB">
            <w:pPr>
              <w:rPr>
                <w:bCs/>
              </w:rPr>
            </w:pPr>
            <w:r w:rsidRPr="00AF221E">
              <w:rPr>
                <w:bCs/>
              </w:rPr>
              <w:t>On the way home the hero encounters some remaining enemy forces.</w:t>
            </w:r>
          </w:p>
        </w:tc>
      </w:tr>
      <w:tr w:rsidR="00156035" w:rsidRPr="00AF221E" w14:paraId="07EF0FD4" w14:textId="77777777" w:rsidTr="001D51CB">
        <w:trPr>
          <w:trHeight w:val="648"/>
        </w:trPr>
        <w:tc>
          <w:tcPr>
            <w:tcW w:w="1620" w:type="dxa"/>
            <w:tcBorders>
              <w:top w:val="single" w:sz="8" w:space="0" w:color="auto"/>
              <w:left w:val="nil"/>
              <w:bottom w:val="single" w:sz="8" w:space="0" w:color="auto"/>
              <w:right w:val="nil"/>
            </w:tcBorders>
            <w:vAlign w:val="center"/>
          </w:tcPr>
          <w:p w14:paraId="0F7B8827" w14:textId="77777777" w:rsidR="00156035" w:rsidRPr="00AF221E" w:rsidRDefault="00156035" w:rsidP="001D51CB">
            <w:pPr>
              <w:rPr>
                <w:rFonts w:cs="Times New Roman"/>
                <w:b/>
              </w:rPr>
            </w:pPr>
            <w:r w:rsidRPr="00AF221E">
              <w:rPr>
                <w:rFonts w:cs="Times New Roman"/>
              </w:rPr>
              <w:t>Crossing Return Threshold</w:t>
            </w:r>
          </w:p>
        </w:tc>
        <w:tc>
          <w:tcPr>
            <w:tcW w:w="8370" w:type="dxa"/>
            <w:tcBorders>
              <w:top w:val="single" w:sz="8" w:space="0" w:color="auto"/>
              <w:left w:val="nil"/>
              <w:bottom w:val="single" w:sz="8" w:space="0" w:color="auto"/>
              <w:right w:val="nil"/>
            </w:tcBorders>
            <w:vAlign w:val="center"/>
          </w:tcPr>
          <w:p w14:paraId="112307CD" w14:textId="77777777" w:rsidR="00156035" w:rsidRPr="00AF221E" w:rsidRDefault="00156035" w:rsidP="001D51CB">
            <w:pPr>
              <w:rPr>
                <w:bCs/>
              </w:rPr>
            </w:pPr>
            <w:r w:rsidRPr="00AF221E">
              <w:rPr>
                <w:bCs/>
              </w:rPr>
              <w:t>Once home, the hero finds that his father has come with enemy troops to attempt to defeat him. The hero defeats them.</w:t>
            </w:r>
          </w:p>
        </w:tc>
      </w:tr>
      <w:tr w:rsidR="00156035" w:rsidRPr="00AF221E" w14:paraId="6406E9BD" w14:textId="77777777" w:rsidTr="001D51CB">
        <w:trPr>
          <w:trHeight w:val="648"/>
        </w:trPr>
        <w:tc>
          <w:tcPr>
            <w:tcW w:w="1620" w:type="dxa"/>
            <w:tcBorders>
              <w:top w:val="single" w:sz="8" w:space="0" w:color="auto"/>
              <w:left w:val="nil"/>
              <w:bottom w:val="single" w:sz="8" w:space="0" w:color="auto"/>
              <w:right w:val="nil"/>
            </w:tcBorders>
            <w:vAlign w:val="center"/>
          </w:tcPr>
          <w:p w14:paraId="793EEF03" w14:textId="77777777" w:rsidR="00156035" w:rsidRPr="00AF221E" w:rsidRDefault="00156035" w:rsidP="001D51CB">
            <w:pPr>
              <w:rPr>
                <w:rFonts w:cs="Times New Roman"/>
                <w:b/>
              </w:rPr>
            </w:pPr>
            <w:r w:rsidRPr="00AF221E">
              <w:rPr>
                <w:rFonts w:cs="Times New Roman"/>
              </w:rPr>
              <w:t>Master of 2 Worlds</w:t>
            </w:r>
          </w:p>
        </w:tc>
        <w:tc>
          <w:tcPr>
            <w:tcW w:w="8370" w:type="dxa"/>
            <w:tcBorders>
              <w:top w:val="single" w:sz="8" w:space="0" w:color="auto"/>
              <w:left w:val="nil"/>
              <w:bottom w:val="single" w:sz="8" w:space="0" w:color="auto"/>
              <w:right w:val="nil"/>
            </w:tcBorders>
            <w:vAlign w:val="center"/>
          </w:tcPr>
          <w:p w14:paraId="7E642C5D" w14:textId="77777777" w:rsidR="00156035" w:rsidRPr="00AF221E" w:rsidRDefault="00156035" w:rsidP="001D51CB">
            <w:pPr>
              <w:rPr>
                <w:bCs/>
              </w:rPr>
            </w:pPr>
            <w:r w:rsidRPr="00AF221E">
              <w:rPr>
                <w:bCs/>
              </w:rPr>
              <w:t>The hero is crowned King and rules over the once oppressed people. </w:t>
            </w:r>
          </w:p>
        </w:tc>
      </w:tr>
      <w:tr w:rsidR="00156035" w:rsidRPr="00AF221E" w14:paraId="1B89835A" w14:textId="77777777" w:rsidTr="001D51CB">
        <w:trPr>
          <w:trHeight w:val="648"/>
        </w:trPr>
        <w:tc>
          <w:tcPr>
            <w:tcW w:w="1620" w:type="dxa"/>
            <w:tcBorders>
              <w:top w:val="single" w:sz="8" w:space="0" w:color="auto"/>
              <w:left w:val="nil"/>
              <w:bottom w:val="single" w:sz="18" w:space="0" w:color="auto"/>
              <w:right w:val="nil"/>
            </w:tcBorders>
            <w:vAlign w:val="center"/>
          </w:tcPr>
          <w:p w14:paraId="7841DE89" w14:textId="77777777" w:rsidR="00156035" w:rsidRPr="00AF221E" w:rsidRDefault="00156035" w:rsidP="001D51CB">
            <w:pPr>
              <w:rPr>
                <w:rFonts w:cs="Times New Roman"/>
                <w:b/>
              </w:rPr>
            </w:pPr>
            <w:r w:rsidRPr="00AF221E">
              <w:rPr>
                <w:rFonts w:cs="Times New Roman"/>
              </w:rPr>
              <w:t>Freedom to Live</w:t>
            </w:r>
          </w:p>
        </w:tc>
        <w:tc>
          <w:tcPr>
            <w:tcW w:w="8370" w:type="dxa"/>
            <w:tcBorders>
              <w:top w:val="single" w:sz="8" w:space="0" w:color="auto"/>
              <w:left w:val="nil"/>
              <w:bottom w:val="single" w:sz="18" w:space="0" w:color="auto"/>
              <w:right w:val="nil"/>
            </w:tcBorders>
            <w:vAlign w:val="center"/>
          </w:tcPr>
          <w:p w14:paraId="120316AC" w14:textId="77777777" w:rsidR="00156035" w:rsidRPr="00AF221E" w:rsidRDefault="00156035" w:rsidP="001D51CB">
            <w:pPr>
              <w:rPr>
                <w:bCs/>
              </w:rPr>
            </w:pPr>
            <w:r w:rsidRPr="00AF221E">
              <w:rPr>
                <w:bCs/>
              </w:rPr>
              <w:t>Once King, the hero creates a happy and just kingdom.</w:t>
            </w:r>
          </w:p>
        </w:tc>
      </w:tr>
    </w:tbl>
    <w:p w14:paraId="256BE586" w14:textId="77777777" w:rsidR="00156035" w:rsidRPr="00AF221E" w:rsidRDefault="00156035" w:rsidP="000C20D9"/>
    <w:p w14:paraId="02140386" w14:textId="77777777" w:rsidR="000C20D9" w:rsidRPr="000B0DB1" w:rsidRDefault="000C20D9" w:rsidP="000C20D9">
      <w:pPr>
        <w:rPr>
          <w:b/>
          <w:bCs/>
        </w:rPr>
      </w:pPr>
      <w:r w:rsidRPr="000B0DB1">
        <w:rPr>
          <w:b/>
          <w:bCs/>
        </w:rPr>
        <w:t>Results</w:t>
      </w:r>
    </w:p>
    <w:p w14:paraId="79863F7F" w14:textId="7DC8BA39" w:rsidR="00156035" w:rsidRDefault="000C20D9" w:rsidP="000B0DB1">
      <w:r w:rsidRPr="00AF221E">
        <w:t>Table S</w:t>
      </w:r>
      <w:r w:rsidR="004B1A53">
        <w:t>5</w:t>
      </w:r>
      <w:r w:rsidRPr="00AF221E">
        <w:t xml:space="preserve"> presents the effect sizes (Cohen’s d) from the one-sample t-tests comparing the participant ratings versus the null value of 3. As can be seen by the table, the Hero’s Journey elements appear to comprehensively capture and summarize Campbell’s steps. </w:t>
      </w:r>
      <w:bookmarkStart w:id="9" w:name="_Hlk49853193"/>
      <w:bookmarkStart w:id="10" w:name="_Hlk49853245"/>
    </w:p>
    <w:p w14:paraId="1F2A410F" w14:textId="77777777" w:rsidR="000B0DB1" w:rsidRDefault="000B0DB1" w:rsidP="000B0DB1"/>
    <w:p w14:paraId="13392C3E" w14:textId="6CFF4BC1" w:rsidR="000C20D9" w:rsidRDefault="00156035" w:rsidP="000B0DB1">
      <w:pPr>
        <w:rPr>
          <w:i/>
          <w:iCs/>
        </w:rPr>
      </w:pPr>
      <w:r>
        <w:t xml:space="preserve">Figure </w:t>
      </w:r>
      <w:r w:rsidR="004157C9">
        <w:t>S</w:t>
      </w:r>
      <w:r w:rsidR="004354A7">
        <w:t>1</w:t>
      </w:r>
      <w:r>
        <w:t xml:space="preserve"> presents the largest effect sizes between elements and steps,</w:t>
      </w:r>
      <w:r w:rsidR="0031281B">
        <w:t xml:space="preserve"> pointing to the areas of strongest correspondence between Campbell’s formulation and our distillation. </w:t>
      </w:r>
      <w:r w:rsidR="000C20D9" w:rsidRPr="00AF221E">
        <w:t>We can</w:t>
      </w:r>
      <w:r w:rsidR="0031281B">
        <w:t xml:space="preserve"> use this figure to</w:t>
      </w:r>
      <w:r w:rsidR="000C20D9" w:rsidRPr="00AF221E">
        <w:t xml:space="preserve"> assess how the specific elements of the </w:t>
      </w:r>
      <w:r>
        <w:t>H</w:t>
      </w:r>
      <w:r w:rsidR="000C20D9" w:rsidRPr="00AF221E">
        <w:t xml:space="preserve">ero’s </w:t>
      </w:r>
      <w:r>
        <w:t>J</w:t>
      </w:r>
      <w:r w:rsidR="000C20D9" w:rsidRPr="00AF221E">
        <w:t xml:space="preserve">ourney encapsulate the major subsections of Campbell’s steps. The protagonist element reflects Campbell’s steps related to who the hero is when they begin (Step 2: Refusal of the Call: </w:t>
      </w:r>
      <w:r w:rsidR="000C20D9" w:rsidRPr="00AF221E">
        <w:rPr>
          <w:i/>
          <w:iCs/>
        </w:rPr>
        <w:t>d</w:t>
      </w:r>
      <w:r w:rsidR="000C20D9" w:rsidRPr="00AF221E">
        <w:t xml:space="preserve"> = .57, </w:t>
      </w:r>
      <w:proofErr w:type="gramStart"/>
      <w:r w:rsidR="000C20D9" w:rsidRPr="00AF221E">
        <w:rPr>
          <w:i/>
          <w:iCs/>
        </w:rPr>
        <w:t>t</w:t>
      </w:r>
      <w:r w:rsidR="000C20D9" w:rsidRPr="00AF221E">
        <w:t>(</w:t>
      </w:r>
      <w:proofErr w:type="gramEnd"/>
      <w:r w:rsidR="000C20D9" w:rsidRPr="00AF221E">
        <w:t xml:space="preserve">98) = 5.64, </w:t>
      </w:r>
      <w:r w:rsidR="000C20D9" w:rsidRPr="00AF221E">
        <w:rPr>
          <w:i/>
          <w:iCs/>
        </w:rPr>
        <w:t>p</w:t>
      </w:r>
      <w:r w:rsidR="000C20D9" w:rsidRPr="00AF221E">
        <w:t xml:space="preserve">&lt;.001) and who they become (Step 10: Apotheosis: </w:t>
      </w:r>
      <w:r w:rsidR="000C20D9" w:rsidRPr="00AF221E">
        <w:rPr>
          <w:i/>
          <w:iCs/>
        </w:rPr>
        <w:t>d</w:t>
      </w:r>
      <w:r w:rsidR="000C20D9" w:rsidRPr="00AF221E">
        <w:t xml:space="preserve"> = .94, </w:t>
      </w:r>
      <w:r w:rsidR="000C20D9" w:rsidRPr="00AF221E">
        <w:rPr>
          <w:i/>
          <w:iCs/>
        </w:rPr>
        <w:t>t</w:t>
      </w:r>
      <w:r w:rsidR="000C20D9" w:rsidRPr="00AF221E">
        <w:t xml:space="preserve">(98) = 9.34, </w:t>
      </w:r>
      <w:r w:rsidR="000C20D9" w:rsidRPr="00AF221E">
        <w:rPr>
          <w:i/>
          <w:iCs/>
        </w:rPr>
        <w:t>p</w:t>
      </w:r>
      <w:r w:rsidR="000C20D9" w:rsidRPr="00AF221E">
        <w:t>&lt;.001). The shift element expresses Campbell’s steps concerning the initial spark of the heroic journey (e.g., Step 4: Cross the 1</w:t>
      </w:r>
      <w:r w:rsidR="000C20D9" w:rsidRPr="00AF221E">
        <w:rPr>
          <w:vertAlign w:val="superscript"/>
        </w:rPr>
        <w:t>st</w:t>
      </w:r>
      <w:r w:rsidR="000C20D9" w:rsidRPr="00AF221E">
        <w:t xml:space="preserve"> Threshold: </w:t>
      </w:r>
      <w:r w:rsidR="000C20D9" w:rsidRPr="00AF221E">
        <w:rPr>
          <w:i/>
          <w:iCs/>
        </w:rPr>
        <w:t>d</w:t>
      </w:r>
      <w:r w:rsidR="000C20D9" w:rsidRPr="00AF221E">
        <w:t xml:space="preserve"> = 1.82, </w:t>
      </w:r>
      <w:proofErr w:type="gramStart"/>
      <w:r w:rsidR="000C20D9" w:rsidRPr="00AF221E">
        <w:rPr>
          <w:i/>
          <w:iCs/>
        </w:rPr>
        <w:t>t</w:t>
      </w:r>
      <w:r w:rsidR="000C20D9" w:rsidRPr="00AF221E">
        <w:t>(</w:t>
      </w:r>
      <w:proofErr w:type="gramEnd"/>
      <w:r w:rsidR="000C20D9" w:rsidRPr="00AF221E">
        <w:t xml:space="preserve">98) = 18.09, </w:t>
      </w:r>
      <w:r w:rsidR="000C20D9" w:rsidRPr="00AF221E">
        <w:rPr>
          <w:i/>
          <w:iCs/>
        </w:rPr>
        <w:t>p</w:t>
      </w:r>
      <w:r w:rsidR="000C20D9" w:rsidRPr="00AF221E">
        <w:t xml:space="preserve">&lt;.001). The quest element reflects the steps marking the beginning of the quest (Step 5: Enter Belly of the Whale: </w:t>
      </w:r>
      <w:r w:rsidR="000C20D9" w:rsidRPr="00AF221E">
        <w:rPr>
          <w:i/>
          <w:iCs/>
        </w:rPr>
        <w:t>d</w:t>
      </w:r>
      <w:r w:rsidR="000C20D9" w:rsidRPr="00AF221E">
        <w:t xml:space="preserve"> = .90, </w:t>
      </w:r>
      <w:proofErr w:type="gramStart"/>
      <w:r w:rsidR="000C20D9" w:rsidRPr="00AF221E">
        <w:rPr>
          <w:i/>
          <w:iCs/>
        </w:rPr>
        <w:t>t</w:t>
      </w:r>
      <w:r w:rsidR="000C20D9" w:rsidRPr="00AF221E">
        <w:t>(</w:t>
      </w:r>
      <w:proofErr w:type="gramEnd"/>
      <w:r w:rsidR="00250F72" w:rsidRPr="00AF221E">
        <w:t>97) =</w:t>
      </w:r>
      <w:r w:rsidR="000C20D9" w:rsidRPr="00AF221E">
        <w:t xml:space="preserve"> 8.95, </w:t>
      </w:r>
      <w:r w:rsidR="000C20D9" w:rsidRPr="00AF221E">
        <w:rPr>
          <w:i/>
          <w:iCs/>
        </w:rPr>
        <w:t>p</w:t>
      </w:r>
      <w:r w:rsidR="000C20D9" w:rsidRPr="00AF221E">
        <w:t xml:space="preserve">&lt;.001) and its climactic end (Step 11: Ultimate Boon: </w:t>
      </w:r>
      <w:r w:rsidR="000C20D9" w:rsidRPr="00AF221E">
        <w:rPr>
          <w:i/>
          <w:iCs/>
        </w:rPr>
        <w:t>d</w:t>
      </w:r>
      <w:r w:rsidR="000C20D9" w:rsidRPr="00AF221E">
        <w:t xml:space="preserve"> = 1.08, </w:t>
      </w:r>
      <w:r w:rsidR="000C20D9" w:rsidRPr="00AF221E">
        <w:rPr>
          <w:i/>
          <w:iCs/>
        </w:rPr>
        <w:t>t</w:t>
      </w:r>
      <w:r w:rsidR="000C20D9" w:rsidRPr="00AF221E">
        <w:t>(</w:t>
      </w:r>
      <w:r w:rsidR="00250F72" w:rsidRPr="00AF221E">
        <w:t>97) =</w:t>
      </w:r>
      <w:r w:rsidR="000C20D9" w:rsidRPr="00AF221E">
        <w:t xml:space="preserve"> 10.65, </w:t>
      </w:r>
      <w:r w:rsidR="000C20D9" w:rsidRPr="00AF221E">
        <w:rPr>
          <w:i/>
          <w:iCs/>
        </w:rPr>
        <w:t>p</w:t>
      </w:r>
      <w:r w:rsidR="000C20D9" w:rsidRPr="00AF221E">
        <w:t xml:space="preserve">&lt;.001). The various friends and aids during the journey are encapsulated by the ally element (e.g., Step 3: Supernatural Aid: </w:t>
      </w:r>
      <w:r w:rsidR="000C20D9" w:rsidRPr="00AF221E">
        <w:rPr>
          <w:i/>
          <w:iCs/>
        </w:rPr>
        <w:t>d</w:t>
      </w:r>
      <w:r w:rsidR="000C20D9" w:rsidRPr="00AF221E">
        <w:t xml:space="preserve"> =1.82, </w:t>
      </w:r>
      <w:proofErr w:type="gramStart"/>
      <w:r w:rsidR="000C20D9" w:rsidRPr="00AF221E">
        <w:rPr>
          <w:i/>
          <w:iCs/>
        </w:rPr>
        <w:t>t</w:t>
      </w:r>
      <w:r w:rsidR="000C20D9" w:rsidRPr="00AF221E">
        <w:t>(</w:t>
      </w:r>
      <w:proofErr w:type="gramEnd"/>
      <w:r w:rsidR="00250F72" w:rsidRPr="00AF221E">
        <w:t>99) =</w:t>
      </w:r>
      <w:r w:rsidR="000C20D9" w:rsidRPr="00AF221E">
        <w:t xml:space="preserve"> 17.29, </w:t>
      </w:r>
      <w:r w:rsidR="000C20D9" w:rsidRPr="00AF221E">
        <w:rPr>
          <w:i/>
          <w:iCs/>
        </w:rPr>
        <w:t>p</w:t>
      </w:r>
      <w:r w:rsidR="000C20D9" w:rsidRPr="00AF221E">
        <w:t>&lt;.001), while moments of initial isolation were negatively associated with the element, as expected (Step 4: Cross the 1</w:t>
      </w:r>
      <w:r w:rsidR="000C20D9" w:rsidRPr="00AF221E">
        <w:rPr>
          <w:vertAlign w:val="superscript"/>
        </w:rPr>
        <w:t>st</w:t>
      </w:r>
      <w:r w:rsidR="000C20D9" w:rsidRPr="00AF221E">
        <w:t xml:space="preserve"> Threshold: </w:t>
      </w:r>
      <w:r w:rsidR="000C20D9" w:rsidRPr="00AF221E">
        <w:rPr>
          <w:i/>
          <w:iCs/>
        </w:rPr>
        <w:t>d</w:t>
      </w:r>
      <w:r w:rsidR="000C20D9" w:rsidRPr="00AF221E">
        <w:t xml:space="preserve"> = -.96, </w:t>
      </w:r>
      <w:r w:rsidR="000C20D9" w:rsidRPr="00AF221E">
        <w:rPr>
          <w:i/>
          <w:iCs/>
        </w:rPr>
        <w:t>t</w:t>
      </w:r>
      <w:r w:rsidR="000C20D9" w:rsidRPr="00AF221E">
        <w:t>(</w:t>
      </w:r>
      <w:r w:rsidR="00250F72" w:rsidRPr="00AF221E">
        <w:t>97) =</w:t>
      </w:r>
      <w:r w:rsidR="000C20D9" w:rsidRPr="00AF221E">
        <w:t xml:space="preserve"> -9.46, </w:t>
      </w:r>
      <w:r w:rsidR="000C20D9" w:rsidRPr="00AF221E">
        <w:rPr>
          <w:i/>
          <w:iCs/>
        </w:rPr>
        <w:t>p</w:t>
      </w:r>
      <w:r w:rsidR="000C20D9" w:rsidRPr="00AF221E">
        <w:t xml:space="preserve">&lt;.001). The challenge element captures the key moments of encountering one’s enemy or obstacles (e.g., Step 15: Crossing Return Threshold: </w:t>
      </w:r>
      <w:r w:rsidR="000C20D9" w:rsidRPr="00AF221E">
        <w:rPr>
          <w:i/>
          <w:iCs/>
        </w:rPr>
        <w:t>d</w:t>
      </w:r>
      <w:r w:rsidR="000C20D9" w:rsidRPr="00AF221E">
        <w:t xml:space="preserve"> = 2.37, </w:t>
      </w:r>
      <w:proofErr w:type="gramStart"/>
      <w:r w:rsidR="000C20D9" w:rsidRPr="00AF221E">
        <w:rPr>
          <w:i/>
          <w:iCs/>
        </w:rPr>
        <w:t>t</w:t>
      </w:r>
      <w:r w:rsidR="000C20D9" w:rsidRPr="00AF221E">
        <w:t>(</w:t>
      </w:r>
      <w:proofErr w:type="gramEnd"/>
      <w:r w:rsidR="00250F72" w:rsidRPr="00AF221E">
        <w:t>98) =</w:t>
      </w:r>
      <w:r w:rsidR="000C20D9" w:rsidRPr="00AF221E">
        <w:t xml:space="preserve"> </w:t>
      </w:r>
      <w:r w:rsidR="000C20D9">
        <w:t>23.54</w:t>
      </w:r>
      <w:r w:rsidR="000C20D9" w:rsidRPr="00AF221E">
        <w:t xml:space="preserve">, </w:t>
      </w:r>
      <w:r w:rsidR="000C20D9" w:rsidRPr="00AF221E">
        <w:rPr>
          <w:i/>
          <w:iCs/>
        </w:rPr>
        <w:t>p</w:t>
      </w:r>
      <w:r w:rsidR="000C20D9" w:rsidRPr="00AF221E">
        <w:t xml:space="preserve">&lt;.001) while being negatively associated with moments of assistance (Step 3: Supernatural Aid: </w:t>
      </w:r>
      <w:r w:rsidR="000C20D9" w:rsidRPr="00AF221E">
        <w:rPr>
          <w:i/>
          <w:iCs/>
        </w:rPr>
        <w:t>d</w:t>
      </w:r>
      <w:r w:rsidR="000C20D9" w:rsidRPr="00AF221E">
        <w:t xml:space="preserve"> = -.64, </w:t>
      </w:r>
      <w:r w:rsidR="000C20D9" w:rsidRPr="00AF221E">
        <w:rPr>
          <w:i/>
          <w:iCs/>
        </w:rPr>
        <w:t>t</w:t>
      </w:r>
      <w:r w:rsidR="000C20D9" w:rsidRPr="00AF221E">
        <w:t>(</w:t>
      </w:r>
      <w:r w:rsidR="00250F72" w:rsidRPr="00AF221E">
        <w:t>96) =</w:t>
      </w:r>
      <w:r w:rsidR="000C20D9" w:rsidRPr="00AF221E">
        <w:t xml:space="preserve"> -6.32, </w:t>
      </w:r>
      <w:r w:rsidR="000C20D9" w:rsidRPr="00AF221E">
        <w:rPr>
          <w:i/>
          <w:iCs/>
        </w:rPr>
        <w:t>p</w:t>
      </w:r>
      <w:r w:rsidR="000C20D9" w:rsidRPr="00AF221E">
        <w:t xml:space="preserve">&lt;.001). The transformation element captures later steps of profound personal change (Step 10: Apotheosis: </w:t>
      </w:r>
      <w:r w:rsidR="000C20D9" w:rsidRPr="00AF221E">
        <w:rPr>
          <w:i/>
          <w:iCs/>
        </w:rPr>
        <w:t>d</w:t>
      </w:r>
      <w:r w:rsidR="000C20D9" w:rsidRPr="00AF221E">
        <w:t xml:space="preserve"> = 1.43, </w:t>
      </w:r>
      <w:proofErr w:type="gramStart"/>
      <w:r w:rsidR="000C20D9" w:rsidRPr="00AF221E">
        <w:rPr>
          <w:i/>
          <w:iCs/>
        </w:rPr>
        <w:t>t</w:t>
      </w:r>
      <w:r w:rsidR="000C20D9" w:rsidRPr="00AF221E">
        <w:t>(</w:t>
      </w:r>
      <w:proofErr w:type="gramEnd"/>
      <w:r w:rsidR="00250F72" w:rsidRPr="00AF221E">
        <w:t>98) =</w:t>
      </w:r>
      <w:r w:rsidR="000C20D9" w:rsidRPr="00AF221E">
        <w:t xml:space="preserve"> 14.24, </w:t>
      </w:r>
      <w:r w:rsidR="000C20D9" w:rsidRPr="00AF221E">
        <w:rPr>
          <w:i/>
          <w:iCs/>
        </w:rPr>
        <w:t>p</w:t>
      </w:r>
      <w:r w:rsidR="000C20D9" w:rsidRPr="00AF221E">
        <w:t>&lt;.001). Finally, the legacy element represents Campbell’s final steps relating the hero’s journey to the long-term benefit of others (e.g., Step 17: Freedom to Live:</w:t>
      </w:r>
      <w:r w:rsidR="000C20D9" w:rsidRPr="00AF221E">
        <w:rPr>
          <w:i/>
          <w:iCs/>
        </w:rPr>
        <w:t xml:space="preserve"> d</w:t>
      </w:r>
      <w:r w:rsidR="000C20D9" w:rsidRPr="00AF221E">
        <w:t xml:space="preserve"> = 1.92, </w:t>
      </w:r>
      <w:proofErr w:type="gramStart"/>
      <w:r w:rsidR="000C20D9" w:rsidRPr="00AF221E">
        <w:rPr>
          <w:i/>
          <w:iCs/>
        </w:rPr>
        <w:t>t</w:t>
      </w:r>
      <w:r w:rsidR="000C20D9" w:rsidRPr="00AF221E">
        <w:t>(</w:t>
      </w:r>
      <w:proofErr w:type="gramEnd"/>
      <w:r w:rsidR="00250F72" w:rsidRPr="00AF221E">
        <w:t>98) =</w:t>
      </w:r>
      <w:r w:rsidR="000C20D9" w:rsidRPr="00AF221E">
        <w:t xml:space="preserve"> 19.11, </w:t>
      </w:r>
      <w:r w:rsidR="000C20D9" w:rsidRPr="00AF221E">
        <w:rPr>
          <w:i/>
          <w:iCs/>
        </w:rPr>
        <w:t>p</w:t>
      </w:r>
      <w:r w:rsidR="000C20D9" w:rsidRPr="00AF221E">
        <w:t>&lt;.001).</w:t>
      </w:r>
      <w:r w:rsidR="000C20D9" w:rsidRPr="00AF221E">
        <w:rPr>
          <w:i/>
          <w:iCs/>
        </w:rPr>
        <w:t xml:space="preserve"> </w:t>
      </w:r>
    </w:p>
    <w:bookmarkEnd w:id="9"/>
    <w:bookmarkEnd w:id="10"/>
    <w:p w14:paraId="5C2BC0C9" w14:textId="77777777" w:rsidR="000C20D9" w:rsidRDefault="000C20D9" w:rsidP="000C20D9">
      <w:pPr>
        <w:rPr>
          <w:b/>
        </w:rPr>
        <w:sectPr w:rsidR="000C20D9" w:rsidSect="00D362B4">
          <w:headerReference w:type="default" r:id="rId8"/>
          <w:pgSz w:w="12240" w:h="15840"/>
          <w:pgMar w:top="1440" w:right="1440" w:bottom="1440" w:left="1440" w:header="720" w:footer="720" w:gutter="0"/>
          <w:pgNumType w:start="1"/>
          <w:cols w:space="720" w:equalWidth="0">
            <w:col w:w="9360"/>
          </w:cols>
        </w:sectPr>
      </w:pPr>
    </w:p>
    <w:p w14:paraId="2291AB89" w14:textId="771BDB54" w:rsidR="000C20D9" w:rsidRPr="00AF221E" w:rsidRDefault="000C20D9" w:rsidP="000C20D9">
      <w:pPr>
        <w:rPr>
          <w:b/>
        </w:rPr>
      </w:pPr>
      <w:r w:rsidRPr="00AF221E">
        <w:rPr>
          <w:b/>
        </w:rPr>
        <w:lastRenderedPageBreak/>
        <w:t>Table S</w:t>
      </w:r>
      <w:r w:rsidR="004B1A53">
        <w:rPr>
          <w:b/>
        </w:rPr>
        <w:t>5</w:t>
      </w:r>
    </w:p>
    <w:p w14:paraId="496E5E84" w14:textId="77777777" w:rsidR="000C20D9" w:rsidRPr="00AF221E" w:rsidRDefault="000C20D9" w:rsidP="000C20D9">
      <w:pPr>
        <w:rPr>
          <w:bCs/>
          <w:i/>
          <w:iCs/>
        </w:rPr>
      </w:pPr>
      <w:r w:rsidRPr="00AF221E">
        <w:rPr>
          <w:bCs/>
          <w:i/>
          <w:iCs/>
        </w:rPr>
        <w:t>Matrix Table Comparing Proposed Hero’s Journey Elements vs. Campbell’s Framework</w:t>
      </w:r>
    </w:p>
    <w:tbl>
      <w:tblPr>
        <w:tblW w:w="11610" w:type="dxa"/>
        <w:tblLook w:val="04A0" w:firstRow="1" w:lastRow="0" w:firstColumn="1" w:lastColumn="0" w:noHBand="0" w:noVBand="1"/>
      </w:tblPr>
      <w:tblGrid>
        <w:gridCol w:w="1800"/>
        <w:gridCol w:w="1397"/>
        <w:gridCol w:w="1345"/>
        <w:gridCol w:w="1351"/>
        <w:gridCol w:w="1345"/>
        <w:gridCol w:w="1384"/>
        <w:gridCol w:w="1720"/>
        <w:gridCol w:w="1268"/>
      </w:tblGrid>
      <w:tr w:rsidR="000C20D9" w:rsidRPr="00AF221E" w14:paraId="217E3469" w14:textId="77777777" w:rsidTr="001D51CB">
        <w:trPr>
          <w:trHeight w:val="20"/>
        </w:trPr>
        <w:tc>
          <w:tcPr>
            <w:tcW w:w="1800" w:type="dxa"/>
            <w:tcBorders>
              <w:top w:val="single" w:sz="18" w:space="0" w:color="auto"/>
              <w:left w:val="nil"/>
              <w:bottom w:val="single" w:sz="18" w:space="0" w:color="auto"/>
              <w:right w:val="nil"/>
            </w:tcBorders>
            <w:shd w:val="clear" w:color="auto" w:fill="auto"/>
            <w:noWrap/>
            <w:vAlign w:val="bottom"/>
            <w:hideMark/>
          </w:tcPr>
          <w:p w14:paraId="2A2CCD30" w14:textId="77777777" w:rsidR="000C20D9" w:rsidRPr="00AF221E" w:rsidRDefault="000C20D9" w:rsidP="001D51CB">
            <w:pPr>
              <w:rPr>
                <w:rFonts w:eastAsia="Times New Roman"/>
              </w:rPr>
            </w:pPr>
          </w:p>
        </w:tc>
        <w:tc>
          <w:tcPr>
            <w:tcW w:w="1397" w:type="dxa"/>
            <w:tcBorders>
              <w:top w:val="single" w:sz="18" w:space="0" w:color="auto"/>
              <w:left w:val="nil"/>
              <w:bottom w:val="single" w:sz="18" w:space="0" w:color="auto"/>
              <w:right w:val="nil"/>
            </w:tcBorders>
            <w:shd w:val="clear" w:color="auto" w:fill="auto"/>
            <w:vAlign w:val="center"/>
            <w:hideMark/>
          </w:tcPr>
          <w:p w14:paraId="13C87F1C"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Protagonist</w:t>
            </w:r>
          </w:p>
        </w:tc>
        <w:tc>
          <w:tcPr>
            <w:tcW w:w="1345" w:type="dxa"/>
            <w:tcBorders>
              <w:top w:val="single" w:sz="18" w:space="0" w:color="auto"/>
              <w:left w:val="nil"/>
              <w:bottom w:val="single" w:sz="18" w:space="0" w:color="auto"/>
              <w:right w:val="nil"/>
            </w:tcBorders>
            <w:shd w:val="clear" w:color="auto" w:fill="auto"/>
            <w:vAlign w:val="center"/>
            <w:hideMark/>
          </w:tcPr>
          <w:p w14:paraId="0DC11264"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Shift</w:t>
            </w:r>
          </w:p>
        </w:tc>
        <w:tc>
          <w:tcPr>
            <w:tcW w:w="1351" w:type="dxa"/>
            <w:tcBorders>
              <w:top w:val="single" w:sz="18" w:space="0" w:color="auto"/>
              <w:left w:val="nil"/>
              <w:bottom w:val="single" w:sz="18" w:space="0" w:color="auto"/>
              <w:right w:val="nil"/>
            </w:tcBorders>
            <w:shd w:val="clear" w:color="auto" w:fill="auto"/>
            <w:vAlign w:val="center"/>
            <w:hideMark/>
          </w:tcPr>
          <w:p w14:paraId="42EB492A"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Quest</w:t>
            </w:r>
          </w:p>
        </w:tc>
        <w:tc>
          <w:tcPr>
            <w:tcW w:w="1345" w:type="dxa"/>
            <w:tcBorders>
              <w:top w:val="single" w:sz="18" w:space="0" w:color="auto"/>
              <w:left w:val="nil"/>
              <w:bottom w:val="single" w:sz="18" w:space="0" w:color="auto"/>
              <w:right w:val="nil"/>
            </w:tcBorders>
            <w:shd w:val="clear" w:color="auto" w:fill="auto"/>
            <w:vAlign w:val="center"/>
            <w:hideMark/>
          </w:tcPr>
          <w:p w14:paraId="5762AAFF"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Ally</w:t>
            </w:r>
          </w:p>
        </w:tc>
        <w:tc>
          <w:tcPr>
            <w:tcW w:w="1384" w:type="dxa"/>
            <w:tcBorders>
              <w:top w:val="single" w:sz="18" w:space="0" w:color="auto"/>
              <w:left w:val="nil"/>
              <w:bottom w:val="single" w:sz="18" w:space="0" w:color="auto"/>
              <w:right w:val="nil"/>
            </w:tcBorders>
            <w:shd w:val="clear" w:color="auto" w:fill="auto"/>
            <w:vAlign w:val="center"/>
            <w:hideMark/>
          </w:tcPr>
          <w:p w14:paraId="7F46D133"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Challenge</w:t>
            </w:r>
          </w:p>
        </w:tc>
        <w:tc>
          <w:tcPr>
            <w:tcW w:w="1720" w:type="dxa"/>
            <w:tcBorders>
              <w:top w:val="single" w:sz="18" w:space="0" w:color="auto"/>
              <w:left w:val="nil"/>
              <w:bottom w:val="single" w:sz="18" w:space="0" w:color="auto"/>
              <w:right w:val="nil"/>
            </w:tcBorders>
            <w:shd w:val="clear" w:color="auto" w:fill="auto"/>
            <w:vAlign w:val="center"/>
            <w:hideMark/>
          </w:tcPr>
          <w:p w14:paraId="5AD48630"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Transformation</w:t>
            </w:r>
          </w:p>
        </w:tc>
        <w:tc>
          <w:tcPr>
            <w:tcW w:w="1268" w:type="dxa"/>
            <w:tcBorders>
              <w:top w:val="single" w:sz="18" w:space="0" w:color="auto"/>
              <w:left w:val="nil"/>
              <w:bottom w:val="single" w:sz="18" w:space="0" w:color="auto"/>
              <w:right w:val="single" w:sz="8" w:space="0" w:color="auto"/>
            </w:tcBorders>
            <w:shd w:val="clear" w:color="auto" w:fill="auto"/>
            <w:vAlign w:val="center"/>
            <w:hideMark/>
          </w:tcPr>
          <w:p w14:paraId="262CD899"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Legacy</w:t>
            </w:r>
          </w:p>
        </w:tc>
      </w:tr>
      <w:tr w:rsidR="000C20D9" w:rsidRPr="00AF221E" w14:paraId="107B3EE1" w14:textId="77777777" w:rsidTr="00D344F2">
        <w:trPr>
          <w:trHeight w:val="20"/>
        </w:trPr>
        <w:tc>
          <w:tcPr>
            <w:tcW w:w="1800" w:type="dxa"/>
            <w:tcBorders>
              <w:top w:val="single" w:sz="18" w:space="0" w:color="auto"/>
              <w:bottom w:val="single" w:sz="8" w:space="0" w:color="auto"/>
            </w:tcBorders>
            <w:shd w:val="clear" w:color="auto" w:fill="auto"/>
            <w:vAlign w:val="center"/>
            <w:hideMark/>
          </w:tcPr>
          <w:p w14:paraId="01AD56EC"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Call to Adventure</w:t>
            </w:r>
          </w:p>
        </w:tc>
        <w:tc>
          <w:tcPr>
            <w:tcW w:w="1397" w:type="dxa"/>
            <w:tcBorders>
              <w:top w:val="single" w:sz="18" w:space="0" w:color="auto"/>
              <w:bottom w:val="single" w:sz="8" w:space="0" w:color="auto"/>
            </w:tcBorders>
            <w:shd w:val="clear" w:color="auto" w:fill="auto"/>
            <w:vAlign w:val="center"/>
            <w:hideMark/>
          </w:tcPr>
          <w:p w14:paraId="71EC46BE" w14:textId="4B37C8FE" w:rsidR="000C20D9" w:rsidRPr="00D344F2" w:rsidRDefault="000C20D9" w:rsidP="001D51CB">
            <w:pPr>
              <w:jc w:val="center"/>
              <w:rPr>
                <w:rFonts w:eastAsia="Times New Roman"/>
                <w:bCs/>
                <w:color w:val="000000"/>
              </w:rPr>
            </w:pPr>
            <w:r w:rsidRPr="00D344F2">
              <w:rPr>
                <w:rFonts w:eastAsia="Times New Roman"/>
                <w:bCs/>
                <w:color w:val="000000"/>
              </w:rPr>
              <w:t>-0.</w:t>
            </w:r>
            <w:r w:rsidR="00D344F2" w:rsidRPr="00D344F2">
              <w:rPr>
                <w:rFonts w:eastAsia="Times New Roman"/>
                <w:bCs/>
                <w:color w:val="000000"/>
              </w:rPr>
              <w:t>04</w:t>
            </w:r>
          </w:p>
        </w:tc>
        <w:tc>
          <w:tcPr>
            <w:tcW w:w="1345" w:type="dxa"/>
            <w:tcBorders>
              <w:top w:val="single" w:sz="18" w:space="0" w:color="auto"/>
              <w:bottom w:val="single" w:sz="8" w:space="0" w:color="auto"/>
            </w:tcBorders>
            <w:shd w:val="clear" w:color="000000" w:fill="33CCFF"/>
            <w:vAlign w:val="center"/>
            <w:hideMark/>
          </w:tcPr>
          <w:p w14:paraId="1062CAE9" w14:textId="77777777" w:rsidR="000C20D9" w:rsidRPr="00D344F2" w:rsidRDefault="000C20D9" w:rsidP="001D51CB">
            <w:pPr>
              <w:jc w:val="center"/>
              <w:rPr>
                <w:rFonts w:eastAsia="Times New Roman"/>
                <w:b/>
                <w:color w:val="000000"/>
              </w:rPr>
            </w:pPr>
            <w:r w:rsidRPr="00D344F2">
              <w:rPr>
                <w:rFonts w:eastAsia="Times New Roman"/>
                <w:b/>
                <w:color w:val="000000"/>
              </w:rPr>
              <w:t>0.63</w:t>
            </w:r>
          </w:p>
        </w:tc>
        <w:tc>
          <w:tcPr>
            <w:tcW w:w="1351" w:type="dxa"/>
            <w:tcBorders>
              <w:top w:val="single" w:sz="18" w:space="0" w:color="auto"/>
              <w:bottom w:val="single" w:sz="8" w:space="0" w:color="auto"/>
            </w:tcBorders>
            <w:shd w:val="clear" w:color="000000" w:fill="33CCFF"/>
            <w:vAlign w:val="center"/>
            <w:hideMark/>
          </w:tcPr>
          <w:p w14:paraId="390EF5A2" w14:textId="77777777" w:rsidR="000C20D9" w:rsidRPr="00D344F2" w:rsidRDefault="000C20D9" w:rsidP="001D51CB">
            <w:pPr>
              <w:jc w:val="center"/>
              <w:rPr>
                <w:rFonts w:eastAsia="Times New Roman"/>
                <w:b/>
                <w:color w:val="000000"/>
              </w:rPr>
            </w:pPr>
            <w:r w:rsidRPr="00D344F2">
              <w:rPr>
                <w:rFonts w:eastAsia="Times New Roman"/>
                <w:b/>
                <w:color w:val="000000"/>
              </w:rPr>
              <w:t>0.79</w:t>
            </w:r>
          </w:p>
        </w:tc>
        <w:tc>
          <w:tcPr>
            <w:tcW w:w="1345" w:type="dxa"/>
            <w:tcBorders>
              <w:top w:val="single" w:sz="18" w:space="0" w:color="auto"/>
              <w:bottom w:val="single" w:sz="8" w:space="0" w:color="auto"/>
            </w:tcBorders>
            <w:shd w:val="clear" w:color="000000" w:fill="FF7C80"/>
            <w:vAlign w:val="center"/>
            <w:hideMark/>
          </w:tcPr>
          <w:p w14:paraId="0DF2090B" w14:textId="77777777" w:rsidR="000C20D9" w:rsidRPr="00D344F2" w:rsidRDefault="000C20D9" w:rsidP="001D51CB">
            <w:pPr>
              <w:jc w:val="center"/>
              <w:rPr>
                <w:rFonts w:eastAsia="Times New Roman"/>
                <w:b/>
                <w:color w:val="000000"/>
              </w:rPr>
            </w:pPr>
            <w:r w:rsidRPr="00D344F2">
              <w:rPr>
                <w:rFonts w:eastAsia="Times New Roman"/>
                <w:b/>
                <w:color w:val="000000"/>
              </w:rPr>
              <w:t>-0.75</w:t>
            </w:r>
          </w:p>
        </w:tc>
        <w:tc>
          <w:tcPr>
            <w:tcW w:w="1384" w:type="dxa"/>
            <w:tcBorders>
              <w:top w:val="single" w:sz="18" w:space="0" w:color="auto"/>
              <w:bottom w:val="single" w:sz="8" w:space="0" w:color="auto"/>
            </w:tcBorders>
            <w:shd w:val="clear" w:color="auto" w:fill="auto"/>
            <w:vAlign w:val="center"/>
            <w:hideMark/>
          </w:tcPr>
          <w:p w14:paraId="19519F86" w14:textId="77777777" w:rsidR="000C20D9" w:rsidRPr="00D344F2" w:rsidRDefault="000C20D9" w:rsidP="001D51CB">
            <w:pPr>
              <w:jc w:val="center"/>
              <w:rPr>
                <w:rFonts w:eastAsia="Times New Roman"/>
                <w:bCs/>
                <w:color w:val="000000"/>
              </w:rPr>
            </w:pPr>
            <w:r w:rsidRPr="00D344F2">
              <w:rPr>
                <w:rFonts w:eastAsia="Times New Roman"/>
                <w:bCs/>
                <w:color w:val="000000"/>
              </w:rPr>
              <w:t>-0.15</w:t>
            </w:r>
          </w:p>
        </w:tc>
        <w:tc>
          <w:tcPr>
            <w:tcW w:w="1720" w:type="dxa"/>
            <w:tcBorders>
              <w:top w:val="single" w:sz="18" w:space="0" w:color="auto"/>
              <w:bottom w:val="single" w:sz="8" w:space="0" w:color="auto"/>
            </w:tcBorders>
            <w:shd w:val="clear" w:color="000000" w:fill="FFCCCC"/>
            <w:vAlign w:val="center"/>
            <w:hideMark/>
          </w:tcPr>
          <w:p w14:paraId="6B6197D1" w14:textId="77777777" w:rsidR="000C20D9" w:rsidRPr="00D344F2" w:rsidRDefault="000C20D9" w:rsidP="001D51CB">
            <w:pPr>
              <w:jc w:val="center"/>
              <w:rPr>
                <w:rFonts w:eastAsia="Times New Roman"/>
                <w:b/>
                <w:color w:val="000000"/>
              </w:rPr>
            </w:pPr>
            <w:r w:rsidRPr="00D344F2">
              <w:rPr>
                <w:rFonts w:eastAsia="Times New Roman"/>
                <w:b/>
                <w:color w:val="000000"/>
              </w:rPr>
              <w:t>-0.20</w:t>
            </w:r>
          </w:p>
        </w:tc>
        <w:tc>
          <w:tcPr>
            <w:tcW w:w="1268" w:type="dxa"/>
            <w:tcBorders>
              <w:top w:val="single" w:sz="18" w:space="0" w:color="auto"/>
              <w:bottom w:val="single" w:sz="8" w:space="0" w:color="auto"/>
            </w:tcBorders>
            <w:shd w:val="clear" w:color="000000" w:fill="FF7C80"/>
            <w:vAlign w:val="center"/>
            <w:hideMark/>
          </w:tcPr>
          <w:p w14:paraId="1A0A195A" w14:textId="77777777" w:rsidR="000C20D9" w:rsidRPr="00D344F2" w:rsidRDefault="000C20D9" w:rsidP="001D51CB">
            <w:pPr>
              <w:jc w:val="center"/>
              <w:rPr>
                <w:rFonts w:eastAsia="Times New Roman"/>
                <w:b/>
                <w:color w:val="000000"/>
              </w:rPr>
            </w:pPr>
            <w:r w:rsidRPr="00D344F2">
              <w:rPr>
                <w:rFonts w:eastAsia="Times New Roman"/>
                <w:b/>
                <w:color w:val="000000"/>
              </w:rPr>
              <w:t>-0.54</w:t>
            </w:r>
          </w:p>
        </w:tc>
      </w:tr>
      <w:tr w:rsidR="000C20D9" w:rsidRPr="00AF221E" w14:paraId="53C6FA98"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63280585"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Refusal of the Call</w:t>
            </w:r>
          </w:p>
        </w:tc>
        <w:tc>
          <w:tcPr>
            <w:tcW w:w="1397" w:type="dxa"/>
            <w:tcBorders>
              <w:top w:val="single" w:sz="8" w:space="0" w:color="auto"/>
              <w:bottom w:val="single" w:sz="8" w:space="0" w:color="auto"/>
            </w:tcBorders>
            <w:shd w:val="clear" w:color="000000" w:fill="33CCFF"/>
            <w:vAlign w:val="center"/>
            <w:hideMark/>
          </w:tcPr>
          <w:p w14:paraId="1168999C" w14:textId="77777777" w:rsidR="000C20D9" w:rsidRPr="00D344F2" w:rsidRDefault="000C20D9" w:rsidP="001D51CB">
            <w:pPr>
              <w:jc w:val="center"/>
              <w:rPr>
                <w:rFonts w:eastAsia="Times New Roman"/>
                <w:b/>
                <w:color w:val="000000"/>
              </w:rPr>
            </w:pPr>
            <w:r w:rsidRPr="00D344F2">
              <w:rPr>
                <w:rFonts w:eastAsia="Times New Roman"/>
                <w:b/>
                <w:color w:val="000000"/>
              </w:rPr>
              <w:t>0.57</w:t>
            </w:r>
          </w:p>
        </w:tc>
        <w:tc>
          <w:tcPr>
            <w:tcW w:w="1345" w:type="dxa"/>
            <w:tcBorders>
              <w:top w:val="single" w:sz="8" w:space="0" w:color="auto"/>
              <w:bottom w:val="single" w:sz="8" w:space="0" w:color="auto"/>
            </w:tcBorders>
            <w:shd w:val="clear" w:color="000000" w:fill="33CCFF"/>
            <w:vAlign w:val="center"/>
            <w:hideMark/>
          </w:tcPr>
          <w:p w14:paraId="74D9A46D" w14:textId="77777777" w:rsidR="000C20D9" w:rsidRPr="00D344F2" w:rsidRDefault="000C20D9" w:rsidP="001D51CB">
            <w:pPr>
              <w:jc w:val="center"/>
              <w:rPr>
                <w:rFonts w:eastAsia="Times New Roman"/>
                <w:b/>
                <w:color w:val="000000"/>
              </w:rPr>
            </w:pPr>
            <w:r w:rsidRPr="00D344F2">
              <w:rPr>
                <w:rFonts w:eastAsia="Times New Roman"/>
                <w:b/>
                <w:color w:val="000000"/>
              </w:rPr>
              <w:t>0.58</w:t>
            </w:r>
          </w:p>
        </w:tc>
        <w:tc>
          <w:tcPr>
            <w:tcW w:w="1351" w:type="dxa"/>
            <w:tcBorders>
              <w:top w:val="single" w:sz="8" w:space="0" w:color="auto"/>
              <w:bottom w:val="single" w:sz="8" w:space="0" w:color="auto"/>
            </w:tcBorders>
            <w:shd w:val="clear" w:color="000000" w:fill="33CCFF"/>
            <w:vAlign w:val="center"/>
            <w:hideMark/>
          </w:tcPr>
          <w:p w14:paraId="5C85D09F" w14:textId="77777777" w:rsidR="000C20D9" w:rsidRPr="00D344F2" w:rsidRDefault="000C20D9" w:rsidP="001D51CB">
            <w:pPr>
              <w:jc w:val="center"/>
              <w:rPr>
                <w:rFonts w:eastAsia="Times New Roman"/>
                <w:b/>
                <w:color w:val="000000"/>
              </w:rPr>
            </w:pPr>
            <w:r w:rsidRPr="00D344F2">
              <w:rPr>
                <w:rFonts w:eastAsia="Times New Roman"/>
                <w:b/>
                <w:color w:val="000000"/>
              </w:rPr>
              <w:t>0.61</w:t>
            </w:r>
          </w:p>
        </w:tc>
        <w:tc>
          <w:tcPr>
            <w:tcW w:w="1345" w:type="dxa"/>
            <w:tcBorders>
              <w:top w:val="single" w:sz="8" w:space="0" w:color="auto"/>
              <w:bottom w:val="single" w:sz="8" w:space="0" w:color="auto"/>
            </w:tcBorders>
            <w:shd w:val="clear" w:color="000000" w:fill="FF7C80"/>
            <w:vAlign w:val="center"/>
            <w:hideMark/>
          </w:tcPr>
          <w:p w14:paraId="14A15AAD" w14:textId="77777777" w:rsidR="000C20D9" w:rsidRPr="00D344F2" w:rsidRDefault="000C20D9" w:rsidP="001D51CB">
            <w:pPr>
              <w:jc w:val="center"/>
              <w:rPr>
                <w:rFonts w:eastAsia="Times New Roman"/>
                <w:b/>
                <w:color w:val="000000"/>
              </w:rPr>
            </w:pPr>
            <w:r w:rsidRPr="00D344F2">
              <w:rPr>
                <w:rFonts w:eastAsia="Times New Roman"/>
                <w:b/>
                <w:color w:val="000000"/>
              </w:rPr>
              <w:t>-0.80</w:t>
            </w:r>
          </w:p>
        </w:tc>
        <w:tc>
          <w:tcPr>
            <w:tcW w:w="1384" w:type="dxa"/>
            <w:tcBorders>
              <w:top w:val="single" w:sz="8" w:space="0" w:color="auto"/>
              <w:bottom w:val="single" w:sz="8" w:space="0" w:color="auto"/>
            </w:tcBorders>
            <w:shd w:val="clear" w:color="auto" w:fill="auto"/>
            <w:vAlign w:val="center"/>
            <w:hideMark/>
          </w:tcPr>
          <w:p w14:paraId="0D205C71" w14:textId="77777777" w:rsidR="000C20D9" w:rsidRPr="00D344F2" w:rsidRDefault="000C20D9" w:rsidP="001D51CB">
            <w:pPr>
              <w:jc w:val="center"/>
              <w:rPr>
                <w:rFonts w:eastAsia="Times New Roman"/>
                <w:bCs/>
                <w:color w:val="000000"/>
              </w:rPr>
            </w:pPr>
            <w:r w:rsidRPr="00D344F2">
              <w:rPr>
                <w:rFonts w:eastAsia="Times New Roman"/>
                <w:bCs/>
                <w:color w:val="000000"/>
              </w:rPr>
              <w:t>0.19</w:t>
            </w:r>
          </w:p>
        </w:tc>
        <w:tc>
          <w:tcPr>
            <w:tcW w:w="1720" w:type="dxa"/>
            <w:tcBorders>
              <w:top w:val="single" w:sz="8" w:space="0" w:color="auto"/>
              <w:bottom w:val="single" w:sz="8" w:space="0" w:color="auto"/>
            </w:tcBorders>
            <w:shd w:val="clear" w:color="auto" w:fill="auto"/>
            <w:vAlign w:val="center"/>
            <w:hideMark/>
          </w:tcPr>
          <w:p w14:paraId="2D871A5E" w14:textId="77777777" w:rsidR="000C20D9" w:rsidRPr="00D344F2" w:rsidRDefault="000C20D9" w:rsidP="001D51CB">
            <w:pPr>
              <w:jc w:val="center"/>
              <w:rPr>
                <w:rFonts w:eastAsia="Times New Roman"/>
                <w:bCs/>
                <w:color w:val="000000"/>
              </w:rPr>
            </w:pPr>
            <w:r w:rsidRPr="00D344F2">
              <w:rPr>
                <w:rFonts w:eastAsia="Times New Roman"/>
                <w:bCs/>
                <w:color w:val="000000"/>
              </w:rPr>
              <w:t>0.14</w:t>
            </w:r>
          </w:p>
        </w:tc>
        <w:tc>
          <w:tcPr>
            <w:tcW w:w="1268" w:type="dxa"/>
            <w:tcBorders>
              <w:top w:val="single" w:sz="8" w:space="0" w:color="auto"/>
              <w:bottom w:val="single" w:sz="8" w:space="0" w:color="auto"/>
            </w:tcBorders>
            <w:shd w:val="clear" w:color="auto" w:fill="auto"/>
            <w:vAlign w:val="center"/>
            <w:hideMark/>
          </w:tcPr>
          <w:p w14:paraId="330B4E48" w14:textId="77777777" w:rsidR="000C20D9" w:rsidRPr="00D344F2" w:rsidRDefault="000C20D9" w:rsidP="001D51CB">
            <w:pPr>
              <w:jc w:val="center"/>
              <w:rPr>
                <w:rFonts w:eastAsia="Times New Roman"/>
                <w:bCs/>
                <w:color w:val="000000"/>
              </w:rPr>
            </w:pPr>
            <w:r w:rsidRPr="00D344F2">
              <w:rPr>
                <w:rFonts w:eastAsia="Times New Roman"/>
                <w:bCs/>
                <w:color w:val="000000"/>
              </w:rPr>
              <w:t>-0.05</w:t>
            </w:r>
          </w:p>
        </w:tc>
      </w:tr>
      <w:tr w:rsidR="000C20D9" w:rsidRPr="00AF221E" w14:paraId="52AB1C28"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13887C47"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Super Natural Aid</w:t>
            </w:r>
          </w:p>
        </w:tc>
        <w:tc>
          <w:tcPr>
            <w:tcW w:w="1397" w:type="dxa"/>
            <w:tcBorders>
              <w:top w:val="single" w:sz="8" w:space="0" w:color="auto"/>
              <w:bottom w:val="single" w:sz="8" w:space="0" w:color="auto"/>
            </w:tcBorders>
            <w:shd w:val="clear" w:color="auto" w:fill="auto"/>
            <w:vAlign w:val="center"/>
            <w:hideMark/>
          </w:tcPr>
          <w:p w14:paraId="76146836" w14:textId="77777777" w:rsidR="000C20D9" w:rsidRPr="00D344F2" w:rsidRDefault="000C20D9" w:rsidP="001D51CB">
            <w:pPr>
              <w:jc w:val="center"/>
              <w:rPr>
                <w:rFonts w:eastAsia="Times New Roman"/>
                <w:bCs/>
                <w:color w:val="000000"/>
              </w:rPr>
            </w:pPr>
            <w:r w:rsidRPr="00D344F2">
              <w:rPr>
                <w:rFonts w:eastAsia="Times New Roman"/>
                <w:bCs/>
                <w:color w:val="000000"/>
              </w:rPr>
              <w:t>-0.12</w:t>
            </w:r>
          </w:p>
        </w:tc>
        <w:tc>
          <w:tcPr>
            <w:tcW w:w="1345" w:type="dxa"/>
            <w:tcBorders>
              <w:top w:val="single" w:sz="8" w:space="0" w:color="auto"/>
              <w:bottom w:val="single" w:sz="8" w:space="0" w:color="auto"/>
            </w:tcBorders>
            <w:shd w:val="clear" w:color="auto" w:fill="auto"/>
            <w:vAlign w:val="center"/>
            <w:hideMark/>
          </w:tcPr>
          <w:p w14:paraId="07EED735" w14:textId="77777777" w:rsidR="000C20D9" w:rsidRPr="00D344F2" w:rsidRDefault="000C20D9" w:rsidP="001D51CB">
            <w:pPr>
              <w:jc w:val="center"/>
              <w:rPr>
                <w:rFonts w:eastAsia="Times New Roman"/>
                <w:bCs/>
                <w:color w:val="000000"/>
              </w:rPr>
            </w:pPr>
            <w:r w:rsidRPr="00D344F2">
              <w:rPr>
                <w:rFonts w:eastAsia="Times New Roman"/>
                <w:bCs/>
                <w:color w:val="000000"/>
              </w:rPr>
              <w:t>0.14</w:t>
            </w:r>
          </w:p>
        </w:tc>
        <w:tc>
          <w:tcPr>
            <w:tcW w:w="1351" w:type="dxa"/>
            <w:tcBorders>
              <w:top w:val="single" w:sz="8" w:space="0" w:color="auto"/>
              <w:bottom w:val="single" w:sz="8" w:space="0" w:color="auto"/>
            </w:tcBorders>
            <w:shd w:val="clear" w:color="auto" w:fill="auto"/>
            <w:vAlign w:val="center"/>
            <w:hideMark/>
          </w:tcPr>
          <w:p w14:paraId="70C2BBD5" w14:textId="77777777" w:rsidR="000C20D9" w:rsidRPr="00D344F2" w:rsidRDefault="000C20D9" w:rsidP="001D51CB">
            <w:pPr>
              <w:jc w:val="center"/>
              <w:rPr>
                <w:rFonts w:eastAsia="Times New Roman"/>
                <w:bCs/>
                <w:color w:val="000000"/>
              </w:rPr>
            </w:pPr>
            <w:r w:rsidRPr="00D344F2">
              <w:rPr>
                <w:rFonts w:eastAsia="Times New Roman"/>
                <w:bCs/>
                <w:color w:val="000000"/>
              </w:rPr>
              <w:t>-0.17</w:t>
            </w:r>
          </w:p>
        </w:tc>
        <w:tc>
          <w:tcPr>
            <w:tcW w:w="1345" w:type="dxa"/>
            <w:tcBorders>
              <w:top w:val="single" w:sz="8" w:space="0" w:color="auto"/>
              <w:bottom w:val="single" w:sz="8" w:space="0" w:color="auto"/>
            </w:tcBorders>
            <w:shd w:val="clear" w:color="000000" w:fill="0066FF"/>
            <w:vAlign w:val="center"/>
            <w:hideMark/>
          </w:tcPr>
          <w:p w14:paraId="79ACC154" w14:textId="77777777" w:rsidR="000C20D9" w:rsidRPr="00D344F2" w:rsidRDefault="000C20D9" w:rsidP="001D51CB">
            <w:pPr>
              <w:jc w:val="center"/>
              <w:rPr>
                <w:rFonts w:eastAsia="Times New Roman"/>
                <w:b/>
                <w:color w:val="000000"/>
              </w:rPr>
            </w:pPr>
            <w:r w:rsidRPr="00D344F2">
              <w:rPr>
                <w:rFonts w:eastAsia="Times New Roman"/>
                <w:b/>
                <w:color w:val="000000"/>
              </w:rPr>
              <w:t>1.73</w:t>
            </w:r>
          </w:p>
        </w:tc>
        <w:tc>
          <w:tcPr>
            <w:tcW w:w="1384" w:type="dxa"/>
            <w:tcBorders>
              <w:top w:val="single" w:sz="8" w:space="0" w:color="auto"/>
              <w:bottom w:val="single" w:sz="8" w:space="0" w:color="auto"/>
            </w:tcBorders>
            <w:shd w:val="clear" w:color="000000" w:fill="FF7C80"/>
            <w:vAlign w:val="center"/>
            <w:hideMark/>
          </w:tcPr>
          <w:p w14:paraId="7381A388" w14:textId="77777777" w:rsidR="000C20D9" w:rsidRPr="00D344F2" w:rsidRDefault="000C20D9" w:rsidP="001D51CB">
            <w:pPr>
              <w:jc w:val="center"/>
              <w:rPr>
                <w:rFonts w:eastAsia="Times New Roman"/>
                <w:b/>
                <w:color w:val="000000"/>
              </w:rPr>
            </w:pPr>
            <w:r w:rsidRPr="00D344F2">
              <w:rPr>
                <w:rFonts w:eastAsia="Times New Roman"/>
                <w:b/>
                <w:color w:val="000000"/>
              </w:rPr>
              <w:t>-0.64</w:t>
            </w:r>
          </w:p>
        </w:tc>
        <w:tc>
          <w:tcPr>
            <w:tcW w:w="1720" w:type="dxa"/>
            <w:tcBorders>
              <w:top w:val="single" w:sz="8" w:space="0" w:color="auto"/>
              <w:bottom w:val="single" w:sz="8" w:space="0" w:color="auto"/>
            </w:tcBorders>
            <w:shd w:val="clear" w:color="auto" w:fill="auto"/>
            <w:vAlign w:val="center"/>
            <w:hideMark/>
          </w:tcPr>
          <w:p w14:paraId="4F6B8786" w14:textId="77777777" w:rsidR="000C20D9" w:rsidRPr="00D344F2" w:rsidRDefault="000C20D9" w:rsidP="001D51CB">
            <w:pPr>
              <w:jc w:val="center"/>
              <w:rPr>
                <w:rFonts w:eastAsia="Times New Roman"/>
                <w:bCs/>
                <w:color w:val="000000"/>
              </w:rPr>
            </w:pPr>
            <w:r w:rsidRPr="00D344F2">
              <w:rPr>
                <w:rFonts w:eastAsia="Times New Roman"/>
                <w:bCs/>
                <w:color w:val="000000"/>
              </w:rPr>
              <w:t>0.19</w:t>
            </w:r>
          </w:p>
        </w:tc>
        <w:tc>
          <w:tcPr>
            <w:tcW w:w="1268" w:type="dxa"/>
            <w:tcBorders>
              <w:top w:val="single" w:sz="8" w:space="0" w:color="auto"/>
              <w:bottom w:val="single" w:sz="8" w:space="0" w:color="auto"/>
            </w:tcBorders>
            <w:shd w:val="clear" w:color="000000" w:fill="FF7C80"/>
            <w:vAlign w:val="center"/>
            <w:hideMark/>
          </w:tcPr>
          <w:p w14:paraId="6B3B07E7" w14:textId="77777777" w:rsidR="000C20D9" w:rsidRPr="00D344F2" w:rsidRDefault="000C20D9" w:rsidP="001D51CB">
            <w:pPr>
              <w:jc w:val="center"/>
              <w:rPr>
                <w:rFonts w:eastAsia="Times New Roman"/>
                <w:b/>
                <w:color w:val="000000"/>
              </w:rPr>
            </w:pPr>
            <w:r w:rsidRPr="00D344F2">
              <w:rPr>
                <w:rFonts w:eastAsia="Times New Roman"/>
                <w:b/>
                <w:color w:val="000000"/>
              </w:rPr>
              <w:t>-0.51</w:t>
            </w:r>
          </w:p>
        </w:tc>
      </w:tr>
      <w:tr w:rsidR="000C20D9" w:rsidRPr="00AF221E" w14:paraId="23E16E2A"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09641276"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Cross the 1</w:t>
            </w:r>
            <w:r w:rsidRPr="00AF221E">
              <w:rPr>
                <w:rFonts w:eastAsia="Times New Roman"/>
                <w:color w:val="000000"/>
                <w:sz w:val="22"/>
                <w:szCs w:val="22"/>
                <w:vertAlign w:val="superscript"/>
              </w:rPr>
              <w:t>st</w:t>
            </w:r>
            <w:r w:rsidRPr="00AF221E">
              <w:rPr>
                <w:rFonts w:eastAsia="Times New Roman"/>
                <w:color w:val="000000"/>
                <w:sz w:val="22"/>
                <w:szCs w:val="22"/>
              </w:rPr>
              <w:t xml:space="preserve"> Threshold</w:t>
            </w:r>
          </w:p>
        </w:tc>
        <w:tc>
          <w:tcPr>
            <w:tcW w:w="1397" w:type="dxa"/>
            <w:tcBorders>
              <w:top w:val="single" w:sz="8" w:space="0" w:color="auto"/>
              <w:bottom w:val="single" w:sz="8" w:space="0" w:color="auto"/>
            </w:tcBorders>
            <w:shd w:val="clear" w:color="000000" w:fill="FFCCCC"/>
            <w:vAlign w:val="center"/>
            <w:hideMark/>
          </w:tcPr>
          <w:p w14:paraId="5F24E9DE" w14:textId="77777777" w:rsidR="000C20D9" w:rsidRPr="00D344F2" w:rsidRDefault="000C20D9" w:rsidP="001D51CB">
            <w:pPr>
              <w:jc w:val="center"/>
              <w:rPr>
                <w:rFonts w:eastAsia="Times New Roman"/>
                <w:b/>
                <w:color w:val="000000"/>
              </w:rPr>
            </w:pPr>
            <w:r w:rsidRPr="00D344F2">
              <w:rPr>
                <w:rFonts w:eastAsia="Times New Roman"/>
                <w:b/>
                <w:color w:val="000000"/>
              </w:rPr>
              <w:t>-0.27</w:t>
            </w:r>
          </w:p>
        </w:tc>
        <w:tc>
          <w:tcPr>
            <w:tcW w:w="1345" w:type="dxa"/>
            <w:tcBorders>
              <w:top w:val="single" w:sz="8" w:space="0" w:color="auto"/>
              <w:bottom w:val="single" w:sz="8" w:space="0" w:color="auto"/>
            </w:tcBorders>
            <w:shd w:val="clear" w:color="000000" w:fill="0066FF"/>
            <w:vAlign w:val="center"/>
            <w:hideMark/>
          </w:tcPr>
          <w:p w14:paraId="262CE1E9" w14:textId="77777777" w:rsidR="000C20D9" w:rsidRPr="00D344F2" w:rsidRDefault="000C20D9" w:rsidP="001D51CB">
            <w:pPr>
              <w:jc w:val="center"/>
              <w:rPr>
                <w:rFonts w:eastAsia="Times New Roman"/>
                <w:b/>
                <w:color w:val="000000"/>
              </w:rPr>
            </w:pPr>
            <w:r w:rsidRPr="00D344F2">
              <w:rPr>
                <w:rFonts w:eastAsia="Times New Roman"/>
                <w:b/>
                <w:color w:val="000000"/>
              </w:rPr>
              <w:t>1.82</w:t>
            </w:r>
          </w:p>
        </w:tc>
        <w:tc>
          <w:tcPr>
            <w:tcW w:w="1351" w:type="dxa"/>
            <w:tcBorders>
              <w:top w:val="single" w:sz="8" w:space="0" w:color="auto"/>
              <w:bottom w:val="single" w:sz="8" w:space="0" w:color="auto"/>
            </w:tcBorders>
            <w:shd w:val="clear" w:color="000000" w:fill="33CCFF"/>
            <w:vAlign w:val="center"/>
            <w:hideMark/>
          </w:tcPr>
          <w:p w14:paraId="22E36F94" w14:textId="77777777" w:rsidR="000C20D9" w:rsidRPr="00D344F2" w:rsidRDefault="000C20D9" w:rsidP="001D51CB">
            <w:pPr>
              <w:jc w:val="center"/>
              <w:rPr>
                <w:rFonts w:eastAsia="Times New Roman"/>
                <w:b/>
                <w:color w:val="000000"/>
              </w:rPr>
            </w:pPr>
            <w:r w:rsidRPr="00D344F2">
              <w:rPr>
                <w:rFonts w:eastAsia="Times New Roman"/>
                <w:b/>
                <w:color w:val="000000"/>
              </w:rPr>
              <w:t>0.53</w:t>
            </w:r>
          </w:p>
        </w:tc>
        <w:tc>
          <w:tcPr>
            <w:tcW w:w="1345" w:type="dxa"/>
            <w:tcBorders>
              <w:top w:val="single" w:sz="8" w:space="0" w:color="auto"/>
              <w:bottom w:val="single" w:sz="8" w:space="0" w:color="auto"/>
            </w:tcBorders>
            <w:shd w:val="clear" w:color="000000" w:fill="FF0000"/>
            <w:vAlign w:val="center"/>
            <w:hideMark/>
          </w:tcPr>
          <w:p w14:paraId="0A3C42A2" w14:textId="77777777" w:rsidR="000C20D9" w:rsidRPr="00D344F2" w:rsidRDefault="000C20D9" w:rsidP="001D51CB">
            <w:pPr>
              <w:jc w:val="center"/>
              <w:rPr>
                <w:rFonts w:eastAsia="Times New Roman"/>
                <w:b/>
                <w:color w:val="000000"/>
              </w:rPr>
            </w:pPr>
            <w:r w:rsidRPr="00D344F2">
              <w:rPr>
                <w:rFonts w:eastAsia="Times New Roman"/>
                <w:b/>
                <w:color w:val="000000"/>
              </w:rPr>
              <w:t>-0.96</w:t>
            </w:r>
          </w:p>
        </w:tc>
        <w:tc>
          <w:tcPr>
            <w:tcW w:w="1384" w:type="dxa"/>
            <w:tcBorders>
              <w:top w:val="single" w:sz="8" w:space="0" w:color="auto"/>
              <w:bottom w:val="single" w:sz="8" w:space="0" w:color="auto"/>
            </w:tcBorders>
            <w:shd w:val="clear" w:color="000000" w:fill="FFCCCC"/>
            <w:vAlign w:val="center"/>
            <w:hideMark/>
          </w:tcPr>
          <w:p w14:paraId="44D4E75D" w14:textId="77777777" w:rsidR="000C20D9" w:rsidRPr="00D344F2" w:rsidRDefault="000C20D9" w:rsidP="001D51CB">
            <w:pPr>
              <w:jc w:val="center"/>
              <w:rPr>
                <w:rFonts w:eastAsia="Times New Roman"/>
                <w:b/>
                <w:color w:val="000000"/>
              </w:rPr>
            </w:pPr>
            <w:r w:rsidRPr="00D344F2">
              <w:rPr>
                <w:rFonts w:eastAsia="Times New Roman"/>
                <w:b/>
                <w:color w:val="000000"/>
              </w:rPr>
              <w:t>-0.25</w:t>
            </w:r>
          </w:p>
        </w:tc>
        <w:tc>
          <w:tcPr>
            <w:tcW w:w="1720" w:type="dxa"/>
            <w:tcBorders>
              <w:top w:val="single" w:sz="8" w:space="0" w:color="auto"/>
              <w:bottom w:val="single" w:sz="8" w:space="0" w:color="auto"/>
            </w:tcBorders>
            <w:shd w:val="clear" w:color="000000" w:fill="FFCCCC"/>
            <w:vAlign w:val="center"/>
            <w:hideMark/>
          </w:tcPr>
          <w:p w14:paraId="36BCC290" w14:textId="77777777" w:rsidR="000C20D9" w:rsidRPr="00D344F2" w:rsidRDefault="000C20D9" w:rsidP="001D51CB">
            <w:pPr>
              <w:jc w:val="center"/>
              <w:rPr>
                <w:rFonts w:eastAsia="Times New Roman"/>
                <w:b/>
                <w:color w:val="000000"/>
              </w:rPr>
            </w:pPr>
            <w:r w:rsidRPr="00D344F2">
              <w:rPr>
                <w:rFonts w:eastAsia="Times New Roman"/>
                <w:b/>
                <w:color w:val="000000"/>
              </w:rPr>
              <w:t>-0.30</w:t>
            </w:r>
          </w:p>
        </w:tc>
        <w:tc>
          <w:tcPr>
            <w:tcW w:w="1268" w:type="dxa"/>
            <w:tcBorders>
              <w:top w:val="single" w:sz="8" w:space="0" w:color="auto"/>
              <w:bottom w:val="single" w:sz="8" w:space="0" w:color="auto"/>
            </w:tcBorders>
            <w:shd w:val="clear" w:color="000000" w:fill="FF7C80"/>
            <w:vAlign w:val="center"/>
            <w:hideMark/>
          </w:tcPr>
          <w:p w14:paraId="0280D7BF" w14:textId="77777777" w:rsidR="000C20D9" w:rsidRPr="00D344F2" w:rsidRDefault="000C20D9" w:rsidP="001D51CB">
            <w:pPr>
              <w:jc w:val="center"/>
              <w:rPr>
                <w:rFonts w:eastAsia="Times New Roman"/>
                <w:b/>
                <w:color w:val="000000"/>
              </w:rPr>
            </w:pPr>
            <w:r w:rsidRPr="00D344F2">
              <w:rPr>
                <w:rFonts w:eastAsia="Times New Roman"/>
                <w:b/>
                <w:color w:val="000000"/>
              </w:rPr>
              <w:t>-0.70</w:t>
            </w:r>
          </w:p>
        </w:tc>
      </w:tr>
      <w:tr w:rsidR="000C20D9" w:rsidRPr="00AF221E" w14:paraId="3D04D200"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1A4C0872"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Enter Belly of Whale</w:t>
            </w:r>
          </w:p>
        </w:tc>
        <w:tc>
          <w:tcPr>
            <w:tcW w:w="1397" w:type="dxa"/>
            <w:tcBorders>
              <w:top w:val="single" w:sz="8" w:space="0" w:color="auto"/>
              <w:bottom w:val="single" w:sz="8" w:space="0" w:color="auto"/>
            </w:tcBorders>
            <w:shd w:val="clear" w:color="auto" w:fill="auto"/>
            <w:vAlign w:val="center"/>
            <w:hideMark/>
          </w:tcPr>
          <w:p w14:paraId="71ECB6F5" w14:textId="77777777" w:rsidR="000C20D9" w:rsidRPr="00D344F2" w:rsidRDefault="000C20D9" w:rsidP="001D51CB">
            <w:pPr>
              <w:jc w:val="center"/>
              <w:rPr>
                <w:rFonts w:eastAsia="Times New Roman"/>
                <w:bCs/>
                <w:color w:val="000000"/>
              </w:rPr>
            </w:pPr>
            <w:r w:rsidRPr="00D344F2">
              <w:rPr>
                <w:rFonts w:eastAsia="Times New Roman"/>
                <w:bCs/>
                <w:color w:val="000000"/>
              </w:rPr>
              <w:t>-0.02</w:t>
            </w:r>
          </w:p>
        </w:tc>
        <w:tc>
          <w:tcPr>
            <w:tcW w:w="1345" w:type="dxa"/>
            <w:tcBorders>
              <w:top w:val="single" w:sz="8" w:space="0" w:color="auto"/>
              <w:bottom w:val="single" w:sz="8" w:space="0" w:color="auto"/>
            </w:tcBorders>
            <w:shd w:val="clear" w:color="000000" w:fill="0066FF"/>
            <w:vAlign w:val="center"/>
            <w:hideMark/>
          </w:tcPr>
          <w:p w14:paraId="2133C207" w14:textId="77777777" w:rsidR="000C20D9" w:rsidRPr="00D344F2" w:rsidRDefault="000C20D9" w:rsidP="001D51CB">
            <w:pPr>
              <w:jc w:val="center"/>
              <w:rPr>
                <w:rFonts w:eastAsia="Times New Roman"/>
                <w:b/>
                <w:color w:val="000000"/>
              </w:rPr>
            </w:pPr>
            <w:r w:rsidRPr="00D344F2">
              <w:rPr>
                <w:rFonts w:eastAsia="Times New Roman"/>
                <w:b/>
                <w:color w:val="000000"/>
              </w:rPr>
              <w:t>1.18</w:t>
            </w:r>
          </w:p>
        </w:tc>
        <w:tc>
          <w:tcPr>
            <w:tcW w:w="1351" w:type="dxa"/>
            <w:tcBorders>
              <w:top w:val="single" w:sz="8" w:space="0" w:color="auto"/>
              <w:bottom w:val="single" w:sz="8" w:space="0" w:color="auto"/>
            </w:tcBorders>
            <w:shd w:val="clear" w:color="000000" w:fill="0066FF"/>
            <w:vAlign w:val="center"/>
            <w:hideMark/>
          </w:tcPr>
          <w:p w14:paraId="59A7451B" w14:textId="77777777" w:rsidR="000C20D9" w:rsidRPr="00D344F2" w:rsidRDefault="000C20D9" w:rsidP="001D51CB">
            <w:pPr>
              <w:jc w:val="center"/>
              <w:rPr>
                <w:rFonts w:eastAsia="Times New Roman"/>
                <w:b/>
                <w:color w:val="000000"/>
              </w:rPr>
            </w:pPr>
            <w:r w:rsidRPr="00D344F2">
              <w:rPr>
                <w:rFonts w:eastAsia="Times New Roman"/>
                <w:b/>
                <w:color w:val="000000"/>
              </w:rPr>
              <w:t>0.90</w:t>
            </w:r>
          </w:p>
        </w:tc>
        <w:tc>
          <w:tcPr>
            <w:tcW w:w="1345" w:type="dxa"/>
            <w:tcBorders>
              <w:top w:val="single" w:sz="8" w:space="0" w:color="auto"/>
              <w:bottom w:val="single" w:sz="8" w:space="0" w:color="auto"/>
            </w:tcBorders>
            <w:shd w:val="clear" w:color="000000" w:fill="FF7C80"/>
            <w:vAlign w:val="center"/>
            <w:hideMark/>
          </w:tcPr>
          <w:p w14:paraId="0113105A" w14:textId="77777777" w:rsidR="000C20D9" w:rsidRPr="00D344F2" w:rsidRDefault="000C20D9" w:rsidP="001D51CB">
            <w:pPr>
              <w:jc w:val="center"/>
              <w:rPr>
                <w:rFonts w:eastAsia="Times New Roman"/>
                <w:b/>
                <w:color w:val="000000"/>
              </w:rPr>
            </w:pPr>
            <w:r w:rsidRPr="00D344F2">
              <w:rPr>
                <w:rFonts w:eastAsia="Times New Roman"/>
                <w:b/>
                <w:color w:val="000000"/>
              </w:rPr>
              <w:t>-0.80</w:t>
            </w:r>
          </w:p>
        </w:tc>
        <w:tc>
          <w:tcPr>
            <w:tcW w:w="1384" w:type="dxa"/>
            <w:tcBorders>
              <w:top w:val="single" w:sz="8" w:space="0" w:color="auto"/>
              <w:bottom w:val="single" w:sz="8" w:space="0" w:color="auto"/>
            </w:tcBorders>
            <w:shd w:val="clear" w:color="000000" w:fill="0066FF"/>
            <w:vAlign w:val="center"/>
            <w:hideMark/>
          </w:tcPr>
          <w:p w14:paraId="5367039E" w14:textId="77777777" w:rsidR="000C20D9" w:rsidRPr="00D344F2" w:rsidRDefault="000C20D9" w:rsidP="001D51CB">
            <w:pPr>
              <w:jc w:val="center"/>
              <w:rPr>
                <w:rFonts w:eastAsia="Times New Roman"/>
                <w:b/>
                <w:color w:val="000000"/>
              </w:rPr>
            </w:pPr>
            <w:r w:rsidRPr="00D344F2">
              <w:rPr>
                <w:rFonts w:eastAsia="Times New Roman"/>
                <w:b/>
                <w:color w:val="000000"/>
              </w:rPr>
              <w:t>0.90</w:t>
            </w:r>
          </w:p>
        </w:tc>
        <w:tc>
          <w:tcPr>
            <w:tcW w:w="1720" w:type="dxa"/>
            <w:tcBorders>
              <w:top w:val="single" w:sz="8" w:space="0" w:color="auto"/>
              <w:bottom w:val="single" w:sz="8" w:space="0" w:color="auto"/>
            </w:tcBorders>
            <w:shd w:val="clear" w:color="auto" w:fill="auto"/>
            <w:vAlign w:val="center"/>
            <w:hideMark/>
          </w:tcPr>
          <w:p w14:paraId="3202A3B6" w14:textId="77777777" w:rsidR="000C20D9" w:rsidRPr="00D344F2" w:rsidRDefault="000C20D9" w:rsidP="001D51CB">
            <w:pPr>
              <w:jc w:val="center"/>
              <w:rPr>
                <w:rFonts w:eastAsia="Times New Roman"/>
                <w:bCs/>
                <w:color w:val="000000"/>
              </w:rPr>
            </w:pPr>
            <w:r w:rsidRPr="00D344F2">
              <w:rPr>
                <w:rFonts w:eastAsia="Times New Roman"/>
                <w:bCs/>
                <w:color w:val="000000"/>
              </w:rPr>
              <w:t>-0.16</w:t>
            </w:r>
          </w:p>
        </w:tc>
        <w:tc>
          <w:tcPr>
            <w:tcW w:w="1268" w:type="dxa"/>
            <w:tcBorders>
              <w:top w:val="single" w:sz="8" w:space="0" w:color="auto"/>
              <w:bottom w:val="single" w:sz="8" w:space="0" w:color="auto"/>
            </w:tcBorders>
            <w:shd w:val="clear" w:color="000000" w:fill="FFCCCC"/>
            <w:vAlign w:val="center"/>
            <w:hideMark/>
          </w:tcPr>
          <w:p w14:paraId="2A4F3DDB" w14:textId="77777777" w:rsidR="000C20D9" w:rsidRPr="00D344F2" w:rsidRDefault="000C20D9" w:rsidP="001D51CB">
            <w:pPr>
              <w:jc w:val="center"/>
              <w:rPr>
                <w:rFonts w:eastAsia="Times New Roman"/>
                <w:b/>
                <w:color w:val="000000"/>
              </w:rPr>
            </w:pPr>
            <w:r w:rsidRPr="00D344F2">
              <w:rPr>
                <w:rFonts w:eastAsia="Times New Roman"/>
                <w:b/>
                <w:color w:val="000000"/>
              </w:rPr>
              <w:t>-0.23</w:t>
            </w:r>
          </w:p>
        </w:tc>
      </w:tr>
      <w:tr w:rsidR="000C20D9" w:rsidRPr="00AF221E" w14:paraId="427A0E54"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7CF922DD"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Road of Trials</w:t>
            </w:r>
          </w:p>
        </w:tc>
        <w:tc>
          <w:tcPr>
            <w:tcW w:w="1397" w:type="dxa"/>
            <w:tcBorders>
              <w:top w:val="single" w:sz="8" w:space="0" w:color="auto"/>
              <w:bottom w:val="single" w:sz="8" w:space="0" w:color="auto"/>
            </w:tcBorders>
            <w:shd w:val="clear" w:color="auto" w:fill="auto"/>
            <w:vAlign w:val="center"/>
            <w:hideMark/>
          </w:tcPr>
          <w:p w14:paraId="7CBB6275" w14:textId="77777777" w:rsidR="000C20D9" w:rsidRPr="00D344F2" w:rsidRDefault="000C20D9" w:rsidP="001D51CB">
            <w:pPr>
              <w:jc w:val="center"/>
              <w:rPr>
                <w:rFonts w:eastAsia="Times New Roman"/>
                <w:bCs/>
                <w:color w:val="000000"/>
              </w:rPr>
            </w:pPr>
            <w:r w:rsidRPr="00D344F2">
              <w:rPr>
                <w:rFonts w:eastAsia="Times New Roman"/>
                <w:bCs/>
                <w:color w:val="000000"/>
              </w:rPr>
              <w:t>0.08</w:t>
            </w:r>
          </w:p>
        </w:tc>
        <w:tc>
          <w:tcPr>
            <w:tcW w:w="1345" w:type="dxa"/>
            <w:tcBorders>
              <w:top w:val="single" w:sz="8" w:space="0" w:color="auto"/>
              <w:bottom w:val="single" w:sz="8" w:space="0" w:color="auto"/>
            </w:tcBorders>
            <w:shd w:val="clear" w:color="000000" w:fill="0066FF"/>
            <w:vAlign w:val="center"/>
            <w:hideMark/>
          </w:tcPr>
          <w:p w14:paraId="3BBD0B2E" w14:textId="77777777" w:rsidR="000C20D9" w:rsidRPr="00D344F2" w:rsidRDefault="000C20D9" w:rsidP="001D51CB">
            <w:pPr>
              <w:jc w:val="center"/>
              <w:rPr>
                <w:rFonts w:eastAsia="Times New Roman"/>
                <w:b/>
                <w:color w:val="000000"/>
              </w:rPr>
            </w:pPr>
            <w:r w:rsidRPr="00D344F2">
              <w:rPr>
                <w:rFonts w:eastAsia="Times New Roman"/>
                <w:b/>
                <w:color w:val="000000"/>
              </w:rPr>
              <w:t>0.97</w:t>
            </w:r>
          </w:p>
        </w:tc>
        <w:tc>
          <w:tcPr>
            <w:tcW w:w="1351" w:type="dxa"/>
            <w:tcBorders>
              <w:top w:val="single" w:sz="8" w:space="0" w:color="auto"/>
              <w:bottom w:val="single" w:sz="8" w:space="0" w:color="auto"/>
            </w:tcBorders>
            <w:shd w:val="clear" w:color="000000" w:fill="33CCFF"/>
            <w:vAlign w:val="center"/>
            <w:hideMark/>
          </w:tcPr>
          <w:p w14:paraId="5E62B41C" w14:textId="77777777" w:rsidR="000C20D9" w:rsidRPr="00D344F2" w:rsidRDefault="000C20D9" w:rsidP="001D51CB">
            <w:pPr>
              <w:jc w:val="center"/>
              <w:rPr>
                <w:rFonts w:eastAsia="Times New Roman"/>
                <w:b/>
                <w:color w:val="000000"/>
              </w:rPr>
            </w:pPr>
            <w:r w:rsidRPr="00D344F2">
              <w:rPr>
                <w:rFonts w:eastAsia="Times New Roman"/>
                <w:b/>
                <w:color w:val="000000"/>
              </w:rPr>
              <w:t>0.53</w:t>
            </w:r>
          </w:p>
        </w:tc>
        <w:tc>
          <w:tcPr>
            <w:tcW w:w="1345" w:type="dxa"/>
            <w:tcBorders>
              <w:top w:val="single" w:sz="8" w:space="0" w:color="auto"/>
              <w:bottom w:val="single" w:sz="8" w:space="0" w:color="auto"/>
            </w:tcBorders>
            <w:shd w:val="clear" w:color="000000" w:fill="FF7C80"/>
            <w:vAlign w:val="center"/>
            <w:hideMark/>
          </w:tcPr>
          <w:p w14:paraId="0BA46C31" w14:textId="77777777" w:rsidR="000C20D9" w:rsidRPr="00D344F2" w:rsidRDefault="000C20D9" w:rsidP="001D51CB">
            <w:pPr>
              <w:jc w:val="center"/>
              <w:rPr>
                <w:rFonts w:eastAsia="Times New Roman"/>
                <w:b/>
                <w:color w:val="000000"/>
              </w:rPr>
            </w:pPr>
            <w:r w:rsidRPr="00D344F2">
              <w:rPr>
                <w:rFonts w:eastAsia="Times New Roman"/>
                <w:b/>
                <w:color w:val="000000"/>
              </w:rPr>
              <w:t>-0.71</w:t>
            </w:r>
          </w:p>
        </w:tc>
        <w:tc>
          <w:tcPr>
            <w:tcW w:w="1384" w:type="dxa"/>
            <w:tcBorders>
              <w:top w:val="single" w:sz="8" w:space="0" w:color="auto"/>
              <w:bottom w:val="single" w:sz="8" w:space="0" w:color="auto"/>
            </w:tcBorders>
            <w:shd w:val="clear" w:color="000000" w:fill="33CCFF"/>
            <w:vAlign w:val="center"/>
            <w:hideMark/>
          </w:tcPr>
          <w:p w14:paraId="3DD75B5C" w14:textId="77777777" w:rsidR="000C20D9" w:rsidRPr="00D344F2" w:rsidRDefault="000C20D9" w:rsidP="001D51CB">
            <w:pPr>
              <w:jc w:val="center"/>
              <w:rPr>
                <w:rFonts w:eastAsia="Times New Roman"/>
                <w:b/>
                <w:color w:val="000000"/>
              </w:rPr>
            </w:pPr>
            <w:r w:rsidRPr="00D344F2">
              <w:rPr>
                <w:rFonts w:eastAsia="Times New Roman"/>
                <w:b/>
                <w:color w:val="000000"/>
              </w:rPr>
              <w:t>0.76</w:t>
            </w:r>
          </w:p>
        </w:tc>
        <w:tc>
          <w:tcPr>
            <w:tcW w:w="1720" w:type="dxa"/>
            <w:tcBorders>
              <w:top w:val="single" w:sz="8" w:space="0" w:color="auto"/>
              <w:bottom w:val="single" w:sz="8" w:space="0" w:color="auto"/>
            </w:tcBorders>
            <w:shd w:val="clear" w:color="auto" w:fill="auto"/>
            <w:vAlign w:val="center"/>
            <w:hideMark/>
          </w:tcPr>
          <w:p w14:paraId="09D89DCF" w14:textId="77777777" w:rsidR="000C20D9" w:rsidRPr="00D344F2" w:rsidRDefault="000C20D9" w:rsidP="001D51CB">
            <w:pPr>
              <w:jc w:val="center"/>
              <w:rPr>
                <w:rFonts w:eastAsia="Times New Roman"/>
                <w:bCs/>
                <w:color w:val="000000"/>
              </w:rPr>
            </w:pPr>
            <w:r w:rsidRPr="00D344F2">
              <w:rPr>
                <w:rFonts w:eastAsia="Times New Roman"/>
                <w:bCs/>
                <w:color w:val="000000"/>
              </w:rPr>
              <w:t>-0.02</w:t>
            </w:r>
          </w:p>
        </w:tc>
        <w:tc>
          <w:tcPr>
            <w:tcW w:w="1268" w:type="dxa"/>
            <w:tcBorders>
              <w:top w:val="single" w:sz="8" w:space="0" w:color="auto"/>
              <w:bottom w:val="single" w:sz="8" w:space="0" w:color="auto"/>
            </w:tcBorders>
            <w:shd w:val="clear" w:color="000000" w:fill="FFCCCC"/>
            <w:vAlign w:val="center"/>
            <w:hideMark/>
          </w:tcPr>
          <w:p w14:paraId="562AC951" w14:textId="77777777" w:rsidR="000C20D9" w:rsidRPr="00D344F2" w:rsidRDefault="000C20D9" w:rsidP="001D51CB">
            <w:pPr>
              <w:jc w:val="center"/>
              <w:rPr>
                <w:rFonts w:eastAsia="Times New Roman"/>
                <w:b/>
                <w:color w:val="000000"/>
              </w:rPr>
            </w:pPr>
            <w:r w:rsidRPr="00D344F2">
              <w:rPr>
                <w:rFonts w:eastAsia="Times New Roman"/>
                <w:b/>
                <w:color w:val="000000"/>
              </w:rPr>
              <w:t>-0.43</w:t>
            </w:r>
          </w:p>
        </w:tc>
      </w:tr>
      <w:tr w:rsidR="000C20D9" w:rsidRPr="00AF221E" w14:paraId="5A9D6B11" w14:textId="77777777" w:rsidTr="00D344F2">
        <w:trPr>
          <w:trHeight w:val="20"/>
        </w:trPr>
        <w:tc>
          <w:tcPr>
            <w:tcW w:w="1800" w:type="dxa"/>
            <w:tcBorders>
              <w:top w:val="single" w:sz="8" w:space="0" w:color="auto"/>
              <w:bottom w:val="single" w:sz="8" w:space="0" w:color="auto"/>
            </w:tcBorders>
            <w:shd w:val="clear" w:color="auto" w:fill="auto"/>
            <w:vAlign w:val="center"/>
            <w:hideMark/>
          </w:tcPr>
          <w:p w14:paraId="5F84878D"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Meet Goddess</w:t>
            </w:r>
          </w:p>
        </w:tc>
        <w:tc>
          <w:tcPr>
            <w:tcW w:w="1397" w:type="dxa"/>
            <w:tcBorders>
              <w:top w:val="single" w:sz="8" w:space="0" w:color="auto"/>
              <w:bottom w:val="single" w:sz="8" w:space="0" w:color="auto"/>
            </w:tcBorders>
            <w:shd w:val="clear" w:color="auto" w:fill="auto"/>
            <w:vAlign w:val="center"/>
            <w:hideMark/>
          </w:tcPr>
          <w:p w14:paraId="7A5120A8" w14:textId="77777777" w:rsidR="000C20D9" w:rsidRPr="00D344F2" w:rsidRDefault="000C20D9" w:rsidP="001D51CB">
            <w:pPr>
              <w:jc w:val="center"/>
              <w:rPr>
                <w:rFonts w:eastAsia="Times New Roman"/>
                <w:bCs/>
                <w:color w:val="000000"/>
              </w:rPr>
            </w:pPr>
            <w:r w:rsidRPr="00D344F2">
              <w:rPr>
                <w:rFonts w:eastAsia="Times New Roman"/>
                <w:bCs/>
                <w:color w:val="000000"/>
              </w:rPr>
              <w:t>-0.09</w:t>
            </w:r>
          </w:p>
        </w:tc>
        <w:tc>
          <w:tcPr>
            <w:tcW w:w="1345" w:type="dxa"/>
            <w:tcBorders>
              <w:top w:val="single" w:sz="8" w:space="0" w:color="auto"/>
              <w:bottom w:val="single" w:sz="8" w:space="0" w:color="auto"/>
            </w:tcBorders>
            <w:shd w:val="clear" w:color="000000" w:fill="CCECFF"/>
            <w:vAlign w:val="center"/>
            <w:hideMark/>
          </w:tcPr>
          <w:p w14:paraId="155ED794" w14:textId="77777777" w:rsidR="000C20D9" w:rsidRPr="00D344F2" w:rsidRDefault="000C20D9" w:rsidP="001D51CB">
            <w:pPr>
              <w:jc w:val="center"/>
              <w:rPr>
                <w:rFonts w:eastAsia="Times New Roman"/>
                <w:bCs/>
                <w:color w:val="000000"/>
              </w:rPr>
            </w:pPr>
            <w:r w:rsidRPr="00D344F2">
              <w:rPr>
                <w:rFonts w:eastAsia="Times New Roman"/>
                <w:bCs/>
                <w:color w:val="000000"/>
              </w:rPr>
              <w:t>0.47</w:t>
            </w:r>
          </w:p>
        </w:tc>
        <w:tc>
          <w:tcPr>
            <w:tcW w:w="1351" w:type="dxa"/>
            <w:tcBorders>
              <w:top w:val="single" w:sz="8" w:space="0" w:color="auto"/>
              <w:bottom w:val="single" w:sz="8" w:space="0" w:color="auto"/>
            </w:tcBorders>
            <w:shd w:val="clear" w:color="auto" w:fill="auto"/>
            <w:vAlign w:val="center"/>
            <w:hideMark/>
          </w:tcPr>
          <w:p w14:paraId="7280F6B2" w14:textId="77777777" w:rsidR="000C20D9" w:rsidRPr="00D344F2" w:rsidRDefault="000C20D9" w:rsidP="001D51CB">
            <w:pPr>
              <w:jc w:val="center"/>
              <w:rPr>
                <w:rFonts w:eastAsia="Times New Roman"/>
                <w:bCs/>
                <w:color w:val="000000"/>
              </w:rPr>
            </w:pPr>
            <w:r w:rsidRPr="00D344F2">
              <w:rPr>
                <w:rFonts w:eastAsia="Times New Roman"/>
                <w:bCs/>
                <w:color w:val="000000"/>
              </w:rPr>
              <w:t>-0.09</w:t>
            </w:r>
          </w:p>
        </w:tc>
        <w:tc>
          <w:tcPr>
            <w:tcW w:w="1345" w:type="dxa"/>
            <w:tcBorders>
              <w:top w:val="single" w:sz="8" w:space="0" w:color="auto"/>
              <w:bottom w:val="single" w:sz="8" w:space="0" w:color="auto"/>
            </w:tcBorders>
            <w:shd w:val="clear" w:color="000000" w:fill="0066FF"/>
            <w:vAlign w:val="center"/>
            <w:hideMark/>
          </w:tcPr>
          <w:p w14:paraId="5884F1C4" w14:textId="77777777" w:rsidR="000C20D9" w:rsidRPr="00D344F2" w:rsidRDefault="000C20D9" w:rsidP="001D51CB">
            <w:pPr>
              <w:jc w:val="center"/>
              <w:rPr>
                <w:rFonts w:eastAsia="Times New Roman"/>
                <w:b/>
                <w:color w:val="000000"/>
              </w:rPr>
            </w:pPr>
            <w:r w:rsidRPr="00D344F2">
              <w:rPr>
                <w:rFonts w:eastAsia="Times New Roman"/>
                <w:b/>
                <w:color w:val="000000"/>
              </w:rPr>
              <w:t>1.47</w:t>
            </w:r>
          </w:p>
        </w:tc>
        <w:tc>
          <w:tcPr>
            <w:tcW w:w="1384" w:type="dxa"/>
            <w:tcBorders>
              <w:top w:val="single" w:sz="8" w:space="0" w:color="auto"/>
              <w:bottom w:val="single" w:sz="8" w:space="0" w:color="auto"/>
            </w:tcBorders>
            <w:shd w:val="clear" w:color="000000" w:fill="FFCCCC"/>
            <w:vAlign w:val="center"/>
            <w:hideMark/>
          </w:tcPr>
          <w:p w14:paraId="7F3BC3A4" w14:textId="77777777" w:rsidR="000C20D9" w:rsidRPr="00D344F2" w:rsidRDefault="000C20D9" w:rsidP="001D51CB">
            <w:pPr>
              <w:jc w:val="center"/>
              <w:rPr>
                <w:rFonts w:eastAsia="Times New Roman"/>
                <w:b/>
                <w:color w:val="000000"/>
              </w:rPr>
            </w:pPr>
            <w:r w:rsidRPr="00D344F2">
              <w:rPr>
                <w:rFonts w:eastAsia="Times New Roman"/>
                <w:b/>
                <w:color w:val="000000"/>
              </w:rPr>
              <w:t>-0.50</w:t>
            </w:r>
          </w:p>
        </w:tc>
        <w:tc>
          <w:tcPr>
            <w:tcW w:w="1720" w:type="dxa"/>
            <w:tcBorders>
              <w:top w:val="single" w:sz="8" w:space="0" w:color="auto"/>
              <w:bottom w:val="single" w:sz="8" w:space="0" w:color="auto"/>
            </w:tcBorders>
            <w:shd w:val="clear" w:color="auto" w:fill="auto"/>
            <w:vAlign w:val="center"/>
            <w:hideMark/>
          </w:tcPr>
          <w:p w14:paraId="32CD69CF" w14:textId="77777777" w:rsidR="000C20D9" w:rsidRPr="00D344F2" w:rsidRDefault="000C20D9" w:rsidP="001D51CB">
            <w:pPr>
              <w:jc w:val="center"/>
              <w:rPr>
                <w:rFonts w:eastAsia="Times New Roman"/>
                <w:bCs/>
                <w:color w:val="000000"/>
              </w:rPr>
            </w:pPr>
            <w:r w:rsidRPr="00D344F2">
              <w:rPr>
                <w:rFonts w:eastAsia="Times New Roman"/>
                <w:bCs/>
                <w:color w:val="000000"/>
              </w:rPr>
              <w:t>-0.11</w:t>
            </w:r>
          </w:p>
        </w:tc>
        <w:tc>
          <w:tcPr>
            <w:tcW w:w="1268" w:type="dxa"/>
            <w:tcBorders>
              <w:top w:val="single" w:sz="8" w:space="0" w:color="auto"/>
              <w:bottom w:val="single" w:sz="8" w:space="0" w:color="auto"/>
            </w:tcBorders>
            <w:shd w:val="clear" w:color="auto" w:fill="FFCCCC"/>
            <w:vAlign w:val="center"/>
            <w:hideMark/>
          </w:tcPr>
          <w:p w14:paraId="0D60EE2A" w14:textId="015BB560" w:rsidR="000C20D9" w:rsidRPr="00D344F2" w:rsidRDefault="00D344F2" w:rsidP="001D51CB">
            <w:pPr>
              <w:jc w:val="center"/>
              <w:rPr>
                <w:rFonts w:eastAsia="Times New Roman"/>
                <w:b/>
                <w:color w:val="000000"/>
              </w:rPr>
            </w:pPr>
            <w:r w:rsidRPr="00D344F2">
              <w:rPr>
                <w:rFonts w:eastAsia="Times New Roman"/>
                <w:b/>
                <w:color w:val="000000"/>
              </w:rPr>
              <w:t>-</w:t>
            </w:r>
            <w:r w:rsidR="000C20D9" w:rsidRPr="00D344F2">
              <w:rPr>
                <w:rFonts w:eastAsia="Times New Roman"/>
                <w:b/>
                <w:color w:val="000000"/>
              </w:rPr>
              <w:t>0.42</w:t>
            </w:r>
          </w:p>
        </w:tc>
      </w:tr>
      <w:tr w:rsidR="000C20D9" w:rsidRPr="00AF221E" w14:paraId="7135D959"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642152A6"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Woman Temptress</w:t>
            </w:r>
          </w:p>
        </w:tc>
        <w:tc>
          <w:tcPr>
            <w:tcW w:w="1397" w:type="dxa"/>
            <w:tcBorders>
              <w:top w:val="single" w:sz="8" w:space="0" w:color="auto"/>
              <w:bottom w:val="single" w:sz="8" w:space="0" w:color="auto"/>
            </w:tcBorders>
            <w:shd w:val="clear" w:color="000000" w:fill="CCECFF"/>
            <w:vAlign w:val="center"/>
            <w:hideMark/>
          </w:tcPr>
          <w:p w14:paraId="6D6CA496" w14:textId="77777777" w:rsidR="000C20D9" w:rsidRPr="00D344F2" w:rsidRDefault="000C20D9" w:rsidP="001D51CB">
            <w:pPr>
              <w:jc w:val="center"/>
              <w:rPr>
                <w:rFonts w:eastAsia="Times New Roman"/>
                <w:b/>
                <w:color w:val="000000"/>
              </w:rPr>
            </w:pPr>
            <w:r w:rsidRPr="00D344F2">
              <w:rPr>
                <w:rFonts w:eastAsia="Times New Roman"/>
                <w:b/>
                <w:color w:val="000000"/>
              </w:rPr>
              <w:t>0.35</w:t>
            </w:r>
          </w:p>
        </w:tc>
        <w:tc>
          <w:tcPr>
            <w:tcW w:w="1345" w:type="dxa"/>
            <w:tcBorders>
              <w:top w:val="single" w:sz="8" w:space="0" w:color="auto"/>
              <w:bottom w:val="single" w:sz="8" w:space="0" w:color="auto"/>
            </w:tcBorders>
            <w:shd w:val="clear" w:color="auto" w:fill="auto"/>
            <w:vAlign w:val="center"/>
            <w:hideMark/>
          </w:tcPr>
          <w:p w14:paraId="7BF2F91D" w14:textId="77777777" w:rsidR="000C20D9" w:rsidRPr="00D344F2" w:rsidRDefault="000C20D9" w:rsidP="001D51CB">
            <w:pPr>
              <w:jc w:val="center"/>
              <w:rPr>
                <w:rFonts w:eastAsia="Times New Roman"/>
                <w:bCs/>
                <w:color w:val="000000"/>
              </w:rPr>
            </w:pPr>
            <w:r w:rsidRPr="00D344F2">
              <w:rPr>
                <w:rFonts w:eastAsia="Times New Roman"/>
                <w:bCs/>
                <w:color w:val="000000"/>
              </w:rPr>
              <w:t>0.12</w:t>
            </w:r>
          </w:p>
        </w:tc>
        <w:tc>
          <w:tcPr>
            <w:tcW w:w="1351" w:type="dxa"/>
            <w:tcBorders>
              <w:top w:val="single" w:sz="8" w:space="0" w:color="auto"/>
              <w:bottom w:val="single" w:sz="8" w:space="0" w:color="auto"/>
            </w:tcBorders>
            <w:shd w:val="clear" w:color="auto" w:fill="auto"/>
            <w:vAlign w:val="center"/>
            <w:hideMark/>
          </w:tcPr>
          <w:p w14:paraId="334BB9A8" w14:textId="77777777" w:rsidR="000C20D9" w:rsidRPr="00D344F2" w:rsidRDefault="000C20D9" w:rsidP="001D51CB">
            <w:pPr>
              <w:jc w:val="center"/>
              <w:rPr>
                <w:rFonts w:eastAsia="Times New Roman"/>
                <w:bCs/>
                <w:color w:val="000000"/>
              </w:rPr>
            </w:pPr>
            <w:r w:rsidRPr="00D344F2">
              <w:rPr>
                <w:rFonts w:eastAsia="Times New Roman"/>
                <w:bCs/>
                <w:color w:val="000000"/>
              </w:rPr>
              <w:t>-0.03</w:t>
            </w:r>
          </w:p>
        </w:tc>
        <w:tc>
          <w:tcPr>
            <w:tcW w:w="1345" w:type="dxa"/>
            <w:tcBorders>
              <w:top w:val="single" w:sz="8" w:space="0" w:color="auto"/>
              <w:bottom w:val="single" w:sz="8" w:space="0" w:color="auto"/>
            </w:tcBorders>
            <w:shd w:val="clear" w:color="auto" w:fill="auto"/>
            <w:vAlign w:val="center"/>
            <w:hideMark/>
          </w:tcPr>
          <w:p w14:paraId="7B1E4010" w14:textId="77777777" w:rsidR="000C20D9" w:rsidRPr="00D344F2" w:rsidRDefault="000C20D9" w:rsidP="001D51CB">
            <w:pPr>
              <w:jc w:val="center"/>
              <w:rPr>
                <w:rFonts w:eastAsia="Times New Roman"/>
                <w:bCs/>
                <w:color w:val="000000"/>
              </w:rPr>
            </w:pPr>
            <w:r w:rsidRPr="00D344F2">
              <w:rPr>
                <w:rFonts w:eastAsia="Times New Roman"/>
                <w:bCs/>
                <w:color w:val="000000"/>
              </w:rPr>
              <w:t>0.04</w:t>
            </w:r>
          </w:p>
        </w:tc>
        <w:tc>
          <w:tcPr>
            <w:tcW w:w="1384" w:type="dxa"/>
            <w:tcBorders>
              <w:top w:val="single" w:sz="8" w:space="0" w:color="auto"/>
              <w:bottom w:val="single" w:sz="8" w:space="0" w:color="auto"/>
            </w:tcBorders>
            <w:shd w:val="clear" w:color="000000" w:fill="0066FF"/>
            <w:vAlign w:val="center"/>
            <w:hideMark/>
          </w:tcPr>
          <w:p w14:paraId="528CA471" w14:textId="77777777" w:rsidR="000C20D9" w:rsidRPr="00D344F2" w:rsidRDefault="000C20D9" w:rsidP="001D51CB">
            <w:pPr>
              <w:jc w:val="center"/>
              <w:rPr>
                <w:rFonts w:eastAsia="Times New Roman"/>
                <w:b/>
                <w:color w:val="000000"/>
              </w:rPr>
            </w:pPr>
            <w:r w:rsidRPr="00D344F2">
              <w:rPr>
                <w:rFonts w:eastAsia="Times New Roman"/>
                <w:b/>
                <w:color w:val="000000"/>
              </w:rPr>
              <w:t>0.89</w:t>
            </w:r>
          </w:p>
        </w:tc>
        <w:tc>
          <w:tcPr>
            <w:tcW w:w="1720" w:type="dxa"/>
            <w:tcBorders>
              <w:top w:val="single" w:sz="8" w:space="0" w:color="auto"/>
              <w:bottom w:val="single" w:sz="8" w:space="0" w:color="auto"/>
            </w:tcBorders>
            <w:shd w:val="clear" w:color="auto" w:fill="auto"/>
            <w:vAlign w:val="center"/>
            <w:hideMark/>
          </w:tcPr>
          <w:p w14:paraId="788D5BFD" w14:textId="77777777" w:rsidR="000C20D9" w:rsidRPr="00D344F2" w:rsidRDefault="000C20D9" w:rsidP="001D51CB">
            <w:pPr>
              <w:jc w:val="center"/>
              <w:rPr>
                <w:rFonts w:eastAsia="Times New Roman"/>
                <w:bCs/>
                <w:color w:val="000000"/>
              </w:rPr>
            </w:pPr>
            <w:r w:rsidRPr="00D344F2">
              <w:rPr>
                <w:rFonts w:eastAsia="Times New Roman"/>
                <w:bCs/>
                <w:color w:val="000000"/>
              </w:rPr>
              <w:t>0.07</w:t>
            </w:r>
          </w:p>
        </w:tc>
        <w:tc>
          <w:tcPr>
            <w:tcW w:w="1268" w:type="dxa"/>
            <w:tcBorders>
              <w:top w:val="single" w:sz="8" w:space="0" w:color="auto"/>
              <w:bottom w:val="single" w:sz="8" w:space="0" w:color="auto"/>
            </w:tcBorders>
            <w:shd w:val="clear" w:color="000000" w:fill="FF7C80"/>
            <w:vAlign w:val="center"/>
            <w:hideMark/>
          </w:tcPr>
          <w:p w14:paraId="620EEA0D" w14:textId="77777777" w:rsidR="000C20D9" w:rsidRPr="00D344F2" w:rsidRDefault="000C20D9" w:rsidP="001D51CB">
            <w:pPr>
              <w:jc w:val="center"/>
              <w:rPr>
                <w:rFonts w:eastAsia="Times New Roman"/>
                <w:b/>
                <w:color w:val="000000"/>
              </w:rPr>
            </w:pPr>
            <w:r w:rsidRPr="00D344F2">
              <w:rPr>
                <w:rFonts w:eastAsia="Times New Roman"/>
                <w:b/>
                <w:color w:val="000000"/>
              </w:rPr>
              <w:t>-0.66</w:t>
            </w:r>
          </w:p>
        </w:tc>
      </w:tr>
      <w:tr w:rsidR="000C20D9" w:rsidRPr="00AF221E" w14:paraId="0C9CE6AB"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39E0295D"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Atonement with Father</w:t>
            </w:r>
          </w:p>
        </w:tc>
        <w:tc>
          <w:tcPr>
            <w:tcW w:w="1397" w:type="dxa"/>
            <w:tcBorders>
              <w:top w:val="single" w:sz="8" w:space="0" w:color="auto"/>
              <w:bottom w:val="single" w:sz="8" w:space="0" w:color="auto"/>
            </w:tcBorders>
            <w:shd w:val="clear" w:color="000000" w:fill="33CCFF"/>
            <w:vAlign w:val="center"/>
            <w:hideMark/>
          </w:tcPr>
          <w:p w14:paraId="679F9C57" w14:textId="77777777" w:rsidR="000C20D9" w:rsidRPr="00D344F2" w:rsidRDefault="000C20D9" w:rsidP="001D51CB">
            <w:pPr>
              <w:jc w:val="center"/>
              <w:rPr>
                <w:rFonts w:eastAsia="Times New Roman"/>
                <w:b/>
                <w:color w:val="000000"/>
              </w:rPr>
            </w:pPr>
            <w:r w:rsidRPr="00D344F2">
              <w:rPr>
                <w:rFonts w:eastAsia="Times New Roman"/>
                <w:b/>
                <w:color w:val="000000"/>
              </w:rPr>
              <w:t>0.76</w:t>
            </w:r>
          </w:p>
        </w:tc>
        <w:tc>
          <w:tcPr>
            <w:tcW w:w="1345" w:type="dxa"/>
            <w:tcBorders>
              <w:top w:val="single" w:sz="8" w:space="0" w:color="auto"/>
              <w:bottom w:val="single" w:sz="8" w:space="0" w:color="auto"/>
            </w:tcBorders>
            <w:shd w:val="clear" w:color="auto" w:fill="auto"/>
            <w:vAlign w:val="center"/>
            <w:hideMark/>
          </w:tcPr>
          <w:p w14:paraId="713DA15A" w14:textId="77777777" w:rsidR="000C20D9" w:rsidRPr="00D344F2" w:rsidRDefault="000C20D9" w:rsidP="001D51CB">
            <w:pPr>
              <w:jc w:val="center"/>
              <w:rPr>
                <w:rFonts w:eastAsia="Times New Roman"/>
                <w:bCs/>
                <w:color w:val="000000"/>
              </w:rPr>
            </w:pPr>
            <w:r w:rsidRPr="00D344F2">
              <w:rPr>
                <w:rFonts w:eastAsia="Times New Roman"/>
                <w:bCs/>
                <w:color w:val="000000"/>
              </w:rPr>
              <w:t>0.11</w:t>
            </w:r>
          </w:p>
        </w:tc>
        <w:tc>
          <w:tcPr>
            <w:tcW w:w="1351" w:type="dxa"/>
            <w:tcBorders>
              <w:top w:val="single" w:sz="8" w:space="0" w:color="auto"/>
              <w:bottom w:val="single" w:sz="8" w:space="0" w:color="auto"/>
            </w:tcBorders>
            <w:shd w:val="clear" w:color="000000" w:fill="CCECFF"/>
            <w:vAlign w:val="center"/>
            <w:hideMark/>
          </w:tcPr>
          <w:p w14:paraId="6463DB2D" w14:textId="77777777" w:rsidR="000C20D9" w:rsidRPr="00D344F2" w:rsidRDefault="000C20D9" w:rsidP="001D51CB">
            <w:pPr>
              <w:jc w:val="center"/>
              <w:rPr>
                <w:rFonts w:eastAsia="Times New Roman"/>
                <w:b/>
                <w:color w:val="000000"/>
              </w:rPr>
            </w:pPr>
            <w:r w:rsidRPr="00D344F2">
              <w:rPr>
                <w:rFonts w:eastAsia="Times New Roman"/>
                <w:b/>
                <w:color w:val="000000"/>
              </w:rPr>
              <w:t>0.38</w:t>
            </w:r>
          </w:p>
        </w:tc>
        <w:tc>
          <w:tcPr>
            <w:tcW w:w="1345" w:type="dxa"/>
            <w:tcBorders>
              <w:top w:val="single" w:sz="8" w:space="0" w:color="auto"/>
              <w:bottom w:val="single" w:sz="8" w:space="0" w:color="auto"/>
            </w:tcBorders>
            <w:shd w:val="clear" w:color="000000" w:fill="0066FF"/>
            <w:vAlign w:val="center"/>
            <w:hideMark/>
          </w:tcPr>
          <w:p w14:paraId="65DC3353" w14:textId="77777777" w:rsidR="000C20D9" w:rsidRPr="00D344F2" w:rsidRDefault="000C20D9" w:rsidP="001D51CB">
            <w:pPr>
              <w:jc w:val="center"/>
              <w:rPr>
                <w:rFonts w:eastAsia="Times New Roman"/>
                <w:b/>
                <w:color w:val="000000"/>
              </w:rPr>
            </w:pPr>
            <w:r w:rsidRPr="00D344F2">
              <w:rPr>
                <w:rFonts w:eastAsia="Times New Roman"/>
                <w:b/>
                <w:color w:val="000000"/>
              </w:rPr>
              <w:t>0.87</w:t>
            </w:r>
          </w:p>
        </w:tc>
        <w:tc>
          <w:tcPr>
            <w:tcW w:w="1384" w:type="dxa"/>
            <w:tcBorders>
              <w:top w:val="single" w:sz="8" w:space="0" w:color="auto"/>
              <w:bottom w:val="single" w:sz="8" w:space="0" w:color="auto"/>
            </w:tcBorders>
            <w:shd w:val="clear" w:color="000000" w:fill="33CCFF"/>
            <w:vAlign w:val="center"/>
            <w:hideMark/>
          </w:tcPr>
          <w:p w14:paraId="4BA9D928" w14:textId="77777777" w:rsidR="000C20D9" w:rsidRPr="00D344F2" w:rsidRDefault="000C20D9" w:rsidP="001D51CB">
            <w:pPr>
              <w:jc w:val="center"/>
              <w:rPr>
                <w:rFonts w:eastAsia="Times New Roman"/>
                <w:b/>
                <w:color w:val="000000"/>
              </w:rPr>
            </w:pPr>
            <w:r w:rsidRPr="00D344F2">
              <w:rPr>
                <w:rFonts w:eastAsia="Times New Roman"/>
                <w:b/>
                <w:color w:val="000000"/>
              </w:rPr>
              <w:t>0.76</w:t>
            </w:r>
          </w:p>
        </w:tc>
        <w:tc>
          <w:tcPr>
            <w:tcW w:w="1720" w:type="dxa"/>
            <w:tcBorders>
              <w:top w:val="single" w:sz="8" w:space="0" w:color="auto"/>
              <w:bottom w:val="single" w:sz="8" w:space="0" w:color="auto"/>
            </w:tcBorders>
            <w:shd w:val="clear" w:color="000000" w:fill="0066FF"/>
            <w:vAlign w:val="center"/>
            <w:hideMark/>
          </w:tcPr>
          <w:p w14:paraId="4DFCC3D9" w14:textId="77777777" w:rsidR="000C20D9" w:rsidRPr="00D344F2" w:rsidRDefault="000C20D9" w:rsidP="001D51CB">
            <w:pPr>
              <w:jc w:val="center"/>
              <w:rPr>
                <w:rFonts w:eastAsia="Times New Roman"/>
                <w:b/>
                <w:color w:val="000000"/>
              </w:rPr>
            </w:pPr>
            <w:r w:rsidRPr="00D344F2">
              <w:rPr>
                <w:rFonts w:eastAsia="Times New Roman"/>
                <w:b/>
                <w:color w:val="000000"/>
              </w:rPr>
              <w:t>1.23</w:t>
            </w:r>
          </w:p>
        </w:tc>
        <w:tc>
          <w:tcPr>
            <w:tcW w:w="1268" w:type="dxa"/>
            <w:tcBorders>
              <w:top w:val="single" w:sz="8" w:space="0" w:color="auto"/>
              <w:bottom w:val="single" w:sz="8" w:space="0" w:color="auto"/>
            </w:tcBorders>
            <w:shd w:val="clear" w:color="auto" w:fill="auto"/>
            <w:vAlign w:val="center"/>
            <w:hideMark/>
          </w:tcPr>
          <w:p w14:paraId="74F24062" w14:textId="77777777" w:rsidR="000C20D9" w:rsidRPr="00D344F2" w:rsidRDefault="000C20D9" w:rsidP="001D51CB">
            <w:pPr>
              <w:jc w:val="center"/>
              <w:rPr>
                <w:rFonts w:eastAsia="Times New Roman"/>
                <w:bCs/>
                <w:color w:val="000000"/>
              </w:rPr>
            </w:pPr>
            <w:r w:rsidRPr="00D344F2">
              <w:rPr>
                <w:rFonts w:eastAsia="Times New Roman"/>
                <w:bCs/>
                <w:color w:val="000000"/>
              </w:rPr>
              <w:t>-0.03</w:t>
            </w:r>
          </w:p>
        </w:tc>
      </w:tr>
      <w:tr w:rsidR="000C20D9" w:rsidRPr="00AF221E" w14:paraId="557F730A"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7A49D35B"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Apotheosis</w:t>
            </w:r>
          </w:p>
        </w:tc>
        <w:tc>
          <w:tcPr>
            <w:tcW w:w="1397" w:type="dxa"/>
            <w:tcBorders>
              <w:top w:val="single" w:sz="8" w:space="0" w:color="auto"/>
              <w:bottom w:val="single" w:sz="8" w:space="0" w:color="auto"/>
            </w:tcBorders>
            <w:shd w:val="clear" w:color="000000" w:fill="0066FF"/>
            <w:vAlign w:val="center"/>
            <w:hideMark/>
          </w:tcPr>
          <w:p w14:paraId="7D3E54D3" w14:textId="77777777" w:rsidR="000C20D9" w:rsidRPr="00D344F2" w:rsidRDefault="000C20D9" w:rsidP="001D51CB">
            <w:pPr>
              <w:jc w:val="center"/>
              <w:rPr>
                <w:rFonts w:eastAsia="Times New Roman"/>
                <w:b/>
                <w:color w:val="000000"/>
              </w:rPr>
            </w:pPr>
            <w:r w:rsidRPr="00D344F2">
              <w:rPr>
                <w:rFonts w:eastAsia="Times New Roman"/>
                <w:b/>
                <w:color w:val="000000"/>
              </w:rPr>
              <w:t>0.94</w:t>
            </w:r>
          </w:p>
        </w:tc>
        <w:tc>
          <w:tcPr>
            <w:tcW w:w="1345" w:type="dxa"/>
            <w:tcBorders>
              <w:top w:val="single" w:sz="8" w:space="0" w:color="auto"/>
              <w:bottom w:val="single" w:sz="8" w:space="0" w:color="auto"/>
            </w:tcBorders>
            <w:shd w:val="clear" w:color="000000" w:fill="CCECFF"/>
            <w:vAlign w:val="center"/>
            <w:hideMark/>
          </w:tcPr>
          <w:p w14:paraId="5B490BC7" w14:textId="77777777" w:rsidR="000C20D9" w:rsidRPr="00D344F2" w:rsidRDefault="000C20D9" w:rsidP="001D51CB">
            <w:pPr>
              <w:jc w:val="center"/>
              <w:rPr>
                <w:rFonts w:eastAsia="Times New Roman"/>
                <w:b/>
                <w:color w:val="000000"/>
              </w:rPr>
            </w:pPr>
            <w:r w:rsidRPr="00D344F2">
              <w:rPr>
                <w:rFonts w:eastAsia="Times New Roman"/>
                <w:b/>
                <w:color w:val="000000"/>
              </w:rPr>
              <w:t>0.43</w:t>
            </w:r>
          </w:p>
        </w:tc>
        <w:tc>
          <w:tcPr>
            <w:tcW w:w="1351" w:type="dxa"/>
            <w:tcBorders>
              <w:top w:val="single" w:sz="8" w:space="0" w:color="auto"/>
              <w:bottom w:val="single" w:sz="8" w:space="0" w:color="auto"/>
            </w:tcBorders>
            <w:shd w:val="clear" w:color="000000" w:fill="33CCFF"/>
            <w:vAlign w:val="center"/>
            <w:hideMark/>
          </w:tcPr>
          <w:p w14:paraId="1C55A524" w14:textId="77777777" w:rsidR="000C20D9" w:rsidRPr="00D344F2" w:rsidRDefault="000C20D9" w:rsidP="001D51CB">
            <w:pPr>
              <w:jc w:val="center"/>
              <w:rPr>
                <w:rFonts w:eastAsia="Times New Roman"/>
                <w:b/>
                <w:color w:val="000000"/>
              </w:rPr>
            </w:pPr>
            <w:r w:rsidRPr="00D344F2">
              <w:rPr>
                <w:rFonts w:eastAsia="Times New Roman"/>
                <w:b/>
                <w:color w:val="000000"/>
              </w:rPr>
              <w:t>0.61</w:t>
            </w:r>
          </w:p>
        </w:tc>
        <w:tc>
          <w:tcPr>
            <w:tcW w:w="1345" w:type="dxa"/>
            <w:tcBorders>
              <w:top w:val="single" w:sz="8" w:space="0" w:color="auto"/>
              <w:bottom w:val="single" w:sz="8" w:space="0" w:color="auto"/>
            </w:tcBorders>
            <w:shd w:val="clear" w:color="000000" w:fill="CCECFF"/>
            <w:vAlign w:val="center"/>
            <w:hideMark/>
          </w:tcPr>
          <w:p w14:paraId="1CAD135F" w14:textId="77777777" w:rsidR="000C20D9" w:rsidRPr="00D344F2" w:rsidRDefault="000C20D9" w:rsidP="001D51CB">
            <w:pPr>
              <w:jc w:val="center"/>
              <w:rPr>
                <w:rFonts w:eastAsia="Times New Roman"/>
                <w:b/>
                <w:color w:val="000000"/>
              </w:rPr>
            </w:pPr>
            <w:r w:rsidRPr="00D344F2">
              <w:rPr>
                <w:rFonts w:eastAsia="Times New Roman"/>
                <w:b/>
                <w:color w:val="000000"/>
              </w:rPr>
              <w:t>0.43</w:t>
            </w:r>
          </w:p>
        </w:tc>
        <w:tc>
          <w:tcPr>
            <w:tcW w:w="1384" w:type="dxa"/>
            <w:tcBorders>
              <w:top w:val="single" w:sz="8" w:space="0" w:color="auto"/>
              <w:bottom w:val="single" w:sz="8" w:space="0" w:color="auto"/>
            </w:tcBorders>
            <w:shd w:val="clear" w:color="auto" w:fill="auto"/>
            <w:vAlign w:val="center"/>
            <w:hideMark/>
          </w:tcPr>
          <w:p w14:paraId="36CCED51" w14:textId="77777777" w:rsidR="000C20D9" w:rsidRPr="00D344F2" w:rsidRDefault="000C20D9" w:rsidP="001D51CB">
            <w:pPr>
              <w:jc w:val="center"/>
              <w:rPr>
                <w:rFonts w:eastAsia="Times New Roman"/>
                <w:bCs/>
                <w:color w:val="000000"/>
              </w:rPr>
            </w:pPr>
            <w:r w:rsidRPr="00D344F2">
              <w:rPr>
                <w:rFonts w:eastAsia="Times New Roman"/>
                <w:bCs/>
                <w:color w:val="000000"/>
              </w:rPr>
              <w:t>0.00</w:t>
            </w:r>
          </w:p>
        </w:tc>
        <w:tc>
          <w:tcPr>
            <w:tcW w:w="1720" w:type="dxa"/>
            <w:tcBorders>
              <w:top w:val="single" w:sz="8" w:space="0" w:color="auto"/>
              <w:bottom w:val="single" w:sz="8" w:space="0" w:color="auto"/>
            </w:tcBorders>
            <w:shd w:val="clear" w:color="000000" w:fill="0066FF"/>
            <w:vAlign w:val="center"/>
            <w:hideMark/>
          </w:tcPr>
          <w:p w14:paraId="6EB9130A" w14:textId="77777777" w:rsidR="000C20D9" w:rsidRPr="00D344F2" w:rsidRDefault="000C20D9" w:rsidP="001D51CB">
            <w:pPr>
              <w:jc w:val="center"/>
              <w:rPr>
                <w:rFonts w:eastAsia="Times New Roman"/>
                <w:b/>
                <w:color w:val="000000"/>
              </w:rPr>
            </w:pPr>
            <w:r w:rsidRPr="00D344F2">
              <w:rPr>
                <w:rFonts w:eastAsia="Times New Roman"/>
                <w:b/>
                <w:color w:val="000000"/>
              </w:rPr>
              <w:t>1.43</w:t>
            </w:r>
          </w:p>
        </w:tc>
        <w:tc>
          <w:tcPr>
            <w:tcW w:w="1268" w:type="dxa"/>
            <w:tcBorders>
              <w:top w:val="single" w:sz="8" w:space="0" w:color="auto"/>
              <w:bottom w:val="single" w:sz="8" w:space="0" w:color="auto"/>
            </w:tcBorders>
            <w:shd w:val="clear" w:color="000000" w:fill="FFCCCC"/>
            <w:vAlign w:val="center"/>
            <w:hideMark/>
          </w:tcPr>
          <w:p w14:paraId="4D1C65EF" w14:textId="77777777" w:rsidR="000C20D9" w:rsidRPr="00D344F2" w:rsidRDefault="000C20D9" w:rsidP="001D51CB">
            <w:pPr>
              <w:jc w:val="center"/>
              <w:rPr>
                <w:rFonts w:eastAsia="Times New Roman"/>
                <w:b/>
                <w:color w:val="000000"/>
              </w:rPr>
            </w:pPr>
            <w:r w:rsidRPr="00D344F2">
              <w:rPr>
                <w:rFonts w:eastAsia="Times New Roman"/>
                <w:b/>
                <w:color w:val="000000"/>
              </w:rPr>
              <w:t>-0.20</w:t>
            </w:r>
          </w:p>
        </w:tc>
      </w:tr>
      <w:tr w:rsidR="000C20D9" w:rsidRPr="00AF221E" w14:paraId="5002DB6B"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156D3215"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Ultimate Boon</w:t>
            </w:r>
          </w:p>
        </w:tc>
        <w:tc>
          <w:tcPr>
            <w:tcW w:w="1397" w:type="dxa"/>
            <w:tcBorders>
              <w:top w:val="single" w:sz="8" w:space="0" w:color="auto"/>
              <w:bottom w:val="single" w:sz="8" w:space="0" w:color="auto"/>
            </w:tcBorders>
            <w:shd w:val="clear" w:color="000000" w:fill="CCECFF"/>
            <w:vAlign w:val="center"/>
            <w:hideMark/>
          </w:tcPr>
          <w:p w14:paraId="1927153D" w14:textId="77777777" w:rsidR="000C20D9" w:rsidRPr="00D344F2" w:rsidRDefault="000C20D9" w:rsidP="001D51CB">
            <w:pPr>
              <w:jc w:val="center"/>
              <w:rPr>
                <w:rFonts w:eastAsia="Times New Roman"/>
                <w:b/>
                <w:color w:val="000000"/>
              </w:rPr>
            </w:pPr>
            <w:r w:rsidRPr="00D344F2">
              <w:rPr>
                <w:rFonts w:eastAsia="Times New Roman"/>
                <w:b/>
                <w:color w:val="000000"/>
              </w:rPr>
              <w:t>0.26</w:t>
            </w:r>
          </w:p>
        </w:tc>
        <w:tc>
          <w:tcPr>
            <w:tcW w:w="1345" w:type="dxa"/>
            <w:tcBorders>
              <w:top w:val="single" w:sz="8" w:space="0" w:color="auto"/>
              <w:bottom w:val="single" w:sz="8" w:space="0" w:color="auto"/>
            </w:tcBorders>
            <w:shd w:val="clear" w:color="000000" w:fill="CCECFF"/>
            <w:vAlign w:val="center"/>
            <w:hideMark/>
          </w:tcPr>
          <w:p w14:paraId="0B669530" w14:textId="77777777" w:rsidR="000C20D9" w:rsidRPr="00D344F2" w:rsidRDefault="000C20D9" w:rsidP="001D51CB">
            <w:pPr>
              <w:jc w:val="center"/>
              <w:rPr>
                <w:rFonts w:eastAsia="Times New Roman"/>
                <w:b/>
                <w:color w:val="000000"/>
              </w:rPr>
            </w:pPr>
            <w:r w:rsidRPr="00D344F2">
              <w:rPr>
                <w:rFonts w:eastAsia="Times New Roman"/>
                <w:b/>
                <w:color w:val="000000"/>
              </w:rPr>
              <w:t>0.32</w:t>
            </w:r>
          </w:p>
        </w:tc>
        <w:tc>
          <w:tcPr>
            <w:tcW w:w="1351" w:type="dxa"/>
            <w:tcBorders>
              <w:top w:val="single" w:sz="8" w:space="0" w:color="auto"/>
              <w:bottom w:val="single" w:sz="8" w:space="0" w:color="auto"/>
            </w:tcBorders>
            <w:shd w:val="clear" w:color="000000" w:fill="0066FF"/>
            <w:vAlign w:val="center"/>
            <w:hideMark/>
          </w:tcPr>
          <w:p w14:paraId="7976059C" w14:textId="77777777" w:rsidR="000C20D9" w:rsidRPr="00D344F2" w:rsidRDefault="000C20D9" w:rsidP="001D51CB">
            <w:pPr>
              <w:jc w:val="center"/>
              <w:rPr>
                <w:rFonts w:eastAsia="Times New Roman"/>
                <w:b/>
                <w:color w:val="000000"/>
              </w:rPr>
            </w:pPr>
            <w:r w:rsidRPr="00D344F2">
              <w:rPr>
                <w:rFonts w:eastAsia="Times New Roman"/>
                <w:b/>
                <w:color w:val="000000"/>
              </w:rPr>
              <w:t>1.08</w:t>
            </w:r>
          </w:p>
        </w:tc>
        <w:tc>
          <w:tcPr>
            <w:tcW w:w="1345" w:type="dxa"/>
            <w:tcBorders>
              <w:top w:val="single" w:sz="8" w:space="0" w:color="auto"/>
              <w:bottom w:val="single" w:sz="8" w:space="0" w:color="auto"/>
            </w:tcBorders>
            <w:shd w:val="clear" w:color="000000" w:fill="FFCCCC"/>
            <w:vAlign w:val="center"/>
            <w:hideMark/>
          </w:tcPr>
          <w:p w14:paraId="3FC23433" w14:textId="77777777" w:rsidR="000C20D9" w:rsidRPr="00D344F2" w:rsidRDefault="000C20D9" w:rsidP="001D51CB">
            <w:pPr>
              <w:jc w:val="center"/>
              <w:rPr>
                <w:rFonts w:eastAsia="Times New Roman"/>
                <w:b/>
                <w:color w:val="000000"/>
              </w:rPr>
            </w:pPr>
            <w:r w:rsidRPr="00D344F2">
              <w:rPr>
                <w:rFonts w:eastAsia="Times New Roman"/>
                <w:b/>
                <w:color w:val="000000"/>
              </w:rPr>
              <w:t>-0.48</w:t>
            </w:r>
          </w:p>
        </w:tc>
        <w:tc>
          <w:tcPr>
            <w:tcW w:w="1384" w:type="dxa"/>
            <w:tcBorders>
              <w:top w:val="single" w:sz="8" w:space="0" w:color="auto"/>
              <w:bottom w:val="single" w:sz="8" w:space="0" w:color="auto"/>
            </w:tcBorders>
            <w:shd w:val="clear" w:color="000000" w:fill="0066FF"/>
            <w:vAlign w:val="center"/>
            <w:hideMark/>
          </w:tcPr>
          <w:p w14:paraId="18594C31" w14:textId="77777777" w:rsidR="000C20D9" w:rsidRPr="00D344F2" w:rsidRDefault="000C20D9" w:rsidP="001D51CB">
            <w:pPr>
              <w:jc w:val="center"/>
              <w:rPr>
                <w:rFonts w:eastAsia="Times New Roman"/>
                <w:b/>
                <w:color w:val="000000"/>
              </w:rPr>
            </w:pPr>
            <w:r w:rsidRPr="00D344F2">
              <w:rPr>
                <w:rFonts w:eastAsia="Times New Roman"/>
                <w:b/>
                <w:color w:val="000000"/>
              </w:rPr>
              <w:t>1.40</w:t>
            </w:r>
          </w:p>
        </w:tc>
        <w:tc>
          <w:tcPr>
            <w:tcW w:w="1720" w:type="dxa"/>
            <w:tcBorders>
              <w:top w:val="single" w:sz="8" w:space="0" w:color="auto"/>
              <w:bottom w:val="single" w:sz="8" w:space="0" w:color="auto"/>
            </w:tcBorders>
            <w:shd w:val="clear" w:color="000000" w:fill="CCECFF"/>
            <w:vAlign w:val="center"/>
            <w:hideMark/>
          </w:tcPr>
          <w:p w14:paraId="34CCA81A" w14:textId="77777777" w:rsidR="000C20D9" w:rsidRPr="00D344F2" w:rsidRDefault="000C20D9" w:rsidP="001D51CB">
            <w:pPr>
              <w:jc w:val="center"/>
              <w:rPr>
                <w:rFonts w:eastAsia="Times New Roman"/>
                <w:b/>
                <w:color w:val="000000"/>
              </w:rPr>
            </w:pPr>
            <w:r w:rsidRPr="00D344F2">
              <w:rPr>
                <w:rFonts w:eastAsia="Times New Roman"/>
                <w:b/>
                <w:color w:val="000000"/>
              </w:rPr>
              <w:t>0.20</w:t>
            </w:r>
          </w:p>
        </w:tc>
        <w:tc>
          <w:tcPr>
            <w:tcW w:w="1268" w:type="dxa"/>
            <w:tcBorders>
              <w:top w:val="single" w:sz="8" w:space="0" w:color="auto"/>
              <w:bottom w:val="single" w:sz="8" w:space="0" w:color="auto"/>
            </w:tcBorders>
            <w:shd w:val="clear" w:color="000000" w:fill="0066FF"/>
            <w:vAlign w:val="center"/>
            <w:hideMark/>
          </w:tcPr>
          <w:p w14:paraId="2A59BF0B" w14:textId="77777777" w:rsidR="000C20D9" w:rsidRPr="00D344F2" w:rsidRDefault="000C20D9" w:rsidP="001D51CB">
            <w:pPr>
              <w:jc w:val="center"/>
              <w:rPr>
                <w:rFonts w:eastAsia="Times New Roman"/>
                <w:b/>
                <w:color w:val="000000"/>
              </w:rPr>
            </w:pPr>
            <w:r w:rsidRPr="00D344F2">
              <w:rPr>
                <w:rFonts w:eastAsia="Times New Roman"/>
                <w:b/>
                <w:color w:val="000000"/>
              </w:rPr>
              <w:t>1.49</w:t>
            </w:r>
          </w:p>
        </w:tc>
      </w:tr>
      <w:tr w:rsidR="000C20D9" w:rsidRPr="00AF221E" w14:paraId="1DE8141B"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18A86A38"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Refusal to Return Home</w:t>
            </w:r>
          </w:p>
        </w:tc>
        <w:tc>
          <w:tcPr>
            <w:tcW w:w="1397" w:type="dxa"/>
            <w:tcBorders>
              <w:top w:val="single" w:sz="8" w:space="0" w:color="auto"/>
              <w:bottom w:val="single" w:sz="8" w:space="0" w:color="auto"/>
            </w:tcBorders>
            <w:shd w:val="clear" w:color="000000" w:fill="33CCFF"/>
            <w:vAlign w:val="center"/>
            <w:hideMark/>
          </w:tcPr>
          <w:p w14:paraId="0FFFB1BA" w14:textId="77777777" w:rsidR="000C20D9" w:rsidRPr="00D344F2" w:rsidRDefault="000C20D9" w:rsidP="001D51CB">
            <w:pPr>
              <w:jc w:val="center"/>
              <w:rPr>
                <w:rFonts w:eastAsia="Times New Roman"/>
                <w:b/>
                <w:color w:val="000000"/>
              </w:rPr>
            </w:pPr>
            <w:r w:rsidRPr="00D344F2">
              <w:rPr>
                <w:rFonts w:eastAsia="Times New Roman"/>
                <w:b/>
                <w:color w:val="000000"/>
              </w:rPr>
              <w:t>0.70</w:t>
            </w:r>
          </w:p>
        </w:tc>
        <w:tc>
          <w:tcPr>
            <w:tcW w:w="1345" w:type="dxa"/>
            <w:tcBorders>
              <w:top w:val="single" w:sz="8" w:space="0" w:color="auto"/>
              <w:bottom w:val="single" w:sz="8" w:space="0" w:color="auto"/>
            </w:tcBorders>
            <w:shd w:val="clear" w:color="000000" w:fill="33CCFF"/>
            <w:vAlign w:val="center"/>
            <w:hideMark/>
          </w:tcPr>
          <w:p w14:paraId="5F51D5B4" w14:textId="77777777" w:rsidR="000C20D9" w:rsidRPr="00D344F2" w:rsidRDefault="000C20D9" w:rsidP="001D51CB">
            <w:pPr>
              <w:jc w:val="center"/>
              <w:rPr>
                <w:rFonts w:eastAsia="Times New Roman"/>
                <w:b/>
                <w:color w:val="000000"/>
              </w:rPr>
            </w:pPr>
            <w:r w:rsidRPr="00D344F2">
              <w:rPr>
                <w:rFonts w:eastAsia="Times New Roman"/>
                <w:b/>
                <w:color w:val="000000"/>
              </w:rPr>
              <w:t>0.63</w:t>
            </w:r>
          </w:p>
        </w:tc>
        <w:tc>
          <w:tcPr>
            <w:tcW w:w="1351" w:type="dxa"/>
            <w:tcBorders>
              <w:top w:val="single" w:sz="8" w:space="0" w:color="auto"/>
              <w:bottom w:val="single" w:sz="8" w:space="0" w:color="auto"/>
            </w:tcBorders>
            <w:shd w:val="clear" w:color="000000" w:fill="FFCCCC"/>
            <w:vAlign w:val="center"/>
            <w:hideMark/>
          </w:tcPr>
          <w:p w14:paraId="61804FE0" w14:textId="77777777" w:rsidR="000C20D9" w:rsidRPr="00D344F2" w:rsidRDefault="000C20D9" w:rsidP="001D51CB">
            <w:pPr>
              <w:jc w:val="center"/>
              <w:rPr>
                <w:rFonts w:eastAsia="Times New Roman"/>
                <w:b/>
                <w:color w:val="000000"/>
              </w:rPr>
            </w:pPr>
            <w:r w:rsidRPr="00D344F2">
              <w:rPr>
                <w:rFonts w:eastAsia="Times New Roman"/>
                <w:b/>
                <w:color w:val="000000"/>
              </w:rPr>
              <w:t>-0.22</w:t>
            </w:r>
          </w:p>
        </w:tc>
        <w:tc>
          <w:tcPr>
            <w:tcW w:w="1345" w:type="dxa"/>
            <w:tcBorders>
              <w:top w:val="single" w:sz="8" w:space="0" w:color="auto"/>
              <w:bottom w:val="single" w:sz="8" w:space="0" w:color="auto"/>
            </w:tcBorders>
            <w:shd w:val="clear" w:color="000000" w:fill="FFCCCC"/>
            <w:vAlign w:val="center"/>
            <w:hideMark/>
          </w:tcPr>
          <w:p w14:paraId="12853D63" w14:textId="77777777" w:rsidR="000C20D9" w:rsidRPr="00D344F2" w:rsidRDefault="000C20D9" w:rsidP="001D51CB">
            <w:pPr>
              <w:jc w:val="center"/>
              <w:rPr>
                <w:rFonts w:eastAsia="Times New Roman"/>
                <w:b/>
                <w:color w:val="000000"/>
              </w:rPr>
            </w:pPr>
            <w:r w:rsidRPr="00D344F2">
              <w:rPr>
                <w:rFonts w:eastAsia="Times New Roman"/>
                <w:b/>
                <w:color w:val="000000"/>
              </w:rPr>
              <w:t>-0.49</w:t>
            </w:r>
          </w:p>
        </w:tc>
        <w:tc>
          <w:tcPr>
            <w:tcW w:w="1384" w:type="dxa"/>
            <w:tcBorders>
              <w:top w:val="single" w:sz="8" w:space="0" w:color="auto"/>
              <w:bottom w:val="single" w:sz="8" w:space="0" w:color="auto"/>
            </w:tcBorders>
            <w:shd w:val="clear" w:color="000000" w:fill="FFCCCC"/>
            <w:vAlign w:val="center"/>
            <w:hideMark/>
          </w:tcPr>
          <w:p w14:paraId="1C90BFDB" w14:textId="77777777" w:rsidR="000C20D9" w:rsidRPr="00D344F2" w:rsidRDefault="000C20D9" w:rsidP="001D51CB">
            <w:pPr>
              <w:jc w:val="center"/>
              <w:rPr>
                <w:rFonts w:eastAsia="Times New Roman"/>
                <w:b/>
                <w:color w:val="000000"/>
              </w:rPr>
            </w:pPr>
            <w:r w:rsidRPr="00D344F2">
              <w:rPr>
                <w:rFonts w:eastAsia="Times New Roman"/>
                <w:b/>
                <w:color w:val="000000"/>
              </w:rPr>
              <w:t>-0.26</w:t>
            </w:r>
          </w:p>
        </w:tc>
        <w:tc>
          <w:tcPr>
            <w:tcW w:w="1720" w:type="dxa"/>
            <w:tcBorders>
              <w:top w:val="single" w:sz="8" w:space="0" w:color="auto"/>
              <w:bottom w:val="single" w:sz="8" w:space="0" w:color="auto"/>
            </w:tcBorders>
            <w:shd w:val="clear" w:color="000000" w:fill="33CCFF"/>
            <w:vAlign w:val="center"/>
            <w:hideMark/>
          </w:tcPr>
          <w:p w14:paraId="781CF392" w14:textId="77777777" w:rsidR="000C20D9" w:rsidRPr="00D344F2" w:rsidRDefault="000C20D9" w:rsidP="001D51CB">
            <w:pPr>
              <w:jc w:val="center"/>
              <w:rPr>
                <w:rFonts w:eastAsia="Times New Roman"/>
                <w:b/>
                <w:color w:val="000000"/>
              </w:rPr>
            </w:pPr>
            <w:r w:rsidRPr="00D344F2">
              <w:rPr>
                <w:rFonts w:eastAsia="Times New Roman"/>
                <w:b/>
                <w:color w:val="000000"/>
              </w:rPr>
              <w:t>0.71</w:t>
            </w:r>
          </w:p>
        </w:tc>
        <w:tc>
          <w:tcPr>
            <w:tcW w:w="1268" w:type="dxa"/>
            <w:tcBorders>
              <w:top w:val="single" w:sz="8" w:space="0" w:color="auto"/>
              <w:bottom w:val="single" w:sz="8" w:space="0" w:color="auto"/>
            </w:tcBorders>
            <w:shd w:val="clear" w:color="000000" w:fill="FFCCCC"/>
            <w:vAlign w:val="center"/>
            <w:hideMark/>
          </w:tcPr>
          <w:p w14:paraId="09B91F07" w14:textId="77777777" w:rsidR="000C20D9" w:rsidRPr="00D344F2" w:rsidRDefault="000C20D9" w:rsidP="001D51CB">
            <w:pPr>
              <w:jc w:val="center"/>
              <w:rPr>
                <w:rFonts w:eastAsia="Times New Roman"/>
                <w:b/>
                <w:color w:val="000000"/>
              </w:rPr>
            </w:pPr>
            <w:r w:rsidRPr="00D344F2">
              <w:rPr>
                <w:rFonts w:eastAsia="Times New Roman"/>
                <w:b/>
                <w:color w:val="000000"/>
              </w:rPr>
              <w:t>-0.23</w:t>
            </w:r>
          </w:p>
        </w:tc>
      </w:tr>
      <w:tr w:rsidR="000C20D9" w:rsidRPr="00AF221E" w14:paraId="7700A2AA" w14:textId="77777777" w:rsidTr="001D51CB">
        <w:trPr>
          <w:trHeight w:val="20"/>
        </w:trPr>
        <w:tc>
          <w:tcPr>
            <w:tcW w:w="1800" w:type="dxa"/>
            <w:tcBorders>
              <w:top w:val="single" w:sz="8" w:space="0" w:color="auto"/>
              <w:bottom w:val="single" w:sz="8" w:space="0" w:color="auto"/>
            </w:tcBorders>
            <w:shd w:val="clear" w:color="000000" w:fill="FFFFFF"/>
            <w:vAlign w:val="center"/>
            <w:hideMark/>
          </w:tcPr>
          <w:p w14:paraId="6B580B00" w14:textId="77777777" w:rsidR="000C20D9" w:rsidRPr="00AF221E" w:rsidRDefault="000C20D9" w:rsidP="001D51CB">
            <w:pPr>
              <w:jc w:val="center"/>
              <w:rPr>
                <w:rFonts w:eastAsia="Times New Roman"/>
                <w:color w:val="000000"/>
                <w:sz w:val="22"/>
                <w:szCs w:val="22"/>
              </w:rPr>
            </w:pPr>
            <w:r w:rsidRPr="00AF221E">
              <w:rPr>
                <w:rFonts w:eastAsia="Times New Roman"/>
                <w:sz w:val="22"/>
                <w:szCs w:val="22"/>
              </w:rPr>
              <w:t>Magic Flight</w:t>
            </w:r>
          </w:p>
        </w:tc>
        <w:tc>
          <w:tcPr>
            <w:tcW w:w="1397" w:type="dxa"/>
            <w:tcBorders>
              <w:top w:val="single" w:sz="8" w:space="0" w:color="auto"/>
              <w:bottom w:val="single" w:sz="8" w:space="0" w:color="auto"/>
            </w:tcBorders>
            <w:shd w:val="clear" w:color="auto" w:fill="auto"/>
            <w:vAlign w:val="center"/>
            <w:hideMark/>
          </w:tcPr>
          <w:p w14:paraId="2BAAEBDF" w14:textId="77777777" w:rsidR="000C20D9" w:rsidRPr="00D344F2" w:rsidRDefault="000C20D9" w:rsidP="001D51CB">
            <w:pPr>
              <w:jc w:val="center"/>
              <w:rPr>
                <w:rFonts w:eastAsia="Times New Roman"/>
                <w:bCs/>
                <w:color w:val="000000"/>
              </w:rPr>
            </w:pPr>
            <w:r w:rsidRPr="00D344F2">
              <w:rPr>
                <w:rFonts w:eastAsia="Times New Roman"/>
                <w:bCs/>
                <w:color w:val="000000"/>
              </w:rPr>
              <w:t>0.18</w:t>
            </w:r>
          </w:p>
        </w:tc>
        <w:tc>
          <w:tcPr>
            <w:tcW w:w="1345" w:type="dxa"/>
            <w:tcBorders>
              <w:top w:val="single" w:sz="8" w:space="0" w:color="auto"/>
              <w:bottom w:val="single" w:sz="8" w:space="0" w:color="auto"/>
            </w:tcBorders>
            <w:shd w:val="clear" w:color="000000" w:fill="FFCCCC"/>
            <w:vAlign w:val="center"/>
            <w:hideMark/>
          </w:tcPr>
          <w:p w14:paraId="5727A101" w14:textId="77777777" w:rsidR="000C20D9" w:rsidRPr="00D344F2" w:rsidRDefault="000C20D9" w:rsidP="001D51CB">
            <w:pPr>
              <w:jc w:val="center"/>
              <w:rPr>
                <w:rFonts w:eastAsia="Times New Roman"/>
                <w:b/>
                <w:color w:val="000000"/>
              </w:rPr>
            </w:pPr>
            <w:r w:rsidRPr="00D344F2">
              <w:rPr>
                <w:rFonts w:eastAsia="Times New Roman"/>
                <w:b/>
                <w:color w:val="000000"/>
              </w:rPr>
              <w:t>-0.25</w:t>
            </w:r>
          </w:p>
        </w:tc>
        <w:tc>
          <w:tcPr>
            <w:tcW w:w="1351" w:type="dxa"/>
            <w:tcBorders>
              <w:top w:val="single" w:sz="8" w:space="0" w:color="auto"/>
              <w:bottom w:val="single" w:sz="8" w:space="0" w:color="auto"/>
            </w:tcBorders>
            <w:shd w:val="clear" w:color="auto" w:fill="auto"/>
            <w:vAlign w:val="center"/>
            <w:hideMark/>
          </w:tcPr>
          <w:p w14:paraId="265878C9" w14:textId="77777777" w:rsidR="000C20D9" w:rsidRPr="00D344F2" w:rsidRDefault="000C20D9" w:rsidP="001D51CB">
            <w:pPr>
              <w:jc w:val="center"/>
              <w:rPr>
                <w:rFonts w:eastAsia="Times New Roman"/>
                <w:bCs/>
                <w:color w:val="000000"/>
              </w:rPr>
            </w:pPr>
            <w:r w:rsidRPr="00D344F2">
              <w:rPr>
                <w:rFonts w:eastAsia="Times New Roman"/>
                <w:bCs/>
                <w:color w:val="000000"/>
              </w:rPr>
              <w:t>-0.09</w:t>
            </w:r>
          </w:p>
        </w:tc>
        <w:tc>
          <w:tcPr>
            <w:tcW w:w="1345" w:type="dxa"/>
            <w:tcBorders>
              <w:top w:val="single" w:sz="8" w:space="0" w:color="auto"/>
              <w:bottom w:val="single" w:sz="8" w:space="0" w:color="auto"/>
            </w:tcBorders>
            <w:shd w:val="clear" w:color="auto" w:fill="auto"/>
            <w:vAlign w:val="center"/>
            <w:hideMark/>
          </w:tcPr>
          <w:p w14:paraId="2B1E6D32" w14:textId="77777777" w:rsidR="000C20D9" w:rsidRPr="00D344F2" w:rsidRDefault="000C20D9" w:rsidP="001D51CB">
            <w:pPr>
              <w:jc w:val="center"/>
              <w:rPr>
                <w:rFonts w:eastAsia="Times New Roman"/>
                <w:bCs/>
                <w:color w:val="000000"/>
              </w:rPr>
            </w:pPr>
            <w:r w:rsidRPr="00D344F2">
              <w:rPr>
                <w:rFonts w:eastAsia="Times New Roman"/>
                <w:bCs/>
                <w:color w:val="000000"/>
              </w:rPr>
              <w:t>-0.03</w:t>
            </w:r>
          </w:p>
        </w:tc>
        <w:tc>
          <w:tcPr>
            <w:tcW w:w="1384" w:type="dxa"/>
            <w:tcBorders>
              <w:top w:val="single" w:sz="8" w:space="0" w:color="auto"/>
              <w:bottom w:val="single" w:sz="8" w:space="0" w:color="auto"/>
            </w:tcBorders>
            <w:shd w:val="clear" w:color="000000" w:fill="FF7C80"/>
            <w:vAlign w:val="center"/>
            <w:hideMark/>
          </w:tcPr>
          <w:p w14:paraId="494FD727" w14:textId="77777777" w:rsidR="000C20D9" w:rsidRPr="00D344F2" w:rsidRDefault="000C20D9" w:rsidP="001D51CB">
            <w:pPr>
              <w:jc w:val="center"/>
              <w:rPr>
                <w:rFonts w:eastAsia="Times New Roman"/>
                <w:b/>
                <w:color w:val="000000"/>
              </w:rPr>
            </w:pPr>
            <w:r w:rsidRPr="00D344F2">
              <w:rPr>
                <w:rFonts w:eastAsia="Times New Roman"/>
                <w:b/>
                <w:color w:val="000000"/>
              </w:rPr>
              <w:t>-0.59</w:t>
            </w:r>
          </w:p>
        </w:tc>
        <w:tc>
          <w:tcPr>
            <w:tcW w:w="1720" w:type="dxa"/>
            <w:tcBorders>
              <w:top w:val="single" w:sz="8" w:space="0" w:color="auto"/>
              <w:bottom w:val="single" w:sz="8" w:space="0" w:color="auto"/>
            </w:tcBorders>
            <w:shd w:val="clear" w:color="auto" w:fill="auto"/>
            <w:vAlign w:val="center"/>
            <w:hideMark/>
          </w:tcPr>
          <w:p w14:paraId="16FDD1A8" w14:textId="77777777" w:rsidR="000C20D9" w:rsidRPr="00D344F2" w:rsidRDefault="000C20D9" w:rsidP="001D51CB">
            <w:pPr>
              <w:jc w:val="center"/>
              <w:rPr>
                <w:rFonts w:eastAsia="Times New Roman"/>
                <w:bCs/>
                <w:color w:val="000000"/>
              </w:rPr>
            </w:pPr>
            <w:r w:rsidRPr="00D344F2">
              <w:rPr>
                <w:rFonts w:eastAsia="Times New Roman"/>
                <w:bCs/>
                <w:color w:val="000000"/>
              </w:rPr>
              <w:t>-0.06</w:t>
            </w:r>
          </w:p>
        </w:tc>
        <w:tc>
          <w:tcPr>
            <w:tcW w:w="1268" w:type="dxa"/>
            <w:tcBorders>
              <w:top w:val="single" w:sz="8" w:space="0" w:color="auto"/>
              <w:bottom w:val="single" w:sz="8" w:space="0" w:color="auto"/>
            </w:tcBorders>
            <w:shd w:val="clear" w:color="000000" w:fill="0066FF"/>
            <w:vAlign w:val="center"/>
            <w:hideMark/>
          </w:tcPr>
          <w:p w14:paraId="2260CF62" w14:textId="77777777" w:rsidR="000C20D9" w:rsidRPr="00D344F2" w:rsidRDefault="000C20D9" w:rsidP="001D51CB">
            <w:pPr>
              <w:jc w:val="center"/>
              <w:rPr>
                <w:rFonts w:eastAsia="Times New Roman"/>
                <w:b/>
                <w:color w:val="000000"/>
              </w:rPr>
            </w:pPr>
            <w:r w:rsidRPr="00D344F2">
              <w:rPr>
                <w:rFonts w:eastAsia="Times New Roman"/>
                <w:b/>
                <w:color w:val="000000"/>
              </w:rPr>
              <w:t>0.99</w:t>
            </w:r>
          </w:p>
        </w:tc>
      </w:tr>
      <w:tr w:rsidR="000C20D9" w:rsidRPr="00AF221E" w14:paraId="00DBC076"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6E6D3935"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Rescue Without</w:t>
            </w:r>
          </w:p>
        </w:tc>
        <w:tc>
          <w:tcPr>
            <w:tcW w:w="1397" w:type="dxa"/>
            <w:tcBorders>
              <w:top w:val="single" w:sz="8" w:space="0" w:color="auto"/>
              <w:bottom w:val="single" w:sz="8" w:space="0" w:color="auto"/>
            </w:tcBorders>
            <w:shd w:val="clear" w:color="000000" w:fill="FFCCCC"/>
            <w:vAlign w:val="center"/>
            <w:hideMark/>
          </w:tcPr>
          <w:p w14:paraId="6F38A45B" w14:textId="77777777" w:rsidR="000C20D9" w:rsidRPr="00D344F2" w:rsidRDefault="000C20D9" w:rsidP="001D51CB">
            <w:pPr>
              <w:jc w:val="center"/>
              <w:rPr>
                <w:rFonts w:eastAsia="Times New Roman"/>
                <w:b/>
                <w:color w:val="000000"/>
              </w:rPr>
            </w:pPr>
            <w:r w:rsidRPr="00D344F2">
              <w:rPr>
                <w:rFonts w:eastAsia="Times New Roman"/>
                <w:b/>
                <w:color w:val="000000"/>
              </w:rPr>
              <w:t>-0.36</w:t>
            </w:r>
          </w:p>
        </w:tc>
        <w:tc>
          <w:tcPr>
            <w:tcW w:w="1345" w:type="dxa"/>
            <w:tcBorders>
              <w:top w:val="single" w:sz="8" w:space="0" w:color="auto"/>
              <w:bottom w:val="single" w:sz="8" w:space="0" w:color="auto"/>
            </w:tcBorders>
            <w:shd w:val="clear" w:color="000000" w:fill="CCECFF"/>
            <w:vAlign w:val="center"/>
            <w:hideMark/>
          </w:tcPr>
          <w:p w14:paraId="6B062BDF" w14:textId="77777777" w:rsidR="000C20D9" w:rsidRPr="00D344F2" w:rsidRDefault="000C20D9" w:rsidP="001D51CB">
            <w:pPr>
              <w:jc w:val="center"/>
              <w:rPr>
                <w:rFonts w:eastAsia="Times New Roman"/>
                <w:b/>
                <w:color w:val="000000"/>
              </w:rPr>
            </w:pPr>
            <w:r w:rsidRPr="00D344F2">
              <w:rPr>
                <w:rFonts w:eastAsia="Times New Roman"/>
                <w:b/>
                <w:color w:val="000000"/>
              </w:rPr>
              <w:t>0.26</w:t>
            </w:r>
          </w:p>
        </w:tc>
        <w:tc>
          <w:tcPr>
            <w:tcW w:w="1351" w:type="dxa"/>
            <w:tcBorders>
              <w:top w:val="single" w:sz="8" w:space="0" w:color="auto"/>
              <w:bottom w:val="single" w:sz="8" w:space="0" w:color="auto"/>
            </w:tcBorders>
            <w:shd w:val="clear" w:color="auto" w:fill="auto"/>
            <w:vAlign w:val="center"/>
            <w:hideMark/>
          </w:tcPr>
          <w:p w14:paraId="66CDEABE" w14:textId="77777777" w:rsidR="000C20D9" w:rsidRPr="00D344F2" w:rsidRDefault="000C20D9" w:rsidP="001D51CB">
            <w:pPr>
              <w:jc w:val="center"/>
              <w:rPr>
                <w:rFonts w:eastAsia="Times New Roman"/>
                <w:bCs/>
                <w:color w:val="000000"/>
              </w:rPr>
            </w:pPr>
            <w:r w:rsidRPr="00D344F2">
              <w:rPr>
                <w:rFonts w:eastAsia="Times New Roman"/>
                <w:bCs/>
                <w:color w:val="000000"/>
              </w:rPr>
              <w:t>0.13</w:t>
            </w:r>
          </w:p>
        </w:tc>
        <w:tc>
          <w:tcPr>
            <w:tcW w:w="1345" w:type="dxa"/>
            <w:tcBorders>
              <w:top w:val="single" w:sz="8" w:space="0" w:color="auto"/>
              <w:bottom w:val="single" w:sz="8" w:space="0" w:color="auto"/>
            </w:tcBorders>
            <w:shd w:val="clear" w:color="000000" w:fill="FF7C80"/>
            <w:vAlign w:val="center"/>
            <w:hideMark/>
          </w:tcPr>
          <w:p w14:paraId="04B3680C" w14:textId="77777777" w:rsidR="000C20D9" w:rsidRPr="00D344F2" w:rsidRDefault="000C20D9" w:rsidP="001D51CB">
            <w:pPr>
              <w:jc w:val="center"/>
              <w:rPr>
                <w:rFonts w:eastAsia="Times New Roman"/>
                <w:b/>
                <w:color w:val="000000"/>
              </w:rPr>
            </w:pPr>
            <w:r w:rsidRPr="00D344F2">
              <w:rPr>
                <w:rFonts w:eastAsia="Times New Roman"/>
                <w:b/>
                <w:color w:val="000000"/>
              </w:rPr>
              <w:t>-0.72</w:t>
            </w:r>
          </w:p>
        </w:tc>
        <w:tc>
          <w:tcPr>
            <w:tcW w:w="1384" w:type="dxa"/>
            <w:tcBorders>
              <w:top w:val="single" w:sz="8" w:space="0" w:color="auto"/>
              <w:bottom w:val="single" w:sz="8" w:space="0" w:color="auto"/>
            </w:tcBorders>
            <w:shd w:val="clear" w:color="000000" w:fill="0066FF"/>
            <w:vAlign w:val="center"/>
            <w:hideMark/>
          </w:tcPr>
          <w:p w14:paraId="71AB52D9" w14:textId="77777777" w:rsidR="000C20D9" w:rsidRPr="00D344F2" w:rsidRDefault="000C20D9" w:rsidP="001D51CB">
            <w:pPr>
              <w:jc w:val="center"/>
              <w:rPr>
                <w:rFonts w:eastAsia="Times New Roman"/>
                <w:b/>
                <w:color w:val="000000"/>
              </w:rPr>
            </w:pPr>
            <w:r w:rsidRPr="00D344F2">
              <w:rPr>
                <w:rFonts w:eastAsia="Times New Roman"/>
                <w:b/>
                <w:color w:val="000000"/>
              </w:rPr>
              <w:t>2.01</w:t>
            </w:r>
          </w:p>
        </w:tc>
        <w:tc>
          <w:tcPr>
            <w:tcW w:w="1720" w:type="dxa"/>
            <w:tcBorders>
              <w:top w:val="single" w:sz="8" w:space="0" w:color="auto"/>
              <w:bottom w:val="single" w:sz="8" w:space="0" w:color="auto"/>
            </w:tcBorders>
            <w:shd w:val="clear" w:color="000000" w:fill="FFCCCC"/>
            <w:vAlign w:val="center"/>
            <w:hideMark/>
          </w:tcPr>
          <w:p w14:paraId="54963B67" w14:textId="77777777" w:rsidR="000C20D9" w:rsidRPr="00D344F2" w:rsidRDefault="000C20D9" w:rsidP="001D51CB">
            <w:pPr>
              <w:jc w:val="center"/>
              <w:rPr>
                <w:rFonts w:eastAsia="Times New Roman"/>
                <w:b/>
                <w:color w:val="000000"/>
              </w:rPr>
            </w:pPr>
            <w:r w:rsidRPr="00D344F2">
              <w:rPr>
                <w:rFonts w:eastAsia="Times New Roman"/>
                <w:b/>
                <w:color w:val="000000"/>
              </w:rPr>
              <w:t>-0.33</w:t>
            </w:r>
          </w:p>
        </w:tc>
        <w:tc>
          <w:tcPr>
            <w:tcW w:w="1268" w:type="dxa"/>
            <w:tcBorders>
              <w:top w:val="single" w:sz="8" w:space="0" w:color="auto"/>
              <w:bottom w:val="single" w:sz="8" w:space="0" w:color="auto"/>
            </w:tcBorders>
            <w:shd w:val="clear" w:color="000000" w:fill="FFCCCC"/>
            <w:vAlign w:val="center"/>
            <w:hideMark/>
          </w:tcPr>
          <w:p w14:paraId="2271BFE7" w14:textId="77777777" w:rsidR="000C20D9" w:rsidRPr="00D344F2" w:rsidRDefault="000C20D9" w:rsidP="001D51CB">
            <w:pPr>
              <w:jc w:val="center"/>
              <w:rPr>
                <w:rFonts w:eastAsia="Times New Roman"/>
                <w:b/>
                <w:color w:val="000000"/>
              </w:rPr>
            </w:pPr>
            <w:r w:rsidRPr="00D344F2">
              <w:rPr>
                <w:rFonts w:eastAsia="Times New Roman"/>
                <w:b/>
                <w:color w:val="000000"/>
              </w:rPr>
              <w:t>-0.21</w:t>
            </w:r>
          </w:p>
        </w:tc>
      </w:tr>
      <w:tr w:rsidR="000C20D9" w:rsidRPr="00AF221E" w14:paraId="73159E13"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0973238C"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Crossing Return Threshold</w:t>
            </w:r>
          </w:p>
        </w:tc>
        <w:tc>
          <w:tcPr>
            <w:tcW w:w="1397" w:type="dxa"/>
            <w:tcBorders>
              <w:top w:val="single" w:sz="8" w:space="0" w:color="auto"/>
              <w:bottom w:val="single" w:sz="8" w:space="0" w:color="auto"/>
            </w:tcBorders>
            <w:shd w:val="clear" w:color="000000" w:fill="CCECFF"/>
            <w:vAlign w:val="center"/>
            <w:hideMark/>
          </w:tcPr>
          <w:p w14:paraId="21275993" w14:textId="77777777" w:rsidR="000C20D9" w:rsidRPr="00D344F2" w:rsidRDefault="000C20D9" w:rsidP="001D51CB">
            <w:pPr>
              <w:jc w:val="center"/>
              <w:rPr>
                <w:rFonts w:eastAsia="Times New Roman"/>
                <w:b/>
                <w:color w:val="000000"/>
              </w:rPr>
            </w:pPr>
            <w:r w:rsidRPr="00D344F2">
              <w:rPr>
                <w:rFonts w:eastAsia="Times New Roman"/>
                <w:b/>
                <w:color w:val="000000"/>
              </w:rPr>
              <w:t>0.35</w:t>
            </w:r>
          </w:p>
        </w:tc>
        <w:tc>
          <w:tcPr>
            <w:tcW w:w="1345" w:type="dxa"/>
            <w:tcBorders>
              <w:top w:val="single" w:sz="8" w:space="0" w:color="auto"/>
              <w:bottom w:val="single" w:sz="8" w:space="0" w:color="auto"/>
            </w:tcBorders>
            <w:shd w:val="clear" w:color="000000" w:fill="33CCFF"/>
            <w:vAlign w:val="center"/>
            <w:hideMark/>
          </w:tcPr>
          <w:p w14:paraId="7DA425B7" w14:textId="77777777" w:rsidR="000C20D9" w:rsidRPr="00D344F2" w:rsidRDefault="000C20D9" w:rsidP="001D51CB">
            <w:pPr>
              <w:jc w:val="center"/>
              <w:rPr>
                <w:rFonts w:eastAsia="Times New Roman"/>
                <w:b/>
                <w:color w:val="000000"/>
              </w:rPr>
            </w:pPr>
            <w:r w:rsidRPr="00D344F2">
              <w:rPr>
                <w:rFonts w:eastAsia="Times New Roman"/>
                <w:b/>
                <w:color w:val="000000"/>
              </w:rPr>
              <w:t>0.51</w:t>
            </w:r>
          </w:p>
        </w:tc>
        <w:tc>
          <w:tcPr>
            <w:tcW w:w="1351" w:type="dxa"/>
            <w:tcBorders>
              <w:top w:val="single" w:sz="8" w:space="0" w:color="auto"/>
              <w:bottom w:val="single" w:sz="8" w:space="0" w:color="auto"/>
            </w:tcBorders>
            <w:shd w:val="clear" w:color="000000" w:fill="CCECFF"/>
            <w:vAlign w:val="center"/>
            <w:hideMark/>
          </w:tcPr>
          <w:p w14:paraId="1D47E6B7" w14:textId="77777777" w:rsidR="000C20D9" w:rsidRPr="00D344F2" w:rsidRDefault="000C20D9" w:rsidP="001D51CB">
            <w:pPr>
              <w:jc w:val="center"/>
              <w:rPr>
                <w:rFonts w:eastAsia="Times New Roman"/>
                <w:b/>
                <w:color w:val="000000"/>
              </w:rPr>
            </w:pPr>
            <w:r w:rsidRPr="00D344F2">
              <w:rPr>
                <w:rFonts w:eastAsia="Times New Roman"/>
                <w:b/>
                <w:color w:val="000000"/>
              </w:rPr>
              <w:t>0.38</w:t>
            </w:r>
          </w:p>
        </w:tc>
        <w:tc>
          <w:tcPr>
            <w:tcW w:w="1345" w:type="dxa"/>
            <w:tcBorders>
              <w:top w:val="single" w:sz="8" w:space="0" w:color="auto"/>
              <w:bottom w:val="single" w:sz="8" w:space="0" w:color="auto"/>
            </w:tcBorders>
            <w:shd w:val="clear" w:color="000000" w:fill="FFCCCC"/>
            <w:vAlign w:val="center"/>
            <w:hideMark/>
          </w:tcPr>
          <w:p w14:paraId="6A6AB4B3" w14:textId="77777777" w:rsidR="000C20D9" w:rsidRPr="00D344F2" w:rsidRDefault="000C20D9" w:rsidP="001D51CB">
            <w:pPr>
              <w:jc w:val="center"/>
              <w:rPr>
                <w:rFonts w:eastAsia="Times New Roman"/>
                <w:b/>
                <w:color w:val="000000"/>
              </w:rPr>
            </w:pPr>
            <w:r w:rsidRPr="00D344F2">
              <w:rPr>
                <w:rFonts w:eastAsia="Times New Roman"/>
                <w:b/>
                <w:color w:val="000000"/>
              </w:rPr>
              <w:t>-0.44</w:t>
            </w:r>
          </w:p>
        </w:tc>
        <w:tc>
          <w:tcPr>
            <w:tcW w:w="1384" w:type="dxa"/>
            <w:tcBorders>
              <w:top w:val="single" w:sz="8" w:space="0" w:color="auto"/>
              <w:bottom w:val="single" w:sz="8" w:space="0" w:color="auto"/>
            </w:tcBorders>
            <w:shd w:val="clear" w:color="000000" w:fill="0066FF"/>
            <w:vAlign w:val="center"/>
            <w:hideMark/>
          </w:tcPr>
          <w:p w14:paraId="1AA3160A" w14:textId="77777777" w:rsidR="000C20D9" w:rsidRPr="00D344F2" w:rsidRDefault="000C20D9" w:rsidP="001D51CB">
            <w:pPr>
              <w:jc w:val="center"/>
              <w:rPr>
                <w:rFonts w:eastAsia="Times New Roman"/>
                <w:b/>
                <w:color w:val="000000"/>
              </w:rPr>
            </w:pPr>
            <w:r w:rsidRPr="00D344F2">
              <w:rPr>
                <w:rFonts w:eastAsia="Times New Roman"/>
                <w:b/>
                <w:color w:val="000000"/>
              </w:rPr>
              <w:t>2.37</w:t>
            </w:r>
          </w:p>
        </w:tc>
        <w:tc>
          <w:tcPr>
            <w:tcW w:w="1720" w:type="dxa"/>
            <w:tcBorders>
              <w:top w:val="single" w:sz="8" w:space="0" w:color="auto"/>
              <w:bottom w:val="single" w:sz="8" w:space="0" w:color="auto"/>
            </w:tcBorders>
            <w:shd w:val="clear" w:color="auto" w:fill="auto"/>
            <w:vAlign w:val="center"/>
            <w:hideMark/>
          </w:tcPr>
          <w:p w14:paraId="7D913D65" w14:textId="77777777" w:rsidR="000C20D9" w:rsidRPr="00D344F2" w:rsidRDefault="000C20D9" w:rsidP="001D51CB">
            <w:pPr>
              <w:jc w:val="center"/>
              <w:rPr>
                <w:rFonts w:eastAsia="Times New Roman"/>
                <w:bCs/>
                <w:color w:val="000000"/>
              </w:rPr>
            </w:pPr>
            <w:r w:rsidRPr="00D344F2">
              <w:rPr>
                <w:rFonts w:eastAsia="Times New Roman"/>
                <w:bCs/>
                <w:color w:val="000000"/>
              </w:rPr>
              <w:t>0.14</w:t>
            </w:r>
          </w:p>
        </w:tc>
        <w:tc>
          <w:tcPr>
            <w:tcW w:w="1268" w:type="dxa"/>
            <w:tcBorders>
              <w:top w:val="single" w:sz="8" w:space="0" w:color="auto"/>
              <w:bottom w:val="single" w:sz="8" w:space="0" w:color="auto"/>
            </w:tcBorders>
            <w:shd w:val="clear" w:color="auto" w:fill="auto"/>
            <w:vAlign w:val="center"/>
            <w:hideMark/>
          </w:tcPr>
          <w:p w14:paraId="47ED3BA2" w14:textId="77777777" w:rsidR="000C20D9" w:rsidRPr="00D344F2" w:rsidRDefault="000C20D9" w:rsidP="001D51CB">
            <w:pPr>
              <w:jc w:val="center"/>
              <w:rPr>
                <w:rFonts w:eastAsia="Times New Roman"/>
                <w:bCs/>
                <w:color w:val="000000"/>
              </w:rPr>
            </w:pPr>
            <w:r w:rsidRPr="00D344F2">
              <w:rPr>
                <w:rFonts w:eastAsia="Times New Roman"/>
                <w:bCs/>
                <w:color w:val="000000"/>
              </w:rPr>
              <w:t>0.06</w:t>
            </w:r>
          </w:p>
        </w:tc>
      </w:tr>
      <w:tr w:rsidR="000C20D9" w:rsidRPr="00AF221E" w14:paraId="19AF7173" w14:textId="77777777" w:rsidTr="001D51CB">
        <w:trPr>
          <w:trHeight w:val="20"/>
        </w:trPr>
        <w:tc>
          <w:tcPr>
            <w:tcW w:w="1800" w:type="dxa"/>
            <w:tcBorders>
              <w:top w:val="single" w:sz="8" w:space="0" w:color="auto"/>
              <w:bottom w:val="single" w:sz="8" w:space="0" w:color="auto"/>
            </w:tcBorders>
            <w:shd w:val="clear" w:color="auto" w:fill="auto"/>
            <w:vAlign w:val="center"/>
            <w:hideMark/>
          </w:tcPr>
          <w:p w14:paraId="1F5E3225"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Master of 2 Worlds</w:t>
            </w:r>
          </w:p>
        </w:tc>
        <w:tc>
          <w:tcPr>
            <w:tcW w:w="1397" w:type="dxa"/>
            <w:tcBorders>
              <w:top w:val="single" w:sz="8" w:space="0" w:color="auto"/>
              <w:bottom w:val="single" w:sz="8" w:space="0" w:color="auto"/>
            </w:tcBorders>
            <w:shd w:val="clear" w:color="000000" w:fill="33CCFF"/>
            <w:vAlign w:val="center"/>
            <w:hideMark/>
          </w:tcPr>
          <w:p w14:paraId="7BB67700" w14:textId="77777777" w:rsidR="000C20D9" w:rsidRPr="00D344F2" w:rsidRDefault="000C20D9" w:rsidP="001D51CB">
            <w:pPr>
              <w:jc w:val="center"/>
              <w:rPr>
                <w:rFonts w:eastAsia="Times New Roman"/>
                <w:b/>
                <w:color w:val="000000"/>
              </w:rPr>
            </w:pPr>
            <w:r w:rsidRPr="00D344F2">
              <w:rPr>
                <w:rFonts w:eastAsia="Times New Roman"/>
                <w:b/>
                <w:color w:val="000000"/>
              </w:rPr>
              <w:t>0.61</w:t>
            </w:r>
          </w:p>
        </w:tc>
        <w:tc>
          <w:tcPr>
            <w:tcW w:w="1345" w:type="dxa"/>
            <w:tcBorders>
              <w:top w:val="single" w:sz="8" w:space="0" w:color="auto"/>
              <w:bottom w:val="single" w:sz="8" w:space="0" w:color="auto"/>
            </w:tcBorders>
            <w:shd w:val="clear" w:color="000000" w:fill="0066FF"/>
            <w:vAlign w:val="center"/>
            <w:hideMark/>
          </w:tcPr>
          <w:p w14:paraId="220038BB" w14:textId="77777777" w:rsidR="000C20D9" w:rsidRPr="00D344F2" w:rsidRDefault="000C20D9" w:rsidP="001D51CB">
            <w:pPr>
              <w:jc w:val="center"/>
              <w:rPr>
                <w:rFonts w:eastAsia="Times New Roman"/>
                <w:b/>
                <w:color w:val="000000"/>
              </w:rPr>
            </w:pPr>
            <w:r w:rsidRPr="00D344F2">
              <w:rPr>
                <w:rFonts w:eastAsia="Times New Roman"/>
                <w:b/>
                <w:color w:val="000000"/>
              </w:rPr>
              <w:t>0.88</w:t>
            </w:r>
          </w:p>
        </w:tc>
        <w:tc>
          <w:tcPr>
            <w:tcW w:w="1351" w:type="dxa"/>
            <w:tcBorders>
              <w:top w:val="single" w:sz="8" w:space="0" w:color="auto"/>
              <w:bottom w:val="single" w:sz="8" w:space="0" w:color="auto"/>
            </w:tcBorders>
            <w:shd w:val="clear" w:color="auto" w:fill="auto"/>
            <w:vAlign w:val="center"/>
            <w:hideMark/>
          </w:tcPr>
          <w:p w14:paraId="7D8D2FFA" w14:textId="77777777" w:rsidR="000C20D9" w:rsidRPr="00D344F2" w:rsidRDefault="000C20D9" w:rsidP="001D51CB">
            <w:pPr>
              <w:jc w:val="center"/>
              <w:rPr>
                <w:rFonts w:eastAsia="Times New Roman"/>
                <w:bCs/>
                <w:color w:val="000000"/>
              </w:rPr>
            </w:pPr>
            <w:r w:rsidRPr="00D344F2">
              <w:rPr>
                <w:rFonts w:eastAsia="Times New Roman"/>
                <w:bCs/>
                <w:color w:val="000000"/>
              </w:rPr>
              <w:t>0.02</w:t>
            </w:r>
          </w:p>
        </w:tc>
        <w:tc>
          <w:tcPr>
            <w:tcW w:w="1345" w:type="dxa"/>
            <w:tcBorders>
              <w:top w:val="single" w:sz="8" w:space="0" w:color="auto"/>
              <w:bottom w:val="single" w:sz="8" w:space="0" w:color="auto"/>
            </w:tcBorders>
            <w:shd w:val="clear" w:color="auto" w:fill="auto"/>
            <w:vAlign w:val="center"/>
            <w:hideMark/>
          </w:tcPr>
          <w:p w14:paraId="2C76860E" w14:textId="77777777" w:rsidR="000C20D9" w:rsidRPr="00D344F2" w:rsidRDefault="000C20D9" w:rsidP="001D51CB">
            <w:pPr>
              <w:jc w:val="center"/>
              <w:rPr>
                <w:rFonts w:eastAsia="Times New Roman"/>
                <w:bCs/>
                <w:color w:val="000000"/>
              </w:rPr>
            </w:pPr>
            <w:r w:rsidRPr="00D344F2">
              <w:rPr>
                <w:rFonts w:eastAsia="Times New Roman"/>
                <w:bCs/>
                <w:color w:val="000000"/>
              </w:rPr>
              <w:t>-0.07</w:t>
            </w:r>
          </w:p>
        </w:tc>
        <w:tc>
          <w:tcPr>
            <w:tcW w:w="1384" w:type="dxa"/>
            <w:tcBorders>
              <w:top w:val="single" w:sz="8" w:space="0" w:color="auto"/>
              <w:bottom w:val="single" w:sz="8" w:space="0" w:color="auto"/>
            </w:tcBorders>
            <w:shd w:val="clear" w:color="000000" w:fill="FFCCCC"/>
            <w:vAlign w:val="center"/>
            <w:hideMark/>
          </w:tcPr>
          <w:p w14:paraId="5A0180DB" w14:textId="77777777" w:rsidR="000C20D9" w:rsidRPr="00D344F2" w:rsidRDefault="000C20D9" w:rsidP="001D51CB">
            <w:pPr>
              <w:jc w:val="center"/>
              <w:rPr>
                <w:rFonts w:eastAsia="Times New Roman"/>
                <w:b/>
                <w:color w:val="000000"/>
              </w:rPr>
            </w:pPr>
            <w:r w:rsidRPr="00D344F2">
              <w:rPr>
                <w:rFonts w:eastAsia="Times New Roman"/>
                <w:b/>
                <w:color w:val="000000"/>
              </w:rPr>
              <w:t>-0.36</w:t>
            </w:r>
          </w:p>
        </w:tc>
        <w:tc>
          <w:tcPr>
            <w:tcW w:w="1720" w:type="dxa"/>
            <w:tcBorders>
              <w:top w:val="single" w:sz="8" w:space="0" w:color="auto"/>
              <w:bottom w:val="single" w:sz="8" w:space="0" w:color="auto"/>
            </w:tcBorders>
            <w:shd w:val="clear" w:color="000000" w:fill="0066FF"/>
            <w:vAlign w:val="center"/>
            <w:hideMark/>
          </w:tcPr>
          <w:p w14:paraId="06B92D20" w14:textId="77777777" w:rsidR="000C20D9" w:rsidRPr="00D344F2" w:rsidRDefault="000C20D9" w:rsidP="001D51CB">
            <w:pPr>
              <w:jc w:val="center"/>
              <w:rPr>
                <w:rFonts w:eastAsia="Times New Roman"/>
                <w:b/>
                <w:color w:val="000000"/>
              </w:rPr>
            </w:pPr>
            <w:r w:rsidRPr="00D344F2">
              <w:rPr>
                <w:rFonts w:eastAsia="Times New Roman"/>
                <w:b/>
                <w:color w:val="000000"/>
              </w:rPr>
              <w:t>0.81</w:t>
            </w:r>
          </w:p>
        </w:tc>
        <w:tc>
          <w:tcPr>
            <w:tcW w:w="1268" w:type="dxa"/>
            <w:tcBorders>
              <w:top w:val="single" w:sz="8" w:space="0" w:color="auto"/>
              <w:bottom w:val="single" w:sz="8" w:space="0" w:color="auto"/>
            </w:tcBorders>
            <w:shd w:val="clear" w:color="000000" w:fill="0066FF"/>
            <w:vAlign w:val="center"/>
            <w:hideMark/>
          </w:tcPr>
          <w:p w14:paraId="0904D6C1" w14:textId="77777777" w:rsidR="000C20D9" w:rsidRPr="00D344F2" w:rsidRDefault="000C20D9" w:rsidP="001D51CB">
            <w:pPr>
              <w:jc w:val="center"/>
              <w:rPr>
                <w:rFonts w:eastAsia="Times New Roman"/>
                <w:b/>
                <w:color w:val="000000"/>
              </w:rPr>
            </w:pPr>
            <w:r w:rsidRPr="00D344F2">
              <w:rPr>
                <w:rFonts w:eastAsia="Times New Roman"/>
                <w:b/>
                <w:color w:val="000000"/>
              </w:rPr>
              <w:t>1.04</w:t>
            </w:r>
          </w:p>
        </w:tc>
      </w:tr>
      <w:tr w:rsidR="000C20D9" w:rsidRPr="00AF221E" w14:paraId="4FFF8870" w14:textId="77777777" w:rsidTr="001D51CB">
        <w:trPr>
          <w:trHeight w:val="20"/>
        </w:trPr>
        <w:tc>
          <w:tcPr>
            <w:tcW w:w="1800" w:type="dxa"/>
            <w:tcBorders>
              <w:top w:val="single" w:sz="8" w:space="0" w:color="auto"/>
              <w:bottom w:val="single" w:sz="18" w:space="0" w:color="auto"/>
            </w:tcBorders>
            <w:shd w:val="clear" w:color="auto" w:fill="auto"/>
            <w:vAlign w:val="center"/>
            <w:hideMark/>
          </w:tcPr>
          <w:p w14:paraId="7A9FF941" w14:textId="77777777" w:rsidR="000C20D9" w:rsidRPr="00AF221E" w:rsidRDefault="000C20D9" w:rsidP="001D51CB">
            <w:pPr>
              <w:jc w:val="center"/>
              <w:rPr>
                <w:rFonts w:eastAsia="Times New Roman"/>
                <w:color w:val="000000"/>
                <w:sz w:val="22"/>
                <w:szCs w:val="22"/>
              </w:rPr>
            </w:pPr>
            <w:r w:rsidRPr="00AF221E">
              <w:rPr>
                <w:rFonts w:eastAsia="Times New Roman"/>
                <w:color w:val="000000"/>
                <w:sz w:val="22"/>
                <w:szCs w:val="22"/>
              </w:rPr>
              <w:t>Freedom to Live</w:t>
            </w:r>
          </w:p>
        </w:tc>
        <w:tc>
          <w:tcPr>
            <w:tcW w:w="1397" w:type="dxa"/>
            <w:tcBorders>
              <w:top w:val="single" w:sz="8" w:space="0" w:color="auto"/>
              <w:bottom w:val="single" w:sz="18" w:space="0" w:color="auto"/>
            </w:tcBorders>
            <w:shd w:val="clear" w:color="000000" w:fill="33CCFF"/>
            <w:vAlign w:val="center"/>
            <w:hideMark/>
          </w:tcPr>
          <w:p w14:paraId="662A2075" w14:textId="77777777" w:rsidR="000C20D9" w:rsidRPr="00D344F2" w:rsidRDefault="000C20D9" w:rsidP="001D51CB">
            <w:pPr>
              <w:jc w:val="center"/>
              <w:rPr>
                <w:rFonts w:eastAsia="Times New Roman"/>
                <w:b/>
                <w:color w:val="000000"/>
              </w:rPr>
            </w:pPr>
            <w:r w:rsidRPr="00D344F2">
              <w:rPr>
                <w:rFonts w:eastAsia="Times New Roman"/>
                <w:b/>
                <w:color w:val="000000"/>
              </w:rPr>
              <w:t>0.64</w:t>
            </w:r>
          </w:p>
        </w:tc>
        <w:tc>
          <w:tcPr>
            <w:tcW w:w="1345" w:type="dxa"/>
            <w:tcBorders>
              <w:top w:val="single" w:sz="8" w:space="0" w:color="auto"/>
              <w:bottom w:val="single" w:sz="18" w:space="0" w:color="auto"/>
            </w:tcBorders>
            <w:shd w:val="clear" w:color="000000" w:fill="CCECFF"/>
            <w:vAlign w:val="center"/>
            <w:hideMark/>
          </w:tcPr>
          <w:p w14:paraId="792C0D6E" w14:textId="77777777" w:rsidR="000C20D9" w:rsidRPr="00D344F2" w:rsidRDefault="000C20D9" w:rsidP="001D51CB">
            <w:pPr>
              <w:jc w:val="center"/>
              <w:rPr>
                <w:rFonts w:eastAsia="Times New Roman"/>
                <w:bCs/>
                <w:color w:val="000000"/>
              </w:rPr>
            </w:pPr>
            <w:r w:rsidRPr="00D344F2">
              <w:rPr>
                <w:rFonts w:eastAsia="Times New Roman"/>
                <w:bCs/>
                <w:color w:val="000000"/>
              </w:rPr>
              <w:t>0.30</w:t>
            </w:r>
          </w:p>
        </w:tc>
        <w:tc>
          <w:tcPr>
            <w:tcW w:w="1351" w:type="dxa"/>
            <w:tcBorders>
              <w:top w:val="single" w:sz="8" w:space="0" w:color="auto"/>
              <w:bottom w:val="single" w:sz="18" w:space="0" w:color="auto"/>
            </w:tcBorders>
            <w:shd w:val="clear" w:color="auto" w:fill="auto"/>
            <w:vAlign w:val="center"/>
            <w:hideMark/>
          </w:tcPr>
          <w:p w14:paraId="2A0C2881" w14:textId="77777777" w:rsidR="000C20D9" w:rsidRPr="00D344F2" w:rsidRDefault="000C20D9" w:rsidP="001D51CB">
            <w:pPr>
              <w:jc w:val="center"/>
              <w:rPr>
                <w:rFonts w:eastAsia="Times New Roman"/>
                <w:bCs/>
                <w:color w:val="000000"/>
              </w:rPr>
            </w:pPr>
            <w:r w:rsidRPr="00D344F2">
              <w:rPr>
                <w:rFonts w:eastAsia="Times New Roman"/>
                <w:bCs/>
                <w:color w:val="000000"/>
              </w:rPr>
              <w:t>-0.04</w:t>
            </w:r>
          </w:p>
        </w:tc>
        <w:tc>
          <w:tcPr>
            <w:tcW w:w="1345" w:type="dxa"/>
            <w:tcBorders>
              <w:top w:val="single" w:sz="8" w:space="0" w:color="auto"/>
              <w:bottom w:val="single" w:sz="18" w:space="0" w:color="auto"/>
            </w:tcBorders>
            <w:shd w:val="clear" w:color="000000" w:fill="FFCCCC"/>
            <w:vAlign w:val="center"/>
            <w:hideMark/>
          </w:tcPr>
          <w:p w14:paraId="2F7A93F0" w14:textId="77777777" w:rsidR="000C20D9" w:rsidRPr="00D344F2" w:rsidRDefault="000C20D9" w:rsidP="001D51CB">
            <w:pPr>
              <w:jc w:val="center"/>
              <w:rPr>
                <w:rFonts w:eastAsia="Times New Roman"/>
                <w:b/>
                <w:color w:val="000000"/>
              </w:rPr>
            </w:pPr>
            <w:r w:rsidRPr="00D344F2">
              <w:rPr>
                <w:rFonts w:eastAsia="Times New Roman"/>
                <w:b/>
                <w:color w:val="000000"/>
              </w:rPr>
              <w:t>-0.24</w:t>
            </w:r>
          </w:p>
        </w:tc>
        <w:tc>
          <w:tcPr>
            <w:tcW w:w="1384" w:type="dxa"/>
            <w:tcBorders>
              <w:top w:val="single" w:sz="8" w:space="0" w:color="auto"/>
              <w:bottom w:val="single" w:sz="18" w:space="0" w:color="auto"/>
            </w:tcBorders>
            <w:shd w:val="clear" w:color="000000" w:fill="FFCCCC"/>
            <w:vAlign w:val="center"/>
            <w:hideMark/>
          </w:tcPr>
          <w:p w14:paraId="0C8A2513" w14:textId="77777777" w:rsidR="000C20D9" w:rsidRPr="00D344F2" w:rsidRDefault="000C20D9" w:rsidP="001D51CB">
            <w:pPr>
              <w:jc w:val="center"/>
              <w:rPr>
                <w:rFonts w:eastAsia="Times New Roman"/>
                <w:b/>
                <w:color w:val="000000"/>
              </w:rPr>
            </w:pPr>
            <w:r w:rsidRPr="00D344F2">
              <w:rPr>
                <w:rFonts w:eastAsia="Times New Roman"/>
                <w:b/>
                <w:color w:val="000000"/>
              </w:rPr>
              <w:t>-0.45</w:t>
            </w:r>
          </w:p>
        </w:tc>
        <w:tc>
          <w:tcPr>
            <w:tcW w:w="1720" w:type="dxa"/>
            <w:tcBorders>
              <w:top w:val="single" w:sz="8" w:space="0" w:color="auto"/>
              <w:bottom w:val="single" w:sz="18" w:space="0" w:color="auto"/>
            </w:tcBorders>
            <w:shd w:val="clear" w:color="000000" w:fill="33CCFF"/>
            <w:vAlign w:val="center"/>
            <w:hideMark/>
          </w:tcPr>
          <w:p w14:paraId="2ABCF6F0" w14:textId="77777777" w:rsidR="000C20D9" w:rsidRPr="00D344F2" w:rsidRDefault="000C20D9" w:rsidP="001D51CB">
            <w:pPr>
              <w:jc w:val="center"/>
              <w:rPr>
                <w:rFonts w:eastAsia="Times New Roman"/>
                <w:b/>
                <w:color w:val="000000"/>
              </w:rPr>
            </w:pPr>
            <w:r w:rsidRPr="00D344F2">
              <w:rPr>
                <w:rFonts w:eastAsia="Times New Roman"/>
                <w:b/>
                <w:color w:val="000000"/>
              </w:rPr>
              <w:t>0.79</w:t>
            </w:r>
          </w:p>
        </w:tc>
        <w:tc>
          <w:tcPr>
            <w:tcW w:w="1268" w:type="dxa"/>
            <w:tcBorders>
              <w:top w:val="single" w:sz="8" w:space="0" w:color="auto"/>
              <w:bottom w:val="single" w:sz="18" w:space="0" w:color="auto"/>
            </w:tcBorders>
            <w:shd w:val="clear" w:color="000000" w:fill="0066FF"/>
            <w:vAlign w:val="center"/>
            <w:hideMark/>
          </w:tcPr>
          <w:p w14:paraId="2E5A0F09" w14:textId="77777777" w:rsidR="000C20D9" w:rsidRPr="00D344F2" w:rsidRDefault="000C20D9" w:rsidP="001D51CB">
            <w:pPr>
              <w:jc w:val="center"/>
              <w:rPr>
                <w:rFonts w:eastAsia="Times New Roman"/>
                <w:b/>
                <w:color w:val="000000"/>
              </w:rPr>
            </w:pPr>
            <w:r w:rsidRPr="00D344F2">
              <w:rPr>
                <w:rFonts w:eastAsia="Times New Roman"/>
                <w:b/>
                <w:color w:val="000000"/>
              </w:rPr>
              <w:t>1.92</w:t>
            </w:r>
          </w:p>
        </w:tc>
      </w:tr>
    </w:tbl>
    <w:p w14:paraId="1922050F" w14:textId="77777777" w:rsidR="000C20D9" w:rsidRPr="00AF221E" w:rsidRDefault="000C20D9" w:rsidP="000C20D9">
      <w:pPr>
        <w:widowControl w:val="0"/>
        <w:ind w:left="-187"/>
        <w:rPr>
          <w:sz w:val="20"/>
          <w:szCs w:val="20"/>
        </w:rPr>
      </w:pPr>
    </w:p>
    <w:p w14:paraId="4928D828" w14:textId="77777777" w:rsidR="000C20D9" w:rsidRPr="00AF221E" w:rsidRDefault="000C20D9" w:rsidP="000C20D9">
      <w:pPr>
        <w:widowControl w:val="0"/>
        <w:ind w:left="-187"/>
        <w:rPr>
          <w:sz w:val="20"/>
          <w:szCs w:val="20"/>
        </w:rPr>
      </w:pPr>
      <w:r w:rsidRPr="00AF221E">
        <w:rPr>
          <w:sz w:val="20"/>
          <w:szCs w:val="20"/>
        </w:rPr>
        <w:t>*N = 100; Note: Table values represent effect sizes (Cohen’s d) from one-sample t-tests comparing item mean versus null response (3 = neither agree nor disagree). All shaded cells represent significant effect sizes (</w:t>
      </w:r>
      <w:r w:rsidRPr="00AF221E">
        <w:rPr>
          <w:i/>
          <w:iCs/>
          <w:sz w:val="20"/>
          <w:szCs w:val="20"/>
        </w:rPr>
        <w:t>p</w:t>
      </w:r>
      <w:r w:rsidRPr="00AF221E">
        <w:rPr>
          <w:sz w:val="20"/>
          <w:szCs w:val="20"/>
        </w:rPr>
        <w:t>&lt;.05): Dark blue/red calls are large effects (&gt;|.8|), medium blue/red cells are medium effects (|.5|&lt;x&lt;|.8|), light blue/red are small effects (|.2|&lt;x&lt;|</w:t>
      </w:r>
    </w:p>
    <w:p w14:paraId="3EF949DA" w14:textId="77777777" w:rsidR="000C20D9" w:rsidRPr="00AF221E" w:rsidRDefault="000C20D9" w:rsidP="000C20D9">
      <w:pPr>
        <w:tabs>
          <w:tab w:val="left" w:pos="2089"/>
        </w:tabs>
      </w:pPr>
    </w:p>
    <w:p w14:paraId="3C3F86B5" w14:textId="77777777" w:rsidR="000C20D9" w:rsidRDefault="000C20D9" w:rsidP="000C20D9">
      <w:pPr>
        <w:pStyle w:val="Heading2"/>
        <w:rPr>
          <w:b/>
          <w:bCs/>
        </w:rPr>
        <w:sectPr w:rsidR="000C20D9" w:rsidSect="000C20D9">
          <w:headerReference w:type="even" r:id="rId9"/>
          <w:headerReference w:type="default" r:id="rId10"/>
          <w:pgSz w:w="15840" w:h="12240" w:orient="landscape"/>
          <w:pgMar w:top="1440" w:right="1440" w:bottom="1440" w:left="1440" w:header="720" w:footer="720" w:gutter="0"/>
          <w:cols w:space="720"/>
          <w:docGrid w:linePitch="360"/>
        </w:sectPr>
      </w:pPr>
    </w:p>
    <w:p w14:paraId="703D8C51" w14:textId="77777777" w:rsidR="00156035" w:rsidRDefault="00156035" w:rsidP="00156035">
      <w:pPr>
        <w:ind w:firstLine="720"/>
      </w:pPr>
      <w:r w:rsidRPr="00077D0D">
        <w:rPr>
          <w:noProof/>
        </w:rPr>
        <w:lastRenderedPageBreak/>
        <w:drawing>
          <wp:inline distT="0" distB="0" distL="0" distR="0" wp14:anchorId="2C0C63EE" wp14:editId="72625BAD">
            <wp:extent cx="4991100" cy="4958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403"/>
                    <a:stretch>
                      <a:fillRect/>
                    </a:stretch>
                  </pic:blipFill>
                  <pic:spPr bwMode="auto">
                    <a:xfrm>
                      <a:off x="0" y="0"/>
                      <a:ext cx="5003742" cy="4970876"/>
                    </a:xfrm>
                    <a:prstGeom prst="rect">
                      <a:avLst/>
                    </a:prstGeom>
                    <a:noFill/>
                    <a:ln>
                      <a:noFill/>
                    </a:ln>
                  </pic:spPr>
                </pic:pic>
              </a:graphicData>
            </a:graphic>
          </wp:inline>
        </w:drawing>
      </w:r>
    </w:p>
    <w:p w14:paraId="043D034E" w14:textId="03339209" w:rsidR="00156035" w:rsidRDefault="00156035" w:rsidP="00156035">
      <w:pPr>
        <w:ind w:left="720"/>
      </w:pPr>
      <w:r>
        <w:rPr>
          <w:b/>
        </w:rPr>
        <w:t xml:space="preserve">Fig. </w:t>
      </w:r>
      <w:r w:rsidR="004157C9">
        <w:rPr>
          <w:b/>
        </w:rPr>
        <w:t>S</w:t>
      </w:r>
      <w:r w:rsidR="004354A7">
        <w:rPr>
          <w:b/>
        </w:rPr>
        <w:t>1</w:t>
      </w:r>
      <w:r>
        <w:rPr>
          <w:b/>
        </w:rPr>
        <w:t xml:space="preserve">. </w:t>
      </w:r>
      <w:r w:rsidRPr="003022F5">
        <w:rPr>
          <w:bCs/>
        </w:rPr>
        <w:t>S</w:t>
      </w:r>
      <w:r w:rsidR="0031281B">
        <w:rPr>
          <w:bCs/>
        </w:rPr>
        <w:t>upplementary S</w:t>
      </w:r>
      <w:r w:rsidRPr="003022F5">
        <w:rPr>
          <w:bCs/>
        </w:rPr>
        <w:t xml:space="preserve">tudy </w:t>
      </w:r>
      <w:r w:rsidR="0031281B">
        <w:rPr>
          <w:bCs/>
        </w:rPr>
        <w:t>1</w:t>
      </w:r>
      <w:r w:rsidRPr="003022F5">
        <w:rPr>
          <w:bCs/>
        </w:rPr>
        <w:t xml:space="preserve">- </w:t>
      </w:r>
      <w:r>
        <w:t>Figure represents which Hero’s Journey elements (external rings; e.g., “Protagonist”) were robustly related to Campbell’s 17 steps (central segments; e.g., “Call to Adventure”) based on participant assessments of the correspondence (</w:t>
      </w:r>
      <w:r w:rsidRPr="00501814">
        <w:t>1</w:t>
      </w:r>
      <w:r>
        <w:t>=</w:t>
      </w:r>
      <w:r w:rsidRPr="00501814">
        <w:rPr>
          <w:i/>
          <w:iCs/>
        </w:rPr>
        <w:t>strongly disagree</w:t>
      </w:r>
      <w:r>
        <w:t>, 5=</w:t>
      </w:r>
      <w:r>
        <w:rPr>
          <w:i/>
          <w:iCs/>
        </w:rPr>
        <w:t>strongly agree)</w:t>
      </w:r>
      <w:r>
        <w:t>. Filled-in cells represent medium to large positive effect sizes (</w:t>
      </w:r>
      <w:r w:rsidRPr="009D6895">
        <w:rPr>
          <w:i/>
          <w:iCs/>
        </w:rPr>
        <w:t>Cohen’s d</w:t>
      </w:r>
      <w:r>
        <w:t xml:space="preserve"> &gt;.5) from one-sample t-tests comparing rating average versus the null response (3=</w:t>
      </w:r>
      <w:r w:rsidRPr="00501814">
        <w:rPr>
          <w:i/>
          <w:iCs/>
        </w:rPr>
        <w:t>neither agree nor disagree</w:t>
      </w:r>
      <w:r>
        <w:t>). Non-shaded cells represent small (</w:t>
      </w:r>
      <w:r>
        <w:rPr>
          <w:i/>
          <w:iCs/>
        </w:rPr>
        <w:t>d</w:t>
      </w:r>
      <w:r>
        <w:t xml:space="preserve"> </w:t>
      </w:r>
      <w:r w:rsidRPr="006246C9">
        <w:t>&lt;.5</w:t>
      </w:r>
      <w:r>
        <w:t>) or negative effect values.</w:t>
      </w:r>
    </w:p>
    <w:p w14:paraId="33B46ED3" w14:textId="77777777" w:rsidR="00156035" w:rsidRDefault="00156035" w:rsidP="00156035">
      <w:pPr>
        <w:rPr>
          <w:b/>
        </w:rPr>
      </w:pPr>
    </w:p>
    <w:p w14:paraId="347DC828" w14:textId="77777777" w:rsidR="00730E03" w:rsidRDefault="00730E03">
      <w:pPr>
        <w:rPr>
          <w:b/>
          <w:bCs/>
        </w:rPr>
      </w:pPr>
    </w:p>
    <w:p w14:paraId="35766470" w14:textId="77777777" w:rsidR="00730E03" w:rsidRDefault="00730E03">
      <w:pPr>
        <w:rPr>
          <w:rFonts w:eastAsiaTheme="majorEastAsia" w:cstheme="majorBidi"/>
          <w:b/>
          <w:bCs/>
          <w:color w:val="000000" w:themeColor="text1"/>
          <w:sz w:val="26"/>
          <w:szCs w:val="26"/>
        </w:rPr>
      </w:pPr>
      <w:r>
        <w:rPr>
          <w:b/>
          <w:bCs/>
        </w:rPr>
        <w:br w:type="page"/>
      </w:r>
    </w:p>
    <w:p w14:paraId="587467B8" w14:textId="0769E9DF" w:rsidR="00730E03" w:rsidRPr="00AF221E" w:rsidRDefault="00730E03" w:rsidP="00730E03">
      <w:pPr>
        <w:pStyle w:val="Heading2"/>
        <w:rPr>
          <w:b/>
          <w:bCs/>
        </w:rPr>
      </w:pPr>
      <w:bookmarkStart w:id="11" w:name="_Toc122073343"/>
      <w:r w:rsidRPr="00AF221E">
        <w:rPr>
          <w:b/>
          <w:bCs/>
        </w:rPr>
        <w:lastRenderedPageBreak/>
        <w:t>S</w:t>
      </w:r>
      <w:r>
        <w:rPr>
          <w:b/>
          <w:bCs/>
        </w:rPr>
        <w:t>upplementary S</w:t>
      </w:r>
      <w:r w:rsidRPr="00AF221E">
        <w:rPr>
          <w:b/>
          <w:bCs/>
        </w:rPr>
        <w:t xml:space="preserve">tudy </w:t>
      </w:r>
      <w:r>
        <w:rPr>
          <w:b/>
          <w:bCs/>
        </w:rPr>
        <w:t>2</w:t>
      </w:r>
      <w:r w:rsidR="00B04F91">
        <w:rPr>
          <w:b/>
          <w:bCs/>
        </w:rPr>
        <w:t xml:space="preserve">: Exploratory Factor Analysis of </w:t>
      </w:r>
      <w:r w:rsidR="002E07C0">
        <w:rPr>
          <w:b/>
          <w:bCs/>
        </w:rPr>
        <w:t>Hero’s Journey Scale</w:t>
      </w:r>
      <w:bookmarkEnd w:id="11"/>
    </w:p>
    <w:p w14:paraId="04ACB237" w14:textId="7701ADD7" w:rsidR="00156035" w:rsidRDefault="00156035">
      <w:pPr>
        <w:rPr>
          <w:b/>
          <w:bCs/>
        </w:rPr>
      </w:pPr>
    </w:p>
    <w:p w14:paraId="2DF788E8" w14:textId="6F3C18B8" w:rsidR="00502415" w:rsidRDefault="00B04F91" w:rsidP="00616559">
      <w:r w:rsidRPr="00C63BA9">
        <w:rPr>
          <w:bCs/>
        </w:rPr>
        <w:t>We preregistered our study design and analysis plan at</w:t>
      </w:r>
      <w:r>
        <w:rPr>
          <w:bCs/>
        </w:rPr>
        <w:t xml:space="preserve"> </w:t>
      </w:r>
      <w:hyperlink r:id="rId12" w:history="1">
        <w:r w:rsidR="00CA43B1" w:rsidRPr="001976C0">
          <w:rPr>
            <w:rStyle w:val="Hyperlink"/>
          </w:rPr>
          <w:t>https://osf.io/yvwjk/</w:t>
        </w:r>
      </w:hyperlink>
      <w:r>
        <w:t>.</w:t>
      </w:r>
      <w:r w:rsidR="00CA43B1" w:rsidRPr="00CA43B1">
        <w:rPr>
          <w:vertAlign w:val="superscript"/>
        </w:rPr>
        <w:footnoteReference w:id="1"/>
      </w:r>
    </w:p>
    <w:p w14:paraId="7787A867" w14:textId="19BAFCFF" w:rsidR="00616559" w:rsidRDefault="00616559" w:rsidP="00616559"/>
    <w:p w14:paraId="3588707E" w14:textId="62E4052F" w:rsidR="00616559" w:rsidRPr="00616559" w:rsidRDefault="00616559" w:rsidP="00616559">
      <w:pPr>
        <w:rPr>
          <w:i/>
          <w:iCs/>
        </w:rPr>
      </w:pPr>
      <w:r w:rsidRPr="00A60300">
        <w:rPr>
          <w:i/>
          <w:iCs/>
        </w:rPr>
        <w:t xml:space="preserve">Note: As mentioned in Footnote </w:t>
      </w:r>
      <w:r w:rsidR="00A60300" w:rsidRPr="00A60300">
        <w:rPr>
          <w:i/>
          <w:iCs/>
        </w:rPr>
        <w:t>11</w:t>
      </w:r>
      <w:r w:rsidRPr="00A60300">
        <w:rPr>
          <w:i/>
          <w:iCs/>
        </w:rPr>
        <w:t xml:space="preserve"> of the main manuscript, we had conducted a</w:t>
      </w:r>
      <w:r w:rsidR="009A5A2C" w:rsidRPr="00A60300">
        <w:rPr>
          <w:i/>
          <w:iCs/>
        </w:rPr>
        <w:t xml:space="preserve"> provisional</w:t>
      </w:r>
      <w:r w:rsidRPr="00A60300">
        <w:rPr>
          <w:i/>
          <w:iCs/>
        </w:rPr>
        <w:t xml:space="preserve"> exploratory factor analysis</w:t>
      </w:r>
      <w:r w:rsidR="009A5A2C" w:rsidRPr="00A60300">
        <w:rPr>
          <w:i/>
          <w:iCs/>
        </w:rPr>
        <w:t xml:space="preserve"> (EFA)</w:t>
      </w:r>
      <w:r w:rsidRPr="00A60300">
        <w:rPr>
          <w:i/>
          <w:iCs/>
        </w:rPr>
        <w:t xml:space="preserve"> of an initial</w:t>
      </w:r>
      <w:r w:rsidRPr="00616559">
        <w:rPr>
          <w:i/>
          <w:iCs/>
        </w:rPr>
        <w:t xml:space="preserve"> eight element, 32-item version of the </w:t>
      </w:r>
      <w:r w:rsidR="002E07C0">
        <w:rPr>
          <w:i/>
          <w:iCs/>
        </w:rPr>
        <w:t>Hero’s Journey Scale</w:t>
      </w:r>
      <w:r w:rsidR="009A5A2C">
        <w:rPr>
          <w:i/>
          <w:iCs/>
        </w:rPr>
        <w:t xml:space="preserve"> </w:t>
      </w:r>
      <w:r w:rsidRPr="00616559">
        <w:rPr>
          <w:i/>
          <w:iCs/>
        </w:rPr>
        <w:t>using data from Supplementary Study 4 and another pilot data collection</w:t>
      </w:r>
      <w:r w:rsidR="009A5A2C">
        <w:rPr>
          <w:i/>
          <w:iCs/>
        </w:rPr>
        <w:t>. The provisional EFA</w:t>
      </w:r>
      <w:r w:rsidRPr="00616559">
        <w:rPr>
          <w:i/>
          <w:iCs/>
        </w:rPr>
        <w:t xml:space="preserve"> revealed that the data did not support our initially proposed factor structure, but suggested that an alternate seven element, 21-item structure was more appropriate. We conducted Supplementary Study 2 as a follow-up to the provisional exploratory factor analysis to provide a </w:t>
      </w:r>
      <w:r w:rsidR="009A5A2C">
        <w:rPr>
          <w:i/>
          <w:iCs/>
        </w:rPr>
        <w:t>single, sufficiently powered study</w:t>
      </w:r>
      <w:r w:rsidRPr="00616559">
        <w:rPr>
          <w:i/>
          <w:iCs/>
        </w:rPr>
        <w:t xml:space="preserve">. We present this provisional </w:t>
      </w:r>
      <w:r w:rsidR="009A5A2C">
        <w:rPr>
          <w:i/>
          <w:iCs/>
        </w:rPr>
        <w:t>EFA</w:t>
      </w:r>
      <w:r w:rsidRPr="00616559">
        <w:rPr>
          <w:i/>
          <w:iCs/>
        </w:rPr>
        <w:t xml:space="preserve"> in the appendix materials for this </w:t>
      </w:r>
      <w:r w:rsidRPr="00521697">
        <w:rPr>
          <w:i/>
          <w:iCs/>
        </w:rPr>
        <w:t>study (see page</w:t>
      </w:r>
      <w:r w:rsidR="00521697" w:rsidRPr="00521697">
        <w:rPr>
          <w:i/>
          <w:iCs/>
        </w:rPr>
        <w:t>s 5</w:t>
      </w:r>
      <w:r w:rsidR="00536D1E">
        <w:rPr>
          <w:i/>
          <w:iCs/>
        </w:rPr>
        <w:t>7</w:t>
      </w:r>
      <w:r w:rsidR="00521697" w:rsidRPr="00521697">
        <w:rPr>
          <w:i/>
          <w:iCs/>
        </w:rPr>
        <w:t>-6</w:t>
      </w:r>
      <w:r w:rsidR="00536D1E">
        <w:rPr>
          <w:i/>
          <w:iCs/>
        </w:rPr>
        <w:t>1</w:t>
      </w:r>
      <w:r w:rsidRPr="00521697">
        <w:rPr>
          <w:i/>
          <w:iCs/>
        </w:rPr>
        <w:t xml:space="preserve"> of this document), but note that the factor structures identified in the provisional EFA and </w:t>
      </w:r>
      <w:r w:rsidR="009A5A2C" w:rsidRPr="00521697">
        <w:rPr>
          <w:i/>
          <w:iCs/>
        </w:rPr>
        <w:t>this</w:t>
      </w:r>
      <w:r w:rsidR="009A5A2C">
        <w:rPr>
          <w:i/>
          <w:iCs/>
        </w:rPr>
        <w:t xml:space="preserve"> study</w:t>
      </w:r>
      <w:r w:rsidRPr="00616559">
        <w:rPr>
          <w:i/>
          <w:iCs/>
        </w:rPr>
        <w:t xml:space="preserve"> are consistent.</w:t>
      </w:r>
    </w:p>
    <w:p w14:paraId="5B45DB9C" w14:textId="77777777" w:rsidR="000B0DB1" w:rsidRPr="00B04F91" w:rsidRDefault="000B0DB1" w:rsidP="000B0DB1">
      <w:pPr>
        <w:jc w:val="both"/>
        <w:rPr>
          <w:bCs/>
        </w:rPr>
      </w:pPr>
    </w:p>
    <w:p w14:paraId="6FA0C3B9" w14:textId="30D4C9B4" w:rsidR="00730E03" w:rsidRPr="00C63BA9" w:rsidRDefault="00730E03" w:rsidP="000B0DB1">
      <w:pPr>
        <w:jc w:val="both"/>
        <w:rPr>
          <w:rFonts w:eastAsia="Calibri"/>
          <w:b/>
          <w:bCs/>
          <w:color w:val="000000"/>
        </w:rPr>
      </w:pPr>
      <w:r w:rsidRPr="00C63BA9">
        <w:rPr>
          <w:rFonts w:eastAsia="Calibri"/>
          <w:b/>
          <w:bCs/>
          <w:color w:val="000000"/>
        </w:rPr>
        <w:t>Method</w:t>
      </w:r>
    </w:p>
    <w:p w14:paraId="05818D0B" w14:textId="5E6B8E9C" w:rsidR="00730E03" w:rsidRPr="000B0DB1" w:rsidRDefault="00730E03" w:rsidP="000B0DB1">
      <w:pPr>
        <w:jc w:val="both"/>
        <w:rPr>
          <w:rFonts w:eastAsia="Calibri"/>
          <w:b/>
          <w:bCs/>
          <w:color w:val="000000"/>
        </w:rPr>
      </w:pPr>
      <w:r w:rsidRPr="000B0DB1">
        <w:rPr>
          <w:rFonts w:eastAsia="Calibri"/>
          <w:i/>
          <w:iCs/>
          <w:color w:val="000000"/>
        </w:rPr>
        <w:t xml:space="preserve">Participants. </w:t>
      </w:r>
      <w:r w:rsidRPr="00C63BA9">
        <w:rPr>
          <w:rFonts w:eastAsia="Calibri"/>
          <w:color w:val="000000"/>
        </w:rPr>
        <w:t>We recruited 432 American participants from Amazon Mechanical Turk</w:t>
      </w:r>
      <w:r>
        <w:rPr>
          <w:rFonts w:eastAsia="Calibri"/>
          <w:color w:val="000000"/>
        </w:rPr>
        <w:t xml:space="preserve"> (Mturk)</w:t>
      </w:r>
      <w:r w:rsidRPr="00C63BA9">
        <w:rPr>
          <w:rFonts w:eastAsia="Calibri"/>
          <w:color w:val="000000"/>
        </w:rPr>
        <w:t xml:space="preserve">. After pre-registered exclusions, 410 participants (244 male, 163 female, 1 non-binary / third gender, 2 other or did not say; </w:t>
      </w:r>
      <w:r w:rsidRPr="00C63BA9">
        <w:rPr>
          <w:rFonts w:eastAsia="Calibri"/>
          <w:i/>
          <w:iCs/>
          <w:color w:val="000000"/>
        </w:rPr>
        <w:t>M</w:t>
      </w:r>
      <w:r w:rsidRPr="00C63BA9">
        <w:rPr>
          <w:rFonts w:eastAsia="Calibri"/>
          <w:color w:val="000000"/>
          <w:vertAlign w:val="subscript"/>
        </w:rPr>
        <w:t>age</w:t>
      </w:r>
      <w:r w:rsidRPr="00C63BA9">
        <w:rPr>
          <w:rFonts w:eastAsia="Calibri"/>
          <w:color w:val="000000"/>
        </w:rPr>
        <w:t xml:space="preserve"> = 39.70, </w:t>
      </w:r>
      <w:r w:rsidRPr="00C63BA9">
        <w:rPr>
          <w:rFonts w:eastAsia="Calibri"/>
          <w:i/>
          <w:iCs/>
          <w:color w:val="000000"/>
        </w:rPr>
        <w:t>SD</w:t>
      </w:r>
      <w:r w:rsidRPr="00C63BA9">
        <w:rPr>
          <w:rFonts w:eastAsia="Calibri"/>
          <w:color w:val="000000"/>
          <w:vertAlign w:val="subscript"/>
        </w:rPr>
        <w:t>age</w:t>
      </w:r>
      <w:r w:rsidRPr="00C63BA9">
        <w:rPr>
          <w:rFonts w:eastAsia="Calibri"/>
          <w:i/>
          <w:iCs/>
          <w:color w:val="000000"/>
        </w:rPr>
        <w:t xml:space="preserve"> =</w:t>
      </w:r>
      <w:r w:rsidRPr="00C63BA9">
        <w:rPr>
          <w:rFonts w:eastAsia="Calibri"/>
          <w:color w:val="000000"/>
        </w:rPr>
        <w:t xml:space="preserve"> 12.22; &lt;1% American Indian or Alaskan Native, 7.8% Asian, 7.6% Black or African American, 4.6% Hispanic or Latino, 79.0% White or Caucasian, &lt;1% Other) completed the 21-item </w:t>
      </w:r>
      <w:r w:rsidR="002E07C0">
        <w:rPr>
          <w:rFonts w:eastAsia="Calibri"/>
          <w:color w:val="000000"/>
        </w:rPr>
        <w:t>Hero’s Journey Scale</w:t>
      </w:r>
      <w:r w:rsidRPr="00C63BA9">
        <w:rPr>
          <w:rFonts w:eastAsia="Calibri"/>
          <w:color w:val="000000"/>
        </w:rPr>
        <w:t xml:space="preserve"> (</w:t>
      </w:r>
      <w:r w:rsidR="002E07C0">
        <w:rPr>
          <w:rFonts w:eastAsia="Calibri"/>
          <w:color w:val="000000"/>
        </w:rPr>
        <w:t>HJS</w:t>
      </w:r>
      <w:r w:rsidRPr="00C63BA9">
        <w:rPr>
          <w:rFonts w:eastAsia="Calibri"/>
          <w:color w:val="000000"/>
        </w:rPr>
        <w:t xml:space="preserve">). </w:t>
      </w:r>
    </w:p>
    <w:p w14:paraId="3D1B89D5" w14:textId="77777777" w:rsidR="000B0DB1" w:rsidRDefault="000B0DB1" w:rsidP="000B0DB1">
      <w:pPr>
        <w:jc w:val="both"/>
        <w:rPr>
          <w:rFonts w:eastAsia="Calibri"/>
          <w:b/>
          <w:bCs/>
          <w:color w:val="000000"/>
        </w:rPr>
      </w:pPr>
    </w:p>
    <w:p w14:paraId="560C83C9" w14:textId="590D8B22" w:rsidR="00730E03" w:rsidRPr="00C63BA9" w:rsidRDefault="00730E03" w:rsidP="000B0DB1">
      <w:pPr>
        <w:jc w:val="both"/>
        <w:rPr>
          <w:rFonts w:eastAsia="Calibri"/>
          <w:color w:val="000000"/>
        </w:rPr>
      </w:pPr>
      <w:r w:rsidRPr="000B0DB1">
        <w:rPr>
          <w:rFonts w:eastAsia="Calibri"/>
          <w:i/>
          <w:iCs/>
          <w:color w:val="000000"/>
        </w:rPr>
        <w:t>Procedure.</w:t>
      </w:r>
      <w:r w:rsidRPr="000B0DB1">
        <w:rPr>
          <w:rFonts w:eastAsia="Calibri"/>
          <w:b/>
          <w:bCs/>
          <w:i/>
          <w:iCs/>
          <w:color w:val="000000"/>
        </w:rPr>
        <w:t xml:space="preserve"> </w:t>
      </w:r>
      <w:r w:rsidRPr="00C63BA9">
        <w:rPr>
          <w:rFonts w:eastAsia="Calibri"/>
          <w:color w:val="000000"/>
        </w:rPr>
        <w:t xml:space="preserve">Participants rated their agreement (1 = </w:t>
      </w:r>
      <w:r w:rsidRPr="00C63BA9">
        <w:rPr>
          <w:rFonts w:eastAsia="Calibri"/>
          <w:i/>
          <w:iCs/>
          <w:color w:val="000000"/>
        </w:rPr>
        <w:t>strongly disagree</w:t>
      </w:r>
      <w:r w:rsidRPr="00C63BA9">
        <w:rPr>
          <w:rFonts w:eastAsia="Calibri"/>
          <w:color w:val="000000"/>
        </w:rPr>
        <w:t xml:space="preserve">, 7 = </w:t>
      </w:r>
      <w:r w:rsidRPr="00C63BA9">
        <w:rPr>
          <w:rFonts w:eastAsia="Calibri"/>
          <w:i/>
          <w:iCs/>
          <w:color w:val="000000"/>
        </w:rPr>
        <w:t>strongly agree</w:t>
      </w:r>
      <w:r w:rsidRPr="00C63BA9">
        <w:rPr>
          <w:rFonts w:eastAsia="Calibri"/>
          <w:color w:val="000000"/>
        </w:rPr>
        <w:t>) with items written to reflect each Hero’s Journey element (three items per element): protagonist (e.g., “</w:t>
      </w:r>
      <w:r w:rsidRPr="00C63BA9">
        <w:rPr>
          <w:rFonts w:eastAsia="Calibri"/>
          <w:color w:val="201F1E"/>
        </w:rPr>
        <w:t>I am a hero on a journey</w:t>
      </w:r>
      <w:r w:rsidRPr="00C63BA9">
        <w:rPr>
          <w:rFonts w:eastAsia="Calibri"/>
          <w:color w:val="000000"/>
        </w:rPr>
        <w:t>”; α = .87), shift (e.g., “</w:t>
      </w:r>
      <w:r w:rsidRPr="00C63BA9">
        <w:rPr>
          <w:rFonts w:eastAsia="Calibri"/>
          <w:color w:val="201F1E"/>
        </w:rPr>
        <w:t>My life is full of adventure</w:t>
      </w:r>
      <w:r w:rsidRPr="00C63BA9">
        <w:rPr>
          <w:rFonts w:eastAsia="Calibri"/>
          <w:color w:val="000000"/>
        </w:rPr>
        <w:t>”; α = .88), quest (e.g., “</w:t>
      </w:r>
      <w:r w:rsidRPr="00C63BA9">
        <w:rPr>
          <w:rFonts w:eastAsia="Calibri"/>
          <w:color w:val="201F1E"/>
        </w:rPr>
        <w:t>My life has a clear objective</w:t>
      </w:r>
      <w:r w:rsidRPr="00C63BA9">
        <w:rPr>
          <w:rFonts w:eastAsia="Calibri"/>
          <w:color w:val="000000"/>
        </w:rPr>
        <w:t>”; α = .93), ally (e.g., “</w:t>
      </w:r>
      <w:r w:rsidRPr="00C63BA9">
        <w:rPr>
          <w:rFonts w:eastAsia="Calibri"/>
          <w:color w:val="201F1E"/>
        </w:rPr>
        <w:t>I have mentors to guide me</w:t>
      </w:r>
      <w:r w:rsidRPr="00C63BA9">
        <w:rPr>
          <w:rFonts w:eastAsia="Calibri"/>
          <w:color w:val="000000"/>
        </w:rPr>
        <w:t>”; α = .82), challenge (e.g., “</w:t>
      </w:r>
      <w:r w:rsidRPr="00C63BA9">
        <w:rPr>
          <w:rFonts w:eastAsia="Calibri"/>
          <w:color w:val="201F1E"/>
        </w:rPr>
        <w:t>I have had to overcome obstacles</w:t>
      </w:r>
      <w:r w:rsidRPr="00C63BA9">
        <w:rPr>
          <w:rFonts w:eastAsia="Calibri"/>
          <w:color w:val="000000"/>
        </w:rPr>
        <w:t>”; α = .84), transformation (e.g., “</w:t>
      </w:r>
      <w:r w:rsidRPr="00C63BA9">
        <w:rPr>
          <w:rFonts w:eastAsia="Calibri"/>
          <w:color w:val="201F1E"/>
        </w:rPr>
        <w:t>I have become a better version of myself</w:t>
      </w:r>
      <w:r w:rsidRPr="00C63BA9">
        <w:rPr>
          <w:rFonts w:eastAsia="Calibri"/>
          <w:color w:val="000000"/>
        </w:rPr>
        <w:t>”; α = .90), and legacy (e.g., “</w:t>
      </w:r>
      <w:r w:rsidRPr="00C63BA9">
        <w:rPr>
          <w:rFonts w:eastAsia="Calibri"/>
          <w:color w:val="201F1E"/>
        </w:rPr>
        <w:t>I will have a lasting impact on others</w:t>
      </w:r>
      <w:r w:rsidRPr="00C63BA9">
        <w:rPr>
          <w:rFonts w:eastAsia="Calibri"/>
          <w:color w:val="000000"/>
        </w:rPr>
        <w:t xml:space="preserve">”; α = .93). The overall 21-item </w:t>
      </w:r>
      <w:r w:rsidR="002E07C0">
        <w:rPr>
          <w:rFonts w:eastAsia="Calibri"/>
          <w:color w:val="000000"/>
        </w:rPr>
        <w:t>HJS</w:t>
      </w:r>
      <w:r w:rsidRPr="00C63BA9">
        <w:rPr>
          <w:rFonts w:eastAsia="Calibri"/>
          <w:color w:val="000000"/>
        </w:rPr>
        <w:t xml:space="preserve"> had an alpha reliability of .94. Participants took on average 2.54 minutes (</w:t>
      </w:r>
      <w:r w:rsidRPr="00C63BA9">
        <w:rPr>
          <w:rFonts w:eastAsia="Calibri"/>
          <w:i/>
          <w:iCs/>
          <w:color w:val="000000"/>
        </w:rPr>
        <w:t>SD</w:t>
      </w:r>
      <w:r w:rsidRPr="00C63BA9">
        <w:rPr>
          <w:rFonts w:eastAsia="Calibri"/>
          <w:color w:val="000000"/>
        </w:rPr>
        <w:t xml:space="preserve"> = 1.84)</w:t>
      </w:r>
      <w:r w:rsidRPr="00C63BA9">
        <w:rPr>
          <w:rFonts w:eastAsia="Calibri"/>
          <w:i/>
          <w:iCs/>
          <w:color w:val="000000"/>
        </w:rPr>
        <w:t xml:space="preserve"> </w:t>
      </w:r>
      <w:r w:rsidRPr="00C63BA9">
        <w:rPr>
          <w:rFonts w:eastAsia="Calibri"/>
          <w:color w:val="000000"/>
        </w:rPr>
        <w:t>to complete the study and received $.50 for their participation.</w:t>
      </w:r>
    </w:p>
    <w:p w14:paraId="23A84B8C" w14:textId="77777777" w:rsidR="000B0DB1" w:rsidRDefault="000B0DB1" w:rsidP="000B0DB1">
      <w:pPr>
        <w:jc w:val="both"/>
        <w:rPr>
          <w:rFonts w:eastAsia="Calibri"/>
          <w:b/>
          <w:bCs/>
          <w:color w:val="000000"/>
        </w:rPr>
      </w:pPr>
    </w:p>
    <w:p w14:paraId="392896FA" w14:textId="64837EE7" w:rsidR="00730E03" w:rsidRPr="000B0DB1" w:rsidRDefault="00730E03" w:rsidP="000B0DB1">
      <w:pPr>
        <w:jc w:val="both"/>
        <w:rPr>
          <w:rFonts w:eastAsia="Calibri"/>
          <w:b/>
          <w:bCs/>
          <w:color w:val="000000"/>
        </w:rPr>
      </w:pPr>
      <w:r w:rsidRPr="000B0DB1">
        <w:rPr>
          <w:rFonts w:eastAsia="Calibri"/>
          <w:b/>
          <w:bCs/>
          <w:color w:val="000000"/>
        </w:rPr>
        <w:t>Results</w:t>
      </w:r>
    </w:p>
    <w:p w14:paraId="2ADF6014" w14:textId="77777777" w:rsidR="000B0DB1" w:rsidRDefault="000B0DB1" w:rsidP="000B0DB1">
      <w:pPr>
        <w:jc w:val="both"/>
        <w:rPr>
          <w:rFonts w:eastAsia="Calibri"/>
          <w:color w:val="201F1E"/>
        </w:rPr>
      </w:pPr>
    </w:p>
    <w:p w14:paraId="6534D04E" w14:textId="402C5F6B" w:rsidR="00730E03" w:rsidRPr="00C63BA9" w:rsidRDefault="00730E03" w:rsidP="000B0DB1">
      <w:pPr>
        <w:jc w:val="both"/>
        <w:rPr>
          <w:rFonts w:eastAsia="Calibri"/>
          <w:color w:val="201F1E"/>
        </w:rPr>
      </w:pPr>
      <w:r w:rsidRPr="00C63BA9">
        <w:rPr>
          <w:rFonts w:eastAsia="Calibri"/>
          <w:color w:val="201F1E"/>
        </w:rPr>
        <w:t xml:space="preserve">To assess the factor structure of the </w:t>
      </w:r>
      <w:r w:rsidR="002E07C0">
        <w:rPr>
          <w:rFonts w:eastAsia="Calibri"/>
          <w:color w:val="201F1E"/>
        </w:rPr>
        <w:t>HJS</w:t>
      </w:r>
      <w:r w:rsidRPr="00C63BA9">
        <w:rPr>
          <w:rFonts w:eastAsia="Calibri"/>
          <w:color w:val="201F1E"/>
        </w:rPr>
        <w:t>, we conducted an Exploratory Factor Analysis following the best practices outlined by Carpenter (2018). We first confirmed the factorability of our data. Results from the Bartlett’s test of sphericity (χ</w:t>
      </w:r>
      <w:r w:rsidRPr="00C63BA9">
        <w:rPr>
          <w:rFonts w:eastAsia="Calibri"/>
          <w:color w:val="201F1E"/>
          <w:vertAlign w:val="superscript"/>
        </w:rPr>
        <w:t>2</w:t>
      </w:r>
      <w:r w:rsidRPr="00C63BA9">
        <w:rPr>
          <w:rFonts w:eastAsia="Calibri"/>
          <w:color w:val="201F1E"/>
        </w:rPr>
        <w:t xml:space="preserve">(210) = 6777.57, p &lt;.001) indicated that the overall set of </w:t>
      </w:r>
      <w:r w:rsidR="002E07C0">
        <w:rPr>
          <w:rFonts w:eastAsia="Calibri"/>
          <w:color w:val="201F1E"/>
        </w:rPr>
        <w:t>HJS</w:t>
      </w:r>
      <w:r w:rsidRPr="00C63BA9">
        <w:rPr>
          <w:rFonts w:eastAsia="Calibri"/>
          <w:color w:val="201F1E"/>
        </w:rPr>
        <w:t xml:space="preserve"> items were significantly correlated. Additionally, the Kaiser-Meyer-Olkin (KMO) Measure of sampling adequacy of .91 was larger than the standard .60 cutoff. Based on these findings, we concluded it was appropriate to factor analyze the present set of items (</w:t>
      </w:r>
      <w:proofErr w:type="spellStart"/>
      <w:r w:rsidRPr="00C63BA9">
        <w:rPr>
          <w:rFonts w:eastAsia="Calibri"/>
          <w:color w:val="201F1E"/>
        </w:rPr>
        <w:t>McCrosky</w:t>
      </w:r>
      <w:proofErr w:type="spellEnd"/>
      <w:r w:rsidRPr="00C63BA9">
        <w:rPr>
          <w:rFonts w:eastAsia="Calibri"/>
          <w:color w:val="201F1E"/>
        </w:rPr>
        <w:t xml:space="preserve"> &amp; Young, 1979; </w:t>
      </w:r>
      <w:proofErr w:type="spellStart"/>
      <w:r w:rsidRPr="00C63BA9">
        <w:rPr>
          <w:rFonts w:eastAsia="Calibri"/>
          <w:color w:val="201F1E"/>
        </w:rPr>
        <w:t>Pett</w:t>
      </w:r>
      <w:proofErr w:type="spellEnd"/>
      <w:r w:rsidRPr="00C63BA9">
        <w:rPr>
          <w:rFonts w:eastAsia="Calibri"/>
          <w:color w:val="201F1E"/>
        </w:rPr>
        <w:t xml:space="preserve"> et al., 2003; </w:t>
      </w:r>
      <w:proofErr w:type="spellStart"/>
      <w:r w:rsidRPr="00C63BA9">
        <w:rPr>
          <w:rFonts w:eastAsia="Calibri"/>
          <w:color w:val="201F1E"/>
        </w:rPr>
        <w:t>Tabachnick</w:t>
      </w:r>
      <w:proofErr w:type="spellEnd"/>
      <w:r w:rsidRPr="00C63BA9">
        <w:rPr>
          <w:rFonts w:eastAsia="Calibri"/>
          <w:color w:val="201F1E"/>
        </w:rPr>
        <w:t xml:space="preserve"> &amp; </w:t>
      </w:r>
      <w:proofErr w:type="spellStart"/>
      <w:r w:rsidRPr="00C63BA9">
        <w:rPr>
          <w:rFonts w:eastAsia="Calibri"/>
          <w:color w:val="201F1E"/>
        </w:rPr>
        <w:t>Fidell</w:t>
      </w:r>
      <w:proofErr w:type="spellEnd"/>
      <w:r w:rsidRPr="00C63BA9">
        <w:rPr>
          <w:rFonts w:eastAsia="Calibri"/>
          <w:color w:val="201F1E"/>
        </w:rPr>
        <w:t>, 2007). Additionally, all items had communalities of at least .54, which exceed the common benchmark in the social sciences (.40) and indicate we had sufficient sample size to assess our factors (Costello &amp; Osborne, 2005).</w:t>
      </w:r>
    </w:p>
    <w:p w14:paraId="7A6293F9" w14:textId="77777777" w:rsidR="000B0DB1" w:rsidRDefault="000B0DB1" w:rsidP="000B0DB1">
      <w:pPr>
        <w:jc w:val="both"/>
        <w:rPr>
          <w:rFonts w:eastAsia="Calibri"/>
          <w:color w:val="201F1E"/>
        </w:rPr>
      </w:pPr>
    </w:p>
    <w:p w14:paraId="36283839" w14:textId="7B528091" w:rsidR="00730E03" w:rsidRDefault="00730E03" w:rsidP="000B0DB1">
      <w:pPr>
        <w:jc w:val="both"/>
        <w:rPr>
          <w:rFonts w:eastAsia="Calibri"/>
          <w:color w:val="201F1E"/>
        </w:rPr>
      </w:pPr>
      <w:r w:rsidRPr="00C63BA9">
        <w:rPr>
          <w:rFonts w:eastAsia="Calibri"/>
          <w:color w:val="201F1E"/>
        </w:rPr>
        <w:t xml:space="preserve">We used common factor analysis – as opposed to Principal Component analysis – to identify the latent constructs underlying our measure. </w:t>
      </w:r>
      <w:bookmarkStart w:id="12" w:name="_Hlk90275235"/>
      <w:r w:rsidRPr="00C63BA9">
        <w:rPr>
          <w:rFonts w:eastAsia="Calibri"/>
          <w:color w:val="201F1E"/>
        </w:rPr>
        <w:t xml:space="preserve">Principal Component Analysis can lead researchers to </w:t>
      </w:r>
      <w:r w:rsidRPr="00C63BA9">
        <w:rPr>
          <w:rFonts w:eastAsia="Calibri"/>
          <w:color w:val="201F1E"/>
        </w:rPr>
        <w:lastRenderedPageBreak/>
        <w:t xml:space="preserve">retain too many components (e.g., Costello &amp; Osborne, 2005; Preacher &amp; MacCallum, 2003), </w:t>
      </w:r>
      <w:bookmarkEnd w:id="12"/>
      <w:r w:rsidRPr="00C63BA9">
        <w:rPr>
          <w:rFonts w:eastAsia="Calibri"/>
          <w:color w:val="201F1E"/>
        </w:rPr>
        <w:t>whereas common factor analysis typically produces results more suitable for use in subsequent confirmatory factor analysis (e.g., Worthington &amp; Whittaker, 2006). We selected the Principal Axis Factoring (PAF) method to account for the non-normality we witnessed in our measure items (</w:t>
      </w:r>
      <w:proofErr w:type="spellStart"/>
      <w:r w:rsidRPr="00C63BA9">
        <w:rPr>
          <w:rFonts w:eastAsia="Calibri"/>
          <w:color w:val="201F1E"/>
        </w:rPr>
        <w:t>Fabrigar</w:t>
      </w:r>
      <w:proofErr w:type="spellEnd"/>
      <w:r w:rsidRPr="00C63BA9">
        <w:rPr>
          <w:rFonts w:eastAsia="Calibri"/>
          <w:color w:val="201F1E"/>
        </w:rPr>
        <w:t xml:space="preserve"> et al., 1999). Finally, we used parallel analysis to identify the optimal number of factors to retain (</w:t>
      </w:r>
      <w:bookmarkStart w:id="13" w:name="_Hlk90274769"/>
      <w:r w:rsidRPr="00C63BA9">
        <w:rPr>
          <w:rFonts w:eastAsia="Calibri"/>
          <w:color w:val="201F1E"/>
        </w:rPr>
        <w:t>Horn, 1965; Kline, 2013</w:t>
      </w:r>
      <w:bookmarkEnd w:id="13"/>
      <w:r w:rsidRPr="00C63BA9">
        <w:rPr>
          <w:rFonts w:eastAsia="Calibri"/>
          <w:color w:val="201F1E"/>
        </w:rPr>
        <w:t xml:space="preserve">). In parallel analysis, eigenvalues from the data are compared to a randomly generated set and factors are retained when their eigenvalues exceed those from the random set. Results from parallel analysis (see Figure </w:t>
      </w:r>
      <w:r w:rsidR="00581FFE">
        <w:rPr>
          <w:rFonts w:eastAsia="Calibri"/>
          <w:color w:val="201F1E"/>
        </w:rPr>
        <w:t>S2</w:t>
      </w:r>
      <w:r w:rsidRPr="00C63BA9">
        <w:rPr>
          <w:rFonts w:eastAsia="Calibri"/>
          <w:color w:val="201F1E"/>
        </w:rPr>
        <w:t>) indicated that a seven-factor structure best represented our data.</w:t>
      </w:r>
    </w:p>
    <w:p w14:paraId="7E22CCC2" w14:textId="77777777" w:rsidR="000B0DB1" w:rsidRPr="00C63BA9" w:rsidRDefault="000B0DB1" w:rsidP="000B0DB1">
      <w:pPr>
        <w:jc w:val="both"/>
        <w:rPr>
          <w:rFonts w:eastAsia="Calibri"/>
          <w:color w:val="201F1E"/>
        </w:rPr>
      </w:pPr>
    </w:p>
    <w:p w14:paraId="4001AE29" w14:textId="77777777" w:rsidR="00730E03" w:rsidRPr="00C63BA9" w:rsidRDefault="00730E03" w:rsidP="00730E03">
      <w:pPr>
        <w:ind w:left="720"/>
        <w:rPr>
          <w:rFonts w:eastAsia="Calibri"/>
          <w:color w:val="201F1E"/>
        </w:rPr>
      </w:pPr>
      <w:r w:rsidRPr="00C63BA9">
        <w:rPr>
          <w:rFonts w:eastAsia="Calibri"/>
          <w:noProof/>
        </w:rPr>
        <w:drawing>
          <wp:inline distT="0" distB="0" distL="0" distR="0" wp14:anchorId="137A0A27" wp14:editId="687759A1">
            <wp:extent cx="2124075" cy="2124075"/>
            <wp:effectExtent l="0" t="0" r="9525" b="9525"/>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1B83315D" w14:textId="352C27E8" w:rsidR="00730E03" w:rsidRPr="003570B4" w:rsidRDefault="00730E03" w:rsidP="00730E03">
      <w:pPr>
        <w:ind w:left="720"/>
        <w:rPr>
          <w:rFonts w:eastAsia="Calibri"/>
          <w:color w:val="000000"/>
          <w:sz w:val="22"/>
          <w:szCs w:val="22"/>
        </w:rPr>
      </w:pPr>
      <w:r w:rsidRPr="003570B4">
        <w:rPr>
          <w:rFonts w:eastAsia="Calibri"/>
          <w:b/>
          <w:bCs/>
          <w:color w:val="000000"/>
          <w:sz w:val="22"/>
          <w:szCs w:val="22"/>
        </w:rPr>
        <w:t xml:space="preserve">Fig. </w:t>
      </w:r>
      <w:r w:rsidR="00581FFE">
        <w:rPr>
          <w:rFonts w:eastAsia="Calibri"/>
          <w:b/>
          <w:bCs/>
          <w:color w:val="000000"/>
          <w:sz w:val="22"/>
          <w:szCs w:val="22"/>
        </w:rPr>
        <w:t>S2</w:t>
      </w:r>
      <w:r w:rsidRPr="003570B4">
        <w:rPr>
          <w:rFonts w:eastAsia="Calibri"/>
          <w:b/>
          <w:bCs/>
          <w:color w:val="000000"/>
          <w:sz w:val="22"/>
          <w:szCs w:val="22"/>
        </w:rPr>
        <w:t xml:space="preserve">. </w:t>
      </w:r>
      <w:r w:rsidRPr="003570B4">
        <w:rPr>
          <w:rFonts w:eastAsia="Calibri"/>
          <w:color w:val="000000"/>
          <w:sz w:val="22"/>
          <w:szCs w:val="22"/>
        </w:rPr>
        <w:t xml:space="preserve">Scree Plot with Parallel Analysis of Factor Analysis Conducted on 21-item </w:t>
      </w:r>
      <w:r w:rsidR="002E07C0">
        <w:rPr>
          <w:rFonts w:eastAsia="Calibri"/>
          <w:color w:val="000000"/>
          <w:sz w:val="22"/>
          <w:szCs w:val="22"/>
        </w:rPr>
        <w:t>Hero’s Journey Scale</w:t>
      </w:r>
      <w:r w:rsidRPr="00581FFE">
        <w:rPr>
          <w:rFonts w:eastAsia="Calibri"/>
          <w:color w:val="000000"/>
          <w:sz w:val="22"/>
          <w:szCs w:val="22"/>
        </w:rPr>
        <w:t xml:space="preserve">. Factors numbers correspond to order of factors in Table </w:t>
      </w:r>
      <w:r w:rsidR="00581FFE" w:rsidRPr="00581FFE">
        <w:rPr>
          <w:rFonts w:eastAsia="Calibri"/>
          <w:color w:val="000000"/>
          <w:sz w:val="22"/>
          <w:szCs w:val="22"/>
        </w:rPr>
        <w:t>S6</w:t>
      </w:r>
      <w:r w:rsidRPr="003570B4">
        <w:rPr>
          <w:rFonts w:eastAsia="Calibri"/>
          <w:color w:val="000000"/>
          <w:sz w:val="22"/>
          <w:szCs w:val="22"/>
        </w:rPr>
        <w:t xml:space="preserve"> (e.g., Factor 1 = Legacy, Factor 2 = Protagonist)</w:t>
      </w:r>
    </w:p>
    <w:p w14:paraId="130987CB" w14:textId="77777777" w:rsidR="00730E03" w:rsidRPr="00C63BA9" w:rsidRDefault="00730E03" w:rsidP="00730E03">
      <w:pPr>
        <w:rPr>
          <w:rFonts w:eastAsia="Calibri"/>
          <w:color w:val="201F1E"/>
        </w:rPr>
      </w:pPr>
    </w:p>
    <w:p w14:paraId="6FAB2367" w14:textId="45177E2F" w:rsidR="00730E03" w:rsidRDefault="00730E03" w:rsidP="000B0DB1">
      <w:pPr>
        <w:rPr>
          <w:rFonts w:eastAsia="Calibri"/>
          <w:color w:val="201F1E"/>
        </w:rPr>
      </w:pPr>
      <w:r w:rsidRPr="00C63BA9">
        <w:rPr>
          <w:rFonts w:eastAsia="Calibri"/>
          <w:color w:val="201F1E"/>
        </w:rPr>
        <w:t>We anticipated that the factors representing the latent elements of the Hero’s Journey would correlate with each other as they reflect the shared elements of a common narrative structure</w:t>
      </w:r>
      <w:r w:rsidR="00DA6018">
        <w:rPr>
          <w:rFonts w:eastAsia="Calibri"/>
          <w:color w:val="201F1E"/>
        </w:rPr>
        <w:t xml:space="preserve">, </w:t>
      </w:r>
      <w:r w:rsidR="00DA6018">
        <w:rPr>
          <w:sz w:val="22"/>
          <w:szCs w:val="22"/>
        </w:rPr>
        <w:t>in which one narrative element leads into the next. As we argue that</w:t>
      </w:r>
      <w:r w:rsidRPr="00C63BA9">
        <w:rPr>
          <w:rFonts w:eastAsia="Calibri"/>
          <w:color w:val="201F1E"/>
        </w:rPr>
        <w:t xml:space="preserve"> people draw </w:t>
      </w:r>
      <w:r w:rsidR="00DA6018">
        <w:rPr>
          <w:rFonts w:eastAsia="Calibri"/>
          <w:color w:val="201F1E"/>
        </w:rPr>
        <w:t xml:space="preserve">from these types of master narratives </w:t>
      </w:r>
      <w:r w:rsidRPr="00C63BA9">
        <w:rPr>
          <w:rFonts w:eastAsia="Calibri"/>
          <w:color w:val="201F1E"/>
        </w:rPr>
        <w:t>when crafting their own personal narratives</w:t>
      </w:r>
      <w:r w:rsidR="00DA6018">
        <w:rPr>
          <w:rFonts w:eastAsia="Calibri"/>
          <w:color w:val="201F1E"/>
        </w:rPr>
        <w:t xml:space="preserve">, </w:t>
      </w:r>
      <w:r w:rsidR="00DA6018" w:rsidRPr="00DA6018">
        <w:rPr>
          <w:rFonts w:eastAsia="Calibri"/>
          <w:color w:val="201F1E"/>
        </w:rPr>
        <w:t>to the extent that people draw from the Hero’s Journey (explicitly or implicitly) when conceiving of their personal narrative, they would be likely to use more of each of the elements, leading to a likely positively correlation between the factors</w:t>
      </w:r>
      <w:r w:rsidRPr="00C63BA9">
        <w:rPr>
          <w:rFonts w:eastAsia="Calibri"/>
          <w:color w:val="201F1E"/>
        </w:rPr>
        <w:t xml:space="preserve">. Thus, we used an Oblique Promax rotation – which is robust and recommended for solutions with correlated </w:t>
      </w:r>
      <w:bookmarkStart w:id="14" w:name="_Hlk90275250"/>
      <w:r w:rsidRPr="00C63BA9">
        <w:rPr>
          <w:rFonts w:eastAsia="Calibri"/>
          <w:color w:val="201F1E"/>
        </w:rPr>
        <w:t>factors (</w:t>
      </w:r>
      <w:r w:rsidR="00DA6018">
        <w:rPr>
          <w:rFonts w:eastAsia="Calibri"/>
          <w:color w:val="201F1E"/>
        </w:rPr>
        <w:t xml:space="preserve">Carpenter, 2018; </w:t>
      </w:r>
      <w:r w:rsidRPr="00C63BA9">
        <w:rPr>
          <w:rFonts w:eastAsia="Calibri"/>
          <w:color w:val="201F1E"/>
        </w:rPr>
        <w:t xml:space="preserve">Thompson, 2004). </w:t>
      </w:r>
      <w:bookmarkEnd w:id="14"/>
      <w:r w:rsidRPr="00C63BA9">
        <w:rPr>
          <w:rFonts w:eastAsia="Calibri"/>
          <w:color w:val="201F1E"/>
        </w:rPr>
        <w:t xml:space="preserve">As shown in Table </w:t>
      </w:r>
      <w:r w:rsidR="00581FFE">
        <w:rPr>
          <w:rFonts w:eastAsia="Calibri"/>
          <w:color w:val="201F1E"/>
        </w:rPr>
        <w:t>S6</w:t>
      </w:r>
      <w:r w:rsidRPr="00C63BA9">
        <w:rPr>
          <w:rFonts w:eastAsia="Calibri"/>
          <w:color w:val="201F1E"/>
        </w:rPr>
        <w:t xml:space="preserve">, </w:t>
      </w:r>
      <w:bookmarkStart w:id="15" w:name="_Hlk119485563"/>
      <w:r w:rsidRPr="00C63BA9">
        <w:rPr>
          <w:rFonts w:eastAsia="Calibri"/>
          <w:color w:val="201F1E"/>
        </w:rPr>
        <w:t xml:space="preserve">the </w:t>
      </w:r>
      <w:r w:rsidR="002E07C0">
        <w:rPr>
          <w:rFonts w:eastAsia="Calibri"/>
          <w:color w:val="201F1E"/>
        </w:rPr>
        <w:t>HJS</w:t>
      </w:r>
      <w:r w:rsidRPr="00C63BA9">
        <w:rPr>
          <w:rFonts w:eastAsia="Calibri"/>
          <w:color w:val="201F1E"/>
        </w:rPr>
        <w:t xml:space="preserve"> items loaded onto seven distinct factors following our a priori expectations.</w:t>
      </w:r>
      <w:bookmarkEnd w:id="15"/>
      <w:r w:rsidRPr="00C63BA9">
        <w:rPr>
          <w:rFonts w:eastAsia="Calibri"/>
          <w:color w:val="201F1E"/>
        </w:rPr>
        <w:t xml:space="preserve"> All predicted factor loadings were at least .64, greater the standard cutoffs suggested by prior research (</w:t>
      </w:r>
      <w:bookmarkStart w:id="16" w:name="_Hlk90274788"/>
      <w:r w:rsidRPr="00C63BA9">
        <w:rPr>
          <w:rFonts w:eastAsia="Calibri"/>
          <w:color w:val="201F1E"/>
        </w:rPr>
        <w:t xml:space="preserve">e.g., .32 by Worthington &amp; Whittaker, 2006; .35 by Clark &amp; Watson, 1995; .40 by </w:t>
      </w:r>
      <w:proofErr w:type="spellStart"/>
      <w:r w:rsidRPr="00C63BA9">
        <w:rPr>
          <w:rFonts w:eastAsia="Calibri"/>
          <w:color w:val="201F1E"/>
        </w:rPr>
        <w:t>Reinard</w:t>
      </w:r>
      <w:proofErr w:type="spellEnd"/>
      <w:r w:rsidRPr="00C63BA9">
        <w:rPr>
          <w:rFonts w:eastAsia="Calibri"/>
          <w:color w:val="201F1E"/>
        </w:rPr>
        <w:t xml:space="preserve">, 2006; and .50 by </w:t>
      </w:r>
      <w:proofErr w:type="spellStart"/>
      <w:r w:rsidRPr="00C63BA9">
        <w:rPr>
          <w:rFonts w:eastAsia="Calibri"/>
          <w:color w:val="201F1E"/>
        </w:rPr>
        <w:t>Mertler</w:t>
      </w:r>
      <w:proofErr w:type="spellEnd"/>
      <w:r w:rsidRPr="00C63BA9">
        <w:rPr>
          <w:rFonts w:eastAsia="Calibri"/>
          <w:color w:val="201F1E"/>
        </w:rPr>
        <w:t xml:space="preserve"> &amp; </w:t>
      </w:r>
      <w:proofErr w:type="spellStart"/>
      <w:r w:rsidRPr="00C63BA9">
        <w:rPr>
          <w:rFonts w:eastAsia="Calibri"/>
          <w:color w:val="201F1E"/>
        </w:rPr>
        <w:t>Vannatta</w:t>
      </w:r>
      <w:proofErr w:type="spellEnd"/>
      <w:r w:rsidRPr="00C63BA9">
        <w:rPr>
          <w:rFonts w:eastAsia="Calibri"/>
          <w:color w:val="201F1E"/>
        </w:rPr>
        <w:t>, 2001</w:t>
      </w:r>
      <w:bookmarkEnd w:id="16"/>
      <w:r w:rsidRPr="00C63BA9">
        <w:rPr>
          <w:rFonts w:eastAsia="Calibri"/>
          <w:color w:val="201F1E"/>
        </w:rPr>
        <w:t>). We do note that several of the loadings exceed one which – while relatively uncommon – can occur when using oblique rotation and are not indicative of issues with the analysis (</w:t>
      </w:r>
      <w:bookmarkStart w:id="17" w:name="_Hlk90274801"/>
      <w:proofErr w:type="spellStart"/>
      <w:r w:rsidRPr="00C63BA9">
        <w:rPr>
          <w:rFonts w:eastAsia="Calibri"/>
          <w:color w:val="201F1E"/>
        </w:rPr>
        <w:t>Jöreskog</w:t>
      </w:r>
      <w:proofErr w:type="spellEnd"/>
      <w:r w:rsidRPr="00C63BA9">
        <w:rPr>
          <w:rFonts w:eastAsia="Calibri"/>
          <w:color w:val="201F1E"/>
        </w:rPr>
        <w:t>, 1999</w:t>
      </w:r>
      <w:bookmarkEnd w:id="17"/>
      <w:r w:rsidRPr="00C63BA9">
        <w:rPr>
          <w:rFonts w:eastAsia="Calibri"/>
          <w:color w:val="201F1E"/>
        </w:rPr>
        <w:t>). Additionally, cross-loadings on non-target factors were low</w:t>
      </w:r>
      <w:r w:rsidRPr="00C63BA9">
        <w:rPr>
          <w:rFonts w:eastAsia="Gungsuh"/>
        </w:rPr>
        <w:t xml:space="preserve"> (≤.27) </w:t>
      </w:r>
      <w:r w:rsidRPr="00C63BA9">
        <w:rPr>
          <w:rFonts w:eastAsia="Calibri"/>
          <w:color w:val="201F1E"/>
        </w:rPr>
        <w:t>and did not approach conservative cutoffs recommended by researchers (Worthington &amp; Whittaker, 2006). The low cross-loadings on non-target factors provide strong supportive evidence for the factor structure achieved through our iterative analysis process.</w:t>
      </w:r>
    </w:p>
    <w:p w14:paraId="24BBD596" w14:textId="77777777" w:rsidR="000B0DB1" w:rsidRPr="00C63BA9" w:rsidRDefault="000B0DB1" w:rsidP="000B0DB1">
      <w:pPr>
        <w:jc w:val="both"/>
        <w:rPr>
          <w:rFonts w:eastAsia="Gungsuh"/>
        </w:rPr>
      </w:pPr>
    </w:p>
    <w:p w14:paraId="40B5EED9" w14:textId="310869C0" w:rsidR="00730E03" w:rsidRPr="00C63BA9" w:rsidRDefault="00730E03" w:rsidP="00730E03">
      <w:pPr>
        <w:rPr>
          <w:rFonts w:eastAsia="Calibri"/>
          <w:b/>
          <w:bCs/>
          <w:iCs/>
        </w:rPr>
      </w:pPr>
      <w:r w:rsidRPr="00C63BA9">
        <w:rPr>
          <w:rFonts w:eastAsia="Calibri"/>
          <w:b/>
          <w:bCs/>
          <w:iCs/>
        </w:rPr>
        <w:t xml:space="preserve">Table </w:t>
      </w:r>
      <w:r w:rsidR="00581FFE">
        <w:rPr>
          <w:rFonts w:eastAsia="Calibri"/>
          <w:b/>
          <w:bCs/>
          <w:iCs/>
        </w:rPr>
        <w:t>S6</w:t>
      </w:r>
    </w:p>
    <w:p w14:paraId="1E98E24F" w14:textId="7F47506C" w:rsidR="00730E03" w:rsidRPr="00C63BA9" w:rsidRDefault="00730E03" w:rsidP="00730E03">
      <w:pPr>
        <w:rPr>
          <w:rFonts w:eastAsia="Calibri"/>
          <w:i/>
        </w:rPr>
      </w:pPr>
      <w:r w:rsidRPr="00C63BA9">
        <w:rPr>
          <w:rFonts w:eastAsia="Calibri"/>
          <w:i/>
        </w:rPr>
        <w:lastRenderedPageBreak/>
        <w:t xml:space="preserve">Oblique Promax Rotated Factor Loadings of a Principal Axis Factoring Analysis of the 21-item </w:t>
      </w:r>
      <w:r w:rsidR="002E07C0">
        <w:rPr>
          <w:rFonts w:eastAsia="Calibri"/>
          <w:i/>
        </w:rPr>
        <w:t>Hero’s Journey Scale</w:t>
      </w:r>
    </w:p>
    <w:tbl>
      <w:tblPr>
        <w:tblStyle w:val="TableGrid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592"/>
        <w:gridCol w:w="1008"/>
        <w:gridCol w:w="1008"/>
        <w:gridCol w:w="1008"/>
        <w:gridCol w:w="1008"/>
        <w:gridCol w:w="1008"/>
        <w:gridCol w:w="1008"/>
        <w:gridCol w:w="1008"/>
      </w:tblGrid>
      <w:tr w:rsidR="00730E03" w:rsidRPr="00C63BA9" w14:paraId="4BABAB2F" w14:textId="77777777" w:rsidTr="001D13C9">
        <w:trPr>
          <w:cantSplit/>
          <w:trHeight w:val="980"/>
        </w:trPr>
        <w:tc>
          <w:tcPr>
            <w:tcW w:w="2592" w:type="dxa"/>
            <w:tcBorders>
              <w:top w:val="single" w:sz="18" w:space="0" w:color="auto"/>
            </w:tcBorders>
            <w:vAlign w:val="center"/>
          </w:tcPr>
          <w:p w14:paraId="6A2EC49E" w14:textId="77777777" w:rsidR="00730E03" w:rsidRPr="00C63BA9" w:rsidRDefault="00730E03" w:rsidP="001D13C9">
            <w:pPr>
              <w:jc w:val="center"/>
              <w:rPr>
                <w:rFonts w:eastAsia="Calibri"/>
              </w:rPr>
            </w:pPr>
            <w:bookmarkStart w:id="18" w:name="_Hlk119493830"/>
            <w:r w:rsidRPr="00C63BA9">
              <w:rPr>
                <w:rFonts w:eastAsia="Calibri"/>
              </w:rPr>
              <w:t>Please indicate how strongly you agree or disagree with each of the following statements.</w:t>
            </w:r>
          </w:p>
        </w:tc>
        <w:tc>
          <w:tcPr>
            <w:tcW w:w="1008" w:type="dxa"/>
            <w:tcBorders>
              <w:top w:val="single" w:sz="18" w:space="0" w:color="auto"/>
            </w:tcBorders>
            <w:vAlign w:val="center"/>
          </w:tcPr>
          <w:p w14:paraId="1F39CC06" w14:textId="77777777" w:rsidR="00730E03" w:rsidRPr="00C63BA9" w:rsidRDefault="00730E03" w:rsidP="001D13C9">
            <w:pPr>
              <w:jc w:val="center"/>
              <w:rPr>
                <w:rFonts w:eastAsia="Calibri"/>
              </w:rPr>
            </w:pPr>
            <w:r w:rsidRPr="00C63BA9">
              <w:rPr>
                <w:rFonts w:eastAsia="Calibri"/>
              </w:rPr>
              <w:t>Legacy</w:t>
            </w:r>
          </w:p>
        </w:tc>
        <w:tc>
          <w:tcPr>
            <w:tcW w:w="1008" w:type="dxa"/>
            <w:tcBorders>
              <w:top w:val="single" w:sz="18" w:space="0" w:color="auto"/>
            </w:tcBorders>
            <w:vAlign w:val="center"/>
          </w:tcPr>
          <w:p w14:paraId="0754C7DE" w14:textId="77777777" w:rsidR="00730E03" w:rsidRPr="00C63BA9" w:rsidRDefault="00730E03" w:rsidP="001D13C9">
            <w:pPr>
              <w:jc w:val="center"/>
              <w:rPr>
                <w:rFonts w:eastAsia="Calibri"/>
              </w:rPr>
            </w:pPr>
            <w:r w:rsidRPr="00C63BA9">
              <w:rPr>
                <w:rFonts w:eastAsia="Calibri"/>
              </w:rPr>
              <w:t>Protagonist</w:t>
            </w:r>
          </w:p>
        </w:tc>
        <w:tc>
          <w:tcPr>
            <w:tcW w:w="1008" w:type="dxa"/>
            <w:tcBorders>
              <w:top w:val="single" w:sz="18" w:space="0" w:color="auto"/>
            </w:tcBorders>
            <w:vAlign w:val="center"/>
          </w:tcPr>
          <w:p w14:paraId="5A844047" w14:textId="77777777" w:rsidR="00730E03" w:rsidRPr="00C63BA9" w:rsidRDefault="00730E03" w:rsidP="001D13C9">
            <w:pPr>
              <w:jc w:val="center"/>
              <w:rPr>
                <w:rFonts w:eastAsia="Calibri"/>
              </w:rPr>
            </w:pPr>
            <w:r w:rsidRPr="00C63BA9">
              <w:rPr>
                <w:rFonts w:eastAsia="Calibri"/>
              </w:rPr>
              <w:t>Quest</w:t>
            </w:r>
          </w:p>
        </w:tc>
        <w:tc>
          <w:tcPr>
            <w:tcW w:w="1008" w:type="dxa"/>
            <w:tcBorders>
              <w:top w:val="single" w:sz="18" w:space="0" w:color="auto"/>
            </w:tcBorders>
            <w:vAlign w:val="center"/>
          </w:tcPr>
          <w:p w14:paraId="1EA2B937" w14:textId="77777777" w:rsidR="00730E03" w:rsidRPr="00C63BA9" w:rsidRDefault="00730E03" w:rsidP="001D13C9">
            <w:pPr>
              <w:jc w:val="center"/>
              <w:rPr>
                <w:rFonts w:eastAsia="Calibri"/>
              </w:rPr>
            </w:pPr>
            <w:r w:rsidRPr="00C63BA9">
              <w:rPr>
                <w:rFonts w:eastAsia="Calibri"/>
              </w:rPr>
              <w:t>Transformation</w:t>
            </w:r>
          </w:p>
        </w:tc>
        <w:tc>
          <w:tcPr>
            <w:tcW w:w="1008" w:type="dxa"/>
            <w:tcBorders>
              <w:top w:val="single" w:sz="18" w:space="0" w:color="auto"/>
            </w:tcBorders>
            <w:vAlign w:val="center"/>
          </w:tcPr>
          <w:p w14:paraId="63A82927" w14:textId="77777777" w:rsidR="00730E03" w:rsidRPr="00C63BA9" w:rsidRDefault="00730E03" w:rsidP="001D13C9">
            <w:pPr>
              <w:jc w:val="center"/>
              <w:rPr>
                <w:rFonts w:eastAsia="Calibri"/>
              </w:rPr>
            </w:pPr>
            <w:r w:rsidRPr="00C63BA9">
              <w:rPr>
                <w:rFonts w:eastAsia="Calibri"/>
              </w:rPr>
              <w:t>Shift</w:t>
            </w:r>
          </w:p>
        </w:tc>
        <w:tc>
          <w:tcPr>
            <w:tcW w:w="1008" w:type="dxa"/>
            <w:tcBorders>
              <w:top w:val="single" w:sz="18" w:space="0" w:color="auto"/>
            </w:tcBorders>
            <w:vAlign w:val="center"/>
          </w:tcPr>
          <w:p w14:paraId="453FA385" w14:textId="77777777" w:rsidR="00730E03" w:rsidRPr="00C63BA9" w:rsidRDefault="00730E03" w:rsidP="001D13C9">
            <w:pPr>
              <w:jc w:val="center"/>
              <w:rPr>
                <w:rFonts w:eastAsia="Calibri"/>
              </w:rPr>
            </w:pPr>
            <w:r w:rsidRPr="00C63BA9">
              <w:rPr>
                <w:rFonts w:eastAsia="Calibri"/>
              </w:rPr>
              <w:t>Challenge</w:t>
            </w:r>
          </w:p>
        </w:tc>
        <w:tc>
          <w:tcPr>
            <w:tcW w:w="1008" w:type="dxa"/>
            <w:tcBorders>
              <w:top w:val="single" w:sz="18" w:space="0" w:color="auto"/>
            </w:tcBorders>
            <w:vAlign w:val="center"/>
          </w:tcPr>
          <w:p w14:paraId="357103CD" w14:textId="77777777" w:rsidR="00730E03" w:rsidRPr="00C63BA9" w:rsidRDefault="00730E03" w:rsidP="001D13C9">
            <w:pPr>
              <w:jc w:val="center"/>
              <w:rPr>
                <w:rFonts w:eastAsia="Calibri"/>
              </w:rPr>
            </w:pPr>
            <w:r w:rsidRPr="00C63BA9">
              <w:rPr>
                <w:rFonts w:eastAsia="Calibri"/>
              </w:rPr>
              <w:t>Ally</w:t>
            </w:r>
          </w:p>
        </w:tc>
      </w:tr>
      <w:tr w:rsidR="00730E03" w:rsidRPr="00C63BA9" w14:paraId="11F132B8" w14:textId="77777777" w:rsidTr="001D13C9">
        <w:trPr>
          <w:cantSplit/>
          <w:trHeight w:val="468"/>
        </w:trPr>
        <w:tc>
          <w:tcPr>
            <w:tcW w:w="2592" w:type="dxa"/>
            <w:tcBorders>
              <w:bottom w:val="single" w:sz="18" w:space="0" w:color="auto"/>
            </w:tcBorders>
            <w:vAlign w:val="center"/>
          </w:tcPr>
          <w:p w14:paraId="13D31081" w14:textId="77777777" w:rsidR="00730E03" w:rsidRPr="00C63BA9" w:rsidRDefault="00730E03" w:rsidP="001D13C9">
            <w:pPr>
              <w:jc w:val="center"/>
              <w:rPr>
                <w:rFonts w:eastAsia="Calibri"/>
                <w:i/>
                <w:iCs/>
                <w:sz w:val="22"/>
                <w:szCs w:val="22"/>
              </w:rPr>
            </w:pPr>
            <w:r w:rsidRPr="00C63BA9">
              <w:rPr>
                <w:rFonts w:eastAsia="Calibri"/>
                <w:i/>
                <w:iCs/>
                <w:sz w:val="22"/>
                <w:szCs w:val="22"/>
              </w:rPr>
              <w:t>% Var. Explained by factor</w:t>
            </w:r>
          </w:p>
        </w:tc>
        <w:tc>
          <w:tcPr>
            <w:tcW w:w="1008" w:type="dxa"/>
            <w:tcBorders>
              <w:bottom w:val="single" w:sz="18" w:space="0" w:color="auto"/>
            </w:tcBorders>
            <w:vAlign w:val="center"/>
          </w:tcPr>
          <w:p w14:paraId="232CE3F4" w14:textId="77777777" w:rsidR="00730E03" w:rsidRPr="00C63BA9" w:rsidRDefault="00730E03" w:rsidP="001D13C9">
            <w:pPr>
              <w:jc w:val="center"/>
              <w:rPr>
                <w:rFonts w:eastAsia="Calibri"/>
                <w:i/>
                <w:iCs/>
                <w:sz w:val="22"/>
                <w:szCs w:val="22"/>
              </w:rPr>
            </w:pPr>
            <w:r w:rsidRPr="00C63BA9">
              <w:rPr>
                <w:rFonts w:eastAsia="Calibri"/>
                <w:i/>
                <w:iCs/>
                <w:sz w:val="22"/>
                <w:szCs w:val="22"/>
              </w:rPr>
              <w:t>.16</w:t>
            </w:r>
          </w:p>
        </w:tc>
        <w:tc>
          <w:tcPr>
            <w:tcW w:w="1008" w:type="dxa"/>
            <w:tcBorders>
              <w:bottom w:val="single" w:sz="18" w:space="0" w:color="auto"/>
            </w:tcBorders>
            <w:vAlign w:val="center"/>
          </w:tcPr>
          <w:p w14:paraId="0C31DF3C" w14:textId="77777777" w:rsidR="00730E03" w:rsidRPr="00C63BA9" w:rsidRDefault="00730E03" w:rsidP="001D13C9">
            <w:pPr>
              <w:jc w:val="center"/>
              <w:rPr>
                <w:rFonts w:eastAsia="Calibri"/>
                <w:i/>
                <w:iCs/>
                <w:sz w:val="22"/>
                <w:szCs w:val="22"/>
              </w:rPr>
            </w:pPr>
            <w:r w:rsidRPr="00C63BA9">
              <w:rPr>
                <w:rFonts w:eastAsia="Calibri"/>
                <w:i/>
                <w:iCs/>
                <w:sz w:val="22"/>
                <w:szCs w:val="22"/>
              </w:rPr>
              <w:t>.16</w:t>
            </w:r>
          </w:p>
        </w:tc>
        <w:tc>
          <w:tcPr>
            <w:tcW w:w="1008" w:type="dxa"/>
            <w:tcBorders>
              <w:bottom w:val="single" w:sz="18" w:space="0" w:color="auto"/>
            </w:tcBorders>
            <w:vAlign w:val="center"/>
          </w:tcPr>
          <w:p w14:paraId="704DC13C" w14:textId="77777777" w:rsidR="00730E03" w:rsidRPr="00C63BA9" w:rsidRDefault="00730E03" w:rsidP="001D13C9">
            <w:pPr>
              <w:jc w:val="center"/>
              <w:rPr>
                <w:rFonts w:eastAsia="Calibri"/>
                <w:i/>
                <w:iCs/>
                <w:sz w:val="22"/>
                <w:szCs w:val="22"/>
              </w:rPr>
            </w:pPr>
            <w:r w:rsidRPr="00C63BA9">
              <w:rPr>
                <w:rFonts w:eastAsia="Calibri"/>
                <w:i/>
                <w:iCs/>
                <w:sz w:val="22"/>
                <w:szCs w:val="22"/>
              </w:rPr>
              <w:t>.15</w:t>
            </w:r>
          </w:p>
        </w:tc>
        <w:tc>
          <w:tcPr>
            <w:tcW w:w="1008" w:type="dxa"/>
            <w:tcBorders>
              <w:bottom w:val="single" w:sz="18" w:space="0" w:color="auto"/>
            </w:tcBorders>
            <w:vAlign w:val="center"/>
          </w:tcPr>
          <w:p w14:paraId="71FAFCBA" w14:textId="77777777" w:rsidR="00730E03" w:rsidRPr="00C63BA9" w:rsidRDefault="00730E03" w:rsidP="001D13C9">
            <w:pPr>
              <w:jc w:val="center"/>
              <w:rPr>
                <w:rFonts w:eastAsia="Calibri"/>
                <w:i/>
                <w:iCs/>
                <w:sz w:val="22"/>
                <w:szCs w:val="22"/>
              </w:rPr>
            </w:pPr>
            <w:r w:rsidRPr="00C63BA9">
              <w:rPr>
                <w:rFonts w:eastAsia="Calibri"/>
                <w:i/>
                <w:iCs/>
                <w:sz w:val="22"/>
                <w:szCs w:val="22"/>
              </w:rPr>
              <w:t>.14</w:t>
            </w:r>
          </w:p>
        </w:tc>
        <w:tc>
          <w:tcPr>
            <w:tcW w:w="1008" w:type="dxa"/>
            <w:tcBorders>
              <w:bottom w:val="single" w:sz="18" w:space="0" w:color="auto"/>
            </w:tcBorders>
            <w:vAlign w:val="center"/>
          </w:tcPr>
          <w:p w14:paraId="44BE54FF" w14:textId="77777777" w:rsidR="00730E03" w:rsidRPr="00C63BA9" w:rsidRDefault="00730E03" w:rsidP="001D13C9">
            <w:pPr>
              <w:jc w:val="center"/>
              <w:rPr>
                <w:rFonts w:eastAsia="Calibri"/>
                <w:i/>
                <w:iCs/>
                <w:sz w:val="22"/>
                <w:szCs w:val="22"/>
              </w:rPr>
            </w:pPr>
            <w:r w:rsidRPr="00C63BA9">
              <w:rPr>
                <w:rFonts w:eastAsia="Calibri"/>
                <w:i/>
                <w:iCs/>
                <w:sz w:val="22"/>
                <w:szCs w:val="22"/>
              </w:rPr>
              <w:t>.14</w:t>
            </w:r>
          </w:p>
        </w:tc>
        <w:tc>
          <w:tcPr>
            <w:tcW w:w="1008" w:type="dxa"/>
            <w:tcBorders>
              <w:bottom w:val="single" w:sz="18" w:space="0" w:color="auto"/>
            </w:tcBorders>
            <w:vAlign w:val="center"/>
          </w:tcPr>
          <w:p w14:paraId="54CF83FE" w14:textId="77777777" w:rsidR="00730E03" w:rsidRPr="00C63BA9" w:rsidRDefault="00730E03" w:rsidP="001D13C9">
            <w:pPr>
              <w:jc w:val="center"/>
              <w:rPr>
                <w:rFonts w:eastAsia="Calibri"/>
                <w:i/>
                <w:iCs/>
                <w:sz w:val="22"/>
                <w:szCs w:val="22"/>
              </w:rPr>
            </w:pPr>
            <w:r w:rsidRPr="00C63BA9">
              <w:rPr>
                <w:rFonts w:eastAsia="Calibri"/>
                <w:i/>
                <w:iCs/>
                <w:sz w:val="22"/>
                <w:szCs w:val="22"/>
              </w:rPr>
              <w:t>.13</w:t>
            </w:r>
          </w:p>
        </w:tc>
        <w:tc>
          <w:tcPr>
            <w:tcW w:w="1008" w:type="dxa"/>
            <w:tcBorders>
              <w:bottom w:val="single" w:sz="18" w:space="0" w:color="auto"/>
            </w:tcBorders>
            <w:vAlign w:val="center"/>
          </w:tcPr>
          <w:p w14:paraId="38077A72" w14:textId="77777777" w:rsidR="00730E03" w:rsidRPr="00C63BA9" w:rsidRDefault="00730E03" w:rsidP="001D13C9">
            <w:pPr>
              <w:jc w:val="center"/>
              <w:rPr>
                <w:rFonts w:eastAsia="Calibri"/>
                <w:i/>
                <w:iCs/>
                <w:sz w:val="22"/>
                <w:szCs w:val="22"/>
              </w:rPr>
            </w:pPr>
            <w:r w:rsidRPr="00C63BA9">
              <w:rPr>
                <w:rFonts w:eastAsia="Calibri"/>
                <w:i/>
                <w:iCs/>
                <w:sz w:val="22"/>
                <w:szCs w:val="22"/>
              </w:rPr>
              <w:t>.12</w:t>
            </w:r>
          </w:p>
        </w:tc>
      </w:tr>
      <w:tr w:rsidR="00730E03" w:rsidRPr="00C63BA9" w14:paraId="04BFAF9E" w14:textId="77777777" w:rsidTr="001D13C9">
        <w:trPr>
          <w:trHeight w:val="648"/>
        </w:trPr>
        <w:tc>
          <w:tcPr>
            <w:tcW w:w="2592" w:type="dxa"/>
            <w:tcBorders>
              <w:top w:val="single" w:sz="18" w:space="0" w:color="auto"/>
            </w:tcBorders>
            <w:vAlign w:val="center"/>
          </w:tcPr>
          <w:p w14:paraId="6D33855F" w14:textId="77777777" w:rsidR="00730E03" w:rsidRPr="00C63BA9" w:rsidRDefault="00730E03" w:rsidP="001D13C9">
            <w:pPr>
              <w:rPr>
                <w:rFonts w:eastAsia="Calibri"/>
                <w:bCs/>
              </w:rPr>
            </w:pPr>
            <w:r w:rsidRPr="00C63BA9">
              <w:rPr>
                <w:rFonts w:eastAsia="Calibri"/>
                <w:color w:val="201F1E"/>
                <w:sz w:val="22"/>
                <w:szCs w:val="22"/>
              </w:rPr>
              <w:t>I often think of my life as a story</w:t>
            </w:r>
          </w:p>
        </w:tc>
        <w:tc>
          <w:tcPr>
            <w:tcW w:w="1008" w:type="dxa"/>
            <w:tcBorders>
              <w:top w:val="single" w:sz="18" w:space="0" w:color="auto"/>
            </w:tcBorders>
            <w:vAlign w:val="center"/>
          </w:tcPr>
          <w:p w14:paraId="6C90871E" w14:textId="77777777" w:rsidR="00730E03" w:rsidRPr="00C63BA9" w:rsidRDefault="00730E03" w:rsidP="001D13C9">
            <w:pPr>
              <w:jc w:val="center"/>
              <w:rPr>
                <w:rFonts w:eastAsia="Calibri"/>
                <w:b/>
                <w:bCs/>
                <w:color w:val="000000"/>
              </w:rPr>
            </w:pPr>
            <w:r w:rsidRPr="00C63BA9">
              <w:rPr>
                <w:rFonts w:eastAsia="Calibri"/>
                <w:color w:val="000000"/>
              </w:rPr>
              <w:t>-0.08</w:t>
            </w:r>
          </w:p>
        </w:tc>
        <w:tc>
          <w:tcPr>
            <w:tcW w:w="1008" w:type="dxa"/>
            <w:tcBorders>
              <w:top w:val="single" w:sz="18" w:space="0" w:color="auto"/>
            </w:tcBorders>
            <w:vAlign w:val="center"/>
          </w:tcPr>
          <w:p w14:paraId="7F9C829B" w14:textId="77777777" w:rsidR="00730E03" w:rsidRPr="00C63BA9" w:rsidRDefault="00730E03" w:rsidP="001D13C9">
            <w:pPr>
              <w:jc w:val="center"/>
              <w:rPr>
                <w:rFonts w:eastAsia="Calibri"/>
              </w:rPr>
            </w:pPr>
            <w:r w:rsidRPr="00C63BA9">
              <w:rPr>
                <w:rFonts w:eastAsia="Calibri"/>
                <w:b/>
                <w:bCs/>
                <w:color w:val="000000"/>
              </w:rPr>
              <w:t>0.88</w:t>
            </w:r>
          </w:p>
        </w:tc>
        <w:tc>
          <w:tcPr>
            <w:tcW w:w="1008" w:type="dxa"/>
            <w:tcBorders>
              <w:top w:val="single" w:sz="18" w:space="0" w:color="auto"/>
            </w:tcBorders>
            <w:vAlign w:val="center"/>
          </w:tcPr>
          <w:p w14:paraId="324B6620" w14:textId="77777777" w:rsidR="00730E03" w:rsidRPr="00C63BA9" w:rsidRDefault="00730E03" w:rsidP="001D13C9">
            <w:pPr>
              <w:jc w:val="center"/>
              <w:rPr>
                <w:rFonts w:eastAsia="Calibri"/>
                <w:color w:val="000000"/>
              </w:rPr>
            </w:pPr>
            <w:r w:rsidRPr="00C63BA9">
              <w:rPr>
                <w:rFonts w:eastAsia="Calibri"/>
                <w:color w:val="000000"/>
              </w:rPr>
              <w:t>-0.08</w:t>
            </w:r>
          </w:p>
        </w:tc>
        <w:tc>
          <w:tcPr>
            <w:tcW w:w="1008" w:type="dxa"/>
            <w:tcBorders>
              <w:top w:val="single" w:sz="18" w:space="0" w:color="auto"/>
            </w:tcBorders>
            <w:vAlign w:val="center"/>
          </w:tcPr>
          <w:p w14:paraId="1199B02C" w14:textId="77777777" w:rsidR="00730E03" w:rsidRPr="00C63BA9" w:rsidRDefault="00730E03" w:rsidP="001D13C9">
            <w:pPr>
              <w:jc w:val="center"/>
              <w:rPr>
                <w:rFonts w:eastAsia="Calibri"/>
                <w:color w:val="000000"/>
              </w:rPr>
            </w:pPr>
            <w:r w:rsidRPr="00C63BA9">
              <w:rPr>
                <w:rFonts w:eastAsia="Calibri"/>
                <w:color w:val="000000"/>
              </w:rPr>
              <w:t>-0.02</w:t>
            </w:r>
          </w:p>
        </w:tc>
        <w:tc>
          <w:tcPr>
            <w:tcW w:w="1008" w:type="dxa"/>
            <w:tcBorders>
              <w:top w:val="single" w:sz="18" w:space="0" w:color="auto"/>
            </w:tcBorders>
            <w:vAlign w:val="center"/>
          </w:tcPr>
          <w:p w14:paraId="50083398" w14:textId="77777777" w:rsidR="00730E03" w:rsidRPr="00C63BA9" w:rsidRDefault="00730E03" w:rsidP="001D13C9">
            <w:pPr>
              <w:jc w:val="center"/>
              <w:rPr>
                <w:rFonts w:eastAsia="Calibri"/>
              </w:rPr>
            </w:pPr>
            <w:r w:rsidRPr="00C63BA9">
              <w:rPr>
                <w:rFonts w:eastAsia="Calibri"/>
                <w:color w:val="000000"/>
              </w:rPr>
              <w:t>0.03</w:t>
            </w:r>
          </w:p>
        </w:tc>
        <w:tc>
          <w:tcPr>
            <w:tcW w:w="1008" w:type="dxa"/>
            <w:tcBorders>
              <w:top w:val="single" w:sz="18" w:space="0" w:color="auto"/>
            </w:tcBorders>
            <w:vAlign w:val="center"/>
          </w:tcPr>
          <w:p w14:paraId="65B01D1E" w14:textId="77777777" w:rsidR="00730E03" w:rsidRPr="00C63BA9" w:rsidRDefault="00730E03" w:rsidP="001D13C9">
            <w:pPr>
              <w:jc w:val="center"/>
              <w:rPr>
                <w:rFonts w:eastAsia="Calibri"/>
                <w:color w:val="000000"/>
              </w:rPr>
            </w:pPr>
            <w:r w:rsidRPr="00C63BA9">
              <w:rPr>
                <w:rFonts w:eastAsia="Calibri"/>
                <w:color w:val="000000"/>
              </w:rPr>
              <w:t>0.07</w:t>
            </w:r>
          </w:p>
        </w:tc>
        <w:tc>
          <w:tcPr>
            <w:tcW w:w="1008" w:type="dxa"/>
            <w:tcBorders>
              <w:top w:val="single" w:sz="18" w:space="0" w:color="auto"/>
            </w:tcBorders>
            <w:vAlign w:val="center"/>
          </w:tcPr>
          <w:p w14:paraId="3059EC01" w14:textId="77777777" w:rsidR="00730E03" w:rsidRPr="00C63BA9" w:rsidRDefault="00730E03" w:rsidP="001D13C9">
            <w:pPr>
              <w:jc w:val="center"/>
              <w:rPr>
                <w:rFonts w:eastAsia="Calibri"/>
              </w:rPr>
            </w:pPr>
            <w:r w:rsidRPr="00C63BA9">
              <w:rPr>
                <w:rFonts w:eastAsia="Calibri"/>
                <w:color w:val="000000"/>
              </w:rPr>
              <w:t>0.02</w:t>
            </w:r>
          </w:p>
        </w:tc>
      </w:tr>
      <w:tr w:rsidR="00730E03" w:rsidRPr="00C63BA9" w14:paraId="2079EA33" w14:textId="77777777" w:rsidTr="001D13C9">
        <w:trPr>
          <w:trHeight w:val="252"/>
        </w:trPr>
        <w:tc>
          <w:tcPr>
            <w:tcW w:w="2592" w:type="dxa"/>
            <w:vAlign w:val="center"/>
          </w:tcPr>
          <w:p w14:paraId="48C0FE4A" w14:textId="77777777" w:rsidR="00730E03" w:rsidRPr="00C63BA9" w:rsidRDefault="00730E03" w:rsidP="001D13C9">
            <w:pPr>
              <w:rPr>
                <w:rFonts w:eastAsia="Calibri"/>
                <w:bCs/>
              </w:rPr>
            </w:pPr>
            <w:r w:rsidRPr="00C63BA9">
              <w:rPr>
                <w:rFonts w:eastAsia="Calibri"/>
                <w:color w:val="201F1E"/>
                <w:sz w:val="22"/>
                <w:szCs w:val="22"/>
              </w:rPr>
              <w:t>My life has a clear narrative arc</w:t>
            </w:r>
          </w:p>
        </w:tc>
        <w:tc>
          <w:tcPr>
            <w:tcW w:w="1008" w:type="dxa"/>
            <w:vAlign w:val="center"/>
          </w:tcPr>
          <w:p w14:paraId="2EE83812" w14:textId="77777777" w:rsidR="00730E03" w:rsidRPr="00C63BA9" w:rsidRDefault="00730E03" w:rsidP="001D13C9">
            <w:pPr>
              <w:jc w:val="center"/>
              <w:rPr>
                <w:rFonts w:eastAsia="Calibri"/>
                <w:b/>
                <w:bCs/>
                <w:color w:val="000000"/>
              </w:rPr>
            </w:pPr>
            <w:r w:rsidRPr="00C63BA9">
              <w:rPr>
                <w:rFonts w:eastAsia="Calibri"/>
                <w:color w:val="000000"/>
              </w:rPr>
              <w:t>0.00</w:t>
            </w:r>
          </w:p>
        </w:tc>
        <w:tc>
          <w:tcPr>
            <w:tcW w:w="1008" w:type="dxa"/>
            <w:vAlign w:val="center"/>
          </w:tcPr>
          <w:p w14:paraId="1DBBE68E" w14:textId="77777777" w:rsidR="00730E03" w:rsidRPr="00C63BA9" w:rsidRDefault="00730E03" w:rsidP="001D13C9">
            <w:pPr>
              <w:jc w:val="center"/>
              <w:rPr>
                <w:rFonts w:eastAsia="Calibri"/>
              </w:rPr>
            </w:pPr>
            <w:r w:rsidRPr="00C63BA9">
              <w:rPr>
                <w:rFonts w:eastAsia="Calibri"/>
                <w:b/>
                <w:bCs/>
                <w:color w:val="000000"/>
              </w:rPr>
              <w:t>0.88</w:t>
            </w:r>
          </w:p>
        </w:tc>
        <w:tc>
          <w:tcPr>
            <w:tcW w:w="1008" w:type="dxa"/>
            <w:vAlign w:val="center"/>
          </w:tcPr>
          <w:p w14:paraId="4C888B29" w14:textId="77777777" w:rsidR="00730E03" w:rsidRPr="00C63BA9" w:rsidRDefault="00730E03" w:rsidP="001D13C9">
            <w:pPr>
              <w:jc w:val="center"/>
              <w:rPr>
                <w:rFonts w:eastAsia="Calibri"/>
                <w:color w:val="000000"/>
              </w:rPr>
            </w:pPr>
            <w:r w:rsidRPr="00C63BA9">
              <w:rPr>
                <w:rFonts w:eastAsia="Calibri"/>
                <w:color w:val="000000"/>
              </w:rPr>
              <w:t>0.08</w:t>
            </w:r>
          </w:p>
        </w:tc>
        <w:tc>
          <w:tcPr>
            <w:tcW w:w="1008" w:type="dxa"/>
            <w:vAlign w:val="center"/>
          </w:tcPr>
          <w:p w14:paraId="2D4F78DD" w14:textId="77777777" w:rsidR="00730E03" w:rsidRPr="00C63BA9" w:rsidRDefault="00730E03" w:rsidP="001D13C9">
            <w:pPr>
              <w:jc w:val="center"/>
              <w:rPr>
                <w:rFonts w:eastAsia="Calibri"/>
                <w:color w:val="000000"/>
              </w:rPr>
            </w:pPr>
            <w:r w:rsidRPr="00C63BA9">
              <w:rPr>
                <w:rFonts w:eastAsia="Calibri"/>
                <w:color w:val="000000"/>
              </w:rPr>
              <w:t>-0.03</w:t>
            </w:r>
          </w:p>
        </w:tc>
        <w:tc>
          <w:tcPr>
            <w:tcW w:w="1008" w:type="dxa"/>
            <w:vAlign w:val="center"/>
          </w:tcPr>
          <w:p w14:paraId="5CDC8F60" w14:textId="77777777" w:rsidR="00730E03" w:rsidRPr="00C63BA9" w:rsidRDefault="00730E03" w:rsidP="001D13C9">
            <w:pPr>
              <w:jc w:val="center"/>
              <w:rPr>
                <w:rFonts w:eastAsia="Calibri"/>
              </w:rPr>
            </w:pPr>
            <w:r w:rsidRPr="00C63BA9">
              <w:rPr>
                <w:rFonts w:eastAsia="Calibri"/>
                <w:color w:val="000000"/>
              </w:rPr>
              <w:t>-0.10</w:t>
            </w:r>
          </w:p>
        </w:tc>
        <w:tc>
          <w:tcPr>
            <w:tcW w:w="1008" w:type="dxa"/>
            <w:vAlign w:val="center"/>
          </w:tcPr>
          <w:p w14:paraId="14752E98" w14:textId="77777777" w:rsidR="00730E03" w:rsidRPr="00C63BA9" w:rsidRDefault="00730E03" w:rsidP="001D13C9">
            <w:pPr>
              <w:jc w:val="center"/>
              <w:rPr>
                <w:rFonts w:eastAsia="Calibri"/>
                <w:color w:val="000000"/>
              </w:rPr>
            </w:pPr>
            <w:r w:rsidRPr="00C63BA9">
              <w:rPr>
                <w:rFonts w:eastAsia="Calibri"/>
                <w:color w:val="000000"/>
              </w:rPr>
              <w:t>0.04</w:t>
            </w:r>
          </w:p>
        </w:tc>
        <w:tc>
          <w:tcPr>
            <w:tcW w:w="1008" w:type="dxa"/>
            <w:vAlign w:val="center"/>
          </w:tcPr>
          <w:p w14:paraId="6E893317" w14:textId="77777777" w:rsidR="00730E03" w:rsidRPr="00C63BA9" w:rsidRDefault="00730E03" w:rsidP="001D13C9">
            <w:pPr>
              <w:jc w:val="center"/>
              <w:rPr>
                <w:rFonts w:eastAsia="Calibri"/>
              </w:rPr>
            </w:pPr>
            <w:r w:rsidRPr="00C63BA9">
              <w:rPr>
                <w:rFonts w:eastAsia="Calibri"/>
                <w:color w:val="000000"/>
              </w:rPr>
              <w:t>0.06</w:t>
            </w:r>
          </w:p>
        </w:tc>
      </w:tr>
      <w:tr w:rsidR="00730E03" w:rsidRPr="00C63BA9" w14:paraId="6736F8C9" w14:textId="77777777" w:rsidTr="001D13C9">
        <w:trPr>
          <w:trHeight w:val="432"/>
        </w:trPr>
        <w:tc>
          <w:tcPr>
            <w:tcW w:w="2592" w:type="dxa"/>
            <w:vAlign w:val="center"/>
          </w:tcPr>
          <w:p w14:paraId="001A6F49" w14:textId="77777777" w:rsidR="00730E03" w:rsidRPr="00C63BA9" w:rsidRDefault="00730E03" w:rsidP="001D13C9">
            <w:pPr>
              <w:rPr>
                <w:rFonts w:eastAsia="Calibri"/>
                <w:bCs/>
              </w:rPr>
            </w:pPr>
            <w:r w:rsidRPr="00C63BA9">
              <w:rPr>
                <w:rFonts w:eastAsia="Calibri"/>
                <w:color w:val="201F1E"/>
                <w:sz w:val="22"/>
                <w:szCs w:val="22"/>
              </w:rPr>
              <w:t>I am a hero on a journey</w:t>
            </w:r>
          </w:p>
        </w:tc>
        <w:tc>
          <w:tcPr>
            <w:tcW w:w="1008" w:type="dxa"/>
            <w:vAlign w:val="center"/>
          </w:tcPr>
          <w:p w14:paraId="112C054F" w14:textId="77777777" w:rsidR="00730E03" w:rsidRPr="00C63BA9" w:rsidRDefault="00730E03" w:rsidP="001D13C9">
            <w:pPr>
              <w:jc w:val="center"/>
              <w:rPr>
                <w:rFonts w:eastAsia="Calibri"/>
                <w:b/>
                <w:bCs/>
                <w:color w:val="000000"/>
              </w:rPr>
            </w:pPr>
            <w:r w:rsidRPr="00C63BA9">
              <w:rPr>
                <w:rFonts w:eastAsia="Calibri"/>
                <w:color w:val="000000"/>
              </w:rPr>
              <w:t>0.24</w:t>
            </w:r>
          </w:p>
        </w:tc>
        <w:tc>
          <w:tcPr>
            <w:tcW w:w="1008" w:type="dxa"/>
            <w:vAlign w:val="center"/>
          </w:tcPr>
          <w:p w14:paraId="60D46D9B" w14:textId="77777777" w:rsidR="00730E03" w:rsidRPr="00C63BA9" w:rsidRDefault="00730E03" w:rsidP="001D13C9">
            <w:pPr>
              <w:jc w:val="center"/>
              <w:rPr>
                <w:rFonts w:eastAsia="Calibri"/>
              </w:rPr>
            </w:pPr>
            <w:r w:rsidRPr="00C63BA9">
              <w:rPr>
                <w:rFonts w:eastAsia="Calibri"/>
                <w:b/>
                <w:bCs/>
                <w:color w:val="000000"/>
              </w:rPr>
              <w:t>0.70</w:t>
            </w:r>
          </w:p>
        </w:tc>
        <w:tc>
          <w:tcPr>
            <w:tcW w:w="1008" w:type="dxa"/>
            <w:vAlign w:val="center"/>
          </w:tcPr>
          <w:p w14:paraId="507DCD92" w14:textId="77777777" w:rsidR="00730E03" w:rsidRPr="00C63BA9" w:rsidRDefault="00730E03" w:rsidP="001D13C9">
            <w:pPr>
              <w:jc w:val="center"/>
              <w:rPr>
                <w:rFonts w:eastAsia="Calibri"/>
                <w:color w:val="000000"/>
              </w:rPr>
            </w:pPr>
            <w:r w:rsidRPr="00C63BA9">
              <w:rPr>
                <w:rFonts w:eastAsia="Calibri"/>
                <w:color w:val="000000"/>
              </w:rPr>
              <w:t>0.04</w:t>
            </w:r>
          </w:p>
        </w:tc>
        <w:tc>
          <w:tcPr>
            <w:tcW w:w="1008" w:type="dxa"/>
            <w:vAlign w:val="center"/>
          </w:tcPr>
          <w:p w14:paraId="05444C89" w14:textId="77777777" w:rsidR="00730E03" w:rsidRPr="00C63BA9" w:rsidRDefault="00730E03" w:rsidP="001D13C9">
            <w:pPr>
              <w:jc w:val="center"/>
              <w:rPr>
                <w:rFonts w:eastAsia="Calibri"/>
                <w:color w:val="000000"/>
              </w:rPr>
            </w:pPr>
            <w:r w:rsidRPr="00C63BA9">
              <w:rPr>
                <w:rFonts w:eastAsia="Calibri"/>
                <w:color w:val="000000"/>
              </w:rPr>
              <w:t>-0.02</w:t>
            </w:r>
          </w:p>
        </w:tc>
        <w:tc>
          <w:tcPr>
            <w:tcW w:w="1008" w:type="dxa"/>
            <w:vAlign w:val="center"/>
          </w:tcPr>
          <w:p w14:paraId="2838C5DD" w14:textId="77777777" w:rsidR="00730E03" w:rsidRPr="00C63BA9" w:rsidRDefault="00730E03" w:rsidP="001D13C9">
            <w:pPr>
              <w:jc w:val="center"/>
              <w:rPr>
                <w:rFonts w:eastAsia="Calibri"/>
              </w:rPr>
            </w:pPr>
            <w:r w:rsidRPr="00C63BA9">
              <w:rPr>
                <w:rFonts w:eastAsia="Calibri"/>
                <w:color w:val="000000"/>
              </w:rPr>
              <w:t>0.05</w:t>
            </w:r>
          </w:p>
        </w:tc>
        <w:tc>
          <w:tcPr>
            <w:tcW w:w="1008" w:type="dxa"/>
            <w:vAlign w:val="center"/>
          </w:tcPr>
          <w:p w14:paraId="250B7B90" w14:textId="77777777" w:rsidR="00730E03" w:rsidRPr="00C63BA9" w:rsidRDefault="00730E03" w:rsidP="001D13C9">
            <w:pPr>
              <w:jc w:val="center"/>
              <w:rPr>
                <w:rFonts w:eastAsia="Calibri"/>
                <w:color w:val="000000"/>
              </w:rPr>
            </w:pPr>
            <w:r w:rsidRPr="00C63BA9">
              <w:rPr>
                <w:rFonts w:eastAsia="Calibri"/>
                <w:color w:val="000000"/>
              </w:rPr>
              <w:t>-0.05</w:t>
            </w:r>
          </w:p>
        </w:tc>
        <w:tc>
          <w:tcPr>
            <w:tcW w:w="1008" w:type="dxa"/>
            <w:vAlign w:val="center"/>
          </w:tcPr>
          <w:p w14:paraId="449019B4" w14:textId="77777777" w:rsidR="00730E03" w:rsidRPr="00C63BA9" w:rsidRDefault="00730E03" w:rsidP="001D13C9">
            <w:pPr>
              <w:jc w:val="center"/>
              <w:rPr>
                <w:rFonts w:eastAsia="Calibri"/>
              </w:rPr>
            </w:pPr>
            <w:r w:rsidRPr="00C63BA9">
              <w:rPr>
                <w:rFonts w:eastAsia="Calibri"/>
                <w:color w:val="000000"/>
              </w:rPr>
              <w:t>-0.14</w:t>
            </w:r>
          </w:p>
        </w:tc>
      </w:tr>
      <w:tr w:rsidR="00730E03" w:rsidRPr="00C63BA9" w14:paraId="6C59468C" w14:textId="77777777" w:rsidTr="001D13C9">
        <w:trPr>
          <w:trHeight w:val="432"/>
        </w:trPr>
        <w:tc>
          <w:tcPr>
            <w:tcW w:w="2592" w:type="dxa"/>
            <w:vAlign w:val="center"/>
          </w:tcPr>
          <w:p w14:paraId="42F33486" w14:textId="77777777" w:rsidR="00730E03" w:rsidRPr="00C63BA9" w:rsidRDefault="00730E03" w:rsidP="001D13C9">
            <w:pPr>
              <w:rPr>
                <w:rFonts w:eastAsia="Calibri"/>
                <w:bCs/>
              </w:rPr>
            </w:pPr>
            <w:bookmarkStart w:id="19" w:name="_Hlk120692253"/>
            <w:r w:rsidRPr="00C63BA9">
              <w:rPr>
                <w:rFonts w:eastAsia="Calibri"/>
                <w:color w:val="201F1E"/>
                <w:sz w:val="22"/>
                <w:szCs w:val="22"/>
              </w:rPr>
              <w:t>I often have new experiences</w:t>
            </w:r>
          </w:p>
        </w:tc>
        <w:tc>
          <w:tcPr>
            <w:tcW w:w="1008" w:type="dxa"/>
            <w:vAlign w:val="center"/>
          </w:tcPr>
          <w:p w14:paraId="0732DC0A" w14:textId="77777777" w:rsidR="00730E03" w:rsidRPr="00C63BA9" w:rsidRDefault="00730E03" w:rsidP="001D13C9">
            <w:pPr>
              <w:jc w:val="center"/>
              <w:rPr>
                <w:rFonts w:eastAsia="Calibri"/>
                <w:color w:val="000000"/>
              </w:rPr>
            </w:pPr>
            <w:r w:rsidRPr="00C63BA9">
              <w:rPr>
                <w:rFonts w:eastAsia="Calibri"/>
                <w:color w:val="000000"/>
              </w:rPr>
              <w:t>-0.08</w:t>
            </w:r>
          </w:p>
        </w:tc>
        <w:tc>
          <w:tcPr>
            <w:tcW w:w="1008" w:type="dxa"/>
            <w:vAlign w:val="center"/>
          </w:tcPr>
          <w:p w14:paraId="45301990" w14:textId="77777777" w:rsidR="00730E03" w:rsidRPr="00C63BA9" w:rsidRDefault="00730E03" w:rsidP="001D13C9">
            <w:pPr>
              <w:jc w:val="center"/>
              <w:rPr>
                <w:rFonts w:eastAsia="Calibri"/>
              </w:rPr>
            </w:pPr>
            <w:r w:rsidRPr="00C63BA9">
              <w:rPr>
                <w:rFonts w:eastAsia="Calibri"/>
                <w:color w:val="000000"/>
              </w:rPr>
              <w:t>-0.01</w:t>
            </w:r>
          </w:p>
        </w:tc>
        <w:tc>
          <w:tcPr>
            <w:tcW w:w="1008" w:type="dxa"/>
            <w:vAlign w:val="center"/>
          </w:tcPr>
          <w:p w14:paraId="6151906A" w14:textId="77777777" w:rsidR="00730E03" w:rsidRPr="00C63BA9" w:rsidRDefault="00730E03" w:rsidP="001D13C9">
            <w:pPr>
              <w:jc w:val="center"/>
              <w:rPr>
                <w:rFonts w:eastAsia="Calibri"/>
                <w:b/>
                <w:bCs/>
                <w:color w:val="000000"/>
              </w:rPr>
            </w:pPr>
            <w:r w:rsidRPr="00C63BA9">
              <w:rPr>
                <w:rFonts w:eastAsia="Calibri"/>
                <w:color w:val="000000"/>
              </w:rPr>
              <w:t>-0.04</w:t>
            </w:r>
          </w:p>
        </w:tc>
        <w:tc>
          <w:tcPr>
            <w:tcW w:w="1008" w:type="dxa"/>
            <w:vAlign w:val="center"/>
          </w:tcPr>
          <w:p w14:paraId="111E09F4" w14:textId="77777777" w:rsidR="00730E03" w:rsidRPr="00C63BA9" w:rsidRDefault="00730E03" w:rsidP="001D13C9">
            <w:pPr>
              <w:jc w:val="center"/>
              <w:rPr>
                <w:rFonts w:eastAsia="Calibri"/>
                <w:b/>
                <w:bCs/>
                <w:color w:val="000000"/>
              </w:rPr>
            </w:pPr>
            <w:r w:rsidRPr="00C63BA9">
              <w:rPr>
                <w:rFonts w:eastAsia="Calibri"/>
                <w:color w:val="000000"/>
              </w:rPr>
              <w:t>0.02</w:t>
            </w:r>
          </w:p>
        </w:tc>
        <w:tc>
          <w:tcPr>
            <w:tcW w:w="1008" w:type="dxa"/>
            <w:vAlign w:val="center"/>
          </w:tcPr>
          <w:p w14:paraId="48708824" w14:textId="77777777" w:rsidR="00730E03" w:rsidRPr="00C63BA9" w:rsidRDefault="00730E03" w:rsidP="001D13C9">
            <w:pPr>
              <w:jc w:val="center"/>
              <w:rPr>
                <w:rFonts w:eastAsia="Calibri"/>
              </w:rPr>
            </w:pPr>
            <w:r w:rsidRPr="00C63BA9">
              <w:rPr>
                <w:rFonts w:eastAsia="Calibri"/>
                <w:b/>
                <w:bCs/>
                <w:color w:val="000000"/>
              </w:rPr>
              <w:t>1.02</w:t>
            </w:r>
          </w:p>
        </w:tc>
        <w:tc>
          <w:tcPr>
            <w:tcW w:w="1008" w:type="dxa"/>
            <w:vAlign w:val="center"/>
          </w:tcPr>
          <w:p w14:paraId="2023B741" w14:textId="77777777" w:rsidR="00730E03" w:rsidRPr="00C63BA9" w:rsidRDefault="00730E03" w:rsidP="001D13C9">
            <w:pPr>
              <w:jc w:val="center"/>
              <w:rPr>
                <w:rFonts w:eastAsia="Calibri"/>
                <w:color w:val="000000"/>
              </w:rPr>
            </w:pPr>
            <w:r w:rsidRPr="00C63BA9">
              <w:rPr>
                <w:rFonts w:eastAsia="Calibri"/>
                <w:color w:val="000000"/>
              </w:rPr>
              <w:t>-0.03</w:t>
            </w:r>
          </w:p>
        </w:tc>
        <w:tc>
          <w:tcPr>
            <w:tcW w:w="1008" w:type="dxa"/>
            <w:vAlign w:val="center"/>
          </w:tcPr>
          <w:p w14:paraId="1539FADA" w14:textId="77777777" w:rsidR="00730E03" w:rsidRPr="00C63BA9" w:rsidRDefault="00730E03" w:rsidP="001D13C9">
            <w:pPr>
              <w:jc w:val="center"/>
              <w:rPr>
                <w:rFonts w:eastAsia="Calibri"/>
              </w:rPr>
            </w:pPr>
            <w:r w:rsidRPr="00C63BA9">
              <w:rPr>
                <w:rFonts w:eastAsia="Calibri"/>
                <w:color w:val="000000"/>
              </w:rPr>
              <w:t>0.04</w:t>
            </w:r>
          </w:p>
        </w:tc>
      </w:tr>
      <w:tr w:rsidR="00730E03" w:rsidRPr="00C63BA9" w14:paraId="6BC9E454" w14:textId="77777777" w:rsidTr="001D13C9">
        <w:trPr>
          <w:trHeight w:val="432"/>
        </w:trPr>
        <w:tc>
          <w:tcPr>
            <w:tcW w:w="2592" w:type="dxa"/>
            <w:vAlign w:val="center"/>
          </w:tcPr>
          <w:p w14:paraId="37F46265" w14:textId="77777777" w:rsidR="00730E03" w:rsidRPr="00C63BA9" w:rsidRDefault="00730E03" w:rsidP="001D13C9">
            <w:pPr>
              <w:rPr>
                <w:rFonts w:eastAsia="Calibri"/>
                <w:bCs/>
              </w:rPr>
            </w:pPr>
            <w:r w:rsidRPr="00C63BA9">
              <w:rPr>
                <w:rFonts w:eastAsia="Calibri"/>
                <w:color w:val="201F1E"/>
                <w:sz w:val="22"/>
                <w:szCs w:val="22"/>
              </w:rPr>
              <w:t>My life never changes</w:t>
            </w:r>
            <w:r w:rsidRPr="00C63BA9">
              <w:rPr>
                <w:rFonts w:eastAsia="Calibri"/>
                <w:color w:val="201F1E"/>
                <w:sz w:val="22"/>
                <w:szCs w:val="22"/>
                <w:vertAlign w:val="superscript"/>
              </w:rPr>
              <w:t>*</w:t>
            </w:r>
          </w:p>
        </w:tc>
        <w:tc>
          <w:tcPr>
            <w:tcW w:w="1008" w:type="dxa"/>
            <w:vAlign w:val="center"/>
          </w:tcPr>
          <w:p w14:paraId="356F8825" w14:textId="77777777" w:rsidR="00730E03" w:rsidRPr="00C63BA9" w:rsidRDefault="00730E03" w:rsidP="001D13C9">
            <w:pPr>
              <w:jc w:val="center"/>
              <w:rPr>
                <w:rFonts w:eastAsia="Calibri"/>
                <w:color w:val="000000"/>
              </w:rPr>
            </w:pPr>
            <w:r w:rsidRPr="00C63BA9">
              <w:rPr>
                <w:rFonts w:eastAsia="Calibri"/>
                <w:color w:val="000000"/>
              </w:rPr>
              <w:t>0.13</w:t>
            </w:r>
          </w:p>
        </w:tc>
        <w:tc>
          <w:tcPr>
            <w:tcW w:w="1008" w:type="dxa"/>
            <w:vAlign w:val="center"/>
          </w:tcPr>
          <w:p w14:paraId="12C6C9E9" w14:textId="77777777" w:rsidR="00730E03" w:rsidRPr="00C63BA9" w:rsidRDefault="00730E03" w:rsidP="001D13C9">
            <w:pPr>
              <w:jc w:val="center"/>
              <w:rPr>
                <w:rFonts w:eastAsia="Calibri"/>
              </w:rPr>
            </w:pPr>
            <w:r w:rsidRPr="00C63BA9">
              <w:rPr>
                <w:rFonts w:eastAsia="Calibri"/>
                <w:color w:val="000000"/>
              </w:rPr>
              <w:t>-0.20</w:t>
            </w:r>
          </w:p>
        </w:tc>
        <w:tc>
          <w:tcPr>
            <w:tcW w:w="1008" w:type="dxa"/>
            <w:vAlign w:val="center"/>
          </w:tcPr>
          <w:p w14:paraId="6F3CBAA5" w14:textId="77777777" w:rsidR="00730E03" w:rsidRPr="00C63BA9" w:rsidRDefault="00730E03" w:rsidP="001D13C9">
            <w:pPr>
              <w:jc w:val="center"/>
              <w:rPr>
                <w:rFonts w:eastAsia="Calibri"/>
                <w:b/>
                <w:bCs/>
                <w:color w:val="000000"/>
              </w:rPr>
            </w:pPr>
            <w:r w:rsidRPr="00C63BA9">
              <w:rPr>
                <w:rFonts w:eastAsia="Calibri"/>
                <w:color w:val="000000"/>
              </w:rPr>
              <w:t>0.09</w:t>
            </w:r>
          </w:p>
        </w:tc>
        <w:tc>
          <w:tcPr>
            <w:tcW w:w="1008" w:type="dxa"/>
            <w:vAlign w:val="center"/>
          </w:tcPr>
          <w:p w14:paraId="07D14554" w14:textId="77777777" w:rsidR="00730E03" w:rsidRPr="00C63BA9" w:rsidRDefault="00730E03" w:rsidP="001D13C9">
            <w:pPr>
              <w:jc w:val="center"/>
              <w:rPr>
                <w:rFonts w:eastAsia="Calibri"/>
                <w:b/>
                <w:bCs/>
                <w:color w:val="000000"/>
              </w:rPr>
            </w:pPr>
            <w:r w:rsidRPr="00C63BA9">
              <w:rPr>
                <w:rFonts w:eastAsia="Calibri"/>
                <w:color w:val="000000"/>
              </w:rPr>
              <w:t>-0.05</w:t>
            </w:r>
          </w:p>
        </w:tc>
        <w:tc>
          <w:tcPr>
            <w:tcW w:w="1008" w:type="dxa"/>
            <w:vAlign w:val="center"/>
          </w:tcPr>
          <w:p w14:paraId="025D64E3" w14:textId="77777777" w:rsidR="00730E03" w:rsidRPr="00C63BA9" w:rsidRDefault="00730E03" w:rsidP="001D13C9">
            <w:pPr>
              <w:jc w:val="center"/>
              <w:rPr>
                <w:rFonts w:eastAsia="Calibri"/>
              </w:rPr>
            </w:pPr>
            <w:r w:rsidRPr="00C63BA9">
              <w:rPr>
                <w:rFonts w:eastAsia="Calibri"/>
                <w:b/>
                <w:bCs/>
                <w:color w:val="000000"/>
              </w:rPr>
              <w:t>0.75</w:t>
            </w:r>
          </w:p>
        </w:tc>
        <w:tc>
          <w:tcPr>
            <w:tcW w:w="1008" w:type="dxa"/>
            <w:vAlign w:val="center"/>
          </w:tcPr>
          <w:p w14:paraId="53F402E0" w14:textId="77777777" w:rsidR="00730E03" w:rsidRPr="00C63BA9" w:rsidRDefault="00730E03" w:rsidP="001D13C9">
            <w:pPr>
              <w:jc w:val="center"/>
              <w:rPr>
                <w:rFonts w:eastAsia="Calibri"/>
                <w:color w:val="000000"/>
              </w:rPr>
            </w:pPr>
            <w:r w:rsidRPr="00C63BA9">
              <w:rPr>
                <w:rFonts w:eastAsia="Calibri"/>
                <w:color w:val="000000"/>
              </w:rPr>
              <w:t>0.12</w:t>
            </w:r>
          </w:p>
        </w:tc>
        <w:tc>
          <w:tcPr>
            <w:tcW w:w="1008" w:type="dxa"/>
            <w:vAlign w:val="center"/>
          </w:tcPr>
          <w:p w14:paraId="531F1DDF" w14:textId="77777777" w:rsidR="00730E03" w:rsidRPr="00C63BA9" w:rsidRDefault="00730E03" w:rsidP="001D13C9">
            <w:pPr>
              <w:jc w:val="center"/>
              <w:rPr>
                <w:rFonts w:eastAsia="Calibri"/>
              </w:rPr>
            </w:pPr>
            <w:r w:rsidRPr="00C63BA9">
              <w:rPr>
                <w:rFonts w:eastAsia="Calibri"/>
                <w:color w:val="000000"/>
              </w:rPr>
              <w:t>-0.05</w:t>
            </w:r>
          </w:p>
        </w:tc>
      </w:tr>
      <w:tr w:rsidR="00730E03" w:rsidRPr="00C63BA9" w14:paraId="71B8AA7A" w14:textId="77777777" w:rsidTr="001D13C9">
        <w:trPr>
          <w:trHeight w:val="432"/>
        </w:trPr>
        <w:tc>
          <w:tcPr>
            <w:tcW w:w="2592" w:type="dxa"/>
            <w:vAlign w:val="center"/>
          </w:tcPr>
          <w:p w14:paraId="3B494F12" w14:textId="77777777" w:rsidR="00730E03" w:rsidRPr="00C63BA9" w:rsidRDefault="00730E03" w:rsidP="001D13C9">
            <w:pPr>
              <w:rPr>
                <w:rFonts w:eastAsia="Calibri"/>
                <w:bCs/>
              </w:rPr>
            </w:pPr>
            <w:r w:rsidRPr="00C63BA9">
              <w:rPr>
                <w:rFonts w:eastAsia="Calibri"/>
                <w:color w:val="201F1E"/>
                <w:sz w:val="22"/>
                <w:szCs w:val="22"/>
              </w:rPr>
              <w:t>My life is full of adventure</w:t>
            </w:r>
          </w:p>
        </w:tc>
        <w:tc>
          <w:tcPr>
            <w:tcW w:w="1008" w:type="dxa"/>
            <w:vAlign w:val="center"/>
          </w:tcPr>
          <w:p w14:paraId="066B3664" w14:textId="77777777" w:rsidR="00730E03" w:rsidRPr="00C63BA9" w:rsidRDefault="00730E03" w:rsidP="001D13C9">
            <w:pPr>
              <w:jc w:val="center"/>
              <w:rPr>
                <w:rFonts w:eastAsia="Calibri"/>
                <w:color w:val="000000"/>
              </w:rPr>
            </w:pPr>
            <w:r w:rsidRPr="00C63BA9">
              <w:rPr>
                <w:rFonts w:eastAsia="Calibri"/>
                <w:color w:val="000000"/>
              </w:rPr>
              <w:t>0.02</w:t>
            </w:r>
          </w:p>
        </w:tc>
        <w:tc>
          <w:tcPr>
            <w:tcW w:w="1008" w:type="dxa"/>
            <w:vAlign w:val="center"/>
          </w:tcPr>
          <w:p w14:paraId="5A124D6E" w14:textId="77777777" w:rsidR="00730E03" w:rsidRPr="00C63BA9" w:rsidRDefault="00730E03" w:rsidP="001D13C9">
            <w:pPr>
              <w:jc w:val="center"/>
              <w:rPr>
                <w:rFonts w:eastAsia="Calibri"/>
              </w:rPr>
            </w:pPr>
            <w:r w:rsidRPr="00C63BA9">
              <w:rPr>
                <w:rFonts w:eastAsia="Calibri"/>
                <w:color w:val="000000"/>
              </w:rPr>
              <w:t>0.25</w:t>
            </w:r>
          </w:p>
        </w:tc>
        <w:tc>
          <w:tcPr>
            <w:tcW w:w="1008" w:type="dxa"/>
            <w:vAlign w:val="center"/>
          </w:tcPr>
          <w:p w14:paraId="0B314A28" w14:textId="77777777" w:rsidR="00730E03" w:rsidRPr="00C63BA9" w:rsidRDefault="00730E03" w:rsidP="001D13C9">
            <w:pPr>
              <w:jc w:val="center"/>
              <w:rPr>
                <w:rFonts w:eastAsia="Calibri"/>
                <w:b/>
                <w:bCs/>
                <w:color w:val="000000"/>
              </w:rPr>
            </w:pPr>
            <w:r w:rsidRPr="00C63BA9">
              <w:rPr>
                <w:rFonts w:eastAsia="Calibri"/>
                <w:color w:val="000000"/>
              </w:rPr>
              <w:t>-0.02</w:t>
            </w:r>
          </w:p>
        </w:tc>
        <w:tc>
          <w:tcPr>
            <w:tcW w:w="1008" w:type="dxa"/>
            <w:vAlign w:val="center"/>
          </w:tcPr>
          <w:p w14:paraId="7CF6A829" w14:textId="77777777" w:rsidR="00730E03" w:rsidRPr="00C63BA9" w:rsidRDefault="00730E03" w:rsidP="001D13C9">
            <w:pPr>
              <w:jc w:val="center"/>
              <w:rPr>
                <w:rFonts w:eastAsia="Calibri"/>
                <w:b/>
                <w:bCs/>
                <w:color w:val="000000"/>
              </w:rPr>
            </w:pPr>
            <w:r w:rsidRPr="00C63BA9">
              <w:rPr>
                <w:rFonts w:eastAsia="Calibri"/>
                <w:color w:val="000000"/>
              </w:rPr>
              <w:t>-0.02</w:t>
            </w:r>
          </w:p>
        </w:tc>
        <w:tc>
          <w:tcPr>
            <w:tcW w:w="1008" w:type="dxa"/>
            <w:vAlign w:val="center"/>
          </w:tcPr>
          <w:p w14:paraId="1D9E1F9D" w14:textId="77777777" w:rsidR="00730E03" w:rsidRPr="00C63BA9" w:rsidRDefault="00730E03" w:rsidP="001D13C9">
            <w:pPr>
              <w:jc w:val="center"/>
              <w:rPr>
                <w:rFonts w:eastAsia="Calibri"/>
              </w:rPr>
            </w:pPr>
            <w:r w:rsidRPr="00C63BA9">
              <w:rPr>
                <w:rFonts w:eastAsia="Calibri"/>
                <w:b/>
                <w:bCs/>
                <w:color w:val="000000"/>
              </w:rPr>
              <w:t>0.71</w:t>
            </w:r>
          </w:p>
        </w:tc>
        <w:tc>
          <w:tcPr>
            <w:tcW w:w="1008" w:type="dxa"/>
            <w:vAlign w:val="center"/>
          </w:tcPr>
          <w:p w14:paraId="562F811B" w14:textId="77777777" w:rsidR="00730E03" w:rsidRPr="00C63BA9" w:rsidRDefault="00730E03" w:rsidP="001D13C9">
            <w:pPr>
              <w:jc w:val="center"/>
              <w:rPr>
                <w:rFonts w:eastAsia="Calibri"/>
                <w:color w:val="000000"/>
              </w:rPr>
            </w:pPr>
            <w:r w:rsidRPr="00C63BA9">
              <w:rPr>
                <w:rFonts w:eastAsia="Calibri"/>
                <w:color w:val="000000"/>
              </w:rPr>
              <w:t>-0.06</w:t>
            </w:r>
          </w:p>
        </w:tc>
        <w:tc>
          <w:tcPr>
            <w:tcW w:w="1008" w:type="dxa"/>
            <w:vAlign w:val="center"/>
          </w:tcPr>
          <w:p w14:paraId="7778D60D" w14:textId="77777777" w:rsidR="00730E03" w:rsidRPr="00C63BA9" w:rsidRDefault="00730E03" w:rsidP="001D13C9">
            <w:pPr>
              <w:jc w:val="center"/>
              <w:rPr>
                <w:rFonts w:eastAsia="Calibri"/>
              </w:rPr>
            </w:pPr>
            <w:r w:rsidRPr="00C63BA9">
              <w:rPr>
                <w:rFonts w:eastAsia="Calibri"/>
                <w:color w:val="000000"/>
              </w:rPr>
              <w:t>0.01</w:t>
            </w:r>
          </w:p>
        </w:tc>
      </w:tr>
      <w:bookmarkEnd w:id="19"/>
      <w:tr w:rsidR="00730E03" w:rsidRPr="00C63BA9" w14:paraId="3524BC20" w14:textId="77777777" w:rsidTr="001D13C9">
        <w:trPr>
          <w:trHeight w:val="432"/>
        </w:trPr>
        <w:tc>
          <w:tcPr>
            <w:tcW w:w="2592" w:type="dxa"/>
            <w:vAlign w:val="center"/>
          </w:tcPr>
          <w:p w14:paraId="547110F7" w14:textId="77777777" w:rsidR="00730E03" w:rsidRPr="00C63BA9" w:rsidRDefault="00730E03" w:rsidP="001D13C9">
            <w:pPr>
              <w:rPr>
                <w:rFonts w:eastAsia="Calibri"/>
                <w:bCs/>
              </w:rPr>
            </w:pPr>
            <w:r w:rsidRPr="00C63BA9">
              <w:rPr>
                <w:rFonts w:eastAsia="Calibri"/>
                <w:color w:val="201F1E"/>
                <w:sz w:val="22"/>
                <w:szCs w:val="22"/>
              </w:rPr>
              <w:t>My life has a clear objective</w:t>
            </w:r>
          </w:p>
        </w:tc>
        <w:tc>
          <w:tcPr>
            <w:tcW w:w="1008" w:type="dxa"/>
            <w:vAlign w:val="center"/>
          </w:tcPr>
          <w:p w14:paraId="10A4BD4F" w14:textId="77777777" w:rsidR="00730E03" w:rsidRPr="00C63BA9" w:rsidRDefault="00730E03" w:rsidP="001D13C9">
            <w:pPr>
              <w:jc w:val="center"/>
              <w:rPr>
                <w:rFonts w:eastAsia="Calibri"/>
                <w:color w:val="000000"/>
              </w:rPr>
            </w:pPr>
            <w:r w:rsidRPr="00C63BA9">
              <w:rPr>
                <w:rFonts w:eastAsia="Calibri"/>
                <w:color w:val="000000"/>
              </w:rPr>
              <w:t>-0.09</w:t>
            </w:r>
          </w:p>
        </w:tc>
        <w:tc>
          <w:tcPr>
            <w:tcW w:w="1008" w:type="dxa"/>
            <w:vAlign w:val="center"/>
          </w:tcPr>
          <w:p w14:paraId="1AFF308E" w14:textId="77777777" w:rsidR="00730E03" w:rsidRPr="00C63BA9" w:rsidRDefault="00730E03" w:rsidP="001D13C9">
            <w:pPr>
              <w:jc w:val="center"/>
              <w:rPr>
                <w:rFonts w:eastAsia="Calibri"/>
              </w:rPr>
            </w:pPr>
            <w:r w:rsidRPr="00C63BA9">
              <w:rPr>
                <w:rFonts w:eastAsia="Calibri"/>
                <w:color w:val="000000"/>
              </w:rPr>
              <w:t>0.27</w:t>
            </w:r>
          </w:p>
        </w:tc>
        <w:tc>
          <w:tcPr>
            <w:tcW w:w="1008" w:type="dxa"/>
            <w:vAlign w:val="center"/>
          </w:tcPr>
          <w:p w14:paraId="4AF67B8C" w14:textId="77777777" w:rsidR="00730E03" w:rsidRPr="00C63BA9" w:rsidRDefault="00730E03" w:rsidP="001D13C9">
            <w:pPr>
              <w:jc w:val="center"/>
              <w:rPr>
                <w:rFonts w:eastAsia="Calibri"/>
                <w:color w:val="000000"/>
              </w:rPr>
            </w:pPr>
            <w:r w:rsidRPr="00C63BA9">
              <w:rPr>
                <w:rFonts w:eastAsia="Calibri"/>
                <w:b/>
                <w:bCs/>
                <w:color w:val="000000"/>
              </w:rPr>
              <w:t>0.71</w:t>
            </w:r>
          </w:p>
        </w:tc>
        <w:tc>
          <w:tcPr>
            <w:tcW w:w="1008" w:type="dxa"/>
            <w:vAlign w:val="center"/>
          </w:tcPr>
          <w:p w14:paraId="6CEE7A08" w14:textId="77777777" w:rsidR="00730E03" w:rsidRPr="00C63BA9" w:rsidRDefault="00730E03" w:rsidP="001D13C9">
            <w:pPr>
              <w:jc w:val="center"/>
              <w:rPr>
                <w:rFonts w:eastAsia="Calibri"/>
                <w:color w:val="000000"/>
              </w:rPr>
            </w:pPr>
            <w:r w:rsidRPr="00C63BA9">
              <w:rPr>
                <w:rFonts w:eastAsia="Calibri"/>
                <w:color w:val="000000"/>
              </w:rPr>
              <w:t>0.02</w:t>
            </w:r>
          </w:p>
        </w:tc>
        <w:tc>
          <w:tcPr>
            <w:tcW w:w="1008" w:type="dxa"/>
            <w:vAlign w:val="center"/>
          </w:tcPr>
          <w:p w14:paraId="13CC6C63" w14:textId="77777777" w:rsidR="00730E03" w:rsidRPr="00C63BA9" w:rsidRDefault="00730E03" w:rsidP="001D13C9">
            <w:pPr>
              <w:jc w:val="center"/>
              <w:rPr>
                <w:rFonts w:eastAsia="Calibri"/>
              </w:rPr>
            </w:pPr>
            <w:r w:rsidRPr="00C63BA9">
              <w:rPr>
                <w:rFonts w:eastAsia="Calibri"/>
                <w:color w:val="000000"/>
              </w:rPr>
              <w:t>-0.02</w:t>
            </w:r>
          </w:p>
        </w:tc>
        <w:tc>
          <w:tcPr>
            <w:tcW w:w="1008" w:type="dxa"/>
            <w:vAlign w:val="center"/>
          </w:tcPr>
          <w:p w14:paraId="2466BF99" w14:textId="77777777" w:rsidR="00730E03" w:rsidRPr="00C63BA9" w:rsidRDefault="00730E03" w:rsidP="001D13C9">
            <w:pPr>
              <w:jc w:val="center"/>
              <w:rPr>
                <w:rFonts w:eastAsia="Calibri"/>
                <w:color w:val="000000"/>
              </w:rPr>
            </w:pPr>
            <w:r w:rsidRPr="00C63BA9">
              <w:rPr>
                <w:rFonts w:eastAsia="Calibri"/>
                <w:color w:val="000000"/>
              </w:rPr>
              <w:t>-0.02</w:t>
            </w:r>
          </w:p>
        </w:tc>
        <w:tc>
          <w:tcPr>
            <w:tcW w:w="1008" w:type="dxa"/>
            <w:vAlign w:val="center"/>
          </w:tcPr>
          <w:p w14:paraId="14D11BD0" w14:textId="77777777" w:rsidR="00730E03" w:rsidRPr="00C63BA9" w:rsidRDefault="00730E03" w:rsidP="001D13C9">
            <w:pPr>
              <w:jc w:val="center"/>
              <w:rPr>
                <w:rFonts w:eastAsia="Calibri"/>
              </w:rPr>
            </w:pPr>
            <w:r w:rsidRPr="00C63BA9">
              <w:rPr>
                <w:rFonts w:eastAsia="Calibri"/>
                <w:color w:val="000000"/>
              </w:rPr>
              <w:t>0.07</w:t>
            </w:r>
          </w:p>
        </w:tc>
      </w:tr>
      <w:tr w:rsidR="00730E03" w:rsidRPr="00C63BA9" w14:paraId="7BCC10E1" w14:textId="77777777" w:rsidTr="001D13C9">
        <w:trPr>
          <w:trHeight w:val="432"/>
        </w:trPr>
        <w:tc>
          <w:tcPr>
            <w:tcW w:w="2592" w:type="dxa"/>
            <w:vAlign w:val="center"/>
          </w:tcPr>
          <w:p w14:paraId="5D51EEFD" w14:textId="77777777" w:rsidR="00730E03" w:rsidRPr="00C63BA9" w:rsidRDefault="00730E03" w:rsidP="001D13C9">
            <w:pPr>
              <w:rPr>
                <w:rFonts w:eastAsia="Calibri"/>
                <w:bCs/>
              </w:rPr>
            </w:pPr>
            <w:r w:rsidRPr="00C63BA9">
              <w:rPr>
                <w:rFonts w:eastAsia="Calibri"/>
                <w:color w:val="201F1E"/>
                <w:sz w:val="22"/>
                <w:szCs w:val="22"/>
              </w:rPr>
              <w:t>My life has no mission</w:t>
            </w:r>
            <w:r w:rsidRPr="00C63BA9">
              <w:rPr>
                <w:rFonts w:eastAsia="Calibri"/>
                <w:color w:val="201F1E"/>
                <w:sz w:val="22"/>
                <w:szCs w:val="22"/>
                <w:vertAlign w:val="superscript"/>
              </w:rPr>
              <w:t>*</w:t>
            </w:r>
          </w:p>
        </w:tc>
        <w:tc>
          <w:tcPr>
            <w:tcW w:w="1008" w:type="dxa"/>
            <w:vAlign w:val="center"/>
          </w:tcPr>
          <w:p w14:paraId="2B4A582C" w14:textId="77777777" w:rsidR="00730E03" w:rsidRPr="00C63BA9" w:rsidRDefault="00730E03" w:rsidP="001D13C9">
            <w:pPr>
              <w:jc w:val="center"/>
              <w:rPr>
                <w:rFonts w:eastAsia="Calibri"/>
                <w:color w:val="000000"/>
              </w:rPr>
            </w:pPr>
            <w:r w:rsidRPr="00C63BA9">
              <w:rPr>
                <w:rFonts w:eastAsia="Calibri"/>
                <w:color w:val="000000"/>
              </w:rPr>
              <w:t>-0.03</w:t>
            </w:r>
          </w:p>
        </w:tc>
        <w:tc>
          <w:tcPr>
            <w:tcW w:w="1008" w:type="dxa"/>
            <w:vAlign w:val="center"/>
          </w:tcPr>
          <w:p w14:paraId="5E2557EA" w14:textId="77777777" w:rsidR="00730E03" w:rsidRPr="00C63BA9" w:rsidRDefault="00730E03" w:rsidP="001D13C9">
            <w:pPr>
              <w:jc w:val="center"/>
              <w:rPr>
                <w:rFonts w:eastAsia="Calibri"/>
              </w:rPr>
            </w:pPr>
            <w:r w:rsidRPr="00C63BA9">
              <w:rPr>
                <w:rFonts w:eastAsia="Calibri"/>
                <w:color w:val="000000"/>
              </w:rPr>
              <w:t>-0.01</w:t>
            </w:r>
          </w:p>
        </w:tc>
        <w:tc>
          <w:tcPr>
            <w:tcW w:w="1008" w:type="dxa"/>
            <w:vAlign w:val="center"/>
          </w:tcPr>
          <w:p w14:paraId="59AA943B" w14:textId="77777777" w:rsidR="00730E03" w:rsidRPr="00C63BA9" w:rsidRDefault="00730E03" w:rsidP="001D13C9">
            <w:pPr>
              <w:jc w:val="center"/>
              <w:rPr>
                <w:rFonts w:eastAsia="Calibri"/>
                <w:color w:val="000000"/>
              </w:rPr>
            </w:pPr>
            <w:r w:rsidRPr="00C63BA9">
              <w:rPr>
                <w:rFonts w:eastAsia="Calibri"/>
                <w:b/>
                <w:bCs/>
                <w:color w:val="000000"/>
              </w:rPr>
              <w:t>1.00</w:t>
            </w:r>
          </w:p>
        </w:tc>
        <w:tc>
          <w:tcPr>
            <w:tcW w:w="1008" w:type="dxa"/>
            <w:vAlign w:val="center"/>
          </w:tcPr>
          <w:p w14:paraId="00058EAD" w14:textId="77777777" w:rsidR="00730E03" w:rsidRPr="00C63BA9" w:rsidRDefault="00730E03" w:rsidP="001D13C9">
            <w:pPr>
              <w:jc w:val="center"/>
              <w:rPr>
                <w:rFonts w:eastAsia="Calibri"/>
                <w:color w:val="000000"/>
              </w:rPr>
            </w:pPr>
            <w:r w:rsidRPr="00C63BA9">
              <w:rPr>
                <w:rFonts w:eastAsia="Calibri"/>
                <w:color w:val="000000"/>
              </w:rPr>
              <w:t>-0.02</w:t>
            </w:r>
          </w:p>
        </w:tc>
        <w:tc>
          <w:tcPr>
            <w:tcW w:w="1008" w:type="dxa"/>
            <w:vAlign w:val="center"/>
          </w:tcPr>
          <w:p w14:paraId="703F4442" w14:textId="77777777" w:rsidR="00730E03" w:rsidRPr="00C63BA9" w:rsidRDefault="00730E03" w:rsidP="001D13C9">
            <w:pPr>
              <w:jc w:val="center"/>
              <w:rPr>
                <w:rFonts w:eastAsia="Calibri"/>
              </w:rPr>
            </w:pPr>
            <w:r w:rsidRPr="00C63BA9">
              <w:rPr>
                <w:rFonts w:eastAsia="Calibri"/>
                <w:color w:val="000000"/>
              </w:rPr>
              <w:t>-0.01</w:t>
            </w:r>
          </w:p>
        </w:tc>
        <w:tc>
          <w:tcPr>
            <w:tcW w:w="1008" w:type="dxa"/>
            <w:vAlign w:val="center"/>
          </w:tcPr>
          <w:p w14:paraId="462A87C5" w14:textId="77777777" w:rsidR="00730E03" w:rsidRPr="00C63BA9" w:rsidRDefault="00730E03" w:rsidP="001D13C9">
            <w:pPr>
              <w:jc w:val="center"/>
              <w:rPr>
                <w:rFonts w:eastAsia="Calibri"/>
                <w:color w:val="000000"/>
              </w:rPr>
            </w:pPr>
            <w:r w:rsidRPr="00C63BA9">
              <w:rPr>
                <w:rFonts w:eastAsia="Calibri"/>
                <w:color w:val="000000"/>
              </w:rPr>
              <w:t>-0.02</w:t>
            </w:r>
          </w:p>
        </w:tc>
        <w:tc>
          <w:tcPr>
            <w:tcW w:w="1008" w:type="dxa"/>
            <w:vAlign w:val="center"/>
          </w:tcPr>
          <w:p w14:paraId="68A778A4" w14:textId="77777777" w:rsidR="00730E03" w:rsidRPr="00C63BA9" w:rsidRDefault="00730E03" w:rsidP="001D13C9">
            <w:pPr>
              <w:jc w:val="center"/>
              <w:rPr>
                <w:rFonts w:eastAsia="Calibri"/>
              </w:rPr>
            </w:pPr>
            <w:r w:rsidRPr="00C63BA9">
              <w:rPr>
                <w:rFonts w:eastAsia="Calibri"/>
                <w:color w:val="000000"/>
              </w:rPr>
              <w:t>-0.01</w:t>
            </w:r>
          </w:p>
        </w:tc>
      </w:tr>
      <w:tr w:rsidR="00730E03" w:rsidRPr="00C63BA9" w14:paraId="0A80CDA0" w14:textId="77777777" w:rsidTr="001D13C9">
        <w:trPr>
          <w:trHeight w:val="432"/>
        </w:trPr>
        <w:tc>
          <w:tcPr>
            <w:tcW w:w="2592" w:type="dxa"/>
            <w:vAlign w:val="center"/>
          </w:tcPr>
          <w:p w14:paraId="5EB077C1" w14:textId="77777777" w:rsidR="00730E03" w:rsidRPr="00C63BA9" w:rsidRDefault="00730E03" w:rsidP="001D13C9">
            <w:pPr>
              <w:rPr>
                <w:rFonts w:eastAsia="Calibri"/>
                <w:bCs/>
                <w:iCs/>
              </w:rPr>
            </w:pPr>
            <w:r w:rsidRPr="00C63BA9">
              <w:rPr>
                <w:rFonts w:eastAsia="Calibri"/>
                <w:color w:val="201F1E"/>
                <w:sz w:val="22"/>
                <w:szCs w:val="22"/>
              </w:rPr>
              <w:t>I don’t know what I’m striving for in life</w:t>
            </w:r>
            <w:r w:rsidRPr="00C63BA9">
              <w:rPr>
                <w:rFonts w:eastAsia="Calibri"/>
                <w:color w:val="201F1E"/>
                <w:sz w:val="22"/>
                <w:szCs w:val="22"/>
                <w:vertAlign w:val="superscript"/>
              </w:rPr>
              <w:t>*</w:t>
            </w:r>
          </w:p>
        </w:tc>
        <w:tc>
          <w:tcPr>
            <w:tcW w:w="1008" w:type="dxa"/>
            <w:vAlign w:val="center"/>
          </w:tcPr>
          <w:p w14:paraId="32EF163C" w14:textId="77777777" w:rsidR="00730E03" w:rsidRPr="00C63BA9" w:rsidRDefault="00730E03" w:rsidP="001D13C9">
            <w:pPr>
              <w:jc w:val="center"/>
              <w:rPr>
                <w:rFonts w:eastAsia="Calibri"/>
                <w:color w:val="000000"/>
              </w:rPr>
            </w:pPr>
            <w:r w:rsidRPr="00C63BA9">
              <w:rPr>
                <w:rFonts w:eastAsia="Calibri"/>
                <w:color w:val="000000"/>
              </w:rPr>
              <w:t>0.11</w:t>
            </w:r>
          </w:p>
        </w:tc>
        <w:tc>
          <w:tcPr>
            <w:tcW w:w="1008" w:type="dxa"/>
            <w:vAlign w:val="center"/>
          </w:tcPr>
          <w:p w14:paraId="1934BD96" w14:textId="77777777" w:rsidR="00730E03" w:rsidRPr="00C63BA9" w:rsidRDefault="00730E03" w:rsidP="001D13C9">
            <w:pPr>
              <w:jc w:val="center"/>
              <w:rPr>
                <w:rFonts w:eastAsia="Calibri"/>
              </w:rPr>
            </w:pPr>
            <w:r w:rsidRPr="00C63BA9">
              <w:rPr>
                <w:rFonts w:eastAsia="Calibri"/>
                <w:color w:val="000000"/>
              </w:rPr>
              <w:t>0.00</w:t>
            </w:r>
          </w:p>
        </w:tc>
        <w:tc>
          <w:tcPr>
            <w:tcW w:w="1008" w:type="dxa"/>
            <w:vAlign w:val="center"/>
          </w:tcPr>
          <w:p w14:paraId="1759E967" w14:textId="77777777" w:rsidR="00730E03" w:rsidRPr="00C63BA9" w:rsidRDefault="00730E03" w:rsidP="001D13C9">
            <w:pPr>
              <w:jc w:val="center"/>
              <w:rPr>
                <w:rFonts w:eastAsia="Calibri"/>
                <w:color w:val="000000"/>
              </w:rPr>
            </w:pPr>
            <w:r w:rsidRPr="00C63BA9">
              <w:rPr>
                <w:rFonts w:eastAsia="Calibri"/>
                <w:b/>
                <w:bCs/>
                <w:color w:val="000000"/>
              </w:rPr>
              <w:t>0.84</w:t>
            </w:r>
          </w:p>
        </w:tc>
        <w:tc>
          <w:tcPr>
            <w:tcW w:w="1008" w:type="dxa"/>
            <w:vAlign w:val="center"/>
          </w:tcPr>
          <w:p w14:paraId="6F5BD9F3" w14:textId="77777777" w:rsidR="00730E03" w:rsidRPr="00C63BA9" w:rsidRDefault="00730E03" w:rsidP="001D13C9">
            <w:pPr>
              <w:jc w:val="center"/>
              <w:rPr>
                <w:rFonts w:eastAsia="Calibri"/>
                <w:color w:val="000000"/>
              </w:rPr>
            </w:pPr>
            <w:r w:rsidRPr="00C63BA9">
              <w:rPr>
                <w:rFonts w:eastAsia="Calibri"/>
                <w:color w:val="000000"/>
              </w:rPr>
              <w:t>0.01</w:t>
            </w:r>
          </w:p>
        </w:tc>
        <w:tc>
          <w:tcPr>
            <w:tcW w:w="1008" w:type="dxa"/>
            <w:vAlign w:val="center"/>
          </w:tcPr>
          <w:p w14:paraId="31C52EB2" w14:textId="77777777" w:rsidR="00730E03" w:rsidRPr="00C63BA9" w:rsidRDefault="00730E03" w:rsidP="001D13C9">
            <w:pPr>
              <w:jc w:val="center"/>
              <w:rPr>
                <w:rFonts w:eastAsia="Calibri"/>
              </w:rPr>
            </w:pPr>
            <w:r w:rsidRPr="00C63BA9">
              <w:rPr>
                <w:rFonts w:eastAsia="Calibri"/>
                <w:color w:val="000000"/>
              </w:rPr>
              <w:t>0.00</w:t>
            </w:r>
          </w:p>
        </w:tc>
        <w:tc>
          <w:tcPr>
            <w:tcW w:w="1008" w:type="dxa"/>
            <w:vAlign w:val="center"/>
          </w:tcPr>
          <w:p w14:paraId="749D4065" w14:textId="77777777" w:rsidR="00730E03" w:rsidRPr="00C63BA9" w:rsidRDefault="00730E03" w:rsidP="001D13C9">
            <w:pPr>
              <w:jc w:val="center"/>
              <w:rPr>
                <w:rFonts w:eastAsia="Calibri"/>
                <w:color w:val="000000"/>
              </w:rPr>
            </w:pPr>
            <w:r w:rsidRPr="00C63BA9">
              <w:rPr>
                <w:rFonts w:eastAsia="Calibri"/>
                <w:color w:val="000000"/>
              </w:rPr>
              <w:t>0.01</w:t>
            </w:r>
          </w:p>
        </w:tc>
        <w:tc>
          <w:tcPr>
            <w:tcW w:w="1008" w:type="dxa"/>
            <w:vAlign w:val="center"/>
          </w:tcPr>
          <w:p w14:paraId="4FBC6BCF" w14:textId="77777777" w:rsidR="00730E03" w:rsidRPr="00C63BA9" w:rsidRDefault="00730E03" w:rsidP="001D13C9">
            <w:pPr>
              <w:jc w:val="center"/>
              <w:rPr>
                <w:rFonts w:eastAsia="Calibri"/>
              </w:rPr>
            </w:pPr>
            <w:r w:rsidRPr="00C63BA9">
              <w:rPr>
                <w:rFonts w:eastAsia="Calibri"/>
                <w:color w:val="000000"/>
              </w:rPr>
              <w:t>-0.04</w:t>
            </w:r>
          </w:p>
        </w:tc>
      </w:tr>
      <w:tr w:rsidR="00730E03" w:rsidRPr="00C63BA9" w14:paraId="4E553DF2" w14:textId="77777777" w:rsidTr="001D13C9">
        <w:trPr>
          <w:trHeight w:val="423"/>
        </w:trPr>
        <w:tc>
          <w:tcPr>
            <w:tcW w:w="2592" w:type="dxa"/>
            <w:vAlign w:val="center"/>
          </w:tcPr>
          <w:p w14:paraId="0A5D3C69" w14:textId="77777777" w:rsidR="00730E03" w:rsidRPr="00C63BA9" w:rsidRDefault="00730E03" w:rsidP="001D13C9">
            <w:pPr>
              <w:rPr>
                <w:rFonts w:eastAsia="Calibri"/>
                <w:bCs/>
                <w:iCs/>
              </w:rPr>
            </w:pPr>
            <w:r w:rsidRPr="00C63BA9">
              <w:rPr>
                <w:rFonts w:eastAsia="Calibri"/>
                <w:color w:val="201F1E"/>
                <w:sz w:val="22"/>
                <w:szCs w:val="22"/>
              </w:rPr>
              <w:t>I am supported by others</w:t>
            </w:r>
          </w:p>
        </w:tc>
        <w:tc>
          <w:tcPr>
            <w:tcW w:w="1008" w:type="dxa"/>
            <w:vAlign w:val="center"/>
          </w:tcPr>
          <w:p w14:paraId="35E32DFC" w14:textId="77777777" w:rsidR="00730E03" w:rsidRPr="00C63BA9" w:rsidRDefault="00730E03" w:rsidP="001D13C9">
            <w:pPr>
              <w:jc w:val="center"/>
              <w:rPr>
                <w:rFonts w:eastAsia="Calibri"/>
                <w:color w:val="000000"/>
              </w:rPr>
            </w:pPr>
            <w:r w:rsidRPr="00C63BA9">
              <w:rPr>
                <w:rFonts w:eastAsia="Calibri"/>
                <w:color w:val="000000"/>
              </w:rPr>
              <w:t>-0.08</w:t>
            </w:r>
          </w:p>
        </w:tc>
        <w:tc>
          <w:tcPr>
            <w:tcW w:w="1008" w:type="dxa"/>
            <w:vAlign w:val="center"/>
          </w:tcPr>
          <w:p w14:paraId="6767EBF8" w14:textId="77777777" w:rsidR="00730E03" w:rsidRPr="00C63BA9" w:rsidRDefault="00730E03" w:rsidP="001D13C9">
            <w:pPr>
              <w:jc w:val="center"/>
              <w:rPr>
                <w:rFonts w:eastAsia="Calibri"/>
              </w:rPr>
            </w:pPr>
            <w:r w:rsidRPr="00C63BA9">
              <w:rPr>
                <w:rFonts w:eastAsia="Calibri"/>
                <w:color w:val="000000"/>
              </w:rPr>
              <w:t>0.01</w:t>
            </w:r>
          </w:p>
        </w:tc>
        <w:tc>
          <w:tcPr>
            <w:tcW w:w="1008" w:type="dxa"/>
            <w:vAlign w:val="center"/>
          </w:tcPr>
          <w:p w14:paraId="18D4779E" w14:textId="77777777" w:rsidR="00730E03" w:rsidRPr="00C63BA9" w:rsidRDefault="00730E03" w:rsidP="001D13C9">
            <w:pPr>
              <w:jc w:val="center"/>
              <w:rPr>
                <w:rFonts w:eastAsia="Calibri"/>
                <w:color w:val="000000"/>
              </w:rPr>
            </w:pPr>
            <w:r w:rsidRPr="00C63BA9">
              <w:rPr>
                <w:rFonts w:eastAsia="Calibri"/>
                <w:color w:val="000000"/>
              </w:rPr>
              <w:t>-0.06</w:t>
            </w:r>
          </w:p>
        </w:tc>
        <w:tc>
          <w:tcPr>
            <w:tcW w:w="1008" w:type="dxa"/>
            <w:vAlign w:val="center"/>
          </w:tcPr>
          <w:p w14:paraId="29FD98CE" w14:textId="77777777" w:rsidR="00730E03" w:rsidRPr="00C63BA9" w:rsidRDefault="00730E03" w:rsidP="001D13C9">
            <w:pPr>
              <w:jc w:val="center"/>
              <w:rPr>
                <w:rFonts w:eastAsia="Calibri"/>
                <w:color w:val="000000"/>
              </w:rPr>
            </w:pPr>
            <w:r w:rsidRPr="00C63BA9">
              <w:rPr>
                <w:rFonts w:eastAsia="Calibri"/>
                <w:color w:val="000000"/>
              </w:rPr>
              <w:t>0.05</w:t>
            </w:r>
          </w:p>
        </w:tc>
        <w:tc>
          <w:tcPr>
            <w:tcW w:w="1008" w:type="dxa"/>
            <w:vAlign w:val="center"/>
          </w:tcPr>
          <w:p w14:paraId="00DBD75A" w14:textId="77777777" w:rsidR="00730E03" w:rsidRPr="00C63BA9" w:rsidRDefault="00730E03" w:rsidP="001D13C9">
            <w:pPr>
              <w:jc w:val="center"/>
              <w:rPr>
                <w:rFonts w:eastAsia="Calibri"/>
              </w:rPr>
            </w:pPr>
            <w:r w:rsidRPr="00C63BA9">
              <w:rPr>
                <w:rFonts w:eastAsia="Calibri"/>
                <w:color w:val="000000"/>
              </w:rPr>
              <w:t>0.02</w:t>
            </w:r>
          </w:p>
        </w:tc>
        <w:tc>
          <w:tcPr>
            <w:tcW w:w="1008" w:type="dxa"/>
            <w:vAlign w:val="center"/>
          </w:tcPr>
          <w:p w14:paraId="0CE15A3C" w14:textId="77777777" w:rsidR="00730E03" w:rsidRPr="00C63BA9" w:rsidRDefault="00730E03" w:rsidP="001D13C9">
            <w:pPr>
              <w:jc w:val="center"/>
              <w:rPr>
                <w:rFonts w:eastAsia="Calibri"/>
                <w:b/>
                <w:bCs/>
                <w:color w:val="000000"/>
              </w:rPr>
            </w:pPr>
            <w:r w:rsidRPr="00C63BA9">
              <w:rPr>
                <w:rFonts w:eastAsia="Calibri"/>
                <w:color w:val="000000"/>
              </w:rPr>
              <w:t>-0.03</w:t>
            </w:r>
          </w:p>
        </w:tc>
        <w:tc>
          <w:tcPr>
            <w:tcW w:w="1008" w:type="dxa"/>
            <w:vAlign w:val="center"/>
          </w:tcPr>
          <w:p w14:paraId="3C4F6EAA" w14:textId="77777777" w:rsidR="00730E03" w:rsidRPr="00C63BA9" w:rsidRDefault="00730E03" w:rsidP="001D13C9">
            <w:pPr>
              <w:jc w:val="center"/>
              <w:rPr>
                <w:rFonts w:eastAsia="Calibri"/>
              </w:rPr>
            </w:pPr>
            <w:r w:rsidRPr="00C63BA9">
              <w:rPr>
                <w:rFonts w:eastAsia="Calibri"/>
                <w:b/>
                <w:bCs/>
                <w:color w:val="000000"/>
              </w:rPr>
              <w:t>0.92</w:t>
            </w:r>
          </w:p>
        </w:tc>
      </w:tr>
      <w:tr w:rsidR="00730E03" w:rsidRPr="00C63BA9" w14:paraId="6A97F58E" w14:textId="77777777" w:rsidTr="001D13C9">
        <w:trPr>
          <w:trHeight w:val="360"/>
        </w:trPr>
        <w:tc>
          <w:tcPr>
            <w:tcW w:w="2592" w:type="dxa"/>
            <w:vAlign w:val="center"/>
          </w:tcPr>
          <w:p w14:paraId="37364854" w14:textId="77777777" w:rsidR="00730E03" w:rsidRPr="00C63BA9" w:rsidRDefault="00730E03" w:rsidP="001D13C9">
            <w:pPr>
              <w:rPr>
                <w:rFonts w:eastAsia="Calibri"/>
                <w:bCs/>
                <w:iCs/>
              </w:rPr>
            </w:pPr>
            <w:r w:rsidRPr="00C63BA9">
              <w:rPr>
                <w:rFonts w:eastAsia="Calibri"/>
                <w:color w:val="201F1E"/>
                <w:sz w:val="22"/>
                <w:szCs w:val="22"/>
              </w:rPr>
              <w:t>I have mentors to guide me</w:t>
            </w:r>
          </w:p>
        </w:tc>
        <w:tc>
          <w:tcPr>
            <w:tcW w:w="1008" w:type="dxa"/>
            <w:vAlign w:val="center"/>
          </w:tcPr>
          <w:p w14:paraId="38818912" w14:textId="77777777" w:rsidR="00730E03" w:rsidRPr="00C63BA9" w:rsidRDefault="00730E03" w:rsidP="001D13C9">
            <w:pPr>
              <w:jc w:val="center"/>
              <w:rPr>
                <w:rFonts w:eastAsia="Calibri"/>
                <w:color w:val="000000"/>
              </w:rPr>
            </w:pPr>
            <w:r w:rsidRPr="00C63BA9">
              <w:rPr>
                <w:rFonts w:eastAsia="Calibri"/>
                <w:color w:val="000000"/>
              </w:rPr>
              <w:t>0.04</w:t>
            </w:r>
          </w:p>
        </w:tc>
        <w:tc>
          <w:tcPr>
            <w:tcW w:w="1008" w:type="dxa"/>
            <w:vAlign w:val="center"/>
          </w:tcPr>
          <w:p w14:paraId="5C74471D" w14:textId="77777777" w:rsidR="00730E03" w:rsidRPr="00C63BA9" w:rsidRDefault="00730E03" w:rsidP="001D13C9">
            <w:pPr>
              <w:jc w:val="center"/>
              <w:rPr>
                <w:rFonts w:eastAsia="Calibri"/>
              </w:rPr>
            </w:pPr>
            <w:r w:rsidRPr="00C63BA9">
              <w:rPr>
                <w:rFonts w:eastAsia="Calibri"/>
                <w:color w:val="000000"/>
              </w:rPr>
              <w:t>0.24</w:t>
            </w:r>
          </w:p>
        </w:tc>
        <w:tc>
          <w:tcPr>
            <w:tcW w:w="1008" w:type="dxa"/>
            <w:vAlign w:val="center"/>
          </w:tcPr>
          <w:p w14:paraId="73D8F9A0" w14:textId="77777777" w:rsidR="00730E03" w:rsidRPr="00C63BA9" w:rsidRDefault="00730E03" w:rsidP="001D13C9">
            <w:pPr>
              <w:jc w:val="center"/>
              <w:rPr>
                <w:rFonts w:eastAsia="Calibri"/>
                <w:color w:val="000000"/>
              </w:rPr>
            </w:pPr>
            <w:r w:rsidRPr="00C63BA9">
              <w:rPr>
                <w:rFonts w:eastAsia="Calibri"/>
                <w:color w:val="000000"/>
              </w:rPr>
              <w:t>-0.06</w:t>
            </w:r>
          </w:p>
        </w:tc>
        <w:tc>
          <w:tcPr>
            <w:tcW w:w="1008" w:type="dxa"/>
            <w:vAlign w:val="center"/>
          </w:tcPr>
          <w:p w14:paraId="65ED6403" w14:textId="77777777" w:rsidR="00730E03" w:rsidRPr="00C63BA9" w:rsidRDefault="00730E03" w:rsidP="001D13C9">
            <w:pPr>
              <w:jc w:val="center"/>
              <w:rPr>
                <w:rFonts w:eastAsia="Calibri"/>
                <w:color w:val="000000"/>
              </w:rPr>
            </w:pPr>
            <w:r w:rsidRPr="00C63BA9">
              <w:rPr>
                <w:rFonts w:eastAsia="Calibri"/>
                <w:color w:val="000000"/>
              </w:rPr>
              <w:t>-0.04</w:t>
            </w:r>
          </w:p>
        </w:tc>
        <w:tc>
          <w:tcPr>
            <w:tcW w:w="1008" w:type="dxa"/>
            <w:vAlign w:val="center"/>
          </w:tcPr>
          <w:p w14:paraId="5F22AEB7" w14:textId="77777777" w:rsidR="00730E03" w:rsidRPr="00C63BA9" w:rsidRDefault="00730E03" w:rsidP="001D13C9">
            <w:pPr>
              <w:jc w:val="center"/>
              <w:rPr>
                <w:rFonts w:eastAsia="Calibri"/>
              </w:rPr>
            </w:pPr>
            <w:r w:rsidRPr="00C63BA9">
              <w:rPr>
                <w:rFonts w:eastAsia="Calibri"/>
                <w:color w:val="000000"/>
              </w:rPr>
              <w:t>0.07</w:t>
            </w:r>
          </w:p>
        </w:tc>
        <w:tc>
          <w:tcPr>
            <w:tcW w:w="1008" w:type="dxa"/>
            <w:vAlign w:val="center"/>
          </w:tcPr>
          <w:p w14:paraId="50958456" w14:textId="77777777" w:rsidR="00730E03" w:rsidRPr="00C63BA9" w:rsidRDefault="00730E03" w:rsidP="001D13C9">
            <w:pPr>
              <w:jc w:val="center"/>
              <w:rPr>
                <w:rFonts w:eastAsia="Calibri"/>
                <w:b/>
                <w:bCs/>
                <w:color w:val="000000"/>
              </w:rPr>
            </w:pPr>
            <w:r w:rsidRPr="00C63BA9">
              <w:rPr>
                <w:rFonts w:eastAsia="Calibri"/>
                <w:color w:val="000000"/>
              </w:rPr>
              <w:t>0.03</w:t>
            </w:r>
          </w:p>
        </w:tc>
        <w:tc>
          <w:tcPr>
            <w:tcW w:w="1008" w:type="dxa"/>
            <w:vAlign w:val="center"/>
          </w:tcPr>
          <w:p w14:paraId="1302B9A0" w14:textId="77777777" w:rsidR="00730E03" w:rsidRPr="00C63BA9" w:rsidRDefault="00730E03" w:rsidP="001D13C9">
            <w:pPr>
              <w:jc w:val="center"/>
              <w:rPr>
                <w:rFonts w:eastAsia="Calibri"/>
              </w:rPr>
            </w:pPr>
            <w:r w:rsidRPr="00C63BA9">
              <w:rPr>
                <w:rFonts w:eastAsia="Calibri"/>
                <w:b/>
                <w:bCs/>
                <w:color w:val="000000"/>
              </w:rPr>
              <w:t>0.64</w:t>
            </w:r>
          </w:p>
        </w:tc>
      </w:tr>
      <w:tr w:rsidR="00730E03" w:rsidRPr="00C63BA9" w14:paraId="532A7E26" w14:textId="77777777" w:rsidTr="001D13C9">
        <w:trPr>
          <w:trHeight w:val="648"/>
        </w:trPr>
        <w:tc>
          <w:tcPr>
            <w:tcW w:w="2592" w:type="dxa"/>
            <w:vAlign w:val="center"/>
          </w:tcPr>
          <w:p w14:paraId="62B43EE5" w14:textId="77777777" w:rsidR="00730E03" w:rsidRPr="00C63BA9" w:rsidRDefault="00730E03" w:rsidP="001D13C9">
            <w:pPr>
              <w:rPr>
                <w:rFonts w:eastAsia="Calibri"/>
                <w:bCs/>
                <w:iCs/>
              </w:rPr>
            </w:pPr>
            <w:r w:rsidRPr="00C63BA9">
              <w:rPr>
                <w:rFonts w:eastAsia="Calibri"/>
                <w:color w:val="201F1E"/>
                <w:sz w:val="22"/>
                <w:szCs w:val="22"/>
              </w:rPr>
              <w:t>I lack people to turn to in times of need</w:t>
            </w:r>
            <w:r w:rsidRPr="00C63BA9">
              <w:rPr>
                <w:rFonts w:eastAsia="Calibri"/>
                <w:color w:val="201F1E"/>
                <w:sz w:val="22"/>
                <w:szCs w:val="22"/>
                <w:vertAlign w:val="superscript"/>
              </w:rPr>
              <w:t>*</w:t>
            </w:r>
          </w:p>
        </w:tc>
        <w:tc>
          <w:tcPr>
            <w:tcW w:w="1008" w:type="dxa"/>
            <w:vAlign w:val="center"/>
          </w:tcPr>
          <w:p w14:paraId="37DDD020" w14:textId="77777777" w:rsidR="00730E03" w:rsidRPr="00C63BA9" w:rsidRDefault="00730E03" w:rsidP="001D13C9">
            <w:pPr>
              <w:jc w:val="center"/>
              <w:rPr>
                <w:rFonts w:eastAsia="Calibri"/>
                <w:color w:val="000000"/>
              </w:rPr>
            </w:pPr>
            <w:r w:rsidRPr="00C63BA9">
              <w:rPr>
                <w:rFonts w:eastAsia="Calibri"/>
                <w:color w:val="000000"/>
              </w:rPr>
              <w:t>0.16</w:t>
            </w:r>
          </w:p>
        </w:tc>
        <w:tc>
          <w:tcPr>
            <w:tcW w:w="1008" w:type="dxa"/>
            <w:vAlign w:val="center"/>
          </w:tcPr>
          <w:p w14:paraId="53863BE8" w14:textId="77777777" w:rsidR="00730E03" w:rsidRPr="00C63BA9" w:rsidRDefault="00730E03" w:rsidP="001D13C9">
            <w:pPr>
              <w:jc w:val="center"/>
              <w:rPr>
                <w:rFonts w:eastAsia="Calibri"/>
              </w:rPr>
            </w:pPr>
            <w:r w:rsidRPr="00C63BA9">
              <w:rPr>
                <w:rFonts w:eastAsia="Calibri"/>
                <w:color w:val="000000"/>
              </w:rPr>
              <w:t>-0.20</w:t>
            </w:r>
          </w:p>
        </w:tc>
        <w:tc>
          <w:tcPr>
            <w:tcW w:w="1008" w:type="dxa"/>
            <w:vAlign w:val="center"/>
          </w:tcPr>
          <w:p w14:paraId="5FB51CC7" w14:textId="77777777" w:rsidR="00730E03" w:rsidRPr="00C63BA9" w:rsidRDefault="00730E03" w:rsidP="001D13C9">
            <w:pPr>
              <w:jc w:val="center"/>
              <w:rPr>
                <w:rFonts w:eastAsia="Calibri"/>
                <w:color w:val="000000"/>
              </w:rPr>
            </w:pPr>
            <w:r w:rsidRPr="00C63BA9">
              <w:rPr>
                <w:rFonts w:eastAsia="Calibri"/>
                <w:color w:val="000000"/>
              </w:rPr>
              <w:t>0.13</w:t>
            </w:r>
          </w:p>
        </w:tc>
        <w:tc>
          <w:tcPr>
            <w:tcW w:w="1008" w:type="dxa"/>
            <w:vAlign w:val="center"/>
          </w:tcPr>
          <w:p w14:paraId="421DF4E8" w14:textId="77777777" w:rsidR="00730E03" w:rsidRPr="00C63BA9" w:rsidRDefault="00730E03" w:rsidP="001D13C9">
            <w:pPr>
              <w:jc w:val="center"/>
              <w:rPr>
                <w:rFonts w:eastAsia="Calibri"/>
                <w:color w:val="000000"/>
              </w:rPr>
            </w:pPr>
            <w:r w:rsidRPr="00C63BA9">
              <w:rPr>
                <w:rFonts w:eastAsia="Calibri"/>
                <w:color w:val="000000"/>
              </w:rPr>
              <w:t>-0.04</w:t>
            </w:r>
          </w:p>
        </w:tc>
        <w:tc>
          <w:tcPr>
            <w:tcW w:w="1008" w:type="dxa"/>
            <w:vAlign w:val="center"/>
          </w:tcPr>
          <w:p w14:paraId="1249305E" w14:textId="77777777" w:rsidR="00730E03" w:rsidRPr="00C63BA9" w:rsidRDefault="00730E03" w:rsidP="001D13C9">
            <w:pPr>
              <w:jc w:val="center"/>
              <w:rPr>
                <w:rFonts w:eastAsia="Calibri"/>
              </w:rPr>
            </w:pPr>
            <w:r w:rsidRPr="00C63BA9">
              <w:rPr>
                <w:rFonts w:eastAsia="Calibri"/>
                <w:color w:val="000000"/>
              </w:rPr>
              <w:t>-0.02</w:t>
            </w:r>
          </w:p>
        </w:tc>
        <w:tc>
          <w:tcPr>
            <w:tcW w:w="1008" w:type="dxa"/>
            <w:vAlign w:val="center"/>
          </w:tcPr>
          <w:p w14:paraId="1CD12F96" w14:textId="77777777" w:rsidR="00730E03" w:rsidRPr="00C63BA9" w:rsidRDefault="00730E03" w:rsidP="001D13C9">
            <w:pPr>
              <w:jc w:val="center"/>
              <w:rPr>
                <w:rFonts w:eastAsia="Calibri"/>
                <w:b/>
                <w:bCs/>
                <w:color w:val="000000"/>
              </w:rPr>
            </w:pPr>
            <w:r w:rsidRPr="00C63BA9">
              <w:rPr>
                <w:rFonts w:eastAsia="Calibri"/>
                <w:color w:val="000000"/>
              </w:rPr>
              <w:t>0.00</w:t>
            </w:r>
          </w:p>
        </w:tc>
        <w:tc>
          <w:tcPr>
            <w:tcW w:w="1008" w:type="dxa"/>
            <w:vAlign w:val="center"/>
          </w:tcPr>
          <w:p w14:paraId="201B5221" w14:textId="77777777" w:rsidR="00730E03" w:rsidRPr="00C63BA9" w:rsidRDefault="00730E03" w:rsidP="001D13C9">
            <w:pPr>
              <w:jc w:val="center"/>
              <w:rPr>
                <w:rFonts w:eastAsia="Calibri"/>
              </w:rPr>
            </w:pPr>
            <w:r w:rsidRPr="00C63BA9">
              <w:rPr>
                <w:rFonts w:eastAsia="Calibri"/>
                <w:b/>
                <w:bCs/>
                <w:color w:val="000000"/>
              </w:rPr>
              <w:t>0.65</w:t>
            </w:r>
          </w:p>
        </w:tc>
      </w:tr>
      <w:tr w:rsidR="00730E03" w:rsidRPr="00C63BA9" w14:paraId="478A0142" w14:textId="77777777" w:rsidTr="001D13C9">
        <w:trPr>
          <w:trHeight w:val="495"/>
        </w:trPr>
        <w:tc>
          <w:tcPr>
            <w:tcW w:w="2592" w:type="dxa"/>
            <w:vAlign w:val="center"/>
          </w:tcPr>
          <w:p w14:paraId="2036608F" w14:textId="77777777" w:rsidR="00730E03" w:rsidRPr="00C63BA9" w:rsidRDefault="00730E03" w:rsidP="001D13C9">
            <w:pPr>
              <w:rPr>
                <w:rFonts w:eastAsia="Calibri"/>
                <w:bCs/>
                <w:iCs/>
              </w:rPr>
            </w:pPr>
            <w:r w:rsidRPr="00C63BA9">
              <w:rPr>
                <w:rFonts w:eastAsia="Calibri"/>
                <w:color w:val="201F1E"/>
                <w:sz w:val="22"/>
                <w:szCs w:val="22"/>
              </w:rPr>
              <w:t>I have worked to overcome difficulties</w:t>
            </w:r>
          </w:p>
        </w:tc>
        <w:tc>
          <w:tcPr>
            <w:tcW w:w="1008" w:type="dxa"/>
            <w:vAlign w:val="center"/>
          </w:tcPr>
          <w:p w14:paraId="6122FEE0" w14:textId="77777777" w:rsidR="00730E03" w:rsidRPr="00C63BA9" w:rsidRDefault="00730E03" w:rsidP="001D13C9">
            <w:pPr>
              <w:jc w:val="center"/>
              <w:rPr>
                <w:rFonts w:eastAsia="Calibri"/>
                <w:color w:val="000000"/>
              </w:rPr>
            </w:pPr>
            <w:r w:rsidRPr="00C63BA9">
              <w:rPr>
                <w:rFonts w:eastAsia="Calibri"/>
                <w:color w:val="000000"/>
              </w:rPr>
              <w:t>-0.08</w:t>
            </w:r>
          </w:p>
        </w:tc>
        <w:tc>
          <w:tcPr>
            <w:tcW w:w="1008" w:type="dxa"/>
            <w:vAlign w:val="center"/>
          </w:tcPr>
          <w:p w14:paraId="1698C8AB" w14:textId="77777777" w:rsidR="00730E03" w:rsidRPr="00C63BA9" w:rsidRDefault="00730E03" w:rsidP="001D13C9">
            <w:pPr>
              <w:jc w:val="center"/>
              <w:rPr>
                <w:rFonts w:eastAsia="Calibri"/>
              </w:rPr>
            </w:pPr>
            <w:r w:rsidRPr="00C63BA9">
              <w:rPr>
                <w:rFonts w:eastAsia="Calibri"/>
                <w:color w:val="000000"/>
              </w:rPr>
              <w:t>0.12</w:t>
            </w:r>
          </w:p>
        </w:tc>
        <w:tc>
          <w:tcPr>
            <w:tcW w:w="1008" w:type="dxa"/>
            <w:vAlign w:val="center"/>
          </w:tcPr>
          <w:p w14:paraId="7E57142B" w14:textId="77777777" w:rsidR="00730E03" w:rsidRPr="00C63BA9" w:rsidRDefault="00730E03" w:rsidP="001D13C9">
            <w:pPr>
              <w:jc w:val="center"/>
              <w:rPr>
                <w:rFonts w:eastAsia="Calibri"/>
                <w:color w:val="000000"/>
              </w:rPr>
            </w:pPr>
            <w:r w:rsidRPr="00C63BA9">
              <w:rPr>
                <w:rFonts w:eastAsia="Calibri"/>
                <w:color w:val="000000"/>
              </w:rPr>
              <w:t>0.04</w:t>
            </w:r>
          </w:p>
        </w:tc>
        <w:tc>
          <w:tcPr>
            <w:tcW w:w="1008" w:type="dxa"/>
            <w:vAlign w:val="center"/>
          </w:tcPr>
          <w:p w14:paraId="6DADC3D5" w14:textId="77777777" w:rsidR="00730E03" w:rsidRPr="00C63BA9" w:rsidRDefault="00730E03" w:rsidP="001D13C9">
            <w:pPr>
              <w:jc w:val="center"/>
              <w:rPr>
                <w:rFonts w:eastAsia="Calibri"/>
                <w:color w:val="000000"/>
              </w:rPr>
            </w:pPr>
            <w:r w:rsidRPr="00C63BA9">
              <w:rPr>
                <w:rFonts w:eastAsia="Calibri"/>
                <w:color w:val="000000"/>
              </w:rPr>
              <w:t>0.12</w:t>
            </w:r>
          </w:p>
        </w:tc>
        <w:tc>
          <w:tcPr>
            <w:tcW w:w="1008" w:type="dxa"/>
            <w:vAlign w:val="center"/>
          </w:tcPr>
          <w:p w14:paraId="3E3EB94A" w14:textId="77777777" w:rsidR="00730E03" w:rsidRPr="00C63BA9" w:rsidRDefault="00730E03" w:rsidP="001D13C9">
            <w:pPr>
              <w:jc w:val="center"/>
              <w:rPr>
                <w:rFonts w:eastAsia="Calibri"/>
              </w:rPr>
            </w:pPr>
            <w:r w:rsidRPr="00C63BA9">
              <w:rPr>
                <w:rFonts w:eastAsia="Calibri"/>
                <w:color w:val="000000"/>
              </w:rPr>
              <w:t>0.01</w:t>
            </w:r>
          </w:p>
        </w:tc>
        <w:tc>
          <w:tcPr>
            <w:tcW w:w="1008" w:type="dxa"/>
            <w:vAlign w:val="center"/>
          </w:tcPr>
          <w:p w14:paraId="07572FEA" w14:textId="77777777" w:rsidR="00730E03" w:rsidRPr="00C63BA9" w:rsidRDefault="00730E03" w:rsidP="001D13C9">
            <w:pPr>
              <w:jc w:val="center"/>
              <w:rPr>
                <w:rFonts w:eastAsia="Calibri"/>
                <w:color w:val="000000"/>
              </w:rPr>
            </w:pPr>
            <w:r w:rsidRPr="00C63BA9">
              <w:rPr>
                <w:rFonts w:eastAsia="Calibri"/>
                <w:b/>
                <w:bCs/>
                <w:color w:val="000000"/>
              </w:rPr>
              <w:t>0.75</w:t>
            </w:r>
          </w:p>
        </w:tc>
        <w:tc>
          <w:tcPr>
            <w:tcW w:w="1008" w:type="dxa"/>
            <w:vAlign w:val="center"/>
          </w:tcPr>
          <w:p w14:paraId="36D5EA4B" w14:textId="77777777" w:rsidR="00730E03" w:rsidRPr="00C63BA9" w:rsidRDefault="00730E03" w:rsidP="001D13C9">
            <w:pPr>
              <w:jc w:val="center"/>
              <w:rPr>
                <w:rFonts w:eastAsia="Calibri"/>
              </w:rPr>
            </w:pPr>
            <w:r w:rsidRPr="00C63BA9">
              <w:rPr>
                <w:rFonts w:eastAsia="Calibri"/>
                <w:color w:val="000000"/>
              </w:rPr>
              <w:t>-0.05</w:t>
            </w:r>
          </w:p>
        </w:tc>
      </w:tr>
      <w:tr w:rsidR="00730E03" w:rsidRPr="00C63BA9" w14:paraId="5ADBA53C" w14:textId="77777777" w:rsidTr="001D13C9">
        <w:trPr>
          <w:trHeight w:val="648"/>
        </w:trPr>
        <w:tc>
          <w:tcPr>
            <w:tcW w:w="2592" w:type="dxa"/>
            <w:vAlign w:val="center"/>
          </w:tcPr>
          <w:p w14:paraId="145F1BCB" w14:textId="77777777" w:rsidR="00730E03" w:rsidRPr="00C63BA9" w:rsidRDefault="00730E03" w:rsidP="001D13C9">
            <w:pPr>
              <w:rPr>
                <w:rFonts w:eastAsia="Calibri"/>
                <w:bCs/>
                <w:iCs/>
              </w:rPr>
            </w:pPr>
            <w:r w:rsidRPr="00C63BA9">
              <w:rPr>
                <w:rFonts w:eastAsia="Calibri"/>
                <w:color w:val="201F1E"/>
                <w:sz w:val="22"/>
                <w:szCs w:val="22"/>
              </w:rPr>
              <w:t>I have had to overcome obstacles</w:t>
            </w:r>
          </w:p>
        </w:tc>
        <w:tc>
          <w:tcPr>
            <w:tcW w:w="1008" w:type="dxa"/>
            <w:vAlign w:val="center"/>
          </w:tcPr>
          <w:p w14:paraId="1FB9F3EB" w14:textId="77777777" w:rsidR="00730E03" w:rsidRPr="00C63BA9" w:rsidRDefault="00730E03" w:rsidP="001D13C9">
            <w:pPr>
              <w:jc w:val="center"/>
              <w:rPr>
                <w:rFonts w:eastAsia="Calibri"/>
                <w:color w:val="000000"/>
              </w:rPr>
            </w:pPr>
            <w:r w:rsidRPr="00C63BA9">
              <w:rPr>
                <w:rFonts w:eastAsia="Calibri"/>
                <w:color w:val="000000"/>
              </w:rPr>
              <w:t>0.01</w:t>
            </w:r>
          </w:p>
        </w:tc>
        <w:tc>
          <w:tcPr>
            <w:tcW w:w="1008" w:type="dxa"/>
            <w:vAlign w:val="center"/>
          </w:tcPr>
          <w:p w14:paraId="3BCF488D" w14:textId="77777777" w:rsidR="00730E03" w:rsidRPr="00C63BA9" w:rsidRDefault="00730E03" w:rsidP="001D13C9">
            <w:pPr>
              <w:jc w:val="center"/>
              <w:rPr>
                <w:rFonts w:eastAsia="Calibri"/>
              </w:rPr>
            </w:pPr>
            <w:r w:rsidRPr="00C63BA9">
              <w:rPr>
                <w:rFonts w:eastAsia="Calibri"/>
                <w:color w:val="000000"/>
              </w:rPr>
              <w:t>0.03</w:t>
            </w:r>
          </w:p>
        </w:tc>
        <w:tc>
          <w:tcPr>
            <w:tcW w:w="1008" w:type="dxa"/>
            <w:vAlign w:val="center"/>
          </w:tcPr>
          <w:p w14:paraId="1A1F1C52" w14:textId="77777777" w:rsidR="00730E03" w:rsidRPr="00C63BA9" w:rsidRDefault="00730E03" w:rsidP="001D13C9">
            <w:pPr>
              <w:jc w:val="center"/>
              <w:rPr>
                <w:rFonts w:eastAsia="Calibri"/>
                <w:color w:val="000000"/>
              </w:rPr>
            </w:pPr>
            <w:r w:rsidRPr="00C63BA9">
              <w:rPr>
                <w:rFonts w:eastAsia="Calibri"/>
                <w:color w:val="000000"/>
              </w:rPr>
              <w:t>-0.08</w:t>
            </w:r>
          </w:p>
        </w:tc>
        <w:tc>
          <w:tcPr>
            <w:tcW w:w="1008" w:type="dxa"/>
            <w:vAlign w:val="center"/>
          </w:tcPr>
          <w:p w14:paraId="368E3A20" w14:textId="77777777" w:rsidR="00730E03" w:rsidRPr="00C63BA9" w:rsidRDefault="00730E03" w:rsidP="001D13C9">
            <w:pPr>
              <w:jc w:val="center"/>
              <w:rPr>
                <w:rFonts w:eastAsia="Calibri"/>
                <w:color w:val="000000"/>
              </w:rPr>
            </w:pPr>
            <w:r w:rsidRPr="00C63BA9">
              <w:rPr>
                <w:rFonts w:eastAsia="Calibri"/>
                <w:color w:val="000000"/>
              </w:rPr>
              <w:t>0.01</w:t>
            </w:r>
          </w:p>
        </w:tc>
        <w:tc>
          <w:tcPr>
            <w:tcW w:w="1008" w:type="dxa"/>
            <w:vAlign w:val="center"/>
          </w:tcPr>
          <w:p w14:paraId="0958AA48" w14:textId="77777777" w:rsidR="00730E03" w:rsidRPr="00C63BA9" w:rsidRDefault="00730E03" w:rsidP="001D13C9">
            <w:pPr>
              <w:jc w:val="center"/>
              <w:rPr>
                <w:rFonts w:eastAsia="Calibri"/>
              </w:rPr>
            </w:pPr>
            <w:r w:rsidRPr="00C63BA9">
              <w:rPr>
                <w:rFonts w:eastAsia="Calibri"/>
                <w:color w:val="000000"/>
              </w:rPr>
              <w:t>0.00</w:t>
            </w:r>
          </w:p>
        </w:tc>
        <w:tc>
          <w:tcPr>
            <w:tcW w:w="1008" w:type="dxa"/>
            <w:vAlign w:val="center"/>
          </w:tcPr>
          <w:p w14:paraId="298938AA" w14:textId="77777777" w:rsidR="00730E03" w:rsidRPr="00C63BA9" w:rsidRDefault="00730E03" w:rsidP="001D13C9">
            <w:pPr>
              <w:jc w:val="center"/>
              <w:rPr>
                <w:rFonts w:eastAsia="Calibri"/>
                <w:color w:val="000000"/>
              </w:rPr>
            </w:pPr>
            <w:r w:rsidRPr="00C63BA9">
              <w:rPr>
                <w:rFonts w:eastAsia="Calibri"/>
                <w:b/>
                <w:bCs/>
                <w:color w:val="000000"/>
              </w:rPr>
              <w:t>0.87</w:t>
            </w:r>
          </w:p>
        </w:tc>
        <w:tc>
          <w:tcPr>
            <w:tcW w:w="1008" w:type="dxa"/>
            <w:vAlign w:val="center"/>
          </w:tcPr>
          <w:p w14:paraId="104FA78E" w14:textId="77777777" w:rsidR="00730E03" w:rsidRPr="00C63BA9" w:rsidRDefault="00730E03" w:rsidP="001D13C9">
            <w:pPr>
              <w:jc w:val="center"/>
              <w:rPr>
                <w:rFonts w:eastAsia="Calibri"/>
              </w:rPr>
            </w:pPr>
            <w:r w:rsidRPr="00C63BA9">
              <w:rPr>
                <w:rFonts w:eastAsia="Calibri"/>
                <w:color w:val="000000"/>
              </w:rPr>
              <w:t>-0.01</w:t>
            </w:r>
          </w:p>
        </w:tc>
      </w:tr>
      <w:tr w:rsidR="00730E03" w:rsidRPr="00C63BA9" w14:paraId="2A362143" w14:textId="77777777" w:rsidTr="001D13C9">
        <w:trPr>
          <w:trHeight w:val="513"/>
        </w:trPr>
        <w:tc>
          <w:tcPr>
            <w:tcW w:w="2592" w:type="dxa"/>
            <w:vAlign w:val="center"/>
          </w:tcPr>
          <w:p w14:paraId="375EE6E8" w14:textId="77777777" w:rsidR="00730E03" w:rsidRPr="00C63BA9" w:rsidRDefault="00730E03" w:rsidP="001D13C9">
            <w:pPr>
              <w:rPr>
                <w:rFonts w:eastAsia="Calibri"/>
                <w:bCs/>
                <w:iCs/>
              </w:rPr>
            </w:pPr>
            <w:r w:rsidRPr="00C63BA9">
              <w:rPr>
                <w:rFonts w:eastAsia="Calibri"/>
                <w:color w:val="201F1E"/>
                <w:sz w:val="22"/>
                <w:szCs w:val="22"/>
              </w:rPr>
              <w:t>I have not faced major challenges</w:t>
            </w:r>
            <w:r w:rsidRPr="00C63BA9">
              <w:rPr>
                <w:rFonts w:eastAsia="Calibri"/>
                <w:color w:val="201F1E"/>
                <w:sz w:val="22"/>
                <w:szCs w:val="22"/>
                <w:vertAlign w:val="superscript"/>
              </w:rPr>
              <w:t>*</w:t>
            </w:r>
          </w:p>
        </w:tc>
        <w:tc>
          <w:tcPr>
            <w:tcW w:w="1008" w:type="dxa"/>
            <w:vAlign w:val="center"/>
          </w:tcPr>
          <w:p w14:paraId="4ECD32A3" w14:textId="77777777" w:rsidR="00730E03" w:rsidRPr="00C63BA9" w:rsidRDefault="00730E03" w:rsidP="001D13C9">
            <w:pPr>
              <w:jc w:val="center"/>
              <w:rPr>
                <w:rFonts w:eastAsia="Calibri"/>
                <w:color w:val="000000"/>
              </w:rPr>
            </w:pPr>
            <w:r w:rsidRPr="00C63BA9">
              <w:rPr>
                <w:rFonts w:eastAsia="Calibri"/>
                <w:color w:val="000000"/>
              </w:rPr>
              <w:t>0.07</w:t>
            </w:r>
          </w:p>
        </w:tc>
        <w:tc>
          <w:tcPr>
            <w:tcW w:w="1008" w:type="dxa"/>
            <w:vAlign w:val="center"/>
          </w:tcPr>
          <w:p w14:paraId="311C87AF" w14:textId="77777777" w:rsidR="00730E03" w:rsidRPr="00C63BA9" w:rsidRDefault="00730E03" w:rsidP="001D13C9">
            <w:pPr>
              <w:jc w:val="center"/>
              <w:rPr>
                <w:rFonts w:eastAsia="Calibri"/>
              </w:rPr>
            </w:pPr>
            <w:r w:rsidRPr="00C63BA9">
              <w:rPr>
                <w:rFonts w:eastAsia="Calibri"/>
                <w:color w:val="000000"/>
              </w:rPr>
              <w:t>-0.06</w:t>
            </w:r>
          </w:p>
        </w:tc>
        <w:tc>
          <w:tcPr>
            <w:tcW w:w="1008" w:type="dxa"/>
            <w:vAlign w:val="center"/>
          </w:tcPr>
          <w:p w14:paraId="2E8E10B4" w14:textId="77777777" w:rsidR="00730E03" w:rsidRPr="00C63BA9" w:rsidRDefault="00730E03" w:rsidP="001D13C9">
            <w:pPr>
              <w:jc w:val="center"/>
              <w:rPr>
                <w:rFonts w:eastAsia="Calibri"/>
                <w:color w:val="000000"/>
              </w:rPr>
            </w:pPr>
            <w:r w:rsidRPr="00C63BA9">
              <w:rPr>
                <w:rFonts w:eastAsia="Calibri"/>
                <w:color w:val="000000"/>
              </w:rPr>
              <w:t>0.03</w:t>
            </w:r>
          </w:p>
        </w:tc>
        <w:tc>
          <w:tcPr>
            <w:tcW w:w="1008" w:type="dxa"/>
            <w:vAlign w:val="center"/>
          </w:tcPr>
          <w:p w14:paraId="1B2391D9" w14:textId="77777777" w:rsidR="00730E03" w:rsidRPr="00C63BA9" w:rsidRDefault="00730E03" w:rsidP="001D13C9">
            <w:pPr>
              <w:jc w:val="center"/>
              <w:rPr>
                <w:rFonts w:eastAsia="Calibri"/>
                <w:color w:val="000000"/>
              </w:rPr>
            </w:pPr>
            <w:r w:rsidRPr="00C63BA9">
              <w:rPr>
                <w:rFonts w:eastAsia="Calibri"/>
                <w:color w:val="000000"/>
              </w:rPr>
              <w:t>-0.11</w:t>
            </w:r>
          </w:p>
        </w:tc>
        <w:tc>
          <w:tcPr>
            <w:tcW w:w="1008" w:type="dxa"/>
            <w:vAlign w:val="center"/>
          </w:tcPr>
          <w:p w14:paraId="3E9EFE1C" w14:textId="77777777" w:rsidR="00730E03" w:rsidRPr="00C63BA9" w:rsidRDefault="00730E03" w:rsidP="001D13C9">
            <w:pPr>
              <w:jc w:val="center"/>
              <w:rPr>
                <w:rFonts w:eastAsia="Calibri"/>
              </w:rPr>
            </w:pPr>
            <w:r w:rsidRPr="00C63BA9">
              <w:rPr>
                <w:rFonts w:eastAsia="Calibri"/>
                <w:color w:val="000000"/>
              </w:rPr>
              <w:t>-0.04</w:t>
            </w:r>
          </w:p>
        </w:tc>
        <w:tc>
          <w:tcPr>
            <w:tcW w:w="1008" w:type="dxa"/>
            <w:vAlign w:val="center"/>
          </w:tcPr>
          <w:p w14:paraId="74874E90" w14:textId="77777777" w:rsidR="00730E03" w:rsidRPr="00C63BA9" w:rsidRDefault="00730E03" w:rsidP="001D13C9">
            <w:pPr>
              <w:jc w:val="center"/>
              <w:rPr>
                <w:rFonts w:eastAsia="Calibri"/>
                <w:color w:val="000000"/>
              </w:rPr>
            </w:pPr>
            <w:r w:rsidRPr="00C63BA9">
              <w:rPr>
                <w:rFonts w:eastAsia="Calibri"/>
                <w:b/>
                <w:bCs/>
                <w:color w:val="000000"/>
              </w:rPr>
              <w:t>0.78</w:t>
            </w:r>
          </w:p>
        </w:tc>
        <w:tc>
          <w:tcPr>
            <w:tcW w:w="1008" w:type="dxa"/>
            <w:vAlign w:val="center"/>
          </w:tcPr>
          <w:p w14:paraId="05DDD4B7" w14:textId="77777777" w:rsidR="00730E03" w:rsidRPr="00C63BA9" w:rsidRDefault="00730E03" w:rsidP="001D13C9">
            <w:pPr>
              <w:jc w:val="center"/>
              <w:rPr>
                <w:rFonts w:eastAsia="Calibri"/>
              </w:rPr>
            </w:pPr>
            <w:r w:rsidRPr="00C63BA9">
              <w:rPr>
                <w:rFonts w:eastAsia="Calibri"/>
                <w:color w:val="000000"/>
              </w:rPr>
              <w:t>0.03</w:t>
            </w:r>
          </w:p>
        </w:tc>
      </w:tr>
      <w:tr w:rsidR="00730E03" w:rsidRPr="00C63BA9" w14:paraId="705A5A57" w14:textId="77777777" w:rsidTr="001D13C9">
        <w:trPr>
          <w:trHeight w:val="612"/>
        </w:trPr>
        <w:tc>
          <w:tcPr>
            <w:tcW w:w="2592" w:type="dxa"/>
            <w:vAlign w:val="center"/>
          </w:tcPr>
          <w:p w14:paraId="79A6C454" w14:textId="77777777" w:rsidR="00730E03" w:rsidRPr="00C63BA9" w:rsidRDefault="00730E03" w:rsidP="001D13C9">
            <w:pPr>
              <w:rPr>
                <w:rFonts w:eastAsia="Calibri"/>
                <w:bCs/>
                <w:iCs/>
              </w:rPr>
            </w:pPr>
            <w:r w:rsidRPr="00C63BA9">
              <w:rPr>
                <w:rFonts w:eastAsia="Calibri"/>
                <w:color w:val="201F1E"/>
                <w:sz w:val="22"/>
                <w:szCs w:val="22"/>
              </w:rPr>
              <w:t>I have become a better version of myself</w:t>
            </w:r>
          </w:p>
        </w:tc>
        <w:tc>
          <w:tcPr>
            <w:tcW w:w="1008" w:type="dxa"/>
            <w:vAlign w:val="center"/>
          </w:tcPr>
          <w:p w14:paraId="0DC6C52D" w14:textId="77777777" w:rsidR="00730E03" w:rsidRPr="00C63BA9" w:rsidRDefault="00730E03" w:rsidP="001D13C9">
            <w:pPr>
              <w:jc w:val="center"/>
              <w:rPr>
                <w:rFonts w:eastAsia="Calibri"/>
                <w:color w:val="000000"/>
              </w:rPr>
            </w:pPr>
            <w:r w:rsidRPr="00C63BA9">
              <w:rPr>
                <w:rFonts w:eastAsia="Calibri"/>
                <w:color w:val="000000"/>
              </w:rPr>
              <w:t>-0.07</w:t>
            </w:r>
          </w:p>
        </w:tc>
        <w:tc>
          <w:tcPr>
            <w:tcW w:w="1008" w:type="dxa"/>
            <w:vAlign w:val="center"/>
          </w:tcPr>
          <w:p w14:paraId="1D87102A" w14:textId="77777777" w:rsidR="00730E03" w:rsidRPr="00C63BA9" w:rsidRDefault="00730E03" w:rsidP="001D13C9">
            <w:pPr>
              <w:jc w:val="center"/>
              <w:rPr>
                <w:rFonts w:eastAsia="Calibri"/>
              </w:rPr>
            </w:pPr>
            <w:r w:rsidRPr="00C63BA9">
              <w:rPr>
                <w:rFonts w:eastAsia="Calibri"/>
                <w:color w:val="000000"/>
              </w:rPr>
              <w:t>0.08</w:t>
            </w:r>
          </w:p>
        </w:tc>
        <w:tc>
          <w:tcPr>
            <w:tcW w:w="1008" w:type="dxa"/>
            <w:vAlign w:val="center"/>
          </w:tcPr>
          <w:p w14:paraId="6183D34D" w14:textId="77777777" w:rsidR="00730E03" w:rsidRPr="00C63BA9" w:rsidRDefault="00730E03" w:rsidP="001D13C9">
            <w:pPr>
              <w:jc w:val="center"/>
              <w:rPr>
                <w:rFonts w:eastAsia="Calibri"/>
                <w:color w:val="000000"/>
              </w:rPr>
            </w:pPr>
            <w:r w:rsidRPr="00C63BA9">
              <w:rPr>
                <w:rFonts w:eastAsia="Calibri"/>
                <w:color w:val="000000"/>
              </w:rPr>
              <w:t>0.06</w:t>
            </w:r>
          </w:p>
        </w:tc>
        <w:tc>
          <w:tcPr>
            <w:tcW w:w="1008" w:type="dxa"/>
            <w:vAlign w:val="center"/>
          </w:tcPr>
          <w:p w14:paraId="194E2C15" w14:textId="77777777" w:rsidR="00730E03" w:rsidRPr="00C63BA9" w:rsidRDefault="00730E03" w:rsidP="001D13C9">
            <w:pPr>
              <w:jc w:val="center"/>
              <w:rPr>
                <w:rFonts w:eastAsia="Calibri"/>
                <w:color w:val="000000"/>
              </w:rPr>
            </w:pPr>
            <w:r w:rsidRPr="00C63BA9">
              <w:rPr>
                <w:rFonts w:eastAsia="Calibri"/>
                <w:b/>
                <w:bCs/>
                <w:color w:val="000000"/>
              </w:rPr>
              <w:t>0.66</w:t>
            </w:r>
          </w:p>
        </w:tc>
        <w:tc>
          <w:tcPr>
            <w:tcW w:w="1008" w:type="dxa"/>
            <w:vAlign w:val="center"/>
          </w:tcPr>
          <w:p w14:paraId="66FDE5D0" w14:textId="77777777" w:rsidR="00730E03" w:rsidRPr="00C63BA9" w:rsidRDefault="00730E03" w:rsidP="001D13C9">
            <w:pPr>
              <w:jc w:val="center"/>
              <w:rPr>
                <w:rFonts w:eastAsia="Calibri"/>
              </w:rPr>
            </w:pPr>
            <w:r w:rsidRPr="00C63BA9">
              <w:rPr>
                <w:rFonts w:eastAsia="Calibri"/>
                <w:color w:val="000000"/>
              </w:rPr>
              <w:t>0.16</w:t>
            </w:r>
          </w:p>
        </w:tc>
        <w:tc>
          <w:tcPr>
            <w:tcW w:w="1008" w:type="dxa"/>
            <w:vAlign w:val="center"/>
          </w:tcPr>
          <w:p w14:paraId="356641A4" w14:textId="77777777" w:rsidR="00730E03" w:rsidRPr="00C63BA9" w:rsidRDefault="00730E03" w:rsidP="001D13C9">
            <w:pPr>
              <w:jc w:val="center"/>
              <w:rPr>
                <w:rFonts w:eastAsia="Calibri"/>
                <w:color w:val="000000"/>
              </w:rPr>
            </w:pPr>
            <w:r w:rsidRPr="00C63BA9">
              <w:rPr>
                <w:rFonts w:eastAsia="Calibri"/>
                <w:color w:val="000000"/>
              </w:rPr>
              <w:t>0.02</w:t>
            </w:r>
          </w:p>
        </w:tc>
        <w:tc>
          <w:tcPr>
            <w:tcW w:w="1008" w:type="dxa"/>
            <w:vAlign w:val="center"/>
          </w:tcPr>
          <w:p w14:paraId="2EF10BB1" w14:textId="77777777" w:rsidR="00730E03" w:rsidRPr="00C63BA9" w:rsidRDefault="00730E03" w:rsidP="001D13C9">
            <w:pPr>
              <w:jc w:val="center"/>
              <w:rPr>
                <w:rFonts w:eastAsia="Calibri"/>
              </w:rPr>
            </w:pPr>
            <w:r w:rsidRPr="00C63BA9">
              <w:rPr>
                <w:rFonts w:eastAsia="Calibri"/>
                <w:color w:val="000000"/>
              </w:rPr>
              <w:t>0.03</w:t>
            </w:r>
          </w:p>
        </w:tc>
      </w:tr>
      <w:tr w:rsidR="00730E03" w:rsidRPr="00C63BA9" w14:paraId="35BDAE70" w14:textId="77777777" w:rsidTr="001D13C9">
        <w:trPr>
          <w:trHeight w:val="558"/>
        </w:trPr>
        <w:tc>
          <w:tcPr>
            <w:tcW w:w="2592" w:type="dxa"/>
            <w:vAlign w:val="center"/>
          </w:tcPr>
          <w:p w14:paraId="5548C207" w14:textId="77777777" w:rsidR="00730E03" w:rsidRPr="00C63BA9" w:rsidRDefault="00730E03" w:rsidP="001D13C9">
            <w:pPr>
              <w:rPr>
                <w:rFonts w:eastAsia="Calibri"/>
                <w:bCs/>
                <w:iCs/>
              </w:rPr>
            </w:pPr>
            <w:r w:rsidRPr="00C63BA9">
              <w:rPr>
                <w:rFonts w:eastAsia="Calibri"/>
                <w:color w:val="201F1E"/>
                <w:sz w:val="22"/>
                <w:szCs w:val="22"/>
              </w:rPr>
              <w:t>I have learned from my experiences</w:t>
            </w:r>
          </w:p>
        </w:tc>
        <w:tc>
          <w:tcPr>
            <w:tcW w:w="1008" w:type="dxa"/>
            <w:vAlign w:val="center"/>
          </w:tcPr>
          <w:p w14:paraId="63485B49" w14:textId="77777777" w:rsidR="00730E03" w:rsidRPr="00C63BA9" w:rsidRDefault="00730E03" w:rsidP="001D13C9">
            <w:pPr>
              <w:jc w:val="center"/>
              <w:rPr>
                <w:rFonts w:eastAsia="Calibri"/>
                <w:color w:val="000000"/>
              </w:rPr>
            </w:pPr>
            <w:r w:rsidRPr="00C63BA9">
              <w:rPr>
                <w:rFonts w:eastAsia="Calibri"/>
                <w:color w:val="000000"/>
              </w:rPr>
              <w:t>0.05</w:t>
            </w:r>
          </w:p>
        </w:tc>
        <w:tc>
          <w:tcPr>
            <w:tcW w:w="1008" w:type="dxa"/>
            <w:vAlign w:val="center"/>
          </w:tcPr>
          <w:p w14:paraId="69E2EA11" w14:textId="77777777" w:rsidR="00730E03" w:rsidRPr="00C63BA9" w:rsidRDefault="00730E03" w:rsidP="001D13C9">
            <w:pPr>
              <w:jc w:val="center"/>
              <w:rPr>
                <w:rFonts w:eastAsia="Calibri"/>
              </w:rPr>
            </w:pPr>
            <w:r w:rsidRPr="00C63BA9">
              <w:rPr>
                <w:rFonts w:eastAsia="Calibri"/>
                <w:color w:val="000000"/>
              </w:rPr>
              <w:t>-0.05</w:t>
            </w:r>
          </w:p>
        </w:tc>
        <w:tc>
          <w:tcPr>
            <w:tcW w:w="1008" w:type="dxa"/>
            <w:vAlign w:val="center"/>
          </w:tcPr>
          <w:p w14:paraId="413A7341" w14:textId="77777777" w:rsidR="00730E03" w:rsidRPr="00C63BA9" w:rsidRDefault="00730E03" w:rsidP="001D13C9">
            <w:pPr>
              <w:jc w:val="center"/>
              <w:rPr>
                <w:rFonts w:eastAsia="Calibri"/>
                <w:color w:val="000000"/>
              </w:rPr>
            </w:pPr>
            <w:r w:rsidRPr="00C63BA9">
              <w:rPr>
                <w:rFonts w:eastAsia="Calibri"/>
                <w:color w:val="000000"/>
              </w:rPr>
              <w:t>0.03</w:t>
            </w:r>
          </w:p>
        </w:tc>
        <w:tc>
          <w:tcPr>
            <w:tcW w:w="1008" w:type="dxa"/>
            <w:vAlign w:val="center"/>
          </w:tcPr>
          <w:p w14:paraId="7A645FB9" w14:textId="77777777" w:rsidR="00730E03" w:rsidRPr="00C63BA9" w:rsidRDefault="00730E03" w:rsidP="001D13C9">
            <w:pPr>
              <w:jc w:val="center"/>
              <w:rPr>
                <w:rFonts w:eastAsia="Calibri"/>
                <w:color w:val="000000"/>
              </w:rPr>
            </w:pPr>
            <w:r w:rsidRPr="00C63BA9">
              <w:rPr>
                <w:rFonts w:eastAsia="Calibri"/>
                <w:b/>
                <w:bCs/>
                <w:color w:val="000000"/>
              </w:rPr>
              <w:t>0.86</w:t>
            </w:r>
          </w:p>
        </w:tc>
        <w:tc>
          <w:tcPr>
            <w:tcW w:w="1008" w:type="dxa"/>
            <w:vAlign w:val="center"/>
          </w:tcPr>
          <w:p w14:paraId="77B9379C" w14:textId="77777777" w:rsidR="00730E03" w:rsidRPr="00C63BA9" w:rsidRDefault="00730E03" w:rsidP="001D13C9">
            <w:pPr>
              <w:jc w:val="center"/>
              <w:rPr>
                <w:rFonts w:eastAsia="Calibri"/>
              </w:rPr>
            </w:pPr>
            <w:r w:rsidRPr="00C63BA9">
              <w:rPr>
                <w:rFonts w:eastAsia="Calibri"/>
                <w:color w:val="000000"/>
              </w:rPr>
              <w:t>-0.06</w:t>
            </w:r>
          </w:p>
        </w:tc>
        <w:tc>
          <w:tcPr>
            <w:tcW w:w="1008" w:type="dxa"/>
            <w:vAlign w:val="center"/>
          </w:tcPr>
          <w:p w14:paraId="1797622C" w14:textId="77777777" w:rsidR="00730E03" w:rsidRPr="00C63BA9" w:rsidRDefault="00730E03" w:rsidP="001D13C9">
            <w:pPr>
              <w:jc w:val="center"/>
              <w:rPr>
                <w:rFonts w:eastAsia="Calibri"/>
                <w:color w:val="000000"/>
              </w:rPr>
            </w:pPr>
            <w:r w:rsidRPr="00C63BA9">
              <w:rPr>
                <w:rFonts w:eastAsia="Calibri"/>
                <w:color w:val="000000"/>
              </w:rPr>
              <w:t>0.05</w:t>
            </w:r>
          </w:p>
        </w:tc>
        <w:tc>
          <w:tcPr>
            <w:tcW w:w="1008" w:type="dxa"/>
            <w:vAlign w:val="center"/>
          </w:tcPr>
          <w:p w14:paraId="259DE743" w14:textId="77777777" w:rsidR="00730E03" w:rsidRPr="00C63BA9" w:rsidRDefault="00730E03" w:rsidP="001D13C9">
            <w:pPr>
              <w:jc w:val="center"/>
              <w:rPr>
                <w:rFonts w:eastAsia="Calibri"/>
              </w:rPr>
            </w:pPr>
            <w:r w:rsidRPr="00C63BA9">
              <w:rPr>
                <w:rFonts w:eastAsia="Calibri"/>
                <w:color w:val="000000"/>
              </w:rPr>
              <w:t>0.01</w:t>
            </w:r>
          </w:p>
        </w:tc>
      </w:tr>
      <w:tr w:rsidR="00730E03" w:rsidRPr="00C63BA9" w14:paraId="59E444E7" w14:textId="77777777" w:rsidTr="001D13C9">
        <w:trPr>
          <w:trHeight w:val="567"/>
        </w:trPr>
        <w:tc>
          <w:tcPr>
            <w:tcW w:w="2592" w:type="dxa"/>
            <w:vAlign w:val="center"/>
          </w:tcPr>
          <w:p w14:paraId="48D9C1E6" w14:textId="77777777" w:rsidR="00730E03" w:rsidRPr="00C63BA9" w:rsidRDefault="00730E03" w:rsidP="001D13C9">
            <w:pPr>
              <w:rPr>
                <w:rFonts w:eastAsia="Calibri"/>
                <w:bCs/>
                <w:iCs/>
              </w:rPr>
            </w:pPr>
            <w:r w:rsidRPr="00C63BA9">
              <w:rPr>
                <w:rFonts w:eastAsia="Calibri"/>
                <w:color w:val="201F1E"/>
                <w:sz w:val="22"/>
                <w:szCs w:val="22"/>
              </w:rPr>
              <w:t>I have grown as a person over time</w:t>
            </w:r>
          </w:p>
        </w:tc>
        <w:tc>
          <w:tcPr>
            <w:tcW w:w="1008" w:type="dxa"/>
            <w:vAlign w:val="center"/>
          </w:tcPr>
          <w:p w14:paraId="64F06BC5" w14:textId="77777777" w:rsidR="00730E03" w:rsidRPr="00C63BA9" w:rsidRDefault="00730E03" w:rsidP="001D13C9">
            <w:pPr>
              <w:jc w:val="center"/>
              <w:rPr>
                <w:rFonts w:eastAsia="Calibri"/>
                <w:color w:val="000000"/>
              </w:rPr>
            </w:pPr>
            <w:r w:rsidRPr="00C63BA9">
              <w:rPr>
                <w:rFonts w:eastAsia="Calibri"/>
                <w:color w:val="000000"/>
              </w:rPr>
              <w:t>0.05</w:t>
            </w:r>
          </w:p>
        </w:tc>
        <w:tc>
          <w:tcPr>
            <w:tcW w:w="1008" w:type="dxa"/>
            <w:vAlign w:val="center"/>
          </w:tcPr>
          <w:p w14:paraId="76634EE3" w14:textId="77777777" w:rsidR="00730E03" w:rsidRPr="00C63BA9" w:rsidRDefault="00730E03" w:rsidP="001D13C9">
            <w:pPr>
              <w:jc w:val="center"/>
              <w:rPr>
                <w:rFonts w:eastAsia="Calibri"/>
              </w:rPr>
            </w:pPr>
            <w:r w:rsidRPr="00C63BA9">
              <w:rPr>
                <w:rFonts w:eastAsia="Calibri"/>
                <w:color w:val="000000"/>
              </w:rPr>
              <w:t>-0.05</w:t>
            </w:r>
          </w:p>
        </w:tc>
        <w:tc>
          <w:tcPr>
            <w:tcW w:w="1008" w:type="dxa"/>
            <w:vAlign w:val="center"/>
          </w:tcPr>
          <w:p w14:paraId="5AD65100" w14:textId="77777777" w:rsidR="00730E03" w:rsidRPr="00C63BA9" w:rsidRDefault="00730E03" w:rsidP="001D13C9">
            <w:pPr>
              <w:jc w:val="center"/>
              <w:rPr>
                <w:rFonts w:eastAsia="Calibri"/>
                <w:color w:val="000000"/>
              </w:rPr>
            </w:pPr>
            <w:r w:rsidRPr="00C63BA9">
              <w:rPr>
                <w:rFonts w:eastAsia="Calibri"/>
                <w:color w:val="000000"/>
              </w:rPr>
              <w:t>-0.06</w:t>
            </w:r>
          </w:p>
        </w:tc>
        <w:tc>
          <w:tcPr>
            <w:tcW w:w="1008" w:type="dxa"/>
            <w:vAlign w:val="center"/>
          </w:tcPr>
          <w:p w14:paraId="6AEE54A0" w14:textId="77777777" w:rsidR="00730E03" w:rsidRPr="00C63BA9" w:rsidRDefault="00730E03" w:rsidP="001D13C9">
            <w:pPr>
              <w:jc w:val="center"/>
              <w:rPr>
                <w:rFonts w:eastAsia="Calibri"/>
                <w:color w:val="000000"/>
              </w:rPr>
            </w:pPr>
            <w:r w:rsidRPr="00C63BA9">
              <w:rPr>
                <w:rFonts w:eastAsia="Calibri"/>
                <w:b/>
                <w:bCs/>
                <w:color w:val="000000"/>
              </w:rPr>
              <w:t>0.97</w:t>
            </w:r>
          </w:p>
        </w:tc>
        <w:tc>
          <w:tcPr>
            <w:tcW w:w="1008" w:type="dxa"/>
            <w:vAlign w:val="center"/>
          </w:tcPr>
          <w:p w14:paraId="54315FFB" w14:textId="77777777" w:rsidR="00730E03" w:rsidRPr="00C63BA9" w:rsidRDefault="00730E03" w:rsidP="001D13C9">
            <w:pPr>
              <w:jc w:val="center"/>
              <w:rPr>
                <w:rFonts w:eastAsia="Calibri"/>
              </w:rPr>
            </w:pPr>
            <w:r w:rsidRPr="00C63BA9">
              <w:rPr>
                <w:rFonts w:eastAsia="Calibri"/>
                <w:color w:val="000000"/>
              </w:rPr>
              <w:t>-0.02</w:t>
            </w:r>
          </w:p>
        </w:tc>
        <w:tc>
          <w:tcPr>
            <w:tcW w:w="1008" w:type="dxa"/>
            <w:vAlign w:val="center"/>
          </w:tcPr>
          <w:p w14:paraId="053C02B8" w14:textId="77777777" w:rsidR="00730E03" w:rsidRPr="00C63BA9" w:rsidRDefault="00730E03" w:rsidP="001D13C9">
            <w:pPr>
              <w:jc w:val="center"/>
              <w:rPr>
                <w:rFonts w:eastAsia="Calibri"/>
                <w:color w:val="000000"/>
              </w:rPr>
            </w:pPr>
            <w:r w:rsidRPr="00C63BA9">
              <w:rPr>
                <w:rFonts w:eastAsia="Calibri"/>
                <w:color w:val="000000"/>
              </w:rPr>
              <w:t>0.00</w:t>
            </w:r>
          </w:p>
        </w:tc>
        <w:tc>
          <w:tcPr>
            <w:tcW w:w="1008" w:type="dxa"/>
            <w:vAlign w:val="center"/>
          </w:tcPr>
          <w:p w14:paraId="6A40FAD9" w14:textId="77777777" w:rsidR="00730E03" w:rsidRPr="00C63BA9" w:rsidRDefault="00730E03" w:rsidP="001D13C9">
            <w:pPr>
              <w:jc w:val="center"/>
              <w:rPr>
                <w:rFonts w:eastAsia="Calibri"/>
              </w:rPr>
            </w:pPr>
            <w:r w:rsidRPr="00C63BA9">
              <w:rPr>
                <w:rFonts w:eastAsia="Calibri"/>
                <w:color w:val="000000"/>
              </w:rPr>
              <w:t>0.01</w:t>
            </w:r>
          </w:p>
        </w:tc>
      </w:tr>
      <w:tr w:rsidR="00730E03" w:rsidRPr="00C63BA9" w14:paraId="45A5E105" w14:textId="77777777" w:rsidTr="001D13C9">
        <w:trPr>
          <w:trHeight w:val="432"/>
        </w:trPr>
        <w:tc>
          <w:tcPr>
            <w:tcW w:w="2592" w:type="dxa"/>
            <w:vAlign w:val="center"/>
          </w:tcPr>
          <w:p w14:paraId="2534253D" w14:textId="77777777" w:rsidR="00730E03" w:rsidRPr="00C63BA9" w:rsidRDefault="00730E03" w:rsidP="001D13C9">
            <w:pPr>
              <w:rPr>
                <w:rFonts w:eastAsia="Calibri"/>
                <w:bCs/>
                <w:iCs/>
              </w:rPr>
            </w:pPr>
            <w:r w:rsidRPr="00C63BA9">
              <w:rPr>
                <w:rFonts w:eastAsia="Calibri"/>
                <w:color w:val="201F1E"/>
                <w:sz w:val="22"/>
                <w:szCs w:val="22"/>
              </w:rPr>
              <w:t>Others won’t remember me</w:t>
            </w:r>
            <w:r w:rsidRPr="00C63BA9">
              <w:rPr>
                <w:rFonts w:eastAsia="Calibri"/>
                <w:color w:val="201F1E"/>
                <w:sz w:val="22"/>
                <w:szCs w:val="22"/>
                <w:vertAlign w:val="superscript"/>
              </w:rPr>
              <w:t>*</w:t>
            </w:r>
          </w:p>
        </w:tc>
        <w:tc>
          <w:tcPr>
            <w:tcW w:w="1008" w:type="dxa"/>
            <w:vAlign w:val="center"/>
          </w:tcPr>
          <w:p w14:paraId="5C856E66" w14:textId="77777777" w:rsidR="00730E03" w:rsidRPr="00C63BA9" w:rsidRDefault="00730E03" w:rsidP="001D13C9">
            <w:pPr>
              <w:jc w:val="center"/>
              <w:rPr>
                <w:rFonts w:eastAsia="Calibri"/>
                <w:color w:val="000000"/>
              </w:rPr>
            </w:pPr>
            <w:r w:rsidRPr="00C63BA9">
              <w:rPr>
                <w:rFonts w:eastAsia="Calibri"/>
                <w:b/>
                <w:bCs/>
                <w:color w:val="000000"/>
              </w:rPr>
              <w:t>0.98</w:t>
            </w:r>
          </w:p>
        </w:tc>
        <w:tc>
          <w:tcPr>
            <w:tcW w:w="1008" w:type="dxa"/>
            <w:vAlign w:val="center"/>
          </w:tcPr>
          <w:p w14:paraId="05E925B6" w14:textId="77777777" w:rsidR="00730E03" w:rsidRPr="00C63BA9" w:rsidRDefault="00730E03" w:rsidP="001D13C9">
            <w:pPr>
              <w:jc w:val="center"/>
              <w:rPr>
                <w:rFonts w:eastAsia="Calibri"/>
              </w:rPr>
            </w:pPr>
            <w:r w:rsidRPr="00C63BA9">
              <w:rPr>
                <w:rFonts w:eastAsia="Calibri"/>
                <w:color w:val="000000"/>
              </w:rPr>
              <w:t>-0.02</w:t>
            </w:r>
          </w:p>
        </w:tc>
        <w:tc>
          <w:tcPr>
            <w:tcW w:w="1008" w:type="dxa"/>
            <w:vAlign w:val="center"/>
          </w:tcPr>
          <w:p w14:paraId="5C5864BF" w14:textId="77777777" w:rsidR="00730E03" w:rsidRPr="00C63BA9" w:rsidRDefault="00730E03" w:rsidP="001D13C9">
            <w:pPr>
              <w:jc w:val="center"/>
              <w:rPr>
                <w:rFonts w:eastAsia="Calibri"/>
                <w:color w:val="000000"/>
              </w:rPr>
            </w:pPr>
            <w:r w:rsidRPr="00C63BA9">
              <w:rPr>
                <w:rFonts w:eastAsia="Calibri"/>
                <w:color w:val="000000"/>
              </w:rPr>
              <w:t>-0.01</w:t>
            </w:r>
          </w:p>
        </w:tc>
        <w:tc>
          <w:tcPr>
            <w:tcW w:w="1008" w:type="dxa"/>
            <w:vAlign w:val="center"/>
          </w:tcPr>
          <w:p w14:paraId="461DE4FA" w14:textId="77777777" w:rsidR="00730E03" w:rsidRPr="00C63BA9" w:rsidRDefault="00730E03" w:rsidP="001D13C9">
            <w:pPr>
              <w:jc w:val="center"/>
              <w:rPr>
                <w:rFonts w:eastAsia="Calibri"/>
                <w:color w:val="000000"/>
              </w:rPr>
            </w:pPr>
            <w:r w:rsidRPr="00C63BA9">
              <w:rPr>
                <w:rFonts w:eastAsia="Calibri"/>
                <w:color w:val="000000"/>
              </w:rPr>
              <w:t>0.01</w:t>
            </w:r>
          </w:p>
        </w:tc>
        <w:tc>
          <w:tcPr>
            <w:tcW w:w="1008" w:type="dxa"/>
            <w:vAlign w:val="center"/>
          </w:tcPr>
          <w:p w14:paraId="03E632C0" w14:textId="77777777" w:rsidR="00730E03" w:rsidRPr="00C63BA9" w:rsidRDefault="00730E03" w:rsidP="001D13C9">
            <w:pPr>
              <w:jc w:val="center"/>
              <w:rPr>
                <w:rFonts w:eastAsia="Calibri"/>
              </w:rPr>
            </w:pPr>
            <w:r w:rsidRPr="00C63BA9">
              <w:rPr>
                <w:rFonts w:eastAsia="Calibri"/>
                <w:color w:val="000000"/>
              </w:rPr>
              <w:t>-0.02</w:t>
            </w:r>
          </w:p>
        </w:tc>
        <w:tc>
          <w:tcPr>
            <w:tcW w:w="1008" w:type="dxa"/>
            <w:vAlign w:val="center"/>
          </w:tcPr>
          <w:p w14:paraId="3135A0C1" w14:textId="77777777" w:rsidR="00730E03" w:rsidRPr="00C63BA9" w:rsidRDefault="00730E03" w:rsidP="001D13C9">
            <w:pPr>
              <w:jc w:val="center"/>
              <w:rPr>
                <w:rFonts w:eastAsia="Calibri"/>
                <w:color w:val="000000"/>
              </w:rPr>
            </w:pPr>
            <w:r w:rsidRPr="00C63BA9">
              <w:rPr>
                <w:rFonts w:eastAsia="Calibri"/>
                <w:color w:val="000000"/>
              </w:rPr>
              <w:t>0.00</w:t>
            </w:r>
          </w:p>
        </w:tc>
        <w:tc>
          <w:tcPr>
            <w:tcW w:w="1008" w:type="dxa"/>
            <w:vAlign w:val="center"/>
          </w:tcPr>
          <w:p w14:paraId="7164DE02" w14:textId="77777777" w:rsidR="00730E03" w:rsidRPr="00C63BA9" w:rsidRDefault="00730E03" w:rsidP="001D13C9">
            <w:pPr>
              <w:jc w:val="center"/>
              <w:rPr>
                <w:rFonts w:eastAsia="Calibri"/>
              </w:rPr>
            </w:pPr>
            <w:r w:rsidRPr="00C63BA9">
              <w:rPr>
                <w:rFonts w:eastAsia="Calibri"/>
                <w:color w:val="000000"/>
              </w:rPr>
              <w:t>-0.02</w:t>
            </w:r>
          </w:p>
        </w:tc>
      </w:tr>
      <w:tr w:rsidR="00730E03" w:rsidRPr="00C63BA9" w14:paraId="274FA02C" w14:textId="77777777" w:rsidTr="001D13C9">
        <w:trPr>
          <w:trHeight w:val="432"/>
        </w:trPr>
        <w:tc>
          <w:tcPr>
            <w:tcW w:w="2592" w:type="dxa"/>
            <w:vAlign w:val="center"/>
          </w:tcPr>
          <w:p w14:paraId="07B6650C" w14:textId="77777777" w:rsidR="00730E03" w:rsidRPr="00C63BA9" w:rsidRDefault="00730E03" w:rsidP="001D13C9">
            <w:pPr>
              <w:rPr>
                <w:rFonts w:eastAsia="Calibri"/>
                <w:bCs/>
                <w:iCs/>
              </w:rPr>
            </w:pPr>
            <w:r w:rsidRPr="00C63BA9">
              <w:rPr>
                <w:rFonts w:eastAsia="Calibri"/>
                <w:color w:val="201F1E"/>
                <w:sz w:val="22"/>
                <w:szCs w:val="22"/>
              </w:rPr>
              <w:t>I will have a lasting impact on others</w:t>
            </w:r>
          </w:p>
        </w:tc>
        <w:tc>
          <w:tcPr>
            <w:tcW w:w="1008" w:type="dxa"/>
            <w:vAlign w:val="center"/>
          </w:tcPr>
          <w:p w14:paraId="7B4F23DF" w14:textId="77777777" w:rsidR="00730E03" w:rsidRPr="00C63BA9" w:rsidRDefault="00730E03" w:rsidP="001D13C9">
            <w:pPr>
              <w:jc w:val="center"/>
              <w:rPr>
                <w:rFonts w:eastAsia="Calibri"/>
                <w:color w:val="000000"/>
              </w:rPr>
            </w:pPr>
            <w:r w:rsidRPr="00C63BA9">
              <w:rPr>
                <w:rFonts w:eastAsia="Calibri"/>
                <w:b/>
                <w:bCs/>
                <w:color w:val="000000"/>
              </w:rPr>
              <w:t>0.78</w:t>
            </w:r>
          </w:p>
        </w:tc>
        <w:tc>
          <w:tcPr>
            <w:tcW w:w="1008" w:type="dxa"/>
            <w:vAlign w:val="center"/>
          </w:tcPr>
          <w:p w14:paraId="262009CA" w14:textId="77777777" w:rsidR="00730E03" w:rsidRPr="00C63BA9" w:rsidRDefault="00730E03" w:rsidP="001D13C9">
            <w:pPr>
              <w:jc w:val="center"/>
              <w:rPr>
                <w:rFonts w:eastAsia="Calibri"/>
              </w:rPr>
            </w:pPr>
            <w:r w:rsidRPr="00C63BA9">
              <w:rPr>
                <w:rFonts w:eastAsia="Calibri"/>
                <w:color w:val="000000"/>
              </w:rPr>
              <w:t>0.17</w:t>
            </w:r>
          </w:p>
        </w:tc>
        <w:tc>
          <w:tcPr>
            <w:tcW w:w="1008" w:type="dxa"/>
            <w:vAlign w:val="center"/>
          </w:tcPr>
          <w:p w14:paraId="362453E3" w14:textId="77777777" w:rsidR="00730E03" w:rsidRPr="00C63BA9" w:rsidRDefault="00730E03" w:rsidP="001D13C9">
            <w:pPr>
              <w:jc w:val="center"/>
              <w:rPr>
                <w:rFonts w:eastAsia="Calibri"/>
                <w:color w:val="000000"/>
              </w:rPr>
            </w:pPr>
            <w:r w:rsidRPr="00C63BA9">
              <w:rPr>
                <w:rFonts w:eastAsia="Calibri"/>
                <w:color w:val="000000"/>
              </w:rPr>
              <w:t>-0.05</w:t>
            </w:r>
          </w:p>
        </w:tc>
        <w:tc>
          <w:tcPr>
            <w:tcW w:w="1008" w:type="dxa"/>
            <w:vAlign w:val="center"/>
          </w:tcPr>
          <w:p w14:paraId="2AB30C93" w14:textId="77777777" w:rsidR="00730E03" w:rsidRPr="00C63BA9" w:rsidRDefault="00730E03" w:rsidP="001D13C9">
            <w:pPr>
              <w:jc w:val="center"/>
              <w:rPr>
                <w:rFonts w:eastAsia="Calibri"/>
                <w:color w:val="000000"/>
              </w:rPr>
            </w:pPr>
            <w:r w:rsidRPr="00C63BA9">
              <w:rPr>
                <w:rFonts w:eastAsia="Calibri"/>
                <w:color w:val="000000"/>
              </w:rPr>
              <w:t>0.07</w:t>
            </w:r>
          </w:p>
        </w:tc>
        <w:tc>
          <w:tcPr>
            <w:tcW w:w="1008" w:type="dxa"/>
            <w:vAlign w:val="center"/>
          </w:tcPr>
          <w:p w14:paraId="31F62677" w14:textId="77777777" w:rsidR="00730E03" w:rsidRPr="00C63BA9" w:rsidRDefault="00730E03" w:rsidP="001D13C9">
            <w:pPr>
              <w:jc w:val="center"/>
              <w:rPr>
                <w:rFonts w:eastAsia="Calibri"/>
              </w:rPr>
            </w:pPr>
            <w:r w:rsidRPr="00C63BA9">
              <w:rPr>
                <w:rFonts w:eastAsia="Calibri"/>
                <w:color w:val="000000"/>
              </w:rPr>
              <w:t>-0.01</w:t>
            </w:r>
          </w:p>
        </w:tc>
        <w:tc>
          <w:tcPr>
            <w:tcW w:w="1008" w:type="dxa"/>
            <w:vAlign w:val="center"/>
          </w:tcPr>
          <w:p w14:paraId="4B2E6C83" w14:textId="77777777" w:rsidR="00730E03" w:rsidRPr="00C63BA9" w:rsidRDefault="00730E03" w:rsidP="001D13C9">
            <w:pPr>
              <w:jc w:val="center"/>
              <w:rPr>
                <w:rFonts w:eastAsia="Calibri"/>
                <w:color w:val="000000"/>
              </w:rPr>
            </w:pPr>
            <w:r w:rsidRPr="00C63BA9">
              <w:rPr>
                <w:rFonts w:eastAsia="Calibri"/>
                <w:color w:val="000000"/>
              </w:rPr>
              <w:t>-0.05</w:t>
            </w:r>
          </w:p>
        </w:tc>
        <w:tc>
          <w:tcPr>
            <w:tcW w:w="1008" w:type="dxa"/>
            <w:vAlign w:val="center"/>
          </w:tcPr>
          <w:p w14:paraId="4F05A9CB" w14:textId="77777777" w:rsidR="00730E03" w:rsidRPr="00C63BA9" w:rsidRDefault="00730E03" w:rsidP="001D13C9">
            <w:pPr>
              <w:jc w:val="center"/>
              <w:rPr>
                <w:rFonts w:eastAsia="Calibri"/>
              </w:rPr>
            </w:pPr>
            <w:r w:rsidRPr="00C63BA9">
              <w:rPr>
                <w:rFonts w:eastAsia="Calibri"/>
                <w:color w:val="000000"/>
              </w:rPr>
              <w:t>0.02</w:t>
            </w:r>
          </w:p>
        </w:tc>
      </w:tr>
      <w:tr w:rsidR="00730E03" w:rsidRPr="00C63BA9" w14:paraId="3C747D9E" w14:textId="77777777" w:rsidTr="001D13C9">
        <w:trPr>
          <w:trHeight w:val="432"/>
        </w:trPr>
        <w:tc>
          <w:tcPr>
            <w:tcW w:w="2592" w:type="dxa"/>
            <w:tcBorders>
              <w:bottom w:val="single" w:sz="4" w:space="0" w:color="auto"/>
            </w:tcBorders>
            <w:vAlign w:val="center"/>
          </w:tcPr>
          <w:p w14:paraId="34C08024" w14:textId="77777777" w:rsidR="00730E03" w:rsidRPr="00C63BA9" w:rsidRDefault="00730E03" w:rsidP="001D13C9">
            <w:pPr>
              <w:rPr>
                <w:rFonts w:eastAsia="Calibri"/>
                <w:bCs/>
                <w:iCs/>
              </w:rPr>
            </w:pPr>
            <w:r w:rsidRPr="00C63BA9">
              <w:rPr>
                <w:rFonts w:eastAsia="Calibri"/>
                <w:color w:val="201F1E"/>
                <w:sz w:val="22"/>
                <w:szCs w:val="22"/>
              </w:rPr>
              <w:t>I have little effect on people</w:t>
            </w:r>
            <w:r w:rsidRPr="00C63BA9">
              <w:rPr>
                <w:rFonts w:eastAsia="Calibri"/>
                <w:color w:val="201F1E"/>
                <w:sz w:val="22"/>
                <w:szCs w:val="22"/>
                <w:vertAlign w:val="superscript"/>
              </w:rPr>
              <w:t>*</w:t>
            </w:r>
          </w:p>
        </w:tc>
        <w:tc>
          <w:tcPr>
            <w:tcW w:w="1008" w:type="dxa"/>
            <w:tcBorders>
              <w:bottom w:val="single" w:sz="4" w:space="0" w:color="auto"/>
            </w:tcBorders>
            <w:vAlign w:val="center"/>
          </w:tcPr>
          <w:p w14:paraId="5800BBD8" w14:textId="77777777" w:rsidR="00730E03" w:rsidRPr="00C63BA9" w:rsidRDefault="00730E03" w:rsidP="001D13C9">
            <w:pPr>
              <w:jc w:val="center"/>
              <w:rPr>
                <w:rFonts w:eastAsia="Calibri"/>
                <w:color w:val="000000"/>
              </w:rPr>
            </w:pPr>
            <w:r w:rsidRPr="00C63BA9">
              <w:rPr>
                <w:rFonts w:eastAsia="Calibri"/>
                <w:b/>
                <w:bCs/>
                <w:color w:val="000000"/>
              </w:rPr>
              <w:t>0.84</w:t>
            </w:r>
          </w:p>
        </w:tc>
        <w:tc>
          <w:tcPr>
            <w:tcW w:w="1008" w:type="dxa"/>
            <w:tcBorders>
              <w:bottom w:val="single" w:sz="4" w:space="0" w:color="auto"/>
            </w:tcBorders>
            <w:vAlign w:val="center"/>
          </w:tcPr>
          <w:p w14:paraId="2F333459" w14:textId="77777777" w:rsidR="00730E03" w:rsidRPr="00C63BA9" w:rsidRDefault="00730E03" w:rsidP="001D13C9">
            <w:pPr>
              <w:jc w:val="center"/>
              <w:rPr>
                <w:rFonts w:eastAsia="Calibri"/>
              </w:rPr>
            </w:pPr>
            <w:r w:rsidRPr="00C63BA9">
              <w:rPr>
                <w:rFonts w:eastAsia="Calibri"/>
                <w:color w:val="000000"/>
              </w:rPr>
              <w:t>-0.01</w:t>
            </w:r>
          </w:p>
        </w:tc>
        <w:tc>
          <w:tcPr>
            <w:tcW w:w="1008" w:type="dxa"/>
            <w:tcBorders>
              <w:bottom w:val="single" w:sz="4" w:space="0" w:color="auto"/>
            </w:tcBorders>
            <w:vAlign w:val="center"/>
          </w:tcPr>
          <w:p w14:paraId="5A6BFCDE" w14:textId="77777777" w:rsidR="00730E03" w:rsidRPr="00C63BA9" w:rsidRDefault="00730E03" w:rsidP="001D13C9">
            <w:pPr>
              <w:jc w:val="center"/>
              <w:rPr>
                <w:rFonts w:eastAsia="Calibri"/>
                <w:color w:val="000000"/>
              </w:rPr>
            </w:pPr>
            <w:r w:rsidRPr="00C63BA9">
              <w:rPr>
                <w:rFonts w:eastAsia="Calibri"/>
                <w:color w:val="000000"/>
              </w:rPr>
              <w:t>0.03</w:t>
            </w:r>
          </w:p>
        </w:tc>
        <w:tc>
          <w:tcPr>
            <w:tcW w:w="1008" w:type="dxa"/>
            <w:tcBorders>
              <w:bottom w:val="single" w:sz="4" w:space="0" w:color="auto"/>
            </w:tcBorders>
            <w:vAlign w:val="center"/>
          </w:tcPr>
          <w:p w14:paraId="7BD0B5E0" w14:textId="77777777" w:rsidR="00730E03" w:rsidRPr="00C63BA9" w:rsidRDefault="00730E03" w:rsidP="001D13C9">
            <w:pPr>
              <w:jc w:val="center"/>
              <w:rPr>
                <w:rFonts w:eastAsia="Calibri"/>
                <w:color w:val="000000"/>
              </w:rPr>
            </w:pPr>
            <w:r w:rsidRPr="00C63BA9">
              <w:rPr>
                <w:rFonts w:eastAsia="Calibri"/>
                <w:color w:val="000000"/>
              </w:rPr>
              <w:t>0.01</w:t>
            </w:r>
          </w:p>
        </w:tc>
        <w:tc>
          <w:tcPr>
            <w:tcW w:w="1008" w:type="dxa"/>
            <w:tcBorders>
              <w:bottom w:val="single" w:sz="4" w:space="0" w:color="auto"/>
            </w:tcBorders>
            <w:vAlign w:val="center"/>
          </w:tcPr>
          <w:p w14:paraId="10DE3B6D" w14:textId="77777777" w:rsidR="00730E03" w:rsidRPr="00C63BA9" w:rsidRDefault="00730E03" w:rsidP="001D13C9">
            <w:pPr>
              <w:jc w:val="center"/>
              <w:rPr>
                <w:rFonts w:eastAsia="Calibri"/>
              </w:rPr>
            </w:pPr>
            <w:r w:rsidRPr="00C63BA9">
              <w:rPr>
                <w:rFonts w:eastAsia="Calibri"/>
                <w:color w:val="000000"/>
              </w:rPr>
              <w:t>-0.01</w:t>
            </w:r>
          </w:p>
        </w:tc>
        <w:tc>
          <w:tcPr>
            <w:tcW w:w="1008" w:type="dxa"/>
            <w:tcBorders>
              <w:bottom w:val="single" w:sz="4" w:space="0" w:color="auto"/>
            </w:tcBorders>
            <w:vAlign w:val="center"/>
          </w:tcPr>
          <w:p w14:paraId="389A918D" w14:textId="77777777" w:rsidR="00730E03" w:rsidRPr="00C63BA9" w:rsidRDefault="00730E03" w:rsidP="001D13C9">
            <w:pPr>
              <w:jc w:val="center"/>
              <w:rPr>
                <w:rFonts w:eastAsia="Calibri"/>
                <w:color w:val="000000"/>
              </w:rPr>
            </w:pPr>
            <w:r w:rsidRPr="00C63BA9">
              <w:rPr>
                <w:rFonts w:eastAsia="Calibri"/>
                <w:color w:val="000000"/>
              </w:rPr>
              <w:t>0.03</w:t>
            </w:r>
          </w:p>
        </w:tc>
        <w:tc>
          <w:tcPr>
            <w:tcW w:w="1008" w:type="dxa"/>
            <w:tcBorders>
              <w:bottom w:val="single" w:sz="4" w:space="0" w:color="auto"/>
            </w:tcBorders>
            <w:vAlign w:val="center"/>
          </w:tcPr>
          <w:p w14:paraId="1CCE969B" w14:textId="77777777" w:rsidR="00730E03" w:rsidRPr="00C63BA9" w:rsidRDefault="00730E03" w:rsidP="001D13C9">
            <w:pPr>
              <w:jc w:val="center"/>
              <w:rPr>
                <w:rFonts w:eastAsia="Calibri"/>
              </w:rPr>
            </w:pPr>
            <w:r w:rsidRPr="00C63BA9">
              <w:rPr>
                <w:rFonts w:eastAsia="Calibri"/>
                <w:color w:val="000000"/>
              </w:rPr>
              <w:t>0.05</w:t>
            </w:r>
          </w:p>
        </w:tc>
      </w:tr>
    </w:tbl>
    <w:bookmarkEnd w:id="18"/>
    <w:p w14:paraId="5C03F0E9" w14:textId="319AA8BC" w:rsidR="00730E03" w:rsidRPr="00C63BA9" w:rsidRDefault="00730E03" w:rsidP="00730E03">
      <w:pPr>
        <w:rPr>
          <w:rFonts w:eastAsia="Calibri"/>
          <w:color w:val="201F1E"/>
          <w:sz w:val="22"/>
          <w:szCs w:val="22"/>
        </w:rPr>
      </w:pPr>
      <w:r w:rsidRPr="00C63BA9">
        <w:rPr>
          <w:rFonts w:eastAsia="Calibri"/>
          <w:color w:val="201F1E"/>
          <w:sz w:val="22"/>
          <w:szCs w:val="22"/>
        </w:rPr>
        <w:lastRenderedPageBreak/>
        <w:t xml:space="preserve">* </w:t>
      </w:r>
      <w:r w:rsidR="00250F72" w:rsidRPr="00C63BA9">
        <w:rPr>
          <w:rFonts w:eastAsia="Calibri"/>
          <w:color w:val="201F1E"/>
          <w:sz w:val="22"/>
          <w:szCs w:val="22"/>
        </w:rPr>
        <w:t>Denotes</w:t>
      </w:r>
      <w:r w:rsidRPr="00C63BA9">
        <w:rPr>
          <w:rFonts w:eastAsia="Calibri"/>
          <w:color w:val="201F1E"/>
          <w:sz w:val="22"/>
          <w:szCs w:val="22"/>
        </w:rPr>
        <w:t xml:space="preserve"> reverse-coded items</w:t>
      </w:r>
    </w:p>
    <w:p w14:paraId="1E3E04AC" w14:textId="77777777" w:rsidR="00730E03" w:rsidRDefault="00730E03" w:rsidP="00730E03">
      <w:pPr>
        <w:rPr>
          <w:rFonts w:eastAsia="Calibri"/>
          <w:color w:val="201F1E"/>
          <w:sz w:val="22"/>
          <w:szCs w:val="22"/>
        </w:rPr>
      </w:pPr>
      <w:r w:rsidRPr="00C63BA9">
        <w:rPr>
          <w:rFonts w:eastAsia="Calibri"/>
          <w:i/>
          <w:iCs/>
          <w:color w:val="201F1E"/>
        </w:rPr>
        <w:t>Note.</w:t>
      </w:r>
      <w:r w:rsidRPr="00C63BA9">
        <w:rPr>
          <w:rFonts w:eastAsia="Calibri"/>
          <w:color w:val="201F1E"/>
        </w:rPr>
        <w:t xml:space="preserve"> B</w:t>
      </w:r>
      <w:r w:rsidRPr="00C63BA9">
        <w:rPr>
          <w:rFonts w:eastAsia="Calibri"/>
          <w:color w:val="201F1E"/>
          <w:sz w:val="22"/>
          <w:szCs w:val="22"/>
        </w:rPr>
        <w:t>olding of factor loadings for each scale item indicates onto which sub-factor the scale item loaded</w:t>
      </w:r>
    </w:p>
    <w:p w14:paraId="326AF821" w14:textId="0B782333" w:rsidR="000C20D9" w:rsidRPr="00AF221E" w:rsidRDefault="000C20D9" w:rsidP="000C20D9">
      <w:pPr>
        <w:pStyle w:val="Heading2"/>
        <w:rPr>
          <w:b/>
          <w:bCs/>
        </w:rPr>
      </w:pPr>
      <w:bookmarkStart w:id="20" w:name="_Toc122073344"/>
      <w:r w:rsidRPr="00AF221E">
        <w:rPr>
          <w:b/>
          <w:bCs/>
        </w:rPr>
        <w:t>S</w:t>
      </w:r>
      <w:r w:rsidR="00205291">
        <w:rPr>
          <w:b/>
          <w:bCs/>
        </w:rPr>
        <w:t>upplementary S</w:t>
      </w:r>
      <w:r w:rsidRPr="00AF221E">
        <w:rPr>
          <w:b/>
          <w:bCs/>
        </w:rPr>
        <w:t xml:space="preserve">tudy </w:t>
      </w:r>
      <w:r w:rsidR="00B04F91">
        <w:rPr>
          <w:b/>
          <w:bCs/>
        </w:rPr>
        <w:t>3</w:t>
      </w:r>
      <w:r w:rsidR="00616559">
        <w:rPr>
          <w:b/>
          <w:bCs/>
        </w:rPr>
        <w:t xml:space="preserve">: </w:t>
      </w:r>
      <w:r w:rsidR="00B04F91">
        <w:rPr>
          <w:b/>
          <w:bCs/>
        </w:rPr>
        <w:t xml:space="preserve">Assessment of </w:t>
      </w:r>
      <w:r w:rsidR="002E07C0">
        <w:rPr>
          <w:b/>
          <w:bCs/>
        </w:rPr>
        <w:t>Hero’s Journey Scale</w:t>
      </w:r>
      <w:r w:rsidR="00B04F91">
        <w:rPr>
          <w:b/>
          <w:bCs/>
        </w:rPr>
        <w:t xml:space="preserve"> </w:t>
      </w:r>
      <w:r w:rsidR="00616559">
        <w:rPr>
          <w:b/>
          <w:bCs/>
        </w:rPr>
        <w:t>Face Validity</w:t>
      </w:r>
      <w:bookmarkEnd w:id="20"/>
    </w:p>
    <w:p w14:paraId="4CBDCD6C" w14:textId="77777777" w:rsidR="000C20D9" w:rsidRPr="00AF221E" w:rsidRDefault="000C20D9" w:rsidP="000C20D9">
      <w:pPr>
        <w:keepNext/>
        <w:rPr>
          <w:rFonts w:cs="Times New Roman"/>
          <w:b/>
        </w:rPr>
      </w:pPr>
    </w:p>
    <w:p w14:paraId="287E945C" w14:textId="77777777" w:rsidR="000C20D9" w:rsidRPr="00AF221E" w:rsidRDefault="000C20D9" w:rsidP="000C20D9">
      <w:pPr>
        <w:keepNext/>
        <w:rPr>
          <w:rFonts w:cs="Times New Roman"/>
        </w:rPr>
      </w:pPr>
      <w:r w:rsidRPr="00AF221E">
        <w:rPr>
          <w:rFonts w:cs="Times New Roman"/>
          <w:b/>
        </w:rPr>
        <w:t>Method</w:t>
      </w:r>
      <w:r w:rsidRPr="00AF221E">
        <w:rPr>
          <w:rFonts w:cs="Times New Roman"/>
        </w:rPr>
        <w:t xml:space="preserve"> </w:t>
      </w:r>
    </w:p>
    <w:p w14:paraId="1B0E4505" w14:textId="77777777" w:rsidR="000C20D9" w:rsidRPr="00AF221E" w:rsidRDefault="000C20D9" w:rsidP="000C20D9">
      <w:pPr>
        <w:keepNext/>
        <w:rPr>
          <w:rFonts w:cs="Times New Roman"/>
          <w:i/>
          <w:iCs/>
        </w:rPr>
      </w:pPr>
      <w:r w:rsidRPr="00AF221E">
        <w:rPr>
          <w:rFonts w:cs="Times New Roman"/>
          <w:i/>
          <w:iCs/>
        </w:rPr>
        <w:t>Participants</w:t>
      </w:r>
    </w:p>
    <w:p w14:paraId="0D7AA21E" w14:textId="77777777" w:rsidR="000C20D9" w:rsidRPr="00AF221E" w:rsidRDefault="000C20D9" w:rsidP="000C20D9">
      <w:pPr>
        <w:keepNext/>
        <w:rPr>
          <w:rFonts w:cs="Times New Roman"/>
        </w:rPr>
      </w:pPr>
      <w:r w:rsidRPr="00AF221E">
        <w:rPr>
          <w:rFonts w:cs="Times New Roman"/>
        </w:rPr>
        <w:t xml:space="preserve">We used Amazon Mechanical Turk to recruit 199 participants. Three participants were excluded for failing an attention check, leaving 196 (123 female, 73 male, </w:t>
      </w:r>
      <w:r w:rsidRPr="00AF221E">
        <w:rPr>
          <w:rFonts w:cs="Times New Roman"/>
          <w:i/>
        </w:rPr>
        <w:t>M</w:t>
      </w:r>
      <w:r w:rsidRPr="00AF221E">
        <w:rPr>
          <w:rFonts w:cs="Times New Roman"/>
          <w:i/>
          <w:vertAlign w:val="subscript"/>
        </w:rPr>
        <w:t>age</w:t>
      </w:r>
      <w:r w:rsidRPr="00AF221E">
        <w:rPr>
          <w:rFonts w:cs="Times New Roman"/>
        </w:rPr>
        <w:t xml:space="preserve"> = 34.44, </w:t>
      </w:r>
      <w:r w:rsidRPr="00AF221E">
        <w:rPr>
          <w:rFonts w:cs="Times New Roman"/>
          <w:i/>
        </w:rPr>
        <w:t>SD</w:t>
      </w:r>
      <w:r w:rsidRPr="00AF221E">
        <w:rPr>
          <w:rFonts w:cs="Times New Roman"/>
          <w:i/>
          <w:vertAlign w:val="subscript"/>
        </w:rPr>
        <w:t>age</w:t>
      </w:r>
      <w:r w:rsidRPr="00AF221E">
        <w:rPr>
          <w:rFonts w:cs="Times New Roman"/>
        </w:rPr>
        <w:t xml:space="preserve"> = 10.77).</w:t>
      </w:r>
    </w:p>
    <w:p w14:paraId="34AA0F72" w14:textId="77777777" w:rsidR="000C20D9" w:rsidRPr="00AF221E" w:rsidRDefault="000C20D9" w:rsidP="000C20D9">
      <w:pPr>
        <w:keepNext/>
        <w:rPr>
          <w:rFonts w:cs="Times New Roman"/>
        </w:rPr>
      </w:pPr>
    </w:p>
    <w:p w14:paraId="7B1F6B3E" w14:textId="77777777" w:rsidR="000C20D9" w:rsidRPr="00AF221E" w:rsidRDefault="000C20D9" w:rsidP="000C20D9">
      <w:pPr>
        <w:keepNext/>
        <w:rPr>
          <w:rFonts w:cs="Times New Roman"/>
          <w:i/>
          <w:iCs/>
        </w:rPr>
      </w:pPr>
      <w:r w:rsidRPr="00AF221E">
        <w:rPr>
          <w:rFonts w:cs="Times New Roman"/>
          <w:i/>
          <w:iCs/>
        </w:rPr>
        <w:t>Procedure</w:t>
      </w:r>
    </w:p>
    <w:p w14:paraId="297BB93D" w14:textId="40A77E3F" w:rsidR="00696425" w:rsidRPr="00696425" w:rsidRDefault="000C20D9" w:rsidP="00696425">
      <w:pPr>
        <w:keepNext/>
        <w:rPr>
          <w:rFonts w:cs="Times New Roman"/>
        </w:rPr>
      </w:pPr>
      <w:r w:rsidRPr="00AF221E">
        <w:rPr>
          <w:rFonts w:cs="Times New Roman"/>
        </w:rPr>
        <w:t>Participants were randomly assigned to one of four narrative conditions where they read about two fictional characters, a classic Hero’s Journey character and a static hero character, from one of four popular book and film franchises: Lord of the Rings (Frodo Baggins and Gimli), Hunger Games (Katn</w:t>
      </w:r>
      <w:r>
        <w:rPr>
          <w:rFonts w:cs="Times New Roman"/>
        </w:rPr>
        <w:t>i</w:t>
      </w:r>
      <w:r w:rsidRPr="00AF221E">
        <w:rPr>
          <w:rFonts w:cs="Times New Roman"/>
        </w:rPr>
        <w:t xml:space="preserve">ss Everdeen and </w:t>
      </w:r>
      <w:proofErr w:type="spellStart"/>
      <w:r w:rsidRPr="00AF221E">
        <w:rPr>
          <w:rFonts w:cs="Times New Roman"/>
        </w:rPr>
        <w:t>Haymitch</w:t>
      </w:r>
      <w:proofErr w:type="spellEnd"/>
      <w:r w:rsidRPr="00AF221E">
        <w:rPr>
          <w:rFonts w:cs="Times New Roman"/>
        </w:rPr>
        <w:t xml:space="preserve"> Abernathy), Harry Potter (Harry Potter and Rubeus Hagrid), and Star Wars (Luke Skywalker and Chewbacca). For each character, participants read a summary of the character’s narrative (see Appendix for character synopses). After reading the synopses for the two characters, participants completed the </w:t>
      </w:r>
      <w:r w:rsidR="002E07C0">
        <w:rPr>
          <w:rFonts w:cs="Times New Roman"/>
        </w:rPr>
        <w:t>HJS</w:t>
      </w:r>
      <w:r w:rsidRPr="00AF221E">
        <w:rPr>
          <w:rFonts w:cs="Times New Roman"/>
        </w:rPr>
        <w:t xml:space="preserve"> items in counterbalanced order, for the two fictional characters and the average person simultaneously. For example, participants in the Star Wars condition were asked “Do you think the following individuals have overcome their flaws?” and rated their agreement with the item for Luke Skywalker (Hero’s Journey character), Chewbacca (static hero character), and the average person. After completing the </w:t>
      </w:r>
      <w:r w:rsidR="002E07C0">
        <w:rPr>
          <w:rFonts w:cs="Times New Roman"/>
        </w:rPr>
        <w:t>HJS</w:t>
      </w:r>
      <w:r w:rsidRPr="00AF221E">
        <w:rPr>
          <w:rFonts w:cs="Times New Roman"/>
        </w:rPr>
        <w:t xml:space="preserve"> items, participants answered demographic questions.</w:t>
      </w:r>
      <w:r w:rsidR="00696425">
        <w:rPr>
          <w:rFonts w:cs="Times New Roman"/>
        </w:rPr>
        <w:t xml:space="preserve"> </w:t>
      </w:r>
      <w:r w:rsidR="00696425" w:rsidRPr="00696425">
        <w:rPr>
          <w:rFonts w:cs="Times New Roman"/>
        </w:rPr>
        <w:t xml:space="preserve">Participants took on average </w:t>
      </w:r>
      <w:r w:rsidR="00696425">
        <w:rPr>
          <w:rFonts w:cs="Times New Roman"/>
        </w:rPr>
        <w:t>10.87</w:t>
      </w:r>
      <w:r w:rsidR="00696425" w:rsidRPr="00696425">
        <w:rPr>
          <w:rFonts w:cs="Times New Roman"/>
        </w:rPr>
        <w:t xml:space="preserve"> minutes (</w:t>
      </w:r>
      <w:r w:rsidR="00696425" w:rsidRPr="00696425">
        <w:rPr>
          <w:rFonts w:cs="Times New Roman"/>
          <w:i/>
          <w:iCs/>
        </w:rPr>
        <w:t>SD</w:t>
      </w:r>
      <w:r w:rsidR="00696425" w:rsidRPr="00696425">
        <w:rPr>
          <w:rFonts w:cs="Times New Roman"/>
        </w:rPr>
        <w:t xml:space="preserve"> = </w:t>
      </w:r>
      <w:r w:rsidR="00696425">
        <w:rPr>
          <w:rFonts w:cs="Times New Roman"/>
        </w:rPr>
        <w:t>4.93</w:t>
      </w:r>
      <w:r w:rsidR="00696425" w:rsidRPr="00696425">
        <w:rPr>
          <w:rFonts w:cs="Times New Roman"/>
        </w:rPr>
        <w:t>)</w:t>
      </w:r>
      <w:r w:rsidR="00696425" w:rsidRPr="00696425">
        <w:rPr>
          <w:rFonts w:cs="Times New Roman"/>
          <w:i/>
          <w:iCs/>
        </w:rPr>
        <w:t xml:space="preserve"> </w:t>
      </w:r>
      <w:r w:rsidR="00696425" w:rsidRPr="00696425">
        <w:rPr>
          <w:rFonts w:cs="Times New Roman"/>
        </w:rPr>
        <w:t>to complete the study and received $</w:t>
      </w:r>
      <w:r w:rsidR="00696425">
        <w:rPr>
          <w:rFonts w:cs="Times New Roman"/>
        </w:rPr>
        <w:t>1</w:t>
      </w:r>
      <w:r w:rsidR="00696425" w:rsidRPr="00696425">
        <w:rPr>
          <w:rFonts w:cs="Times New Roman"/>
        </w:rPr>
        <w:t>.00 for their participation.</w:t>
      </w:r>
    </w:p>
    <w:p w14:paraId="7F6219C3" w14:textId="0A7E1050" w:rsidR="000C20D9" w:rsidRPr="00AF221E" w:rsidRDefault="000C20D9" w:rsidP="000C20D9">
      <w:pPr>
        <w:keepNext/>
        <w:rPr>
          <w:rFonts w:cs="Times New Roman"/>
        </w:rPr>
      </w:pPr>
    </w:p>
    <w:p w14:paraId="55EB4704" w14:textId="77777777" w:rsidR="000C20D9" w:rsidRPr="00AF221E" w:rsidRDefault="000C20D9" w:rsidP="000C20D9">
      <w:pPr>
        <w:keepNext/>
        <w:rPr>
          <w:rFonts w:cs="Times New Roman"/>
          <w:i/>
          <w:iCs/>
        </w:rPr>
      </w:pPr>
      <w:r w:rsidRPr="00AF221E">
        <w:rPr>
          <w:rFonts w:cs="Times New Roman"/>
          <w:i/>
          <w:iCs/>
        </w:rPr>
        <w:t>Measures</w:t>
      </w:r>
    </w:p>
    <w:p w14:paraId="3E1054C5" w14:textId="4F99F3C4" w:rsidR="000C20D9" w:rsidRPr="00AF221E" w:rsidRDefault="002E07C0" w:rsidP="000C20D9">
      <w:pPr>
        <w:rPr>
          <w:rFonts w:cs="Times New Roman"/>
          <w:iCs/>
        </w:rPr>
      </w:pPr>
      <w:r>
        <w:rPr>
          <w:rFonts w:cs="Times New Roman"/>
          <w:i/>
        </w:rPr>
        <w:t>HJS</w:t>
      </w:r>
      <w:r w:rsidR="000C20D9" w:rsidRPr="00AF221E">
        <w:rPr>
          <w:rFonts w:cs="Times New Roman"/>
          <w:i/>
        </w:rPr>
        <w:t>.</w:t>
      </w:r>
      <w:r w:rsidR="000C20D9" w:rsidRPr="00AF221E">
        <w:rPr>
          <w:rFonts w:cs="Times New Roman"/>
          <w:b/>
          <w:bCs/>
          <w:iCs/>
        </w:rPr>
        <w:t xml:space="preserve"> </w:t>
      </w:r>
      <w:r w:rsidR="000C20D9" w:rsidRPr="00AF221E">
        <w:rPr>
          <w:rFonts w:cs="Times New Roman"/>
          <w:iCs/>
        </w:rPr>
        <w:t xml:space="preserve">Participants completed the 21-item </w:t>
      </w:r>
      <w:r>
        <w:rPr>
          <w:rFonts w:cs="Times New Roman"/>
          <w:iCs/>
        </w:rPr>
        <w:t>HJS</w:t>
      </w:r>
      <w:r w:rsidR="000C20D9" w:rsidRPr="00AF221E">
        <w:rPr>
          <w:rFonts w:cs="Times New Roman"/>
          <w:iCs/>
        </w:rPr>
        <w:t xml:space="preserve"> for the Hero’s Journey character (</w:t>
      </w:r>
      <w:r w:rsidR="000C20D9" w:rsidRPr="00AF221E">
        <w:rPr>
          <w:rFonts w:eastAsia="Calibri" w:cs="Times New Roman"/>
        </w:rPr>
        <w:t>α</w:t>
      </w:r>
      <w:r w:rsidR="000C20D9" w:rsidRPr="00AF221E">
        <w:rPr>
          <w:rFonts w:eastAsia="Calibri" w:cs="Times New Roman"/>
          <w:vertAlign w:val="subscript"/>
        </w:rPr>
        <w:t>LOTR</w:t>
      </w:r>
      <w:r w:rsidR="000C20D9" w:rsidRPr="00AF221E">
        <w:rPr>
          <w:rFonts w:eastAsia="Calibri" w:cs="Times New Roman"/>
        </w:rPr>
        <w:t xml:space="preserve"> = .92, α</w:t>
      </w:r>
      <w:r w:rsidR="000C20D9" w:rsidRPr="00AF221E">
        <w:rPr>
          <w:rFonts w:eastAsia="Calibri" w:cs="Times New Roman"/>
          <w:vertAlign w:val="subscript"/>
        </w:rPr>
        <w:t xml:space="preserve">HG </w:t>
      </w:r>
      <w:r w:rsidR="000C20D9" w:rsidRPr="00AF221E">
        <w:rPr>
          <w:rFonts w:eastAsia="Calibri" w:cs="Times New Roman"/>
        </w:rPr>
        <w:t>= .92, α</w:t>
      </w:r>
      <w:r w:rsidR="000C20D9" w:rsidRPr="00AF221E">
        <w:rPr>
          <w:rFonts w:eastAsia="Calibri" w:cs="Times New Roman"/>
          <w:vertAlign w:val="subscript"/>
        </w:rPr>
        <w:t xml:space="preserve">HP </w:t>
      </w:r>
      <w:r w:rsidR="000C20D9" w:rsidRPr="00AF221E">
        <w:rPr>
          <w:rFonts w:eastAsia="Calibri" w:cs="Times New Roman"/>
        </w:rPr>
        <w:t>=</w:t>
      </w:r>
      <w:r w:rsidR="000C20D9" w:rsidRPr="00AF221E">
        <w:rPr>
          <w:rFonts w:eastAsia="Calibri" w:cs="Times New Roman"/>
          <w:vertAlign w:val="subscript"/>
        </w:rPr>
        <w:t xml:space="preserve"> </w:t>
      </w:r>
      <w:r w:rsidR="000C20D9" w:rsidRPr="00AF221E">
        <w:rPr>
          <w:rFonts w:eastAsia="Calibri" w:cs="Times New Roman"/>
        </w:rPr>
        <w:t>.90</w:t>
      </w:r>
      <w:r w:rsidR="000C20D9" w:rsidRPr="00AF221E">
        <w:rPr>
          <w:rFonts w:eastAsia="Calibri" w:cs="Times New Roman"/>
          <w:vertAlign w:val="subscript"/>
        </w:rPr>
        <w:t xml:space="preserve">, </w:t>
      </w:r>
      <w:r w:rsidR="000C20D9" w:rsidRPr="00AF221E">
        <w:rPr>
          <w:rFonts w:eastAsia="Calibri" w:cs="Times New Roman"/>
        </w:rPr>
        <w:t>α</w:t>
      </w:r>
      <w:r w:rsidR="000C20D9" w:rsidRPr="00AF221E">
        <w:rPr>
          <w:rFonts w:eastAsia="Calibri" w:cs="Times New Roman"/>
          <w:vertAlign w:val="subscript"/>
        </w:rPr>
        <w:t>SW</w:t>
      </w:r>
      <w:r w:rsidR="000C20D9" w:rsidRPr="00AF221E">
        <w:rPr>
          <w:rFonts w:eastAsia="Calibri" w:cs="Times New Roman"/>
        </w:rPr>
        <w:t xml:space="preserve"> = .88)</w:t>
      </w:r>
      <w:r w:rsidR="000C20D9" w:rsidRPr="00AF221E">
        <w:rPr>
          <w:rFonts w:cs="Times New Roman"/>
          <w:iCs/>
        </w:rPr>
        <w:t>, the static hero (</w:t>
      </w:r>
      <w:r w:rsidR="000C20D9" w:rsidRPr="00AF221E">
        <w:rPr>
          <w:rFonts w:eastAsia="Calibri" w:cs="Times New Roman"/>
        </w:rPr>
        <w:t>α</w:t>
      </w:r>
      <w:r w:rsidR="000C20D9" w:rsidRPr="00AF221E">
        <w:rPr>
          <w:rFonts w:eastAsia="Calibri" w:cs="Times New Roman"/>
          <w:vertAlign w:val="subscript"/>
        </w:rPr>
        <w:t>LOTR</w:t>
      </w:r>
      <w:r w:rsidR="000C20D9" w:rsidRPr="00AF221E">
        <w:rPr>
          <w:rFonts w:eastAsia="Calibri" w:cs="Times New Roman"/>
        </w:rPr>
        <w:t xml:space="preserve"> = .93, α</w:t>
      </w:r>
      <w:r w:rsidR="000C20D9" w:rsidRPr="00AF221E">
        <w:rPr>
          <w:rFonts w:eastAsia="Calibri" w:cs="Times New Roman"/>
          <w:vertAlign w:val="subscript"/>
        </w:rPr>
        <w:t xml:space="preserve">HG </w:t>
      </w:r>
      <w:r w:rsidR="000C20D9" w:rsidRPr="00AF221E">
        <w:rPr>
          <w:rFonts w:eastAsia="Calibri" w:cs="Times New Roman"/>
        </w:rPr>
        <w:t>= .84, α</w:t>
      </w:r>
      <w:r w:rsidR="000C20D9" w:rsidRPr="00AF221E">
        <w:rPr>
          <w:rFonts w:eastAsia="Calibri" w:cs="Times New Roman"/>
          <w:vertAlign w:val="subscript"/>
        </w:rPr>
        <w:t xml:space="preserve">HP </w:t>
      </w:r>
      <w:r w:rsidR="000C20D9" w:rsidRPr="00AF221E">
        <w:rPr>
          <w:rFonts w:eastAsia="Calibri" w:cs="Times New Roman"/>
        </w:rPr>
        <w:t>=</w:t>
      </w:r>
      <w:r w:rsidR="000C20D9" w:rsidRPr="00AF221E">
        <w:rPr>
          <w:rFonts w:eastAsia="Calibri" w:cs="Times New Roman"/>
          <w:vertAlign w:val="subscript"/>
        </w:rPr>
        <w:t xml:space="preserve"> </w:t>
      </w:r>
      <w:r w:rsidR="000C20D9" w:rsidRPr="00AF221E">
        <w:rPr>
          <w:rFonts w:eastAsia="Calibri" w:cs="Times New Roman"/>
        </w:rPr>
        <w:t>.90</w:t>
      </w:r>
      <w:r w:rsidR="000C20D9" w:rsidRPr="00AF221E">
        <w:rPr>
          <w:rFonts w:eastAsia="Calibri" w:cs="Times New Roman"/>
          <w:vertAlign w:val="subscript"/>
        </w:rPr>
        <w:t xml:space="preserve">, </w:t>
      </w:r>
      <w:r w:rsidR="000C20D9" w:rsidRPr="00AF221E">
        <w:rPr>
          <w:rFonts w:eastAsia="Calibri" w:cs="Times New Roman"/>
        </w:rPr>
        <w:t>α</w:t>
      </w:r>
      <w:r w:rsidR="000C20D9" w:rsidRPr="00AF221E">
        <w:rPr>
          <w:rFonts w:eastAsia="Calibri" w:cs="Times New Roman"/>
          <w:vertAlign w:val="subscript"/>
        </w:rPr>
        <w:t>SW</w:t>
      </w:r>
      <w:r w:rsidR="000C20D9" w:rsidRPr="00AF221E">
        <w:rPr>
          <w:rFonts w:eastAsia="Calibri" w:cs="Times New Roman"/>
        </w:rPr>
        <w:t xml:space="preserve"> = .84)</w:t>
      </w:r>
      <w:r w:rsidR="000C20D9" w:rsidRPr="00AF221E">
        <w:rPr>
          <w:rFonts w:cs="Times New Roman"/>
          <w:iCs/>
        </w:rPr>
        <w:t>, and “the average person” (</w:t>
      </w:r>
      <w:r w:rsidR="000C20D9" w:rsidRPr="00AF221E">
        <w:rPr>
          <w:rFonts w:eastAsia="Calibri" w:cs="Times New Roman"/>
        </w:rPr>
        <w:t>α</w:t>
      </w:r>
      <w:r w:rsidR="000C20D9" w:rsidRPr="00AF221E">
        <w:rPr>
          <w:rFonts w:eastAsia="Calibri" w:cs="Times New Roman"/>
          <w:vertAlign w:val="subscript"/>
        </w:rPr>
        <w:t>LOTR</w:t>
      </w:r>
      <w:r w:rsidR="000C20D9" w:rsidRPr="00AF221E">
        <w:rPr>
          <w:rFonts w:eastAsia="Calibri" w:cs="Times New Roman"/>
        </w:rPr>
        <w:t xml:space="preserve"> = .93, α</w:t>
      </w:r>
      <w:r w:rsidR="000C20D9" w:rsidRPr="00AF221E">
        <w:rPr>
          <w:rFonts w:eastAsia="Calibri" w:cs="Times New Roman"/>
          <w:vertAlign w:val="subscript"/>
        </w:rPr>
        <w:t xml:space="preserve">HG </w:t>
      </w:r>
      <w:r w:rsidR="000C20D9" w:rsidRPr="00AF221E">
        <w:rPr>
          <w:rFonts w:eastAsia="Calibri" w:cs="Times New Roman"/>
        </w:rPr>
        <w:t>= .80, α</w:t>
      </w:r>
      <w:r w:rsidR="000C20D9" w:rsidRPr="00AF221E">
        <w:rPr>
          <w:rFonts w:eastAsia="Calibri" w:cs="Times New Roman"/>
          <w:vertAlign w:val="subscript"/>
        </w:rPr>
        <w:t xml:space="preserve">HP </w:t>
      </w:r>
      <w:r w:rsidR="000C20D9" w:rsidRPr="00AF221E">
        <w:rPr>
          <w:rFonts w:eastAsia="Calibri" w:cs="Times New Roman"/>
        </w:rPr>
        <w:t>=</w:t>
      </w:r>
      <w:r w:rsidR="000C20D9" w:rsidRPr="00AF221E">
        <w:rPr>
          <w:rFonts w:eastAsia="Calibri" w:cs="Times New Roman"/>
          <w:vertAlign w:val="subscript"/>
        </w:rPr>
        <w:t xml:space="preserve"> </w:t>
      </w:r>
      <w:r w:rsidR="000C20D9" w:rsidRPr="00AF221E">
        <w:rPr>
          <w:rFonts w:eastAsia="Calibri" w:cs="Times New Roman"/>
        </w:rPr>
        <w:t>.92</w:t>
      </w:r>
      <w:r w:rsidR="000C20D9" w:rsidRPr="00AF221E">
        <w:rPr>
          <w:rFonts w:eastAsia="Calibri" w:cs="Times New Roman"/>
          <w:vertAlign w:val="subscript"/>
        </w:rPr>
        <w:t xml:space="preserve">, </w:t>
      </w:r>
      <w:r w:rsidR="000C20D9" w:rsidRPr="00AF221E">
        <w:rPr>
          <w:rFonts w:eastAsia="Calibri" w:cs="Times New Roman"/>
        </w:rPr>
        <w:t>α</w:t>
      </w:r>
      <w:r w:rsidR="000C20D9" w:rsidRPr="00AF221E">
        <w:rPr>
          <w:rFonts w:eastAsia="Calibri" w:cs="Times New Roman"/>
          <w:vertAlign w:val="subscript"/>
        </w:rPr>
        <w:t>SW</w:t>
      </w:r>
      <w:r w:rsidR="000C20D9" w:rsidRPr="00AF221E">
        <w:rPr>
          <w:rFonts w:eastAsia="Calibri" w:cs="Times New Roman"/>
        </w:rPr>
        <w:t xml:space="preserve"> = .90).</w:t>
      </w:r>
    </w:p>
    <w:p w14:paraId="1390EE20" w14:textId="77777777" w:rsidR="000C20D9" w:rsidRPr="00AF221E" w:rsidRDefault="000C20D9" w:rsidP="000C20D9">
      <w:pPr>
        <w:rPr>
          <w:rFonts w:cs="Times New Roman"/>
          <w:b/>
        </w:rPr>
      </w:pPr>
    </w:p>
    <w:p w14:paraId="3A0BEBF6" w14:textId="77777777" w:rsidR="000C20D9" w:rsidRPr="00AF221E" w:rsidRDefault="000C20D9" w:rsidP="000C20D9">
      <w:pPr>
        <w:rPr>
          <w:rFonts w:cs="Times New Roman"/>
          <w:b/>
        </w:rPr>
      </w:pPr>
      <w:r w:rsidRPr="00AF221E">
        <w:rPr>
          <w:rFonts w:cs="Times New Roman"/>
          <w:b/>
        </w:rPr>
        <w:t>Results</w:t>
      </w:r>
    </w:p>
    <w:p w14:paraId="766807E4" w14:textId="6B48BECD" w:rsidR="000C20D9" w:rsidRPr="00AF221E" w:rsidRDefault="00FB2FA0" w:rsidP="000C20D9">
      <w:pPr>
        <w:rPr>
          <w:rFonts w:cs="Times New Roman"/>
        </w:rPr>
      </w:pPr>
      <w:proofErr w:type="gramStart"/>
      <w:r>
        <w:rPr>
          <w:rFonts w:cs="Times New Roman"/>
          <w:i/>
          <w:iCs/>
        </w:rPr>
        <w:t>Overall</w:t>
      </w:r>
      <w:proofErr w:type="gramEnd"/>
      <w:r>
        <w:rPr>
          <w:rFonts w:cs="Times New Roman"/>
          <w:i/>
          <w:iCs/>
        </w:rPr>
        <w:t xml:space="preserve"> </w:t>
      </w:r>
      <w:r w:rsidR="002E07C0">
        <w:rPr>
          <w:rFonts w:cs="Times New Roman"/>
          <w:i/>
          <w:iCs/>
        </w:rPr>
        <w:t>HJS</w:t>
      </w:r>
      <w:r>
        <w:rPr>
          <w:rFonts w:cs="Times New Roman"/>
          <w:i/>
          <w:iCs/>
        </w:rPr>
        <w:t xml:space="preserve">. </w:t>
      </w:r>
      <w:r w:rsidR="000C20D9" w:rsidRPr="00AF221E">
        <w:rPr>
          <w:rFonts w:cs="Times New Roman"/>
        </w:rPr>
        <w:t xml:space="preserve">We conducted a repeated measures mixed ANOVA to test the effect of character type (Hero’s Journey vs. static vs. average) and franchise type (Lord of the Rings vs. Star Wars vs. Hunger Games vs. Harry Potter) on </w:t>
      </w:r>
      <w:r w:rsidR="002E07C0">
        <w:rPr>
          <w:rFonts w:cs="Times New Roman"/>
        </w:rPr>
        <w:t>HJS</w:t>
      </w:r>
      <w:r w:rsidR="000C20D9" w:rsidRPr="00AF221E">
        <w:rPr>
          <w:rFonts w:cs="Times New Roman"/>
        </w:rPr>
        <w:t xml:space="preserve"> ratings. There was a significant effect of character type (</w:t>
      </w:r>
      <w:proofErr w:type="gramStart"/>
      <w:r w:rsidR="000C20D9" w:rsidRPr="00AF221E">
        <w:rPr>
          <w:rFonts w:cs="Times New Roman"/>
        </w:rPr>
        <w:t>F(</w:t>
      </w:r>
      <w:proofErr w:type="gramEnd"/>
      <w:r w:rsidR="000C20D9" w:rsidRPr="00AF221E">
        <w:rPr>
          <w:rFonts w:cs="Times New Roman"/>
        </w:rPr>
        <w:t xml:space="preserve">1.34, </w:t>
      </w:r>
      <w:r w:rsidR="00250F72" w:rsidRPr="00AF221E">
        <w:rPr>
          <w:rFonts w:cs="Times New Roman"/>
        </w:rPr>
        <w:t>256.74) =</w:t>
      </w:r>
      <w:r w:rsidR="000C20D9" w:rsidRPr="00AF221E">
        <w:rPr>
          <w:rFonts w:cs="Times New Roman"/>
        </w:rPr>
        <w:t xml:space="preserve">304.85, p&lt;.001) and a significant effect of franchise type (F(3, </w:t>
      </w:r>
      <w:r w:rsidR="00250F72" w:rsidRPr="00AF221E">
        <w:rPr>
          <w:rFonts w:cs="Times New Roman"/>
        </w:rPr>
        <w:t>192) =</w:t>
      </w:r>
      <w:r w:rsidR="000C20D9" w:rsidRPr="00AF221E">
        <w:rPr>
          <w:rFonts w:cs="Times New Roman"/>
        </w:rPr>
        <w:t>5.51, p&lt;.001). There was also a significant character type by franchise type interaction (</w:t>
      </w:r>
      <w:proofErr w:type="gramStart"/>
      <w:r w:rsidR="000C20D9" w:rsidRPr="00AF221E">
        <w:rPr>
          <w:rFonts w:cs="Times New Roman"/>
        </w:rPr>
        <w:t>F(</w:t>
      </w:r>
      <w:proofErr w:type="gramEnd"/>
      <w:r w:rsidR="000C20D9" w:rsidRPr="00AF221E">
        <w:rPr>
          <w:rFonts w:cs="Times New Roman"/>
        </w:rPr>
        <w:t xml:space="preserve">4.01, </w:t>
      </w:r>
      <w:r w:rsidR="00250F72" w:rsidRPr="00AF221E">
        <w:rPr>
          <w:rFonts w:cs="Times New Roman"/>
        </w:rPr>
        <w:t>256.74) =</w:t>
      </w:r>
      <w:r w:rsidR="000C20D9" w:rsidRPr="00AF221E">
        <w:rPr>
          <w:rFonts w:cs="Times New Roman"/>
        </w:rPr>
        <w:t xml:space="preserve">3.95, p=.004. </w:t>
      </w:r>
    </w:p>
    <w:p w14:paraId="1003B9A1" w14:textId="77777777" w:rsidR="000C20D9" w:rsidRPr="00AF221E" w:rsidRDefault="000C20D9" w:rsidP="000C20D9">
      <w:pPr>
        <w:rPr>
          <w:rFonts w:cs="Times New Roman"/>
        </w:rPr>
      </w:pPr>
    </w:p>
    <w:p w14:paraId="79F51C71" w14:textId="24F8FB6E" w:rsidR="000C20D9" w:rsidRPr="00AF221E" w:rsidRDefault="000C20D9" w:rsidP="000C20D9">
      <w:pPr>
        <w:rPr>
          <w:rFonts w:cs="Times New Roman"/>
        </w:rPr>
      </w:pPr>
      <w:r w:rsidRPr="00AF221E">
        <w:rPr>
          <w:rFonts w:cs="Times New Roman"/>
        </w:rPr>
        <w:t>Collapsing across franchise type (see Table S</w:t>
      </w:r>
      <w:r w:rsidR="00581FFE">
        <w:rPr>
          <w:rFonts w:cs="Times New Roman"/>
        </w:rPr>
        <w:t>7</w:t>
      </w:r>
      <w:r w:rsidRPr="00AF221E">
        <w:rPr>
          <w:rFonts w:cs="Times New Roman"/>
        </w:rPr>
        <w:t xml:space="preserve"> for details), Hero’s Journey characters (M=5.86, SD=.57) were rated higher on the </w:t>
      </w:r>
      <w:r w:rsidR="002E07C0">
        <w:rPr>
          <w:rFonts w:cs="Times New Roman"/>
        </w:rPr>
        <w:t>HJS</w:t>
      </w:r>
      <w:r w:rsidRPr="00AF221E">
        <w:rPr>
          <w:rFonts w:cs="Times New Roman"/>
        </w:rPr>
        <w:t xml:space="preserve"> than static heroes (M=5.50, SD=.64; mean difference = .36, </w:t>
      </w:r>
      <w:r w:rsidRPr="00AF221E">
        <w:rPr>
          <w:rFonts w:cs="Times New Roman"/>
          <w:i/>
        </w:rPr>
        <w:t>p</w:t>
      </w:r>
      <w:r w:rsidRPr="00AF221E">
        <w:rPr>
          <w:rFonts w:cs="Times New Roman"/>
        </w:rPr>
        <w:t xml:space="preserve">&lt;.001, 95% [.29, .43]) and average people (M= 4.58; SD=.68; mean difference = 1.28, </w:t>
      </w:r>
      <w:r w:rsidRPr="00AF221E">
        <w:rPr>
          <w:rFonts w:cs="Times New Roman"/>
          <w:i/>
        </w:rPr>
        <w:t>p</w:t>
      </w:r>
      <w:r w:rsidRPr="00AF221E">
        <w:rPr>
          <w:rFonts w:cs="Times New Roman"/>
        </w:rPr>
        <w:t xml:space="preserve">&lt;.001, 95% [1.13, 1.43]). It was also the case that static heroes were rated as more heroic than average people (mean difference = .92, </w:t>
      </w:r>
      <w:r w:rsidRPr="00AF221E">
        <w:rPr>
          <w:rFonts w:cs="Times New Roman"/>
          <w:i/>
        </w:rPr>
        <w:t>p</w:t>
      </w:r>
      <w:r w:rsidRPr="00AF221E">
        <w:rPr>
          <w:rFonts w:cs="Times New Roman"/>
        </w:rPr>
        <w:t xml:space="preserve">&lt;.001, 95% [.77, 1.07]). </w:t>
      </w:r>
    </w:p>
    <w:p w14:paraId="4B511BC7" w14:textId="77777777" w:rsidR="000C20D9" w:rsidRPr="00AF221E" w:rsidRDefault="000C20D9" w:rsidP="000C20D9">
      <w:pPr>
        <w:rPr>
          <w:rFonts w:cs="Times New Roman"/>
        </w:rPr>
      </w:pPr>
    </w:p>
    <w:p w14:paraId="01A37D89" w14:textId="6B9CB0E5" w:rsidR="000C20D9" w:rsidRDefault="000C20D9" w:rsidP="000C20D9">
      <w:pPr>
        <w:rPr>
          <w:rFonts w:cs="Times New Roman"/>
        </w:rPr>
      </w:pPr>
      <w:r w:rsidRPr="00AF221E">
        <w:rPr>
          <w:rFonts w:cs="Times New Roman"/>
        </w:rPr>
        <w:t xml:space="preserve">Collapsing across character type, we found that people assigned to the Hunger Games condition overall had lower </w:t>
      </w:r>
      <w:r w:rsidR="002E07C0">
        <w:rPr>
          <w:rFonts w:cs="Times New Roman"/>
        </w:rPr>
        <w:t>HJS</w:t>
      </w:r>
      <w:r w:rsidRPr="00AF221E">
        <w:rPr>
          <w:rFonts w:cs="Times New Roman"/>
        </w:rPr>
        <w:t xml:space="preserve"> scores than those in the Star Wars condition (MD=.26, </w:t>
      </w:r>
      <w:r w:rsidRPr="00AF221E">
        <w:rPr>
          <w:rFonts w:cs="Times New Roman"/>
          <w:i/>
        </w:rPr>
        <w:t>p</w:t>
      </w:r>
      <w:r w:rsidRPr="00AF221E">
        <w:rPr>
          <w:rFonts w:cs="Times New Roman"/>
        </w:rPr>
        <w:t xml:space="preserve">=.011, 95%CI [-.47, -.05], the Lord of the Rings condition (MD=-.34, </w:t>
      </w:r>
      <w:r w:rsidRPr="00AF221E">
        <w:rPr>
          <w:rFonts w:cs="Times New Roman"/>
          <w:i/>
        </w:rPr>
        <w:t>p</w:t>
      </w:r>
      <w:r w:rsidRPr="00AF221E">
        <w:rPr>
          <w:rFonts w:cs="Times New Roman"/>
        </w:rPr>
        <w:t xml:space="preserve">&lt;.001, 95%CI [-.55, -.13], and the Harry </w:t>
      </w:r>
      <w:r w:rsidRPr="00AF221E">
        <w:rPr>
          <w:rFonts w:cs="Times New Roman"/>
        </w:rPr>
        <w:lastRenderedPageBreak/>
        <w:t xml:space="preserve">Potter Condition (MD=-.22, </w:t>
      </w:r>
      <w:r w:rsidRPr="00AF221E">
        <w:rPr>
          <w:rFonts w:cs="Times New Roman"/>
          <w:i/>
        </w:rPr>
        <w:t>p</w:t>
      </w:r>
      <w:r w:rsidRPr="00AF221E">
        <w:rPr>
          <w:rFonts w:cs="Times New Roman"/>
        </w:rPr>
        <w:t xml:space="preserve">=.033, 95%CI [-.43 -.01]. No other contrasts were significant (all </w:t>
      </w:r>
      <w:r w:rsidRPr="00AF221E">
        <w:rPr>
          <w:rFonts w:cs="Times New Roman"/>
          <w:i/>
          <w:iCs/>
        </w:rPr>
        <w:t>ps</w:t>
      </w:r>
      <w:r w:rsidRPr="00AF221E">
        <w:rPr>
          <w:rFonts w:cs="Times New Roman"/>
        </w:rPr>
        <w:t xml:space="preserve"> &gt;.37). </w:t>
      </w:r>
    </w:p>
    <w:p w14:paraId="5A84E90F" w14:textId="77777777" w:rsidR="000B0DB1" w:rsidRPr="00AF221E" w:rsidRDefault="000B0DB1" w:rsidP="000C20D9">
      <w:pPr>
        <w:rPr>
          <w:rFonts w:cs="Times New Roman"/>
        </w:rPr>
      </w:pPr>
    </w:p>
    <w:p w14:paraId="781394E2" w14:textId="1AF4B019" w:rsidR="000C20D9" w:rsidRPr="00AF221E" w:rsidRDefault="000C20D9" w:rsidP="000C20D9">
      <w:pPr>
        <w:rPr>
          <w:rFonts w:cs="Times New Roman"/>
        </w:rPr>
      </w:pPr>
      <w:r w:rsidRPr="00AF221E">
        <w:rPr>
          <w:rFonts w:cs="Times New Roman"/>
        </w:rPr>
        <w:t>Finally, we probed the simple effect of character type across the different franchise types. We found that the Hero’s Journey character was rated higher than the static hero in all franchises (</w:t>
      </w:r>
      <w:r w:rsidRPr="00AF221E">
        <w:rPr>
          <w:rFonts w:cs="Times New Roman"/>
          <w:i/>
        </w:rPr>
        <w:t xml:space="preserve">ps &lt;.001) </w:t>
      </w:r>
      <w:r w:rsidRPr="00AF221E">
        <w:rPr>
          <w:rFonts w:cs="Times New Roman"/>
        </w:rPr>
        <w:t>with the exception of the Lord of the Rings franchise in which we found a trend in the expected direction (</w:t>
      </w:r>
      <w:r w:rsidRPr="00AF221E">
        <w:rPr>
          <w:rFonts w:cs="Times New Roman"/>
          <w:i/>
        </w:rPr>
        <w:t>p</w:t>
      </w:r>
      <w:r w:rsidRPr="00AF221E">
        <w:rPr>
          <w:rFonts w:cs="Times New Roman"/>
        </w:rPr>
        <w:t xml:space="preserve">=.177).  The Hero’s Journey character was rated higher than the average person across all franchises (all </w:t>
      </w:r>
      <w:r w:rsidRPr="00AF221E">
        <w:rPr>
          <w:rFonts w:cs="Times New Roman"/>
          <w:i/>
        </w:rPr>
        <w:t>p</w:t>
      </w:r>
      <w:r w:rsidRPr="00AF221E">
        <w:rPr>
          <w:rFonts w:cs="Times New Roman"/>
        </w:rPr>
        <w:t>s</w:t>
      </w:r>
      <w:r w:rsidRPr="00AF221E">
        <w:rPr>
          <w:rFonts w:cs="Times New Roman"/>
          <w:i/>
        </w:rPr>
        <w:t xml:space="preserve"> &lt;</w:t>
      </w:r>
      <w:r w:rsidRPr="00AF221E">
        <w:rPr>
          <w:rFonts w:cs="Times New Roman"/>
        </w:rPr>
        <w:t xml:space="preserve">.001). Finally, the static hero was rated higher than the average person across all franchises (all </w:t>
      </w:r>
      <w:r w:rsidRPr="00AF221E">
        <w:rPr>
          <w:rFonts w:cs="Times New Roman"/>
          <w:i/>
        </w:rPr>
        <w:t>p</w:t>
      </w:r>
      <w:r w:rsidRPr="00AF221E">
        <w:rPr>
          <w:rFonts w:cs="Times New Roman"/>
        </w:rPr>
        <w:t>s&lt;.001). See Table S</w:t>
      </w:r>
      <w:r w:rsidR="00581FFE">
        <w:rPr>
          <w:rFonts w:cs="Times New Roman"/>
        </w:rPr>
        <w:t>8</w:t>
      </w:r>
      <w:r w:rsidRPr="00AF221E">
        <w:rPr>
          <w:rFonts w:cs="Times New Roman"/>
        </w:rPr>
        <w:t xml:space="preserve"> for details. </w:t>
      </w:r>
    </w:p>
    <w:p w14:paraId="22439113" w14:textId="77777777" w:rsidR="000C20D9" w:rsidRPr="00AF221E" w:rsidRDefault="000C20D9" w:rsidP="000C20D9">
      <w:pPr>
        <w:rPr>
          <w:rStyle w:val="fontstyle21"/>
          <w:rFonts w:ascii="Times" w:hAnsi="Times" w:cs="Times New Roman"/>
          <w:color w:val="auto"/>
        </w:rPr>
      </w:pPr>
    </w:p>
    <w:p w14:paraId="1521455F" w14:textId="56FA0629" w:rsidR="000C20D9" w:rsidRPr="00AF221E" w:rsidRDefault="000C20D9" w:rsidP="000C20D9">
      <w:pPr>
        <w:rPr>
          <w:rFonts w:cs="Times New Roman"/>
          <w:b/>
          <w:bCs/>
        </w:rPr>
      </w:pPr>
      <w:r w:rsidRPr="00AF221E">
        <w:rPr>
          <w:rFonts w:cs="Times New Roman"/>
          <w:b/>
          <w:bCs/>
        </w:rPr>
        <w:t>Table S</w:t>
      </w:r>
      <w:r w:rsidR="00581FFE">
        <w:rPr>
          <w:rFonts w:cs="Times New Roman"/>
          <w:b/>
          <w:bCs/>
        </w:rPr>
        <w:t>7</w:t>
      </w:r>
    </w:p>
    <w:p w14:paraId="386EFB38" w14:textId="49C4C757" w:rsidR="000C20D9" w:rsidRPr="00AF221E" w:rsidRDefault="002E07C0" w:rsidP="000C20D9">
      <w:pPr>
        <w:rPr>
          <w:rFonts w:cs="Times New Roman"/>
          <w:i/>
          <w:iCs/>
        </w:rPr>
      </w:pPr>
      <w:r>
        <w:rPr>
          <w:rFonts w:cs="Times New Roman"/>
          <w:i/>
          <w:iCs/>
        </w:rPr>
        <w:t>Hero’s Journey Scale</w:t>
      </w:r>
      <w:r w:rsidR="000C20D9" w:rsidRPr="00AF221E">
        <w:rPr>
          <w:rFonts w:cs="Times New Roman"/>
          <w:i/>
          <w:iCs/>
        </w:rPr>
        <w:t xml:space="preserve"> Descriptive Collapsed Across Character Type</w:t>
      </w:r>
    </w:p>
    <w:tbl>
      <w:tblPr>
        <w:tblW w:w="5041" w:type="dxa"/>
        <w:tblInd w:w="720" w:type="dxa"/>
        <w:tblLayout w:type="fixed"/>
        <w:tblCellMar>
          <w:left w:w="0" w:type="dxa"/>
          <w:right w:w="0" w:type="dxa"/>
        </w:tblCellMar>
        <w:tblLook w:val="0000" w:firstRow="0" w:lastRow="0" w:firstColumn="0" w:lastColumn="0" w:noHBand="0" w:noVBand="0"/>
      </w:tblPr>
      <w:tblGrid>
        <w:gridCol w:w="1767"/>
        <w:gridCol w:w="1940"/>
        <w:gridCol w:w="787"/>
        <w:gridCol w:w="547"/>
      </w:tblGrid>
      <w:tr w:rsidR="000C20D9" w:rsidRPr="00AF221E" w14:paraId="430D8B6E" w14:textId="77777777" w:rsidTr="001D51CB">
        <w:trPr>
          <w:cantSplit/>
        </w:trPr>
        <w:tc>
          <w:tcPr>
            <w:tcW w:w="1767" w:type="dxa"/>
            <w:tcBorders>
              <w:top w:val="single" w:sz="18" w:space="0" w:color="auto"/>
              <w:bottom w:val="single" w:sz="18" w:space="0" w:color="auto"/>
            </w:tcBorders>
            <w:vAlign w:val="bottom"/>
          </w:tcPr>
          <w:p w14:paraId="14A8658B" w14:textId="77777777" w:rsidR="000C20D9" w:rsidRPr="00AF221E" w:rsidRDefault="000C20D9" w:rsidP="001D51CB">
            <w:pPr>
              <w:rPr>
                <w:rFonts w:cs="Times New Roman"/>
              </w:rPr>
            </w:pPr>
            <w:r w:rsidRPr="00AF221E">
              <w:rPr>
                <w:rFonts w:cs="Times New Roman"/>
              </w:rPr>
              <w:t>Character Type</w:t>
            </w:r>
          </w:p>
        </w:tc>
        <w:tc>
          <w:tcPr>
            <w:tcW w:w="1940" w:type="dxa"/>
            <w:tcBorders>
              <w:top w:val="single" w:sz="18" w:space="0" w:color="auto"/>
              <w:bottom w:val="single" w:sz="18" w:space="0" w:color="auto"/>
            </w:tcBorders>
            <w:shd w:val="clear" w:color="auto" w:fill="FFFFFF"/>
            <w:vAlign w:val="bottom"/>
          </w:tcPr>
          <w:p w14:paraId="1B4C42F1" w14:textId="77777777" w:rsidR="000C20D9" w:rsidRPr="00AF221E" w:rsidRDefault="000C20D9" w:rsidP="001D51CB">
            <w:pPr>
              <w:spacing w:line="320" w:lineRule="atLeast"/>
              <w:ind w:left="60" w:right="60"/>
              <w:rPr>
                <w:rFonts w:cs="Times New Roman"/>
              </w:rPr>
            </w:pPr>
            <w:r w:rsidRPr="00AF221E">
              <w:rPr>
                <w:rFonts w:cs="Times New Roman"/>
              </w:rPr>
              <w:t>Franchise Type</w:t>
            </w:r>
          </w:p>
        </w:tc>
        <w:tc>
          <w:tcPr>
            <w:tcW w:w="787" w:type="dxa"/>
            <w:tcBorders>
              <w:top w:val="single" w:sz="18" w:space="0" w:color="auto"/>
              <w:bottom w:val="single" w:sz="18" w:space="0" w:color="auto"/>
            </w:tcBorders>
            <w:shd w:val="clear" w:color="auto" w:fill="FFFFFF"/>
            <w:vAlign w:val="bottom"/>
          </w:tcPr>
          <w:p w14:paraId="57B0C8ED" w14:textId="77777777" w:rsidR="000C20D9" w:rsidRPr="00AF221E" w:rsidRDefault="000C20D9" w:rsidP="001D51CB">
            <w:pPr>
              <w:spacing w:line="320" w:lineRule="atLeast"/>
              <w:ind w:left="60" w:right="60"/>
              <w:jc w:val="center"/>
              <w:rPr>
                <w:rFonts w:cs="Times New Roman"/>
              </w:rPr>
            </w:pPr>
            <w:r w:rsidRPr="00AF221E">
              <w:rPr>
                <w:rFonts w:cs="Times New Roman"/>
              </w:rPr>
              <w:t>Mean</w:t>
            </w:r>
          </w:p>
        </w:tc>
        <w:tc>
          <w:tcPr>
            <w:tcW w:w="547" w:type="dxa"/>
            <w:tcBorders>
              <w:top w:val="single" w:sz="18" w:space="0" w:color="auto"/>
              <w:bottom w:val="single" w:sz="18" w:space="0" w:color="auto"/>
            </w:tcBorders>
            <w:shd w:val="clear" w:color="auto" w:fill="FFFFFF"/>
            <w:vAlign w:val="bottom"/>
          </w:tcPr>
          <w:p w14:paraId="341920D6" w14:textId="77777777" w:rsidR="000C20D9" w:rsidRPr="00AF221E" w:rsidRDefault="000C20D9" w:rsidP="001D51CB">
            <w:pPr>
              <w:spacing w:line="320" w:lineRule="atLeast"/>
              <w:ind w:left="60" w:right="60"/>
              <w:jc w:val="center"/>
              <w:rPr>
                <w:rFonts w:cs="Times New Roman"/>
              </w:rPr>
            </w:pPr>
            <w:r w:rsidRPr="00AF221E">
              <w:rPr>
                <w:rFonts w:cs="Times New Roman"/>
              </w:rPr>
              <w:t>SD</w:t>
            </w:r>
          </w:p>
        </w:tc>
      </w:tr>
      <w:tr w:rsidR="000C20D9" w:rsidRPr="00AF221E" w14:paraId="75277E05" w14:textId="77777777" w:rsidTr="000B0DB1">
        <w:trPr>
          <w:cantSplit/>
          <w:trHeight w:val="20"/>
        </w:trPr>
        <w:tc>
          <w:tcPr>
            <w:tcW w:w="1767" w:type="dxa"/>
            <w:vMerge w:val="restart"/>
            <w:tcBorders>
              <w:top w:val="single" w:sz="18" w:space="0" w:color="auto"/>
            </w:tcBorders>
            <w:shd w:val="clear" w:color="auto" w:fill="FFFFFF"/>
            <w:vAlign w:val="center"/>
          </w:tcPr>
          <w:p w14:paraId="79AAE50E" w14:textId="77777777" w:rsidR="000C20D9" w:rsidRPr="00AF221E" w:rsidRDefault="000C20D9" w:rsidP="001D51CB">
            <w:pPr>
              <w:spacing w:line="320" w:lineRule="atLeast"/>
              <w:ind w:left="60" w:right="60"/>
              <w:rPr>
                <w:rFonts w:cs="Times New Roman"/>
              </w:rPr>
            </w:pPr>
            <w:r w:rsidRPr="00AF221E">
              <w:rPr>
                <w:rFonts w:cs="Times New Roman"/>
              </w:rPr>
              <w:t>Hero’s Journey</w:t>
            </w:r>
          </w:p>
        </w:tc>
        <w:tc>
          <w:tcPr>
            <w:tcW w:w="1940" w:type="dxa"/>
            <w:tcBorders>
              <w:top w:val="single" w:sz="18" w:space="0" w:color="auto"/>
            </w:tcBorders>
            <w:shd w:val="clear" w:color="auto" w:fill="FFFFFF"/>
            <w:vAlign w:val="center"/>
          </w:tcPr>
          <w:p w14:paraId="2C225215" w14:textId="77777777" w:rsidR="000C20D9" w:rsidRPr="00AF221E" w:rsidRDefault="000C20D9" w:rsidP="001D51CB">
            <w:pPr>
              <w:spacing w:line="320" w:lineRule="atLeast"/>
              <w:ind w:left="60" w:right="60"/>
              <w:rPr>
                <w:rFonts w:cs="Times New Roman"/>
              </w:rPr>
            </w:pPr>
            <w:r w:rsidRPr="00AF221E">
              <w:rPr>
                <w:rFonts w:cs="Times New Roman"/>
              </w:rPr>
              <w:t>Lord of the Rings</w:t>
            </w:r>
          </w:p>
        </w:tc>
        <w:tc>
          <w:tcPr>
            <w:tcW w:w="787" w:type="dxa"/>
            <w:tcBorders>
              <w:top w:val="single" w:sz="18" w:space="0" w:color="auto"/>
            </w:tcBorders>
            <w:shd w:val="clear" w:color="auto" w:fill="FFFFFF"/>
            <w:vAlign w:val="center"/>
          </w:tcPr>
          <w:p w14:paraId="3BB3BD2E" w14:textId="77777777" w:rsidR="000C20D9" w:rsidRPr="00AF221E" w:rsidRDefault="000C20D9" w:rsidP="001D51CB">
            <w:pPr>
              <w:spacing w:line="320" w:lineRule="atLeast"/>
              <w:ind w:left="60" w:right="60"/>
              <w:jc w:val="center"/>
              <w:rPr>
                <w:rFonts w:cs="Times New Roman"/>
              </w:rPr>
            </w:pPr>
            <w:r w:rsidRPr="00AF221E">
              <w:rPr>
                <w:rFonts w:cs="Times New Roman"/>
              </w:rPr>
              <w:t>5.88</w:t>
            </w:r>
          </w:p>
        </w:tc>
        <w:tc>
          <w:tcPr>
            <w:tcW w:w="547" w:type="dxa"/>
            <w:tcBorders>
              <w:top w:val="single" w:sz="18" w:space="0" w:color="auto"/>
            </w:tcBorders>
            <w:shd w:val="clear" w:color="auto" w:fill="FFFFFF"/>
            <w:vAlign w:val="center"/>
          </w:tcPr>
          <w:p w14:paraId="796D6779" w14:textId="77777777" w:rsidR="000C20D9" w:rsidRPr="00AF221E" w:rsidRDefault="000C20D9" w:rsidP="001D51CB">
            <w:pPr>
              <w:spacing w:line="320" w:lineRule="atLeast"/>
              <w:ind w:left="60" w:right="60"/>
              <w:jc w:val="center"/>
              <w:rPr>
                <w:rFonts w:cs="Times New Roman"/>
              </w:rPr>
            </w:pPr>
            <w:r w:rsidRPr="00AF221E">
              <w:rPr>
                <w:rFonts w:cs="Times New Roman"/>
              </w:rPr>
              <w:t>.58</w:t>
            </w:r>
          </w:p>
        </w:tc>
      </w:tr>
      <w:tr w:rsidR="000C20D9" w:rsidRPr="00AF221E" w14:paraId="22BE1C6F" w14:textId="77777777" w:rsidTr="000B0DB1">
        <w:trPr>
          <w:cantSplit/>
          <w:trHeight w:val="20"/>
        </w:trPr>
        <w:tc>
          <w:tcPr>
            <w:tcW w:w="1767" w:type="dxa"/>
            <w:vMerge/>
            <w:shd w:val="clear" w:color="auto" w:fill="FFFFFF"/>
            <w:vAlign w:val="center"/>
          </w:tcPr>
          <w:p w14:paraId="071A89C5" w14:textId="77777777" w:rsidR="000C20D9" w:rsidRPr="00AF221E" w:rsidRDefault="000C20D9" w:rsidP="001D51CB">
            <w:pPr>
              <w:rPr>
                <w:rFonts w:cs="Times New Roman"/>
              </w:rPr>
            </w:pPr>
          </w:p>
        </w:tc>
        <w:tc>
          <w:tcPr>
            <w:tcW w:w="1940" w:type="dxa"/>
            <w:shd w:val="clear" w:color="auto" w:fill="FFFFFF"/>
            <w:vAlign w:val="center"/>
          </w:tcPr>
          <w:p w14:paraId="2023F919" w14:textId="77777777" w:rsidR="000C20D9" w:rsidRPr="00AF221E" w:rsidRDefault="000C20D9" w:rsidP="001D51CB">
            <w:pPr>
              <w:spacing w:line="320" w:lineRule="atLeast"/>
              <w:ind w:left="60" w:right="60"/>
              <w:rPr>
                <w:rFonts w:cs="Times New Roman"/>
              </w:rPr>
            </w:pPr>
            <w:r w:rsidRPr="00AF221E">
              <w:rPr>
                <w:rFonts w:cs="Times New Roman"/>
              </w:rPr>
              <w:t>Hunger Games</w:t>
            </w:r>
          </w:p>
        </w:tc>
        <w:tc>
          <w:tcPr>
            <w:tcW w:w="787" w:type="dxa"/>
            <w:shd w:val="clear" w:color="auto" w:fill="FFFFFF"/>
            <w:vAlign w:val="center"/>
          </w:tcPr>
          <w:p w14:paraId="1F180635" w14:textId="77777777" w:rsidR="000C20D9" w:rsidRPr="00AF221E" w:rsidRDefault="000C20D9" w:rsidP="001D51CB">
            <w:pPr>
              <w:spacing w:line="320" w:lineRule="atLeast"/>
              <w:ind w:left="60" w:right="60"/>
              <w:jc w:val="center"/>
              <w:rPr>
                <w:rFonts w:cs="Times New Roman"/>
              </w:rPr>
            </w:pPr>
            <w:r w:rsidRPr="00AF221E">
              <w:rPr>
                <w:rFonts w:cs="Times New Roman"/>
              </w:rPr>
              <w:t>5.66</w:t>
            </w:r>
          </w:p>
        </w:tc>
        <w:tc>
          <w:tcPr>
            <w:tcW w:w="547" w:type="dxa"/>
            <w:shd w:val="clear" w:color="auto" w:fill="FFFFFF"/>
            <w:vAlign w:val="center"/>
          </w:tcPr>
          <w:p w14:paraId="77B2D5B9" w14:textId="77777777" w:rsidR="000C20D9" w:rsidRPr="00AF221E" w:rsidRDefault="000C20D9" w:rsidP="001D51CB">
            <w:pPr>
              <w:spacing w:line="320" w:lineRule="atLeast"/>
              <w:ind w:left="60" w:right="60"/>
              <w:jc w:val="center"/>
              <w:rPr>
                <w:rFonts w:cs="Times New Roman"/>
              </w:rPr>
            </w:pPr>
            <w:r w:rsidRPr="00AF221E">
              <w:rPr>
                <w:rFonts w:cs="Times New Roman"/>
              </w:rPr>
              <w:t>.61</w:t>
            </w:r>
          </w:p>
        </w:tc>
      </w:tr>
      <w:tr w:rsidR="000C20D9" w:rsidRPr="00AF221E" w14:paraId="4BB5155B" w14:textId="77777777" w:rsidTr="000B0DB1">
        <w:trPr>
          <w:cantSplit/>
          <w:trHeight w:val="20"/>
        </w:trPr>
        <w:tc>
          <w:tcPr>
            <w:tcW w:w="1767" w:type="dxa"/>
            <w:vMerge/>
            <w:shd w:val="clear" w:color="auto" w:fill="FFFFFF"/>
            <w:vAlign w:val="center"/>
          </w:tcPr>
          <w:p w14:paraId="72559C79" w14:textId="77777777" w:rsidR="000C20D9" w:rsidRPr="00AF221E" w:rsidRDefault="000C20D9" w:rsidP="001D51CB">
            <w:pPr>
              <w:rPr>
                <w:rFonts w:cs="Times New Roman"/>
              </w:rPr>
            </w:pPr>
          </w:p>
        </w:tc>
        <w:tc>
          <w:tcPr>
            <w:tcW w:w="1940" w:type="dxa"/>
            <w:shd w:val="clear" w:color="auto" w:fill="FFFFFF"/>
            <w:vAlign w:val="center"/>
          </w:tcPr>
          <w:p w14:paraId="5960B91A" w14:textId="77777777" w:rsidR="000C20D9" w:rsidRPr="00AF221E" w:rsidRDefault="000C20D9" w:rsidP="001D51CB">
            <w:pPr>
              <w:spacing w:line="320" w:lineRule="atLeast"/>
              <w:ind w:left="60" w:right="60"/>
              <w:rPr>
                <w:rFonts w:cs="Times New Roman"/>
              </w:rPr>
            </w:pPr>
            <w:r w:rsidRPr="00AF221E">
              <w:rPr>
                <w:rFonts w:cs="Times New Roman"/>
              </w:rPr>
              <w:t>Harry Potter</w:t>
            </w:r>
          </w:p>
        </w:tc>
        <w:tc>
          <w:tcPr>
            <w:tcW w:w="787" w:type="dxa"/>
            <w:shd w:val="clear" w:color="auto" w:fill="FFFFFF"/>
            <w:vAlign w:val="center"/>
          </w:tcPr>
          <w:p w14:paraId="6EAA110E" w14:textId="77777777" w:rsidR="000C20D9" w:rsidRPr="00AF221E" w:rsidRDefault="000C20D9" w:rsidP="001D51CB">
            <w:pPr>
              <w:spacing w:line="320" w:lineRule="atLeast"/>
              <w:ind w:left="60" w:right="60"/>
              <w:jc w:val="center"/>
              <w:rPr>
                <w:rFonts w:cs="Times New Roman"/>
              </w:rPr>
            </w:pPr>
            <w:r w:rsidRPr="00AF221E">
              <w:rPr>
                <w:rFonts w:cs="Times New Roman"/>
              </w:rPr>
              <w:t>5.97</w:t>
            </w:r>
          </w:p>
        </w:tc>
        <w:tc>
          <w:tcPr>
            <w:tcW w:w="547" w:type="dxa"/>
            <w:shd w:val="clear" w:color="auto" w:fill="FFFFFF"/>
            <w:vAlign w:val="center"/>
          </w:tcPr>
          <w:p w14:paraId="0D5D3489" w14:textId="77777777" w:rsidR="000C20D9" w:rsidRPr="00AF221E" w:rsidRDefault="000C20D9" w:rsidP="001D51CB">
            <w:pPr>
              <w:spacing w:line="320" w:lineRule="atLeast"/>
              <w:ind w:left="60" w:right="60"/>
              <w:jc w:val="center"/>
              <w:rPr>
                <w:rFonts w:cs="Times New Roman"/>
              </w:rPr>
            </w:pPr>
            <w:r w:rsidRPr="00AF221E">
              <w:rPr>
                <w:rFonts w:cs="Times New Roman"/>
              </w:rPr>
              <w:t>.50</w:t>
            </w:r>
          </w:p>
        </w:tc>
      </w:tr>
      <w:tr w:rsidR="000C20D9" w:rsidRPr="00AF221E" w14:paraId="4C5A1092" w14:textId="77777777" w:rsidTr="000B0DB1">
        <w:trPr>
          <w:cantSplit/>
          <w:trHeight w:val="20"/>
        </w:trPr>
        <w:tc>
          <w:tcPr>
            <w:tcW w:w="1767" w:type="dxa"/>
            <w:vMerge/>
            <w:shd w:val="clear" w:color="auto" w:fill="FFFFFF"/>
            <w:vAlign w:val="center"/>
          </w:tcPr>
          <w:p w14:paraId="7D0116A0" w14:textId="77777777" w:rsidR="000C20D9" w:rsidRPr="00AF221E" w:rsidRDefault="000C20D9" w:rsidP="001D51CB">
            <w:pPr>
              <w:rPr>
                <w:rFonts w:cs="Times New Roman"/>
              </w:rPr>
            </w:pPr>
          </w:p>
        </w:tc>
        <w:tc>
          <w:tcPr>
            <w:tcW w:w="1940" w:type="dxa"/>
            <w:shd w:val="clear" w:color="auto" w:fill="FFFFFF"/>
            <w:vAlign w:val="center"/>
          </w:tcPr>
          <w:p w14:paraId="2DCDFEC6" w14:textId="77777777" w:rsidR="000C20D9" w:rsidRPr="00AF221E" w:rsidRDefault="000C20D9" w:rsidP="001D51CB">
            <w:pPr>
              <w:spacing w:line="320" w:lineRule="atLeast"/>
              <w:ind w:left="60" w:right="60"/>
              <w:rPr>
                <w:rFonts w:cs="Times New Roman"/>
              </w:rPr>
            </w:pPr>
            <w:r w:rsidRPr="00AF221E">
              <w:rPr>
                <w:rFonts w:cs="Times New Roman"/>
              </w:rPr>
              <w:t>Star Wars</w:t>
            </w:r>
          </w:p>
        </w:tc>
        <w:tc>
          <w:tcPr>
            <w:tcW w:w="787" w:type="dxa"/>
            <w:shd w:val="clear" w:color="auto" w:fill="FFFFFF"/>
            <w:vAlign w:val="center"/>
          </w:tcPr>
          <w:p w14:paraId="52B3B524" w14:textId="77777777" w:rsidR="000C20D9" w:rsidRPr="00AF221E" w:rsidRDefault="000C20D9" w:rsidP="001D51CB">
            <w:pPr>
              <w:spacing w:line="320" w:lineRule="atLeast"/>
              <w:ind w:left="60" w:right="60"/>
              <w:jc w:val="center"/>
              <w:rPr>
                <w:rFonts w:cs="Times New Roman"/>
              </w:rPr>
            </w:pPr>
            <w:r w:rsidRPr="00AF221E">
              <w:rPr>
                <w:rFonts w:cs="Times New Roman"/>
              </w:rPr>
              <w:t>5.92</w:t>
            </w:r>
          </w:p>
        </w:tc>
        <w:tc>
          <w:tcPr>
            <w:tcW w:w="547" w:type="dxa"/>
            <w:shd w:val="clear" w:color="auto" w:fill="FFFFFF"/>
            <w:vAlign w:val="center"/>
          </w:tcPr>
          <w:p w14:paraId="5338FD4B" w14:textId="77777777" w:rsidR="000C20D9" w:rsidRPr="00AF221E" w:rsidRDefault="000C20D9" w:rsidP="001D51CB">
            <w:pPr>
              <w:spacing w:line="320" w:lineRule="atLeast"/>
              <w:ind w:left="60" w:right="60"/>
              <w:jc w:val="center"/>
              <w:rPr>
                <w:rFonts w:cs="Times New Roman"/>
              </w:rPr>
            </w:pPr>
            <w:r w:rsidRPr="00AF221E">
              <w:rPr>
                <w:rFonts w:cs="Times New Roman"/>
              </w:rPr>
              <w:t>.56</w:t>
            </w:r>
          </w:p>
        </w:tc>
      </w:tr>
      <w:tr w:rsidR="000C20D9" w:rsidRPr="00AF221E" w14:paraId="0193B0CB" w14:textId="77777777" w:rsidTr="000B0DB1">
        <w:trPr>
          <w:cantSplit/>
          <w:trHeight w:val="20"/>
        </w:trPr>
        <w:tc>
          <w:tcPr>
            <w:tcW w:w="1767" w:type="dxa"/>
            <w:vMerge/>
            <w:tcBorders>
              <w:bottom w:val="single" w:sz="8" w:space="0" w:color="auto"/>
            </w:tcBorders>
            <w:shd w:val="clear" w:color="auto" w:fill="FFFFFF"/>
            <w:vAlign w:val="center"/>
          </w:tcPr>
          <w:p w14:paraId="363A8137" w14:textId="77777777" w:rsidR="000C20D9" w:rsidRPr="00AF221E" w:rsidRDefault="000C20D9" w:rsidP="001D51CB">
            <w:pPr>
              <w:rPr>
                <w:rFonts w:cs="Times New Roman"/>
              </w:rPr>
            </w:pPr>
          </w:p>
        </w:tc>
        <w:tc>
          <w:tcPr>
            <w:tcW w:w="1940" w:type="dxa"/>
            <w:tcBorders>
              <w:bottom w:val="single" w:sz="8" w:space="0" w:color="auto"/>
            </w:tcBorders>
            <w:shd w:val="clear" w:color="auto" w:fill="FFFFFF"/>
            <w:vAlign w:val="center"/>
          </w:tcPr>
          <w:p w14:paraId="7D7BDC17" w14:textId="77777777" w:rsidR="000C20D9" w:rsidRPr="00AF221E" w:rsidRDefault="000C20D9" w:rsidP="001D51CB">
            <w:pPr>
              <w:spacing w:line="320" w:lineRule="atLeast"/>
              <w:ind w:left="60" w:right="60"/>
              <w:rPr>
                <w:rFonts w:cs="Times New Roman"/>
              </w:rPr>
            </w:pPr>
            <w:r w:rsidRPr="00AF221E">
              <w:rPr>
                <w:rFonts w:cs="Times New Roman"/>
              </w:rPr>
              <w:t>All Franchises</w:t>
            </w:r>
          </w:p>
        </w:tc>
        <w:tc>
          <w:tcPr>
            <w:tcW w:w="787" w:type="dxa"/>
            <w:tcBorders>
              <w:bottom w:val="single" w:sz="8" w:space="0" w:color="auto"/>
            </w:tcBorders>
            <w:shd w:val="clear" w:color="auto" w:fill="FFFFFF"/>
            <w:vAlign w:val="center"/>
          </w:tcPr>
          <w:p w14:paraId="13B758A4" w14:textId="77777777" w:rsidR="000C20D9" w:rsidRPr="00AF221E" w:rsidRDefault="000C20D9" w:rsidP="001D51CB">
            <w:pPr>
              <w:spacing w:line="320" w:lineRule="atLeast"/>
              <w:ind w:left="60" w:right="60"/>
              <w:jc w:val="center"/>
              <w:rPr>
                <w:rFonts w:cs="Times New Roman"/>
              </w:rPr>
            </w:pPr>
            <w:r w:rsidRPr="00AF221E">
              <w:rPr>
                <w:rFonts w:cs="Times New Roman"/>
              </w:rPr>
              <w:t>5.86</w:t>
            </w:r>
          </w:p>
        </w:tc>
        <w:tc>
          <w:tcPr>
            <w:tcW w:w="547" w:type="dxa"/>
            <w:tcBorders>
              <w:bottom w:val="single" w:sz="8" w:space="0" w:color="auto"/>
            </w:tcBorders>
            <w:shd w:val="clear" w:color="auto" w:fill="FFFFFF"/>
            <w:vAlign w:val="center"/>
          </w:tcPr>
          <w:p w14:paraId="7BD04FD6" w14:textId="77777777" w:rsidR="000C20D9" w:rsidRPr="00AF221E" w:rsidRDefault="000C20D9" w:rsidP="001D51CB">
            <w:pPr>
              <w:spacing w:line="320" w:lineRule="atLeast"/>
              <w:ind w:left="60" w:right="60"/>
              <w:jc w:val="center"/>
              <w:rPr>
                <w:rFonts w:cs="Times New Roman"/>
              </w:rPr>
            </w:pPr>
            <w:r w:rsidRPr="00AF221E">
              <w:rPr>
                <w:rFonts w:cs="Times New Roman"/>
              </w:rPr>
              <w:t>.57</w:t>
            </w:r>
          </w:p>
        </w:tc>
      </w:tr>
      <w:tr w:rsidR="000C20D9" w:rsidRPr="00AF221E" w14:paraId="3F512FF9" w14:textId="77777777" w:rsidTr="000B0DB1">
        <w:trPr>
          <w:cantSplit/>
          <w:trHeight w:val="20"/>
        </w:trPr>
        <w:tc>
          <w:tcPr>
            <w:tcW w:w="1767" w:type="dxa"/>
            <w:vMerge w:val="restart"/>
            <w:tcBorders>
              <w:top w:val="single" w:sz="8" w:space="0" w:color="auto"/>
            </w:tcBorders>
            <w:shd w:val="clear" w:color="auto" w:fill="FFFFFF"/>
            <w:vAlign w:val="center"/>
          </w:tcPr>
          <w:p w14:paraId="19F20C87" w14:textId="77777777" w:rsidR="000C20D9" w:rsidRPr="00AF221E" w:rsidRDefault="000C20D9" w:rsidP="001D51CB">
            <w:pPr>
              <w:spacing w:line="320" w:lineRule="atLeast"/>
              <w:ind w:left="60" w:right="60"/>
              <w:rPr>
                <w:rFonts w:cs="Times New Roman"/>
              </w:rPr>
            </w:pPr>
            <w:r w:rsidRPr="00AF221E">
              <w:rPr>
                <w:rFonts w:cs="Times New Roman"/>
              </w:rPr>
              <w:t>Static Hero</w:t>
            </w:r>
          </w:p>
        </w:tc>
        <w:tc>
          <w:tcPr>
            <w:tcW w:w="1940" w:type="dxa"/>
            <w:tcBorders>
              <w:top w:val="single" w:sz="8" w:space="0" w:color="auto"/>
            </w:tcBorders>
            <w:shd w:val="clear" w:color="auto" w:fill="FFFFFF"/>
            <w:vAlign w:val="center"/>
          </w:tcPr>
          <w:p w14:paraId="75D75408" w14:textId="77777777" w:rsidR="000C20D9" w:rsidRPr="00AF221E" w:rsidRDefault="000C20D9" w:rsidP="001D51CB">
            <w:pPr>
              <w:spacing w:line="320" w:lineRule="atLeast"/>
              <w:ind w:left="60" w:right="60"/>
              <w:rPr>
                <w:rFonts w:cs="Times New Roman"/>
              </w:rPr>
            </w:pPr>
            <w:r w:rsidRPr="00AF221E">
              <w:rPr>
                <w:rFonts w:cs="Times New Roman"/>
              </w:rPr>
              <w:t>Lord of the Rings</w:t>
            </w:r>
          </w:p>
        </w:tc>
        <w:tc>
          <w:tcPr>
            <w:tcW w:w="787" w:type="dxa"/>
            <w:tcBorders>
              <w:top w:val="single" w:sz="8" w:space="0" w:color="auto"/>
            </w:tcBorders>
            <w:shd w:val="clear" w:color="auto" w:fill="FFFFFF"/>
            <w:vAlign w:val="center"/>
          </w:tcPr>
          <w:p w14:paraId="60BFBD10" w14:textId="77777777" w:rsidR="000C20D9" w:rsidRPr="00AF221E" w:rsidRDefault="000C20D9" w:rsidP="001D51CB">
            <w:pPr>
              <w:spacing w:line="320" w:lineRule="atLeast"/>
              <w:ind w:left="60" w:right="60"/>
              <w:jc w:val="center"/>
              <w:rPr>
                <w:rFonts w:cs="Times New Roman"/>
              </w:rPr>
            </w:pPr>
            <w:r w:rsidRPr="00AF221E">
              <w:rPr>
                <w:rFonts w:cs="Times New Roman"/>
              </w:rPr>
              <w:t>5.77</w:t>
            </w:r>
          </w:p>
        </w:tc>
        <w:tc>
          <w:tcPr>
            <w:tcW w:w="547" w:type="dxa"/>
            <w:tcBorders>
              <w:top w:val="single" w:sz="8" w:space="0" w:color="auto"/>
            </w:tcBorders>
            <w:shd w:val="clear" w:color="auto" w:fill="FFFFFF"/>
            <w:vAlign w:val="center"/>
          </w:tcPr>
          <w:p w14:paraId="36C504AD" w14:textId="77777777" w:rsidR="000C20D9" w:rsidRPr="00AF221E" w:rsidRDefault="000C20D9" w:rsidP="001D51CB">
            <w:pPr>
              <w:spacing w:line="320" w:lineRule="atLeast"/>
              <w:ind w:left="60" w:right="60"/>
              <w:jc w:val="center"/>
              <w:rPr>
                <w:rFonts w:cs="Times New Roman"/>
              </w:rPr>
            </w:pPr>
            <w:r w:rsidRPr="00AF221E">
              <w:rPr>
                <w:rFonts w:cs="Times New Roman"/>
              </w:rPr>
              <w:t>.64</w:t>
            </w:r>
          </w:p>
        </w:tc>
      </w:tr>
      <w:tr w:rsidR="000C20D9" w:rsidRPr="00AF221E" w14:paraId="45292A52" w14:textId="77777777" w:rsidTr="000B0DB1">
        <w:trPr>
          <w:cantSplit/>
          <w:trHeight w:val="20"/>
        </w:trPr>
        <w:tc>
          <w:tcPr>
            <w:tcW w:w="1767" w:type="dxa"/>
            <w:vMerge/>
            <w:shd w:val="clear" w:color="auto" w:fill="FFFFFF"/>
            <w:vAlign w:val="center"/>
          </w:tcPr>
          <w:p w14:paraId="28AA361B" w14:textId="77777777" w:rsidR="000C20D9" w:rsidRPr="00AF221E" w:rsidRDefault="000C20D9" w:rsidP="001D51CB">
            <w:pPr>
              <w:rPr>
                <w:rFonts w:cs="Times New Roman"/>
              </w:rPr>
            </w:pPr>
          </w:p>
        </w:tc>
        <w:tc>
          <w:tcPr>
            <w:tcW w:w="1940" w:type="dxa"/>
            <w:shd w:val="clear" w:color="auto" w:fill="FFFFFF"/>
            <w:vAlign w:val="center"/>
          </w:tcPr>
          <w:p w14:paraId="24EA6AB3" w14:textId="77777777" w:rsidR="000C20D9" w:rsidRPr="00AF221E" w:rsidRDefault="000C20D9" w:rsidP="001D51CB">
            <w:pPr>
              <w:spacing w:line="320" w:lineRule="atLeast"/>
              <w:ind w:left="60" w:right="60"/>
              <w:rPr>
                <w:rFonts w:cs="Times New Roman"/>
              </w:rPr>
            </w:pPr>
            <w:r w:rsidRPr="00AF221E">
              <w:rPr>
                <w:rFonts w:cs="Times New Roman"/>
              </w:rPr>
              <w:t>Hunger Games</w:t>
            </w:r>
          </w:p>
        </w:tc>
        <w:tc>
          <w:tcPr>
            <w:tcW w:w="787" w:type="dxa"/>
            <w:shd w:val="clear" w:color="auto" w:fill="FFFFFF"/>
            <w:vAlign w:val="center"/>
          </w:tcPr>
          <w:p w14:paraId="500C140B" w14:textId="77777777" w:rsidR="000C20D9" w:rsidRPr="00AF221E" w:rsidRDefault="000C20D9" w:rsidP="001D51CB">
            <w:pPr>
              <w:spacing w:line="320" w:lineRule="atLeast"/>
              <w:ind w:left="60" w:right="60"/>
              <w:jc w:val="center"/>
              <w:rPr>
                <w:rFonts w:cs="Times New Roman"/>
              </w:rPr>
            </w:pPr>
            <w:r w:rsidRPr="00AF221E">
              <w:rPr>
                <w:rFonts w:cs="Times New Roman"/>
              </w:rPr>
              <w:t>5.10</w:t>
            </w:r>
          </w:p>
        </w:tc>
        <w:tc>
          <w:tcPr>
            <w:tcW w:w="547" w:type="dxa"/>
            <w:shd w:val="clear" w:color="auto" w:fill="FFFFFF"/>
            <w:vAlign w:val="center"/>
          </w:tcPr>
          <w:p w14:paraId="7A69BA9E" w14:textId="77777777" w:rsidR="000C20D9" w:rsidRPr="00AF221E" w:rsidRDefault="000C20D9" w:rsidP="001D51CB">
            <w:pPr>
              <w:spacing w:line="320" w:lineRule="atLeast"/>
              <w:ind w:left="60" w:right="60"/>
              <w:jc w:val="center"/>
              <w:rPr>
                <w:rFonts w:cs="Times New Roman"/>
              </w:rPr>
            </w:pPr>
            <w:r w:rsidRPr="00AF221E">
              <w:rPr>
                <w:rFonts w:cs="Times New Roman"/>
              </w:rPr>
              <w:t>.60</w:t>
            </w:r>
          </w:p>
        </w:tc>
      </w:tr>
      <w:tr w:rsidR="000C20D9" w:rsidRPr="00AF221E" w14:paraId="391B8C84" w14:textId="77777777" w:rsidTr="000B0DB1">
        <w:trPr>
          <w:cantSplit/>
          <w:trHeight w:val="20"/>
        </w:trPr>
        <w:tc>
          <w:tcPr>
            <w:tcW w:w="1767" w:type="dxa"/>
            <w:vMerge/>
            <w:shd w:val="clear" w:color="auto" w:fill="FFFFFF"/>
            <w:vAlign w:val="center"/>
          </w:tcPr>
          <w:p w14:paraId="57496D6B" w14:textId="77777777" w:rsidR="000C20D9" w:rsidRPr="00AF221E" w:rsidRDefault="000C20D9" w:rsidP="001D51CB">
            <w:pPr>
              <w:rPr>
                <w:rFonts w:cs="Times New Roman"/>
              </w:rPr>
            </w:pPr>
          </w:p>
        </w:tc>
        <w:tc>
          <w:tcPr>
            <w:tcW w:w="1940" w:type="dxa"/>
            <w:shd w:val="clear" w:color="auto" w:fill="FFFFFF"/>
            <w:vAlign w:val="center"/>
          </w:tcPr>
          <w:p w14:paraId="36F795B6" w14:textId="77777777" w:rsidR="000C20D9" w:rsidRPr="00AF221E" w:rsidRDefault="000C20D9" w:rsidP="001D51CB">
            <w:pPr>
              <w:spacing w:line="320" w:lineRule="atLeast"/>
              <w:ind w:left="60" w:right="60"/>
              <w:rPr>
                <w:rFonts w:cs="Times New Roman"/>
              </w:rPr>
            </w:pPr>
            <w:r w:rsidRPr="00AF221E">
              <w:rPr>
                <w:rFonts w:cs="Times New Roman"/>
              </w:rPr>
              <w:t>Harry Potter</w:t>
            </w:r>
          </w:p>
        </w:tc>
        <w:tc>
          <w:tcPr>
            <w:tcW w:w="787" w:type="dxa"/>
            <w:shd w:val="clear" w:color="auto" w:fill="FFFFFF"/>
            <w:vAlign w:val="center"/>
          </w:tcPr>
          <w:p w14:paraId="533739E9" w14:textId="77777777" w:rsidR="000C20D9" w:rsidRPr="00AF221E" w:rsidRDefault="000C20D9" w:rsidP="001D51CB">
            <w:pPr>
              <w:spacing w:line="320" w:lineRule="atLeast"/>
              <w:ind w:left="60" w:right="60"/>
              <w:jc w:val="center"/>
              <w:rPr>
                <w:rFonts w:cs="Times New Roman"/>
              </w:rPr>
            </w:pPr>
            <w:r w:rsidRPr="00AF221E">
              <w:rPr>
                <w:rFonts w:cs="Times New Roman"/>
              </w:rPr>
              <w:t>5.56</w:t>
            </w:r>
          </w:p>
        </w:tc>
        <w:tc>
          <w:tcPr>
            <w:tcW w:w="547" w:type="dxa"/>
            <w:shd w:val="clear" w:color="auto" w:fill="FFFFFF"/>
            <w:vAlign w:val="center"/>
          </w:tcPr>
          <w:p w14:paraId="08B594D6" w14:textId="77777777" w:rsidR="000C20D9" w:rsidRPr="00AF221E" w:rsidRDefault="000C20D9" w:rsidP="001D51CB">
            <w:pPr>
              <w:spacing w:line="320" w:lineRule="atLeast"/>
              <w:ind w:left="60" w:right="60"/>
              <w:jc w:val="center"/>
              <w:rPr>
                <w:rFonts w:cs="Times New Roman"/>
              </w:rPr>
            </w:pPr>
            <w:r w:rsidRPr="00AF221E">
              <w:rPr>
                <w:rFonts w:cs="Times New Roman"/>
              </w:rPr>
              <w:t>.59</w:t>
            </w:r>
          </w:p>
        </w:tc>
      </w:tr>
      <w:tr w:rsidR="000C20D9" w:rsidRPr="00AF221E" w14:paraId="508BE77E" w14:textId="77777777" w:rsidTr="000B0DB1">
        <w:trPr>
          <w:cantSplit/>
          <w:trHeight w:val="20"/>
        </w:trPr>
        <w:tc>
          <w:tcPr>
            <w:tcW w:w="1767" w:type="dxa"/>
            <w:vMerge/>
            <w:shd w:val="clear" w:color="auto" w:fill="FFFFFF"/>
            <w:vAlign w:val="center"/>
          </w:tcPr>
          <w:p w14:paraId="70EA7553" w14:textId="77777777" w:rsidR="000C20D9" w:rsidRPr="00AF221E" w:rsidRDefault="000C20D9" w:rsidP="001D51CB">
            <w:pPr>
              <w:rPr>
                <w:rFonts w:cs="Times New Roman"/>
              </w:rPr>
            </w:pPr>
          </w:p>
        </w:tc>
        <w:tc>
          <w:tcPr>
            <w:tcW w:w="1940" w:type="dxa"/>
            <w:shd w:val="clear" w:color="auto" w:fill="FFFFFF"/>
            <w:vAlign w:val="center"/>
          </w:tcPr>
          <w:p w14:paraId="6DA3D508" w14:textId="77777777" w:rsidR="000C20D9" w:rsidRPr="00AF221E" w:rsidRDefault="000C20D9" w:rsidP="001D51CB">
            <w:pPr>
              <w:spacing w:line="320" w:lineRule="atLeast"/>
              <w:ind w:left="60" w:right="60"/>
              <w:rPr>
                <w:rFonts w:cs="Times New Roman"/>
              </w:rPr>
            </w:pPr>
            <w:r w:rsidRPr="00AF221E">
              <w:rPr>
                <w:rFonts w:cs="Times New Roman"/>
              </w:rPr>
              <w:t>Star Wars</w:t>
            </w:r>
          </w:p>
        </w:tc>
        <w:tc>
          <w:tcPr>
            <w:tcW w:w="787" w:type="dxa"/>
            <w:shd w:val="clear" w:color="auto" w:fill="FFFFFF"/>
            <w:vAlign w:val="center"/>
          </w:tcPr>
          <w:p w14:paraId="413072B1" w14:textId="77777777" w:rsidR="000C20D9" w:rsidRPr="00AF221E" w:rsidRDefault="000C20D9" w:rsidP="001D51CB">
            <w:pPr>
              <w:spacing w:line="320" w:lineRule="atLeast"/>
              <w:ind w:left="60" w:right="60"/>
              <w:jc w:val="center"/>
              <w:rPr>
                <w:rFonts w:cs="Times New Roman"/>
              </w:rPr>
            </w:pPr>
            <w:r w:rsidRPr="00AF221E">
              <w:rPr>
                <w:rFonts w:cs="Times New Roman"/>
              </w:rPr>
              <w:t>5.57</w:t>
            </w:r>
          </w:p>
        </w:tc>
        <w:tc>
          <w:tcPr>
            <w:tcW w:w="547" w:type="dxa"/>
            <w:shd w:val="clear" w:color="auto" w:fill="FFFFFF"/>
            <w:vAlign w:val="center"/>
          </w:tcPr>
          <w:p w14:paraId="7AACC198" w14:textId="77777777" w:rsidR="000C20D9" w:rsidRPr="00AF221E" w:rsidRDefault="000C20D9" w:rsidP="001D51CB">
            <w:pPr>
              <w:spacing w:line="320" w:lineRule="atLeast"/>
              <w:ind w:left="60" w:right="60"/>
              <w:jc w:val="center"/>
              <w:rPr>
                <w:rFonts w:cs="Times New Roman"/>
              </w:rPr>
            </w:pPr>
            <w:r w:rsidRPr="00AF221E">
              <w:rPr>
                <w:rFonts w:cs="Times New Roman"/>
              </w:rPr>
              <w:t>.55</w:t>
            </w:r>
          </w:p>
        </w:tc>
      </w:tr>
      <w:tr w:rsidR="000C20D9" w:rsidRPr="00AF221E" w14:paraId="70667427" w14:textId="77777777" w:rsidTr="000B0DB1">
        <w:trPr>
          <w:cantSplit/>
          <w:trHeight w:val="20"/>
        </w:trPr>
        <w:tc>
          <w:tcPr>
            <w:tcW w:w="1767" w:type="dxa"/>
            <w:vMerge/>
            <w:tcBorders>
              <w:bottom w:val="single" w:sz="8" w:space="0" w:color="auto"/>
            </w:tcBorders>
            <w:shd w:val="clear" w:color="auto" w:fill="FFFFFF"/>
            <w:vAlign w:val="center"/>
          </w:tcPr>
          <w:p w14:paraId="223CAF9B" w14:textId="77777777" w:rsidR="000C20D9" w:rsidRPr="00AF221E" w:rsidRDefault="000C20D9" w:rsidP="001D51CB">
            <w:pPr>
              <w:rPr>
                <w:rFonts w:cs="Times New Roman"/>
              </w:rPr>
            </w:pPr>
          </w:p>
        </w:tc>
        <w:tc>
          <w:tcPr>
            <w:tcW w:w="1940" w:type="dxa"/>
            <w:tcBorders>
              <w:bottom w:val="single" w:sz="8" w:space="0" w:color="auto"/>
            </w:tcBorders>
            <w:shd w:val="clear" w:color="auto" w:fill="FFFFFF"/>
            <w:vAlign w:val="center"/>
          </w:tcPr>
          <w:p w14:paraId="0D299731" w14:textId="77777777" w:rsidR="000C20D9" w:rsidRPr="00AF221E" w:rsidRDefault="000C20D9" w:rsidP="001D51CB">
            <w:pPr>
              <w:spacing w:line="320" w:lineRule="atLeast"/>
              <w:ind w:left="60" w:right="60"/>
              <w:rPr>
                <w:rFonts w:cs="Times New Roman"/>
              </w:rPr>
            </w:pPr>
            <w:r w:rsidRPr="00AF221E">
              <w:rPr>
                <w:rFonts w:cs="Times New Roman"/>
              </w:rPr>
              <w:t>All Franchises</w:t>
            </w:r>
          </w:p>
        </w:tc>
        <w:tc>
          <w:tcPr>
            <w:tcW w:w="787" w:type="dxa"/>
            <w:tcBorders>
              <w:bottom w:val="single" w:sz="8" w:space="0" w:color="auto"/>
            </w:tcBorders>
            <w:shd w:val="clear" w:color="auto" w:fill="FFFFFF"/>
            <w:vAlign w:val="center"/>
          </w:tcPr>
          <w:p w14:paraId="0F99EA07" w14:textId="77777777" w:rsidR="000C20D9" w:rsidRPr="00AF221E" w:rsidRDefault="000C20D9" w:rsidP="001D51CB">
            <w:pPr>
              <w:spacing w:line="320" w:lineRule="atLeast"/>
              <w:ind w:left="60" w:right="60"/>
              <w:jc w:val="center"/>
              <w:rPr>
                <w:rFonts w:cs="Times New Roman"/>
              </w:rPr>
            </w:pPr>
            <w:r w:rsidRPr="00AF221E">
              <w:rPr>
                <w:rFonts w:cs="Times New Roman"/>
              </w:rPr>
              <w:t>5.50</w:t>
            </w:r>
          </w:p>
        </w:tc>
        <w:tc>
          <w:tcPr>
            <w:tcW w:w="547" w:type="dxa"/>
            <w:tcBorders>
              <w:bottom w:val="single" w:sz="8" w:space="0" w:color="auto"/>
            </w:tcBorders>
            <w:shd w:val="clear" w:color="auto" w:fill="FFFFFF"/>
            <w:vAlign w:val="center"/>
          </w:tcPr>
          <w:p w14:paraId="1EB3BD00" w14:textId="77777777" w:rsidR="000C20D9" w:rsidRPr="00AF221E" w:rsidRDefault="000C20D9" w:rsidP="001D51CB">
            <w:pPr>
              <w:spacing w:line="320" w:lineRule="atLeast"/>
              <w:ind w:left="60" w:right="60"/>
              <w:jc w:val="center"/>
              <w:rPr>
                <w:rFonts w:cs="Times New Roman"/>
              </w:rPr>
            </w:pPr>
            <w:r w:rsidRPr="00AF221E">
              <w:rPr>
                <w:rFonts w:cs="Times New Roman"/>
              </w:rPr>
              <w:t>.64</w:t>
            </w:r>
          </w:p>
        </w:tc>
      </w:tr>
      <w:tr w:rsidR="000C20D9" w:rsidRPr="00AF221E" w14:paraId="51C860CB" w14:textId="77777777" w:rsidTr="000B0DB1">
        <w:trPr>
          <w:cantSplit/>
          <w:trHeight w:val="20"/>
        </w:trPr>
        <w:tc>
          <w:tcPr>
            <w:tcW w:w="1767" w:type="dxa"/>
            <w:vMerge w:val="restart"/>
            <w:tcBorders>
              <w:top w:val="single" w:sz="8" w:space="0" w:color="auto"/>
            </w:tcBorders>
            <w:shd w:val="clear" w:color="auto" w:fill="FFFFFF"/>
            <w:vAlign w:val="center"/>
          </w:tcPr>
          <w:p w14:paraId="2582DD21" w14:textId="77777777" w:rsidR="000C20D9" w:rsidRPr="00AF221E" w:rsidRDefault="000C20D9" w:rsidP="001D51CB">
            <w:pPr>
              <w:spacing w:line="320" w:lineRule="atLeast"/>
              <w:ind w:left="60" w:right="60"/>
              <w:rPr>
                <w:rFonts w:cs="Times New Roman"/>
              </w:rPr>
            </w:pPr>
            <w:r w:rsidRPr="00AF221E">
              <w:rPr>
                <w:rFonts w:cs="Times New Roman"/>
              </w:rPr>
              <w:t>Average Person</w:t>
            </w:r>
          </w:p>
        </w:tc>
        <w:tc>
          <w:tcPr>
            <w:tcW w:w="1940" w:type="dxa"/>
            <w:tcBorders>
              <w:top w:val="single" w:sz="8" w:space="0" w:color="auto"/>
            </w:tcBorders>
            <w:shd w:val="clear" w:color="auto" w:fill="FFFFFF"/>
            <w:vAlign w:val="center"/>
          </w:tcPr>
          <w:p w14:paraId="2869F044" w14:textId="77777777" w:rsidR="000C20D9" w:rsidRPr="00AF221E" w:rsidRDefault="000C20D9" w:rsidP="001D51CB">
            <w:pPr>
              <w:spacing w:line="320" w:lineRule="atLeast"/>
              <w:ind w:left="60" w:right="60"/>
              <w:rPr>
                <w:rFonts w:cs="Times New Roman"/>
              </w:rPr>
            </w:pPr>
            <w:r w:rsidRPr="00AF221E">
              <w:rPr>
                <w:rFonts w:cs="Times New Roman"/>
              </w:rPr>
              <w:t>Lord of the Rings</w:t>
            </w:r>
          </w:p>
        </w:tc>
        <w:tc>
          <w:tcPr>
            <w:tcW w:w="787" w:type="dxa"/>
            <w:tcBorders>
              <w:top w:val="single" w:sz="8" w:space="0" w:color="auto"/>
            </w:tcBorders>
            <w:shd w:val="clear" w:color="auto" w:fill="FFFFFF"/>
            <w:vAlign w:val="center"/>
          </w:tcPr>
          <w:p w14:paraId="033319CD" w14:textId="77777777" w:rsidR="000C20D9" w:rsidRPr="00AF221E" w:rsidRDefault="000C20D9" w:rsidP="001D51CB">
            <w:pPr>
              <w:spacing w:line="320" w:lineRule="atLeast"/>
              <w:ind w:left="60" w:right="60"/>
              <w:jc w:val="center"/>
              <w:rPr>
                <w:rFonts w:cs="Times New Roman"/>
              </w:rPr>
            </w:pPr>
            <w:r w:rsidRPr="00AF221E">
              <w:rPr>
                <w:rFonts w:cs="Times New Roman"/>
              </w:rPr>
              <w:t>4.70</w:t>
            </w:r>
          </w:p>
        </w:tc>
        <w:tc>
          <w:tcPr>
            <w:tcW w:w="547" w:type="dxa"/>
            <w:tcBorders>
              <w:top w:val="single" w:sz="8" w:space="0" w:color="auto"/>
            </w:tcBorders>
            <w:shd w:val="clear" w:color="auto" w:fill="FFFFFF"/>
            <w:vAlign w:val="center"/>
          </w:tcPr>
          <w:p w14:paraId="5A7190AF" w14:textId="77777777" w:rsidR="000C20D9" w:rsidRPr="00AF221E" w:rsidRDefault="000C20D9" w:rsidP="001D51CB">
            <w:pPr>
              <w:spacing w:line="320" w:lineRule="atLeast"/>
              <w:ind w:left="60" w:right="60"/>
              <w:jc w:val="center"/>
              <w:rPr>
                <w:rFonts w:cs="Times New Roman"/>
              </w:rPr>
            </w:pPr>
            <w:r w:rsidRPr="00AF221E">
              <w:rPr>
                <w:rFonts w:cs="Times New Roman"/>
              </w:rPr>
              <w:t>.77</w:t>
            </w:r>
          </w:p>
        </w:tc>
      </w:tr>
      <w:tr w:rsidR="000C20D9" w:rsidRPr="00AF221E" w14:paraId="45D4F6B2" w14:textId="77777777" w:rsidTr="000B0DB1">
        <w:trPr>
          <w:cantSplit/>
          <w:trHeight w:val="20"/>
        </w:trPr>
        <w:tc>
          <w:tcPr>
            <w:tcW w:w="1767" w:type="dxa"/>
            <w:vMerge/>
            <w:shd w:val="clear" w:color="auto" w:fill="FFFFFF"/>
            <w:vAlign w:val="center"/>
          </w:tcPr>
          <w:p w14:paraId="0F3626B6" w14:textId="77777777" w:rsidR="000C20D9" w:rsidRPr="00AF221E" w:rsidRDefault="000C20D9" w:rsidP="001D51CB">
            <w:pPr>
              <w:rPr>
                <w:rFonts w:cs="Times New Roman"/>
              </w:rPr>
            </w:pPr>
          </w:p>
        </w:tc>
        <w:tc>
          <w:tcPr>
            <w:tcW w:w="1940" w:type="dxa"/>
            <w:shd w:val="clear" w:color="auto" w:fill="FFFFFF"/>
            <w:vAlign w:val="center"/>
          </w:tcPr>
          <w:p w14:paraId="2B77DB3A" w14:textId="77777777" w:rsidR="000C20D9" w:rsidRPr="00AF221E" w:rsidRDefault="000C20D9" w:rsidP="001D51CB">
            <w:pPr>
              <w:spacing w:line="320" w:lineRule="atLeast"/>
              <w:ind w:left="60" w:right="60"/>
              <w:rPr>
                <w:rFonts w:cs="Times New Roman"/>
              </w:rPr>
            </w:pPr>
            <w:r w:rsidRPr="00AF221E">
              <w:rPr>
                <w:rFonts w:cs="Times New Roman"/>
              </w:rPr>
              <w:t>Hunger Games</w:t>
            </w:r>
          </w:p>
        </w:tc>
        <w:tc>
          <w:tcPr>
            <w:tcW w:w="787" w:type="dxa"/>
            <w:shd w:val="clear" w:color="auto" w:fill="FFFFFF"/>
            <w:vAlign w:val="center"/>
          </w:tcPr>
          <w:p w14:paraId="30220202" w14:textId="77777777" w:rsidR="000C20D9" w:rsidRPr="00AF221E" w:rsidRDefault="000C20D9" w:rsidP="001D51CB">
            <w:pPr>
              <w:spacing w:line="320" w:lineRule="atLeast"/>
              <w:ind w:left="60" w:right="60"/>
              <w:jc w:val="center"/>
              <w:rPr>
                <w:rFonts w:cs="Times New Roman"/>
              </w:rPr>
            </w:pPr>
            <w:r w:rsidRPr="00AF221E">
              <w:rPr>
                <w:rFonts w:cs="Times New Roman"/>
              </w:rPr>
              <w:t>4.56</w:t>
            </w:r>
          </w:p>
        </w:tc>
        <w:tc>
          <w:tcPr>
            <w:tcW w:w="547" w:type="dxa"/>
            <w:shd w:val="clear" w:color="auto" w:fill="FFFFFF"/>
            <w:vAlign w:val="center"/>
          </w:tcPr>
          <w:p w14:paraId="23B3DA93" w14:textId="77777777" w:rsidR="000C20D9" w:rsidRPr="00AF221E" w:rsidRDefault="000C20D9" w:rsidP="001D51CB">
            <w:pPr>
              <w:spacing w:line="320" w:lineRule="atLeast"/>
              <w:ind w:left="60" w:right="60"/>
              <w:jc w:val="center"/>
              <w:rPr>
                <w:rFonts w:cs="Times New Roman"/>
              </w:rPr>
            </w:pPr>
            <w:r w:rsidRPr="00AF221E">
              <w:rPr>
                <w:rFonts w:cs="Times New Roman"/>
              </w:rPr>
              <w:t>.51</w:t>
            </w:r>
          </w:p>
        </w:tc>
      </w:tr>
      <w:tr w:rsidR="000C20D9" w:rsidRPr="00AF221E" w14:paraId="0FB599EC" w14:textId="77777777" w:rsidTr="000B0DB1">
        <w:trPr>
          <w:cantSplit/>
          <w:trHeight w:val="20"/>
        </w:trPr>
        <w:tc>
          <w:tcPr>
            <w:tcW w:w="1767" w:type="dxa"/>
            <w:vMerge/>
            <w:tcBorders>
              <w:top w:val="single" w:sz="8" w:space="0" w:color="auto"/>
            </w:tcBorders>
            <w:shd w:val="clear" w:color="auto" w:fill="FFFFFF"/>
            <w:vAlign w:val="center"/>
          </w:tcPr>
          <w:p w14:paraId="1608D479" w14:textId="77777777" w:rsidR="000C20D9" w:rsidRPr="00AF221E" w:rsidRDefault="000C20D9" w:rsidP="001D51CB">
            <w:pPr>
              <w:rPr>
                <w:rFonts w:cs="Times New Roman"/>
              </w:rPr>
            </w:pPr>
          </w:p>
        </w:tc>
        <w:tc>
          <w:tcPr>
            <w:tcW w:w="1940" w:type="dxa"/>
            <w:shd w:val="clear" w:color="auto" w:fill="FFFFFF"/>
            <w:vAlign w:val="center"/>
          </w:tcPr>
          <w:p w14:paraId="6BCBD635" w14:textId="77777777" w:rsidR="000C20D9" w:rsidRPr="00AF221E" w:rsidRDefault="000C20D9" w:rsidP="001D51CB">
            <w:pPr>
              <w:spacing w:line="320" w:lineRule="atLeast"/>
              <w:ind w:left="60" w:right="60"/>
              <w:rPr>
                <w:rFonts w:cs="Times New Roman"/>
              </w:rPr>
            </w:pPr>
            <w:r w:rsidRPr="00AF221E">
              <w:rPr>
                <w:rFonts w:cs="Times New Roman"/>
              </w:rPr>
              <w:t>Harry Potter</w:t>
            </w:r>
          </w:p>
        </w:tc>
        <w:tc>
          <w:tcPr>
            <w:tcW w:w="787" w:type="dxa"/>
            <w:shd w:val="clear" w:color="auto" w:fill="FFFFFF"/>
            <w:vAlign w:val="center"/>
          </w:tcPr>
          <w:p w14:paraId="05E5AE90" w14:textId="77777777" w:rsidR="000C20D9" w:rsidRPr="00AF221E" w:rsidRDefault="000C20D9" w:rsidP="001D51CB">
            <w:pPr>
              <w:spacing w:line="320" w:lineRule="atLeast"/>
              <w:ind w:left="60" w:right="60"/>
              <w:jc w:val="center"/>
              <w:rPr>
                <w:rFonts w:cs="Times New Roman"/>
              </w:rPr>
            </w:pPr>
            <w:r w:rsidRPr="00AF221E">
              <w:rPr>
                <w:rFonts w:cs="Times New Roman"/>
              </w:rPr>
              <w:t>4.45</w:t>
            </w:r>
          </w:p>
        </w:tc>
        <w:tc>
          <w:tcPr>
            <w:tcW w:w="547" w:type="dxa"/>
            <w:shd w:val="clear" w:color="auto" w:fill="FFFFFF"/>
            <w:vAlign w:val="center"/>
          </w:tcPr>
          <w:p w14:paraId="57666ECD" w14:textId="77777777" w:rsidR="000C20D9" w:rsidRPr="00AF221E" w:rsidRDefault="000C20D9" w:rsidP="001D51CB">
            <w:pPr>
              <w:spacing w:line="320" w:lineRule="atLeast"/>
              <w:ind w:left="60" w:right="60"/>
              <w:jc w:val="center"/>
              <w:rPr>
                <w:rFonts w:cs="Times New Roman"/>
              </w:rPr>
            </w:pPr>
            <w:r w:rsidRPr="00AF221E">
              <w:rPr>
                <w:rFonts w:cs="Times New Roman"/>
              </w:rPr>
              <w:t>.74</w:t>
            </w:r>
          </w:p>
        </w:tc>
      </w:tr>
      <w:tr w:rsidR="000C20D9" w:rsidRPr="00AF221E" w14:paraId="24C55215" w14:textId="77777777" w:rsidTr="000B0DB1">
        <w:trPr>
          <w:cantSplit/>
          <w:trHeight w:val="20"/>
        </w:trPr>
        <w:tc>
          <w:tcPr>
            <w:tcW w:w="1767" w:type="dxa"/>
            <w:vMerge/>
            <w:shd w:val="clear" w:color="auto" w:fill="FFFFFF"/>
            <w:vAlign w:val="center"/>
          </w:tcPr>
          <w:p w14:paraId="44DEB858" w14:textId="77777777" w:rsidR="000C20D9" w:rsidRPr="00AF221E" w:rsidRDefault="000C20D9" w:rsidP="001D51CB">
            <w:pPr>
              <w:rPr>
                <w:rFonts w:cs="Times New Roman"/>
              </w:rPr>
            </w:pPr>
          </w:p>
        </w:tc>
        <w:tc>
          <w:tcPr>
            <w:tcW w:w="1940" w:type="dxa"/>
            <w:shd w:val="clear" w:color="auto" w:fill="FFFFFF"/>
            <w:vAlign w:val="center"/>
          </w:tcPr>
          <w:p w14:paraId="2F52D7FE" w14:textId="77777777" w:rsidR="000C20D9" w:rsidRPr="00AF221E" w:rsidRDefault="000C20D9" w:rsidP="001D51CB">
            <w:pPr>
              <w:spacing w:line="320" w:lineRule="atLeast"/>
              <w:ind w:left="60" w:right="60"/>
              <w:rPr>
                <w:rFonts w:cs="Times New Roman"/>
              </w:rPr>
            </w:pPr>
            <w:r w:rsidRPr="00AF221E">
              <w:rPr>
                <w:rFonts w:cs="Times New Roman"/>
              </w:rPr>
              <w:t>Star Wars</w:t>
            </w:r>
          </w:p>
        </w:tc>
        <w:tc>
          <w:tcPr>
            <w:tcW w:w="787" w:type="dxa"/>
            <w:shd w:val="clear" w:color="auto" w:fill="FFFFFF"/>
            <w:vAlign w:val="center"/>
          </w:tcPr>
          <w:p w14:paraId="183504D1" w14:textId="77777777" w:rsidR="000C20D9" w:rsidRPr="00AF221E" w:rsidRDefault="000C20D9" w:rsidP="001D51CB">
            <w:pPr>
              <w:spacing w:line="320" w:lineRule="atLeast"/>
              <w:ind w:left="60" w:right="60"/>
              <w:jc w:val="center"/>
              <w:rPr>
                <w:rFonts w:cs="Times New Roman"/>
              </w:rPr>
            </w:pPr>
            <w:r w:rsidRPr="00AF221E">
              <w:rPr>
                <w:rFonts w:cs="Times New Roman"/>
              </w:rPr>
              <w:t>4.61</w:t>
            </w:r>
          </w:p>
        </w:tc>
        <w:tc>
          <w:tcPr>
            <w:tcW w:w="547" w:type="dxa"/>
            <w:shd w:val="clear" w:color="auto" w:fill="FFFFFF"/>
            <w:vAlign w:val="center"/>
          </w:tcPr>
          <w:p w14:paraId="45067BB9" w14:textId="77777777" w:rsidR="000C20D9" w:rsidRPr="00AF221E" w:rsidRDefault="000C20D9" w:rsidP="001D51CB">
            <w:pPr>
              <w:spacing w:line="320" w:lineRule="atLeast"/>
              <w:ind w:left="60" w:right="60"/>
              <w:jc w:val="center"/>
              <w:rPr>
                <w:rFonts w:cs="Times New Roman"/>
              </w:rPr>
            </w:pPr>
            <w:r w:rsidRPr="00AF221E">
              <w:rPr>
                <w:rFonts w:cs="Times New Roman"/>
              </w:rPr>
              <w:t>.66</w:t>
            </w:r>
          </w:p>
        </w:tc>
      </w:tr>
      <w:tr w:rsidR="000C20D9" w:rsidRPr="00AF221E" w14:paraId="3A1ED82B" w14:textId="77777777" w:rsidTr="000B0DB1">
        <w:trPr>
          <w:cantSplit/>
          <w:trHeight w:val="20"/>
        </w:trPr>
        <w:tc>
          <w:tcPr>
            <w:tcW w:w="1767" w:type="dxa"/>
            <w:vMerge/>
            <w:tcBorders>
              <w:bottom w:val="single" w:sz="18" w:space="0" w:color="auto"/>
            </w:tcBorders>
            <w:shd w:val="clear" w:color="auto" w:fill="FFFFFF"/>
            <w:vAlign w:val="center"/>
          </w:tcPr>
          <w:p w14:paraId="40EABC5B" w14:textId="77777777" w:rsidR="000C20D9" w:rsidRPr="00AF221E" w:rsidRDefault="000C20D9" w:rsidP="001D51CB">
            <w:pPr>
              <w:rPr>
                <w:rFonts w:cs="Times New Roman"/>
              </w:rPr>
            </w:pPr>
          </w:p>
        </w:tc>
        <w:tc>
          <w:tcPr>
            <w:tcW w:w="1940" w:type="dxa"/>
            <w:tcBorders>
              <w:bottom w:val="single" w:sz="18" w:space="0" w:color="auto"/>
            </w:tcBorders>
            <w:shd w:val="clear" w:color="auto" w:fill="FFFFFF"/>
            <w:vAlign w:val="center"/>
          </w:tcPr>
          <w:p w14:paraId="0848C8E7" w14:textId="77777777" w:rsidR="000C20D9" w:rsidRPr="00AF221E" w:rsidRDefault="000C20D9" w:rsidP="001D51CB">
            <w:pPr>
              <w:spacing w:line="320" w:lineRule="atLeast"/>
              <w:ind w:left="60" w:right="60"/>
              <w:rPr>
                <w:rFonts w:cs="Times New Roman"/>
              </w:rPr>
            </w:pPr>
            <w:r w:rsidRPr="00AF221E">
              <w:rPr>
                <w:rFonts w:cs="Times New Roman"/>
              </w:rPr>
              <w:t>All Franchises</w:t>
            </w:r>
          </w:p>
        </w:tc>
        <w:tc>
          <w:tcPr>
            <w:tcW w:w="787" w:type="dxa"/>
            <w:tcBorders>
              <w:bottom w:val="single" w:sz="18" w:space="0" w:color="auto"/>
            </w:tcBorders>
            <w:shd w:val="clear" w:color="auto" w:fill="FFFFFF"/>
            <w:vAlign w:val="center"/>
          </w:tcPr>
          <w:p w14:paraId="6B4FF139" w14:textId="77777777" w:rsidR="000C20D9" w:rsidRPr="00AF221E" w:rsidRDefault="000C20D9" w:rsidP="001D51CB">
            <w:pPr>
              <w:spacing w:line="320" w:lineRule="atLeast"/>
              <w:ind w:left="60" w:right="60"/>
              <w:jc w:val="center"/>
              <w:rPr>
                <w:rFonts w:cs="Times New Roman"/>
              </w:rPr>
            </w:pPr>
            <w:r w:rsidRPr="00AF221E">
              <w:rPr>
                <w:rFonts w:cs="Times New Roman"/>
              </w:rPr>
              <w:t>4.58</w:t>
            </w:r>
          </w:p>
        </w:tc>
        <w:tc>
          <w:tcPr>
            <w:tcW w:w="547" w:type="dxa"/>
            <w:tcBorders>
              <w:bottom w:val="single" w:sz="18" w:space="0" w:color="auto"/>
            </w:tcBorders>
            <w:shd w:val="clear" w:color="auto" w:fill="FFFFFF"/>
            <w:vAlign w:val="center"/>
          </w:tcPr>
          <w:p w14:paraId="74E61775" w14:textId="77777777" w:rsidR="000C20D9" w:rsidRPr="00AF221E" w:rsidRDefault="000C20D9" w:rsidP="001D51CB">
            <w:pPr>
              <w:spacing w:line="320" w:lineRule="atLeast"/>
              <w:ind w:left="60" w:right="60"/>
              <w:jc w:val="center"/>
              <w:rPr>
                <w:rFonts w:cs="Times New Roman"/>
              </w:rPr>
            </w:pPr>
            <w:r w:rsidRPr="00AF221E">
              <w:rPr>
                <w:rFonts w:cs="Times New Roman"/>
              </w:rPr>
              <w:t>.68</w:t>
            </w:r>
          </w:p>
        </w:tc>
      </w:tr>
    </w:tbl>
    <w:p w14:paraId="4C57BC6B" w14:textId="77777777" w:rsidR="000C20D9" w:rsidRPr="00AF221E" w:rsidRDefault="000C20D9" w:rsidP="000C20D9">
      <w:pPr>
        <w:rPr>
          <w:rFonts w:cs="Times New Roman"/>
        </w:rPr>
      </w:pPr>
    </w:p>
    <w:p w14:paraId="5CE423B2" w14:textId="210F30FA" w:rsidR="000C20D9" w:rsidRPr="00AF221E" w:rsidRDefault="000C20D9" w:rsidP="000C20D9">
      <w:pPr>
        <w:rPr>
          <w:rFonts w:cs="Times New Roman"/>
          <w:b/>
          <w:bCs/>
        </w:rPr>
      </w:pPr>
      <w:r w:rsidRPr="00AF221E">
        <w:rPr>
          <w:rFonts w:cs="Times New Roman"/>
          <w:b/>
          <w:bCs/>
        </w:rPr>
        <w:t>Table S</w:t>
      </w:r>
      <w:r w:rsidR="00581FFE">
        <w:rPr>
          <w:rFonts w:cs="Times New Roman"/>
          <w:b/>
          <w:bCs/>
        </w:rPr>
        <w:t>8</w:t>
      </w:r>
    </w:p>
    <w:p w14:paraId="373A40CD" w14:textId="7ACA6E25" w:rsidR="000C20D9" w:rsidRPr="00AF221E" w:rsidRDefault="002E07C0" w:rsidP="000C20D9">
      <w:pPr>
        <w:rPr>
          <w:rFonts w:cs="Times New Roman"/>
          <w:i/>
          <w:iCs/>
        </w:rPr>
      </w:pPr>
      <w:r>
        <w:rPr>
          <w:rFonts w:cs="Times New Roman"/>
          <w:i/>
          <w:iCs/>
        </w:rPr>
        <w:t>HJS</w:t>
      </w:r>
      <w:r w:rsidR="000C20D9" w:rsidRPr="00AF221E">
        <w:rPr>
          <w:rFonts w:cs="Times New Roman"/>
          <w:i/>
          <w:iCs/>
        </w:rPr>
        <w:t xml:space="preserve"> Mean Differences between Character Types by Franchise</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6"/>
        <w:gridCol w:w="1242"/>
        <w:gridCol w:w="1188"/>
        <w:gridCol w:w="1289"/>
        <w:gridCol w:w="1350"/>
        <w:gridCol w:w="1260"/>
        <w:gridCol w:w="1260"/>
      </w:tblGrid>
      <w:tr w:rsidR="000C20D9" w:rsidRPr="00AF221E" w14:paraId="43B32150" w14:textId="77777777" w:rsidTr="001D51CB">
        <w:tc>
          <w:tcPr>
            <w:tcW w:w="2036" w:type="dxa"/>
          </w:tcPr>
          <w:p w14:paraId="50D4C9D8" w14:textId="77777777" w:rsidR="000C20D9" w:rsidRPr="00AF221E" w:rsidRDefault="000C20D9" w:rsidP="001D51CB">
            <w:pPr>
              <w:rPr>
                <w:rFonts w:cs="Times New Roman"/>
              </w:rPr>
            </w:pPr>
          </w:p>
        </w:tc>
        <w:tc>
          <w:tcPr>
            <w:tcW w:w="2430" w:type="dxa"/>
            <w:gridSpan w:val="2"/>
            <w:tcBorders>
              <w:top w:val="single" w:sz="18" w:space="0" w:color="auto"/>
              <w:bottom w:val="single" w:sz="18" w:space="0" w:color="auto"/>
            </w:tcBorders>
          </w:tcPr>
          <w:p w14:paraId="0E50475A" w14:textId="77777777" w:rsidR="000C20D9" w:rsidRPr="00AF221E" w:rsidRDefault="000C20D9" w:rsidP="001D51CB">
            <w:pPr>
              <w:jc w:val="center"/>
              <w:rPr>
                <w:rFonts w:cs="Times New Roman"/>
              </w:rPr>
            </w:pPr>
            <w:r w:rsidRPr="00AF221E">
              <w:rPr>
                <w:rFonts w:cs="Times New Roman"/>
              </w:rPr>
              <w:t>Hero’s Journey vs. Static Hero</w:t>
            </w:r>
          </w:p>
        </w:tc>
        <w:tc>
          <w:tcPr>
            <w:tcW w:w="2639" w:type="dxa"/>
            <w:gridSpan w:val="2"/>
            <w:tcBorders>
              <w:top w:val="single" w:sz="18" w:space="0" w:color="auto"/>
              <w:bottom w:val="single" w:sz="18" w:space="0" w:color="auto"/>
            </w:tcBorders>
          </w:tcPr>
          <w:p w14:paraId="38CE000B" w14:textId="77777777" w:rsidR="000C20D9" w:rsidRPr="00AF221E" w:rsidRDefault="000C20D9" w:rsidP="001D51CB">
            <w:pPr>
              <w:jc w:val="center"/>
              <w:rPr>
                <w:rFonts w:cs="Times New Roman"/>
              </w:rPr>
            </w:pPr>
            <w:r w:rsidRPr="00AF221E">
              <w:rPr>
                <w:rFonts w:cs="Times New Roman"/>
              </w:rPr>
              <w:t>Hero’s Journey vs Control</w:t>
            </w:r>
          </w:p>
        </w:tc>
        <w:tc>
          <w:tcPr>
            <w:tcW w:w="2520" w:type="dxa"/>
            <w:gridSpan w:val="2"/>
            <w:tcBorders>
              <w:top w:val="single" w:sz="18" w:space="0" w:color="auto"/>
              <w:bottom w:val="single" w:sz="18" w:space="0" w:color="auto"/>
            </w:tcBorders>
          </w:tcPr>
          <w:p w14:paraId="51E47040" w14:textId="77777777" w:rsidR="000C20D9" w:rsidRPr="00AF221E" w:rsidRDefault="000C20D9" w:rsidP="001D51CB">
            <w:pPr>
              <w:jc w:val="center"/>
              <w:rPr>
                <w:rFonts w:cs="Times New Roman"/>
              </w:rPr>
            </w:pPr>
            <w:r w:rsidRPr="00AF221E">
              <w:rPr>
                <w:rFonts w:cs="Times New Roman"/>
              </w:rPr>
              <w:t>Static Hero vs. Control</w:t>
            </w:r>
          </w:p>
        </w:tc>
      </w:tr>
      <w:tr w:rsidR="000C20D9" w:rsidRPr="00AF221E" w14:paraId="3F4C4DB0" w14:textId="77777777" w:rsidTr="001D51CB">
        <w:tc>
          <w:tcPr>
            <w:tcW w:w="2036" w:type="dxa"/>
          </w:tcPr>
          <w:p w14:paraId="4A11E0A4" w14:textId="77777777" w:rsidR="000C20D9" w:rsidRPr="00AF221E" w:rsidRDefault="000C20D9" w:rsidP="001D51CB">
            <w:pPr>
              <w:rPr>
                <w:rFonts w:cs="Times New Roman"/>
              </w:rPr>
            </w:pPr>
          </w:p>
        </w:tc>
        <w:tc>
          <w:tcPr>
            <w:tcW w:w="1242" w:type="dxa"/>
            <w:tcBorders>
              <w:top w:val="single" w:sz="18" w:space="0" w:color="auto"/>
            </w:tcBorders>
            <w:vAlign w:val="center"/>
          </w:tcPr>
          <w:p w14:paraId="2AE3C09B" w14:textId="77777777" w:rsidR="000C20D9" w:rsidRPr="00AF221E" w:rsidRDefault="000C20D9" w:rsidP="001D51CB">
            <w:pPr>
              <w:jc w:val="center"/>
              <w:rPr>
                <w:rFonts w:cs="Times New Roman"/>
              </w:rPr>
            </w:pPr>
            <w:r w:rsidRPr="00AF221E">
              <w:rPr>
                <w:rFonts w:cs="Times New Roman"/>
              </w:rPr>
              <w:t>Mean Difference</w:t>
            </w:r>
          </w:p>
        </w:tc>
        <w:tc>
          <w:tcPr>
            <w:tcW w:w="1188" w:type="dxa"/>
            <w:tcBorders>
              <w:top w:val="single" w:sz="18" w:space="0" w:color="auto"/>
            </w:tcBorders>
            <w:vAlign w:val="center"/>
          </w:tcPr>
          <w:p w14:paraId="7E60C9A7" w14:textId="77777777" w:rsidR="000C20D9" w:rsidRPr="00AF221E" w:rsidRDefault="000C20D9" w:rsidP="001D51CB">
            <w:pPr>
              <w:jc w:val="center"/>
              <w:rPr>
                <w:rFonts w:cs="Times New Roman"/>
              </w:rPr>
            </w:pPr>
            <w:r w:rsidRPr="00AF221E">
              <w:rPr>
                <w:rFonts w:cs="Times New Roman"/>
              </w:rPr>
              <w:t>95% CI</w:t>
            </w:r>
          </w:p>
        </w:tc>
        <w:tc>
          <w:tcPr>
            <w:tcW w:w="1289" w:type="dxa"/>
            <w:tcBorders>
              <w:top w:val="single" w:sz="18" w:space="0" w:color="auto"/>
            </w:tcBorders>
            <w:vAlign w:val="center"/>
          </w:tcPr>
          <w:p w14:paraId="62251995" w14:textId="77777777" w:rsidR="000C20D9" w:rsidRPr="00AF221E" w:rsidRDefault="000C20D9" w:rsidP="001D51CB">
            <w:pPr>
              <w:jc w:val="center"/>
              <w:rPr>
                <w:rFonts w:cs="Times New Roman"/>
              </w:rPr>
            </w:pPr>
            <w:r w:rsidRPr="00AF221E">
              <w:rPr>
                <w:rFonts w:cs="Times New Roman"/>
              </w:rPr>
              <w:t>Mean Difference</w:t>
            </w:r>
          </w:p>
        </w:tc>
        <w:tc>
          <w:tcPr>
            <w:tcW w:w="1350" w:type="dxa"/>
            <w:tcBorders>
              <w:top w:val="single" w:sz="18" w:space="0" w:color="auto"/>
            </w:tcBorders>
            <w:vAlign w:val="center"/>
          </w:tcPr>
          <w:p w14:paraId="4453442B" w14:textId="77777777" w:rsidR="000C20D9" w:rsidRPr="00AF221E" w:rsidRDefault="000C20D9" w:rsidP="001D51CB">
            <w:pPr>
              <w:jc w:val="center"/>
              <w:rPr>
                <w:rFonts w:cs="Times New Roman"/>
              </w:rPr>
            </w:pPr>
            <w:r w:rsidRPr="00AF221E">
              <w:rPr>
                <w:rFonts w:cs="Times New Roman"/>
              </w:rPr>
              <w:t>95% CI</w:t>
            </w:r>
          </w:p>
        </w:tc>
        <w:tc>
          <w:tcPr>
            <w:tcW w:w="1260" w:type="dxa"/>
            <w:tcBorders>
              <w:top w:val="single" w:sz="18" w:space="0" w:color="auto"/>
            </w:tcBorders>
            <w:vAlign w:val="center"/>
          </w:tcPr>
          <w:p w14:paraId="496AF3B2" w14:textId="77777777" w:rsidR="000C20D9" w:rsidRPr="00AF221E" w:rsidRDefault="000C20D9" w:rsidP="001D51CB">
            <w:pPr>
              <w:jc w:val="center"/>
              <w:rPr>
                <w:rFonts w:cs="Times New Roman"/>
              </w:rPr>
            </w:pPr>
            <w:r w:rsidRPr="00AF221E">
              <w:rPr>
                <w:rFonts w:cs="Times New Roman"/>
              </w:rPr>
              <w:t>Mean Difference</w:t>
            </w:r>
          </w:p>
        </w:tc>
        <w:tc>
          <w:tcPr>
            <w:tcW w:w="1260" w:type="dxa"/>
            <w:tcBorders>
              <w:top w:val="single" w:sz="18" w:space="0" w:color="auto"/>
            </w:tcBorders>
            <w:vAlign w:val="center"/>
          </w:tcPr>
          <w:p w14:paraId="2713D7D8" w14:textId="77777777" w:rsidR="000C20D9" w:rsidRPr="00AF221E" w:rsidRDefault="000C20D9" w:rsidP="001D51CB">
            <w:pPr>
              <w:jc w:val="center"/>
              <w:rPr>
                <w:rFonts w:cs="Times New Roman"/>
              </w:rPr>
            </w:pPr>
            <w:r w:rsidRPr="00AF221E">
              <w:rPr>
                <w:rFonts w:cs="Times New Roman"/>
              </w:rPr>
              <w:t>95% CI</w:t>
            </w:r>
          </w:p>
        </w:tc>
      </w:tr>
      <w:tr w:rsidR="000C20D9" w:rsidRPr="00AF221E" w14:paraId="18620416" w14:textId="77777777" w:rsidTr="001D51CB">
        <w:tc>
          <w:tcPr>
            <w:tcW w:w="2036" w:type="dxa"/>
          </w:tcPr>
          <w:p w14:paraId="6D4D3911" w14:textId="77777777" w:rsidR="000C20D9" w:rsidRPr="00AF221E" w:rsidRDefault="000C20D9" w:rsidP="001D51CB">
            <w:pPr>
              <w:rPr>
                <w:rFonts w:cs="Times New Roman"/>
              </w:rPr>
            </w:pPr>
            <w:r w:rsidRPr="00AF221E">
              <w:rPr>
                <w:rFonts w:cs="Times New Roman"/>
              </w:rPr>
              <w:t>Star Wars</w:t>
            </w:r>
          </w:p>
        </w:tc>
        <w:tc>
          <w:tcPr>
            <w:tcW w:w="1242" w:type="dxa"/>
          </w:tcPr>
          <w:p w14:paraId="4693431A" w14:textId="77777777" w:rsidR="000C20D9" w:rsidRPr="00AF221E" w:rsidRDefault="000C20D9" w:rsidP="001D51CB">
            <w:pPr>
              <w:jc w:val="center"/>
              <w:rPr>
                <w:rFonts w:cs="Times New Roman"/>
              </w:rPr>
            </w:pPr>
            <w:r w:rsidRPr="00AF221E">
              <w:rPr>
                <w:rFonts w:cs="Times New Roman"/>
              </w:rPr>
              <w:t>.35</w:t>
            </w:r>
            <w:r w:rsidRPr="00AF221E">
              <w:rPr>
                <w:rFonts w:cs="Times New Roman"/>
                <w:vertAlign w:val="superscript"/>
              </w:rPr>
              <w:t>*</w:t>
            </w:r>
          </w:p>
        </w:tc>
        <w:tc>
          <w:tcPr>
            <w:tcW w:w="1188" w:type="dxa"/>
          </w:tcPr>
          <w:p w14:paraId="1A821517" w14:textId="77777777" w:rsidR="000C20D9" w:rsidRPr="00AF221E" w:rsidRDefault="000C20D9" w:rsidP="001D51CB">
            <w:pPr>
              <w:jc w:val="center"/>
              <w:rPr>
                <w:rFonts w:cs="Times New Roman"/>
              </w:rPr>
            </w:pPr>
            <w:r w:rsidRPr="00AF221E">
              <w:rPr>
                <w:rFonts w:cs="Times New Roman"/>
              </w:rPr>
              <w:t>[.21, .49]</w:t>
            </w:r>
          </w:p>
        </w:tc>
        <w:tc>
          <w:tcPr>
            <w:tcW w:w="1289" w:type="dxa"/>
          </w:tcPr>
          <w:p w14:paraId="0B6FC244" w14:textId="77777777" w:rsidR="000C20D9" w:rsidRPr="00AF221E" w:rsidRDefault="000C20D9" w:rsidP="001D51CB">
            <w:pPr>
              <w:jc w:val="center"/>
              <w:rPr>
                <w:rFonts w:cs="Times New Roman"/>
              </w:rPr>
            </w:pPr>
            <w:r w:rsidRPr="00AF221E">
              <w:rPr>
                <w:rFonts w:cs="Times New Roman"/>
              </w:rPr>
              <w:t>1.31</w:t>
            </w:r>
            <w:r w:rsidRPr="00AF221E">
              <w:rPr>
                <w:rFonts w:cs="Times New Roman"/>
                <w:vertAlign w:val="superscript"/>
              </w:rPr>
              <w:t>*</w:t>
            </w:r>
          </w:p>
        </w:tc>
        <w:tc>
          <w:tcPr>
            <w:tcW w:w="1350" w:type="dxa"/>
          </w:tcPr>
          <w:p w14:paraId="597C52F0" w14:textId="77777777" w:rsidR="000C20D9" w:rsidRPr="00AF221E" w:rsidRDefault="000C20D9" w:rsidP="001D51CB">
            <w:pPr>
              <w:jc w:val="center"/>
              <w:rPr>
                <w:rFonts w:cs="Times New Roman"/>
              </w:rPr>
            </w:pPr>
            <w:r w:rsidRPr="00AF221E">
              <w:rPr>
                <w:rFonts w:cs="Times New Roman"/>
              </w:rPr>
              <w:t>[1.01, 1.61]</w:t>
            </w:r>
          </w:p>
        </w:tc>
        <w:tc>
          <w:tcPr>
            <w:tcW w:w="1260" w:type="dxa"/>
          </w:tcPr>
          <w:p w14:paraId="1186AFC9" w14:textId="77777777" w:rsidR="000C20D9" w:rsidRPr="00AF221E" w:rsidRDefault="000C20D9" w:rsidP="001D51CB">
            <w:pPr>
              <w:jc w:val="center"/>
              <w:rPr>
                <w:rFonts w:cs="Times New Roman"/>
              </w:rPr>
            </w:pPr>
            <w:r w:rsidRPr="00AF221E">
              <w:rPr>
                <w:rFonts w:cs="Times New Roman"/>
              </w:rPr>
              <w:t>.96</w:t>
            </w:r>
            <w:r w:rsidRPr="00AF221E">
              <w:rPr>
                <w:rFonts w:cs="Times New Roman"/>
                <w:vertAlign w:val="superscript"/>
              </w:rPr>
              <w:t>*</w:t>
            </w:r>
          </w:p>
        </w:tc>
        <w:tc>
          <w:tcPr>
            <w:tcW w:w="1260" w:type="dxa"/>
          </w:tcPr>
          <w:p w14:paraId="77126963" w14:textId="77777777" w:rsidR="000C20D9" w:rsidRPr="00AF221E" w:rsidRDefault="000C20D9" w:rsidP="001D51CB">
            <w:pPr>
              <w:jc w:val="center"/>
              <w:rPr>
                <w:rFonts w:cs="Times New Roman"/>
              </w:rPr>
            </w:pPr>
            <w:r w:rsidRPr="00AF221E">
              <w:rPr>
                <w:rFonts w:cs="Times New Roman"/>
              </w:rPr>
              <w:t>[.66, 1.26]</w:t>
            </w:r>
          </w:p>
        </w:tc>
      </w:tr>
      <w:tr w:rsidR="000C20D9" w:rsidRPr="00AF221E" w14:paraId="52B97489" w14:textId="77777777" w:rsidTr="001D51CB">
        <w:tc>
          <w:tcPr>
            <w:tcW w:w="2036" w:type="dxa"/>
          </w:tcPr>
          <w:p w14:paraId="0343830F" w14:textId="77777777" w:rsidR="000C20D9" w:rsidRPr="00AF221E" w:rsidRDefault="000C20D9" w:rsidP="001D51CB">
            <w:pPr>
              <w:rPr>
                <w:rFonts w:cs="Times New Roman"/>
              </w:rPr>
            </w:pPr>
            <w:r w:rsidRPr="00AF221E">
              <w:rPr>
                <w:rFonts w:cs="Times New Roman"/>
              </w:rPr>
              <w:t>Lord of the Rings</w:t>
            </w:r>
          </w:p>
        </w:tc>
        <w:tc>
          <w:tcPr>
            <w:tcW w:w="1242" w:type="dxa"/>
          </w:tcPr>
          <w:p w14:paraId="5007795D" w14:textId="77777777" w:rsidR="000C20D9" w:rsidRPr="00AF221E" w:rsidRDefault="000C20D9" w:rsidP="001D51CB">
            <w:pPr>
              <w:jc w:val="center"/>
              <w:rPr>
                <w:rFonts w:cs="Times New Roman"/>
              </w:rPr>
            </w:pPr>
            <w:r w:rsidRPr="00AF221E">
              <w:rPr>
                <w:rFonts w:cs="Times New Roman"/>
              </w:rPr>
              <w:t>.12</w:t>
            </w:r>
          </w:p>
        </w:tc>
        <w:tc>
          <w:tcPr>
            <w:tcW w:w="1188" w:type="dxa"/>
          </w:tcPr>
          <w:p w14:paraId="49C7D75A" w14:textId="77777777" w:rsidR="000C20D9" w:rsidRPr="00AF221E" w:rsidRDefault="000C20D9" w:rsidP="001D51CB">
            <w:pPr>
              <w:jc w:val="center"/>
              <w:rPr>
                <w:rFonts w:cs="Times New Roman"/>
              </w:rPr>
            </w:pPr>
            <w:r w:rsidRPr="00AF221E">
              <w:rPr>
                <w:rFonts w:cs="Times New Roman"/>
              </w:rPr>
              <w:t>[-.03, .25]</w:t>
            </w:r>
          </w:p>
        </w:tc>
        <w:tc>
          <w:tcPr>
            <w:tcW w:w="1289" w:type="dxa"/>
          </w:tcPr>
          <w:p w14:paraId="129D7E20" w14:textId="77777777" w:rsidR="000C20D9" w:rsidRPr="00AF221E" w:rsidRDefault="000C20D9" w:rsidP="001D51CB">
            <w:pPr>
              <w:jc w:val="center"/>
              <w:rPr>
                <w:rFonts w:cs="Times New Roman"/>
              </w:rPr>
            </w:pPr>
            <w:r w:rsidRPr="00AF221E">
              <w:rPr>
                <w:rFonts w:cs="Times New Roman"/>
              </w:rPr>
              <w:t>1.18</w:t>
            </w:r>
            <w:r w:rsidRPr="00AF221E">
              <w:rPr>
                <w:rFonts w:cs="Times New Roman"/>
                <w:vertAlign w:val="superscript"/>
              </w:rPr>
              <w:t>*</w:t>
            </w:r>
          </w:p>
        </w:tc>
        <w:tc>
          <w:tcPr>
            <w:tcW w:w="1350" w:type="dxa"/>
          </w:tcPr>
          <w:p w14:paraId="3EFC50B7" w14:textId="77777777" w:rsidR="000C20D9" w:rsidRPr="00AF221E" w:rsidRDefault="000C20D9" w:rsidP="001D51CB">
            <w:pPr>
              <w:jc w:val="center"/>
              <w:rPr>
                <w:rFonts w:cs="Times New Roman"/>
              </w:rPr>
            </w:pPr>
            <w:r w:rsidRPr="00AF221E">
              <w:rPr>
                <w:rFonts w:cs="Times New Roman"/>
              </w:rPr>
              <w:t>[.88, 1.49]</w:t>
            </w:r>
          </w:p>
        </w:tc>
        <w:tc>
          <w:tcPr>
            <w:tcW w:w="1260" w:type="dxa"/>
          </w:tcPr>
          <w:p w14:paraId="70B15412" w14:textId="77777777" w:rsidR="000C20D9" w:rsidRPr="00AF221E" w:rsidRDefault="000C20D9" w:rsidP="001D51CB">
            <w:pPr>
              <w:jc w:val="center"/>
              <w:rPr>
                <w:rFonts w:cs="Times New Roman"/>
              </w:rPr>
            </w:pPr>
            <w:r w:rsidRPr="00AF221E">
              <w:rPr>
                <w:rFonts w:cs="Times New Roman"/>
              </w:rPr>
              <w:t>1.07</w:t>
            </w:r>
            <w:r w:rsidRPr="00AF221E">
              <w:rPr>
                <w:rFonts w:cs="Times New Roman"/>
                <w:vertAlign w:val="superscript"/>
              </w:rPr>
              <w:t>*</w:t>
            </w:r>
          </w:p>
        </w:tc>
        <w:tc>
          <w:tcPr>
            <w:tcW w:w="1260" w:type="dxa"/>
          </w:tcPr>
          <w:p w14:paraId="5DF31D57" w14:textId="77777777" w:rsidR="000C20D9" w:rsidRPr="00AF221E" w:rsidRDefault="000C20D9" w:rsidP="001D51CB">
            <w:pPr>
              <w:jc w:val="center"/>
              <w:rPr>
                <w:rFonts w:cs="Times New Roman"/>
              </w:rPr>
            </w:pPr>
            <w:r w:rsidRPr="00AF221E">
              <w:rPr>
                <w:rFonts w:cs="Times New Roman"/>
              </w:rPr>
              <w:t>[.77, 1.38]</w:t>
            </w:r>
          </w:p>
        </w:tc>
      </w:tr>
      <w:tr w:rsidR="000C20D9" w:rsidRPr="00AF221E" w14:paraId="34476A7D" w14:textId="77777777" w:rsidTr="001D51CB">
        <w:tc>
          <w:tcPr>
            <w:tcW w:w="2036" w:type="dxa"/>
          </w:tcPr>
          <w:p w14:paraId="2FB8951F" w14:textId="77777777" w:rsidR="000C20D9" w:rsidRPr="00AF221E" w:rsidRDefault="000C20D9" w:rsidP="001D51CB">
            <w:pPr>
              <w:rPr>
                <w:rFonts w:cs="Times New Roman"/>
              </w:rPr>
            </w:pPr>
            <w:r w:rsidRPr="00AF221E">
              <w:rPr>
                <w:rFonts w:cs="Times New Roman"/>
              </w:rPr>
              <w:t>Harry Potter</w:t>
            </w:r>
          </w:p>
        </w:tc>
        <w:tc>
          <w:tcPr>
            <w:tcW w:w="1242" w:type="dxa"/>
          </w:tcPr>
          <w:p w14:paraId="573D8892" w14:textId="77777777" w:rsidR="000C20D9" w:rsidRPr="00AF221E" w:rsidRDefault="000C20D9" w:rsidP="001D51CB">
            <w:pPr>
              <w:jc w:val="center"/>
              <w:rPr>
                <w:rFonts w:cs="Times New Roman"/>
              </w:rPr>
            </w:pPr>
            <w:r w:rsidRPr="00AF221E">
              <w:rPr>
                <w:rFonts w:cs="Times New Roman"/>
              </w:rPr>
              <w:t>.41</w:t>
            </w:r>
            <w:r w:rsidRPr="00AF221E">
              <w:rPr>
                <w:rFonts w:cs="Times New Roman"/>
                <w:vertAlign w:val="superscript"/>
              </w:rPr>
              <w:t>*</w:t>
            </w:r>
          </w:p>
        </w:tc>
        <w:tc>
          <w:tcPr>
            <w:tcW w:w="1188" w:type="dxa"/>
          </w:tcPr>
          <w:p w14:paraId="6EAD3FB9" w14:textId="77777777" w:rsidR="000C20D9" w:rsidRPr="00AF221E" w:rsidRDefault="000C20D9" w:rsidP="001D51CB">
            <w:pPr>
              <w:jc w:val="center"/>
              <w:rPr>
                <w:rFonts w:cs="Times New Roman"/>
              </w:rPr>
            </w:pPr>
            <w:r w:rsidRPr="00AF221E">
              <w:rPr>
                <w:rFonts w:cs="Times New Roman"/>
              </w:rPr>
              <w:t>[.27, .55]</w:t>
            </w:r>
          </w:p>
        </w:tc>
        <w:tc>
          <w:tcPr>
            <w:tcW w:w="1289" w:type="dxa"/>
          </w:tcPr>
          <w:p w14:paraId="077291A0" w14:textId="77777777" w:rsidR="000C20D9" w:rsidRPr="00AF221E" w:rsidRDefault="000C20D9" w:rsidP="001D51CB">
            <w:pPr>
              <w:jc w:val="center"/>
              <w:rPr>
                <w:rFonts w:cs="Times New Roman"/>
              </w:rPr>
            </w:pPr>
            <w:r w:rsidRPr="00AF221E">
              <w:rPr>
                <w:rFonts w:cs="Times New Roman"/>
              </w:rPr>
              <w:t>1.52</w:t>
            </w:r>
            <w:r w:rsidRPr="00AF221E">
              <w:rPr>
                <w:rFonts w:cs="Times New Roman"/>
                <w:vertAlign w:val="superscript"/>
              </w:rPr>
              <w:t>*</w:t>
            </w:r>
          </w:p>
        </w:tc>
        <w:tc>
          <w:tcPr>
            <w:tcW w:w="1350" w:type="dxa"/>
          </w:tcPr>
          <w:p w14:paraId="51494C83" w14:textId="77777777" w:rsidR="000C20D9" w:rsidRPr="00AF221E" w:rsidRDefault="000C20D9" w:rsidP="001D51CB">
            <w:pPr>
              <w:jc w:val="center"/>
              <w:rPr>
                <w:rFonts w:cs="Times New Roman"/>
              </w:rPr>
            </w:pPr>
            <w:r w:rsidRPr="00AF221E">
              <w:rPr>
                <w:rFonts w:cs="Times New Roman"/>
              </w:rPr>
              <w:t>[1.23, 1.82]</w:t>
            </w:r>
          </w:p>
        </w:tc>
        <w:tc>
          <w:tcPr>
            <w:tcW w:w="1260" w:type="dxa"/>
          </w:tcPr>
          <w:p w14:paraId="04092FEF" w14:textId="77777777" w:rsidR="000C20D9" w:rsidRPr="00AF221E" w:rsidRDefault="000C20D9" w:rsidP="001D51CB">
            <w:pPr>
              <w:jc w:val="center"/>
              <w:rPr>
                <w:rFonts w:cs="Times New Roman"/>
              </w:rPr>
            </w:pPr>
            <w:r w:rsidRPr="00AF221E">
              <w:rPr>
                <w:rFonts w:cs="Times New Roman"/>
              </w:rPr>
              <w:t>1.11</w:t>
            </w:r>
            <w:r w:rsidRPr="00AF221E">
              <w:rPr>
                <w:rFonts w:cs="Times New Roman"/>
                <w:vertAlign w:val="superscript"/>
              </w:rPr>
              <w:t>*</w:t>
            </w:r>
          </w:p>
        </w:tc>
        <w:tc>
          <w:tcPr>
            <w:tcW w:w="1260" w:type="dxa"/>
          </w:tcPr>
          <w:p w14:paraId="6F809E57" w14:textId="77777777" w:rsidR="000C20D9" w:rsidRPr="00AF221E" w:rsidRDefault="000C20D9" w:rsidP="001D51CB">
            <w:pPr>
              <w:jc w:val="center"/>
              <w:rPr>
                <w:rFonts w:cs="Times New Roman"/>
              </w:rPr>
            </w:pPr>
            <w:r w:rsidRPr="00AF221E">
              <w:rPr>
                <w:rFonts w:cs="Times New Roman"/>
              </w:rPr>
              <w:t>[.82, 1.31]</w:t>
            </w:r>
          </w:p>
        </w:tc>
      </w:tr>
      <w:tr w:rsidR="000C20D9" w:rsidRPr="00AF221E" w14:paraId="2B0492C9" w14:textId="77777777" w:rsidTr="001D51CB">
        <w:tc>
          <w:tcPr>
            <w:tcW w:w="2036" w:type="dxa"/>
            <w:tcBorders>
              <w:bottom w:val="single" w:sz="18" w:space="0" w:color="auto"/>
            </w:tcBorders>
          </w:tcPr>
          <w:p w14:paraId="32CD130E" w14:textId="77777777" w:rsidR="000C20D9" w:rsidRPr="00AF221E" w:rsidRDefault="000C20D9" w:rsidP="001D51CB">
            <w:pPr>
              <w:rPr>
                <w:rFonts w:cs="Times New Roman"/>
              </w:rPr>
            </w:pPr>
            <w:r w:rsidRPr="00AF221E">
              <w:rPr>
                <w:rFonts w:cs="Times New Roman"/>
              </w:rPr>
              <w:t>Hunger Games</w:t>
            </w:r>
          </w:p>
        </w:tc>
        <w:tc>
          <w:tcPr>
            <w:tcW w:w="1242" w:type="dxa"/>
            <w:tcBorders>
              <w:bottom w:val="single" w:sz="18" w:space="0" w:color="auto"/>
            </w:tcBorders>
          </w:tcPr>
          <w:p w14:paraId="0060CB2B" w14:textId="77777777" w:rsidR="000C20D9" w:rsidRPr="00AF221E" w:rsidRDefault="000C20D9" w:rsidP="001D51CB">
            <w:pPr>
              <w:jc w:val="center"/>
              <w:rPr>
                <w:rFonts w:cs="Times New Roman"/>
              </w:rPr>
            </w:pPr>
            <w:r w:rsidRPr="00AF221E">
              <w:rPr>
                <w:rFonts w:cs="Times New Roman"/>
              </w:rPr>
              <w:t>.56</w:t>
            </w:r>
            <w:r w:rsidRPr="00AF221E">
              <w:rPr>
                <w:rFonts w:cs="Times New Roman"/>
                <w:vertAlign w:val="superscript"/>
              </w:rPr>
              <w:t>*</w:t>
            </w:r>
          </w:p>
        </w:tc>
        <w:tc>
          <w:tcPr>
            <w:tcW w:w="1188" w:type="dxa"/>
            <w:tcBorders>
              <w:bottom w:val="single" w:sz="18" w:space="0" w:color="auto"/>
            </w:tcBorders>
          </w:tcPr>
          <w:p w14:paraId="1C5EE440" w14:textId="77777777" w:rsidR="000C20D9" w:rsidRPr="00AF221E" w:rsidRDefault="000C20D9" w:rsidP="001D51CB">
            <w:pPr>
              <w:jc w:val="center"/>
              <w:rPr>
                <w:rFonts w:cs="Times New Roman"/>
              </w:rPr>
            </w:pPr>
            <w:r w:rsidRPr="00AF221E">
              <w:rPr>
                <w:rFonts w:cs="Times New Roman"/>
              </w:rPr>
              <w:t>[.42, .70]</w:t>
            </w:r>
          </w:p>
        </w:tc>
        <w:tc>
          <w:tcPr>
            <w:tcW w:w="1289" w:type="dxa"/>
            <w:tcBorders>
              <w:bottom w:val="single" w:sz="18" w:space="0" w:color="auto"/>
            </w:tcBorders>
          </w:tcPr>
          <w:p w14:paraId="7F67247E" w14:textId="77777777" w:rsidR="000C20D9" w:rsidRPr="00AF221E" w:rsidRDefault="000C20D9" w:rsidP="001D51CB">
            <w:pPr>
              <w:jc w:val="center"/>
              <w:rPr>
                <w:rFonts w:cs="Times New Roman"/>
              </w:rPr>
            </w:pPr>
            <w:r w:rsidRPr="00AF221E">
              <w:rPr>
                <w:rFonts w:cs="Times New Roman"/>
              </w:rPr>
              <w:t>1.11</w:t>
            </w:r>
            <w:r w:rsidRPr="00AF221E">
              <w:rPr>
                <w:rFonts w:cs="Times New Roman"/>
                <w:vertAlign w:val="superscript"/>
              </w:rPr>
              <w:t>*</w:t>
            </w:r>
          </w:p>
        </w:tc>
        <w:tc>
          <w:tcPr>
            <w:tcW w:w="1350" w:type="dxa"/>
            <w:tcBorders>
              <w:bottom w:val="single" w:sz="18" w:space="0" w:color="auto"/>
            </w:tcBorders>
          </w:tcPr>
          <w:p w14:paraId="32EFFBAC" w14:textId="77777777" w:rsidR="000C20D9" w:rsidRPr="00AF221E" w:rsidRDefault="000C20D9" w:rsidP="001D51CB">
            <w:pPr>
              <w:jc w:val="center"/>
              <w:rPr>
                <w:rFonts w:cs="Times New Roman"/>
              </w:rPr>
            </w:pPr>
            <w:r w:rsidRPr="00AF221E">
              <w:rPr>
                <w:rFonts w:cs="Times New Roman"/>
              </w:rPr>
              <w:t>[.81, 1.41]</w:t>
            </w:r>
          </w:p>
        </w:tc>
        <w:tc>
          <w:tcPr>
            <w:tcW w:w="1260" w:type="dxa"/>
            <w:tcBorders>
              <w:bottom w:val="single" w:sz="18" w:space="0" w:color="auto"/>
            </w:tcBorders>
          </w:tcPr>
          <w:p w14:paraId="3B96BFBD" w14:textId="77777777" w:rsidR="000C20D9" w:rsidRPr="00AF221E" w:rsidRDefault="000C20D9" w:rsidP="001D51CB">
            <w:pPr>
              <w:jc w:val="center"/>
              <w:rPr>
                <w:rFonts w:cs="Times New Roman"/>
              </w:rPr>
            </w:pPr>
            <w:r w:rsidRPr="00AF221E">
              <w:rPr>
                <w:rFonts w:cs="Times New Roman"/>
              </w:rPr>
              <w:t>.55</w:t>
            </w:r>
            <w:r w:rsidRPr="00AF221E">
              <w:rPr>
                <w:rFonts w:cs="Times New Roman"/>
                <w:vertAlign w:val="superscript"/>
              </w:rPr>
              <w:t>*</w:t>
            </w:r>
          </w:p>
        </w:tc>
        <w:tc>
          <w:tcPr>
            <w:tcW w:w="1260" w:type="dxa"/>
            <w:tcBorders>
              <w:bottom w:val="single" w:sz="18" w:space="0" w:color="auto"/>
            </w:tcBorders>
          </w:tcPr>
          <w:p w14:paraId="21468FBA" w14:textId="77777777" w:rsidR="000C20D9" w:rsidRPr="00AF221E" w:rsidRDefault="000C20D9" w:rsidP="001D51CB">
            <w:pPr>
              <w:jc w:val="center"/>
              <w:rPr>
                <w:rFonts w:cs="Times New Roman"/>
              </w:rPr>
            </w:pPr>
            <w:r w:rsidRPr="00AF221E">
              <w:rPr>
                <w:rFonts w:cs="Times New Roman"/>
              </w:rPr>
              <w:t>[.25, .85]</w:t>
            </w:r>
          </w:p>
        </w:tc>
      </w:tr>
    </w:tbl>
    <w:p w14:paraId="697FF60B" w14:textId="77777777" w:rsidR="000C20D9" w:rsidRPr="00AF221E" w:rsidRDefault="000C20D9" w:rsidP="000C20D9">
      <w:pPr>
        <w:rPr>
          <w:rFonts w:cs="Times New Roman"/>
        </w:rPr>
      </w:pPr>
      <w:r w:rsidRPr="00AF221E">
        <w:rPr>
          <w:rFonts w:cs="Times New Roman"/>
          <w:i/>
          <w:iCs/>
        </w:rPr>
        <w:t>Note</w:t>
      </w:r>
      <w:r w:rsidRPr="00AF221E">
        <w:rPr>
          <w:rFonts w:cs="Times New Roman"/>
        </w:rPr>
        <w:t xml:space="preserve">: *Significant difference at </w:t>
      </w:r>
      <w:r w:rsidRPr="00AF221E">
        <w:rPr>
          <w:rFonts w:cs="Times New Roman"/>
          <w:i/>
          <w:iCs/>
        </w:rPr>
        <w:t>p</w:t>
      </w:r>
      <w:r w:rsidRPr="00AF221E">
        <w:rPr>
          <w:rFonts w:cs="Times New Roman"/>
        </w:rPr>
        <w:t>&lt; .05, adjusting for multiple comparisons</w:t>
      </w:r>
    </w:p>
    <w:p w14:paraId="4A51E4E2" w14:textId="77777777" w:rsidR="00C067CE" w:rsidRDefault="00C067CE" w:rsidP="00F70F9F">
      <w:pPr>
        <w:tabs>
          <w:tab w:val="left" w:pos="2089"/>
        </w:tabs>
      </w:pPr>
    </w:p>
    <w:p w14:paraId="57AF6A6F" w14:textId="77777777" w:rsidR="00FB2FA0" w:rsidRDefault="00FB2FA0" w:rsidP="00F70F9F">
      <w:pPr>
        <w:tabs>
          <w:tab w:val="left" w:pos="2089"/>
        </w:tabs>
      </w:pPr>
    </w:p>
    <w:p w14:paraId="4DB3B2BE" w14:textId="77777777" w:rsidR="00FB2FA0" w:rsidRDefault="00FB2FA0">
      <w:pPr>
        <w:rPr>
          <w:i/>
          <w:iCs/>
        </w:rPr>
      </w:pPr>
      <w:r>
        <w:rPr>
          <w:i/>
          <w:iCs/>
        </w:rPr>
        <w:br w:type="page"/>
      </w:r>
    </w:p>
    <w:p w14:paraId="66096BC9" w14:textId="52FE9B31" w:rsidR="00FB2FA0" w:rsidRDefault="00FB2FA0" w:rsidP="00FB2FA0">
      <w:pPr>
        <w:rPr>
          <w:rFonts w:cs="Times New Roman"/>
        </w:rPr>
      </w:pPr>
      <w:r>
        <w:rPr>
          <w:i/>
          <w:iCs/>
        </w:rPr>
        <w:lastRenderedPageBreak/>
        <w:t xml:space="preserve">Results by </w:t>
      </w:r>
      <w:r w:rsidR="002E07C0">
        <w:rPr>
          <w:i/>
          <w:iCs/>
        </w:rPr>
        <w:t>HJS</w:t>
      </w:r>
      <w:r>
        <w:rPr>
          <w:i/>
          <w:iCs/>
        </w:rPr>
        <w:t xml:space="preserve"> Element. </w:t>
      </w:r>
      <w:r>
        <w:t xml:space="preserve">Given that the Hero’s Journey is not just a cohesive narrative but is seven individual elements, we also wanted to assess how ratings varied between characters for each element of the Hero’s Journey. </w:t>
      </w:r>
      <w:r w:rsidRPr="00AF221E">
        <w:rPr>
          <w:rFonts w:cs="Times New Roman"/>
        </w:rPr>
        <w:t xml:space="preserve">We conducted a repeated measures mixed ANOVA to test the effect of character type (Hero’s Journey vs. static vs. average) and franchise type (Lord of the Rings vs. Star Wars vs. Hunger Games vs. Harry Potter) on </w:t>
      </w:r>
      <w:r>
        <w:rPr>
          <w:rFonts w:cs="Times New Roman"/>
        </w:rPr>
        <w:t>each element</w:t>
      </w:r>
      <w:r w:rsidRPr="00AF221E">
        <w:rPr>
          <w:rFonts w:cs="Times New Roman"/>
        </w:rPr>
        <w:t xml:space="preserve"> ratings</w:t>
      </w:r>
      <w:r>
        <w:rPr>
          <w:rFonts w:cs="Times New Roman"/>
        </w:rPr>
        <w:t xml:space="preserve"> from the </w:t>
      </w:r>
      <w:r w:rsidR="002E07C0">
        <w:rPr>
          <w:rFonts w:cs="Times New Roman"/>
        </w:rPr>
        <w:t>HJS</w:t>
      </w:r>
      <w:r w:rsidRPr="00AF221E">
        <w:rPr>
          <w:rFonts w:cs="Times New Roman"/>
        </w:rPr>
        <w:t xml:space="preserve">. </w:t>
      </w:r>
      <w:r>
        <w:rPr>
          <w:rFonts w:cs="Times New Roman"/>
        </w:rPr>
        <w:t>As can be seen in table S</w:t>
      </w:r>
      <w:r w:rsidR="00581FFE">
        <w:rPr>
          <w:rFonts w:cs="Times New Roman"/>
        </w:rPr>
        <w:t>9</w:t>
      </w:r>
      <w:r>
        <w:rPr>
          <w:rFonts w:cs="Times New Roman"/>
        </w:rPr>
        <w:t xml:space="preserve"> below, results were consistent with the overall </w:t>
      </w:r>
      <w:r w:rsidR="002E07C0">
        <w:rPr>
          <w:rFonts w:cs="Times New Roman"/>
        </w:rPr>
        <w:t>HJS</w:t>
      </w:r>
      <w:r>
        <w:rPr>
          <w:rFonts w:cs="Times New Roman"/>
        </w:rPr>
        <w:t xml:space="preserve"> results showing a significant effect of character type, a significant effect of franchise type, and a significant interaction for most elements</w:t>
      </w:r>
    </w:p>
    <w:p w14:paraId="1278E25A" w14:textId="77777777" w:rsidR="00FB2FA0" w:rsidRDefault="00FB2FA0" w:rsidP="00FB2FA0">
      <w:pPr>
        <w:rPr>
          <w:rFonts w:cs="Times New Roman"/>
        </w:rPr>
      </w:pPr>
    </w:p>
    <w:p w14:paraId="4290527D" w14:textId="1FDE2828" w:rsidR="00FB2FA0" w:rsidRDefault="00FB2FA0" w:rsidP="00FB2FA0">
      <w:pPr>
        <w:rPr>
          <w:rFonts w:cs="Times New Roman"/>
          <w:b/>
          <w:bCs/>
        </w:rPr>
      </w:pPr>
      <w:r>
        <w:rPr>
          <w:rFonts w:cs="Times New Roman"/>
          <w:b/>
          <w:bCs/>
        </w:rPr>
        <w:t>Table S</w:t>
      </w:r>
      <w:r w:rsidR="00581FFE">
        <w:rPr>
          <w:rFonts w:cs="Times New Roman"/>
          <w:b/>
          <w:bCs/>
        </w:rPr>
        <w:t>9</w:t>
      </w:r>
    </w:p>
    <w:p w14:paraId="35B95D4D" w14:textId="38DE3C54" w:rsidR="00FB2FA0" w:rsidRPr="008F75A3" w:rsidRDefault="00FB2FA0" w:rsidP="00FB2FA0">
      <w:pPr>
        <w:rPr>
          <w:rFonts w:cs="Times New Roman"/>
          <w:i/>
          <w:iCs/>
        </w:rPr>
      </w:pPr>
      <w:r>
        <w:rPr>
          <w:rFonts w:cs="Times New Roman"/>
          <w:i/>
          <w:iCs/>
        </w:rPr>
        <w:t xml:space="preserve">Supplementary Study 3: Results from Repeated Measures Mixed ANOVA for Each </w:t>
      </w:r>
      <w:r w:rsidR="002E07C0">
        <w:rPr>
          <w:rFonts w:cs="Times New Roman"/>
          <w:i/>
          <w:iCs/>
        </w:rPr>
        <w:t>HJS</w:t>
      </w:r>
      <w:r>
        <w:rPr>
          <w:rFonts w:cs="Times New Roman"/>
          <w:i/>
          <w:iCs/>
        </w:rPr>
        <w:t xml:space="preserve"> Element</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1486"/>
        <w:gridCol w:w="1365"/>
        <w:gridCol w:w="937"/>
        <w:gridCol w:w="1204"/>
        <w:gridCol w:w="1204"/>
        <w:gridCol w:w="772"/>
        <w:gridCol w:w="1059"/>
      </w:tblGrid>
      <w:tr w:rsidR="00FB2FA0" w14:paraId="314940FA" w14:textId="77777777" w:rsidTr="0091361D">
        <w:tc>
          <w:tcPr>
            <w:tcW w:w="1709" w:type="dxa"/>
            <w:tcBorders>
              <w:top w:val="single" w:sz="12" w:space="0" w:color="auto"/>
              <w:bottom w:val="single" w:sz="12" w:space="0" w:color="auto"/>
            </w:tcBorders>
            <w:vAlign w:val="center"/>
          </w:tcPr>
          <w:p w14:paraId="7D4BD4F7" w14:textId="77777777" w:rsidR="00FB2FA0" w:rsidRPr="009A704F" w:rsidRDefault="00FB2FA0" w:rsidP="0091361D">
            <w:pPr>
              <w:jc w:val="center"/>
              <w:rPr>
                <w:b/>
                <w:bCs/>
              </w:rPr>
            </w:pPr>
            <w:r w:rsidRPr="009A704F">
              <w:rPr>
                <w:b/>
                <w:bCs/>
              </w:rPr>
              <w:t>Element</w:t>
            </w:r>
          </w:p>
        </w:tc>
        <w:tc>
          <w:tcPr>
            <w:tcW w:w="1486" w:type="dxa"/>
            <w:tcBorders>
              <w:top w:val="single" w:sz="12" w:space="0" w:color="auto"/>
              <w:bottom w:val="single" w:sz="12" w:space="0" w:color="auto"/>
            </w:tcBorders>
            <w:vAlign w:val="center"/>
          </w:tcPr>
          <w:p w14:paraId="6135F294" w14:textId="77777777" w:rsidR="00FB2FA0" w:rsidRPr="009A704F" w:rsidRDefault="00FB2FA0" w:rsidP="0091361D">
            <w:pPr>
              <w:jc w:val="center"/>
              <w:rPr>
                <w:b/>
                <w:bCs/>
              </w:rPr>
            </w:pPr>
            <w:r w:rsidRPr="009A704F">
              <w:rPr>
                <w:b/>
                <w:bCs/>
              </w:rPr>
              <w:t>Effect</w:t>
            </w:r>
          </w:p>
        </w:tc>
        <w:tc>
          <w:tcPr>
            <w:tcW w:w="1365" w:type="dxa"/>
            <w:tcBorders>
              <w:top w:val="single" w:sz="12" w:space="0" w:color="auto"/>
              <w:bottom w:val="single" w:sz="12" w:space="0" w:color="auto"/>
            </w:tcBorders>
            <w:vAlign w:val="center"/>
          </w:tcPr>
          <w:p w14:paraId="6DA7F280" w14:textId="77777777" w:rsidR="00FB2FA0" w:rsidRPr="009A704F" w:rsidRDefault="00FB2FA0" w:rsidP="0091361D">
            <w:pPr>
              <w:jc w:val="center"/>
              <w:rPr>
                <w:b/>
                <w:bCs/>
              </w:rPr>
            </w:pPr>
            <w:r w:rsidRPr="009A704F">
              <w:rPr>
                <w:b/>
                <w:bCs/>
              </w:rPr>
              <w:t>Type III Sum of Squares</w:t>
            </w:r>
          </w:p>
        </w:tc>
        <w:tc>
          <w:tcPr>
            <w:tcW w:w="937" w:type="dxa"/>
            <w:tcBorders>
              <w:top w:val="single" w:sz="12" w:space="0" w:color="auto"/>
              <w:bottom w:val="single" w:sz="12" w:space="0" w:color="auto"/>
            </w:tcBorders>
            <w:vAlign w:val="center"/>
          </w:tcPr>
          <w:p w14:paraId="5F0F176D" w14:textId="77777777" w:rsidR="00FB2FA0" w:rsidRPr="009A704F" w:rsidRDefault="00FB2FA0" w:rsidP="0091361D">
            <w:pPr>
              <w:jc w:val="center"/>
              <w:rPr>
                <w:b/>
                <w:bCs/>
                <w:i/>
                <w:iCs/>
              </w:rPr>
            </w:pPr>
            <w:proofErr w:type="spellStart"/>
            <w:r w:rsidRPr="009A704F">
              <w:rPr>
                <w:b/>
                <w:bCs/>
                <w:i/>
                <w:iCs/>
              </w:rPr>
              <w:t>df</w:t>
            </w:r>
            <w:proofErr w:type="spellEnd"/>
          </w:p>
        </w:tc>
        <w:tc>
          <w:tcPr>
            <w:tcW w:w="1204" w:type="dxa"/>
            <w:tcBorders>
              <w:top w:val="single" w:sz="12" w:space="0" w:color="auto"/>
              <w:bottom w:val="single" w:sz="12" w:space="0" w:color="auto"/>
            </w:tcBorders>
            <w:vAlign w:val="center"/>
          </w:tcPr>
          <w:p w14:paraId="6102A569" w14:textId="77777777" w:rsidR="00FB2FA0" w:rsidRPr="009A704F" w:rsidRDefault="00FB2FA0" w:rsidP="0091361D">
            <w:pPr>
              <w:jc w:val="center"/>
              <w:rPr>
                <w:b/>
                <w:bCs/>
              </w:rPr>
            </w:pPr>
            <w:r w:rsidRPr="009A704F">
              <w:rPr>
                <w:b/>
                <w:bCs/>
              </w:rPr>
              <w:t>Mean Square</w:t>
            </w:r>
          </w:p>
        </w:tc>
        <w:tc>
          <w:tcPr>
            <w:tcW w:w="1204" w:type="dxa"/>
            <w:tcBorders>
              <w:top w:val="single" w:sz="12" w:space="0" w:color="auto"/>
              <w:bottom w:val="single" w:sz="12" w:space="0" w:color="auto"/>
            </w:tcBorders>
            <w:vAlign w:val="center"/>
          </w:tcPr>
          <w:p w14:paraId="3D908DCD" w14:textId="77777777" w:rsidR="00FB2FA0" w:rsidRPr="009A704F" w:rsidRDefault="00FB2FA0" w:rsidP="0091361D">
            <w:pPr>
              <w:jc w:val="center"/>
              <w:rPr>
                <w:b/>
                <w:bCs/>
                <w:i/>
                <w:iCs/>
              </w:rPr>
            </w:pPr>
            <w:r w:rsidRPr="009A704F">
              <w:rPr>
                <w:b/>
                <w:bCs/>
                <w:i/>
                <w:iCs/>
              </w:rPr>
              <w:t>F</w:t>
            </w:r>
          </w:p>
        </w:tc>
        <w:tc>
          <w:tcPr>
            <w:tcW w:w="772" w:type="dxa"/>
            <w:tcBorders>
              <w:top w:val="single" w:sz="12" w:space="0" w:color="auto"/>
              <w:bottom w:val="single" w:sz="12" w:space="0" w:color="auto"/>
            </w:tcBorders>
            <w:vAlign w:val="center"/>
          </w:tcPr>
          <w:p w14:paraId="6D9CD773" w14:textId="77777777" w:rsidR="00FB2FA0" w:rsidRPr="009A704F" w:rsidRDefault="00FB2FA0" w:rsidP="0091361D">
            <w:pPr>
              <w:jc w:val="center"/>
              <w:rPr>
                <w:b/>
                <w:bCs/>
                <w:i/>
                <w:iCs/>
              </w:rPr>
            </w:pPr>
            <w:r>
              <w:rPr>
                <w:b/>
                <w:bCs/>
                <w:i/>
                <w:iCs/>
              </w:rPr>
              <w:t>p</w:t>
            </w:r>
          </w:p>
        </w:tc>
        <w:tc>
          <w:tcPr>
            <w:tcW w:w="1059" w:type="dxa"/>
            <w:tcBorders>
              <w:top w:val="single" w:sz="12" w:space="0" w:color="auto"/>
              <w:bottom w:val="single" w:sz="12" w:space="0" w:color="auto"/>
            </w:tcBorders>
            <w:vAlign w:val="center"/>
          </w:tcPr>
          <w:p w14:paraId="350238C9" w14:textId="77777777" w:rsidR="00FB2FA0" w:rsidRPr="009A704F" w:rsidRDefault="00FB2FA0" w:rsidP="0091361D">
            <w:pPr>
              <w:jc w:val="center"/>
              <w:rPr>
                <w:b/>
                <w:bCs/>
              </w:rPr>
            </w:pPr>
            <w:r w:rsidRPr="009A704F">
              <w:rPr>
                <w:b/>
                <w:bCs/>
              </w:rPr>
              <w:t>Partial eta squared</w:t>
            </w:r>
          </w:p>
        </w:tc>
      </w:tr>
      <w:tr w:rsidR="00FB2FA0" w14:paraId="2F5C1B50" w14:textId="77777777" w:rsidTr="0091361D">
        <w:trPr>
          <w:trHeight w:val="360"/>
        </w:trPr>
        <w:tc>
          <w:tcPr>
            <w:tcW w:w="1709" w:type="dxa"/>
            <w:vMerge w:val="restart"/>
            <w:tcBorders>
              <w:top w:val="single" w:sz="12" w:space="0" w:color="auto"/>
            </w:tcBorders>
            <w:vAlign w:val="center"/>
          </w:tcPr>
          <w:p w14:paraId="624E7502" w14:textId="77777777" w:rsidR="00FB2FA0" w:rsidRDefault="00FB2FA0" w:rsidP="0091361D">
            <w:r>
              <w:t>Protagonist</w:t>
            </w:r>
          </w:p>
        </w:tc>
        <w:tc>
          <w:tcPr>
            <w:tcW w:w="1486" w:type="dxa"/>
            <w:tcBorders>
              <w:top w:val="single" w:sz="12" w:space="0" w:color="auto"/>
            </w:tcBorders>
            <w:vAlign w:val="center"/>
          </w:tcPr>
          <w:p w14:paraId="76EBC4C9" w14:textId="77777777" w:rsidR="00FB2FA0" w:rsidRDefault="00FB2FA0" w:rsidP="0091361D">
            <w:r>
              <w:t xml:space="preserve">Character </w:t>
            </w:r>
          </w:p>
        </w:tc>
        <w:tc>
          <w:tcPr>
            <w:tcW w:w="1365" w:type="dxa"/>
            <w:tcBorders>
              <w:top w:val="single" w:sz="12" w:space="0" w:color="auto"/>
            </w:tcBorders>
            <w:vAlign w:val="center"/>
          </w:tcPr>
          <w:p w14:paraId="4DE944E9" w14:textId="77777777" w:rsidR="00FB2FA0" w:rsidRPr="00796D16" w:rsidRDefault="00FB2FA0" w:rsidP="0091361D">
            <w:r w:rsidRPr="00796D16">
              <w:t>152.179</w:t>
            </w:r>
          </w:p>
        </w:tc>
        <w:tc>
          <w:tcPr>
            <w:tcW w:w="937" w:type="dxa"/>
            <w:tcBorders>
              <w:top w:val="single" w:sz="12" w:space="0" w:color="auto"/>
            </w:tcBorders>
            <w:vAlign w:val="center"/>
          </w:tcPr>
          <w:p w14:paraId="09057C15" w14:textId="77777777" w:rsidR="00FB2FA0" w:rsidRPr="00796D16" w:rsidRDefault="00FB2FA0" w:rsidP="0091361D">
            <w:r w:rsidRPr="00796D16">
              <w:t>1.255</w:t>
            </w:r>
          </w:p>
        </w:tc>
        <w:tc>
          <w:tcPr>
            <w:tcW w:w="1204" w:type="dxa"/>
            <w:tcBorders>
              <w:top w:val="single" w:sz="12" w:space="0" w:color="auto"/>
            </w:tcBorders>
            <w:vAlign w:val="center"/>
          </w:tcPr>
          <w:p w14:paraId="3275F883" w14:textId="77777777" w:rsidR="00FB2FA0" w:rsidRPr="00796D16" w:rsidRDefault="00FB2FA0" w:rsidP="0091361D">
            <w:r w:rsidRPr="00796D16">
              <w:t>121.221</w:t>
            </w:r>
          </w:p>
        </w:tc>
        <w:tc>
          <w:tcPr>
            <w:tcW w:w="1204" w:type="dxa"/>
            <w:tcBorders>
              <w:top w:val="single" w:sz="12" w:space="0" w:color="auto"/>
            </w:tcBorders>
            <w:vAlign w:val="center"/>
          </w:tcPr>
          <w:p w14:paraId="72CB8CFB" w14:textId="77777777" w:rsidR="00FB2FA0" w:rsidRDefault="00FB2FA0" w:rsidP="0091361D">
            <w:r w:rsidRPr="00796D16">
              <w:t>175.730</w:t>
            </w:r>
          </w:p>
        </w:tc>
        <w:tc>
          <w:tcPr>
            <w:tcW w:w="772" w:type="dxa"/>
            <w:tcBorders>
              <w:top w:val="single" w:sz="12" w:space="0" w:color="auto"/>
            </w:tcBorders>
            <w:vAlign w:val="center"/>
          </w:tcPr>
          <w:p w14:paraId="05EC7FC2" w14:textId="77777777" w:rsidR="00FB2FA0" w:rsidRPr="009A704F" w:rsidRDefault="00FB2FA0" w:rsidP="0091361D">
            <w:r w:rsidRPr="009A704F">
              <w:t>&lt;.001</w:t>
            </w:r>
          </w:p>
        </w:tc>
        <w:tc>
          <w:tcPr>
            <w:tcW w:w="1059" w:type="dxa"/>
            <w:tcBorders>
              <w:top w:val="single" w:sz="12" w:space="0" w:color="auto"/>
            </w:tcBorders>
            <w:vAlign w:val="center"/>
          </w:tcPr>
          <w:p w14:paraId="5CEDF1A4" w14:textId="77777777" w:rsidR="00FB2FA0" w:rsidRDefault="00FB2FA0" w:rsidP="0091361D">
            <w:r w:rsidRPr="00862D01">
              <w:t>.478</w:t>
            </w:r>
          </w:p>
        </w:tc>
      </w:tr>
      <w:tr w:rsidR="00FB2FA0" w14:paraId="16E20A89" w14:textId="77777777" w:rsidTr="0091361D">
        <w:trPr>
          <w:trHeight w:val="360"/>
        </w:trPr>
        <w:tc>
          <w:tcPr>
            <w:tcW w:w="1709" w:type="dxa"/>
            <w:vMerge/>
            <w:vAlign w:val="center"/>
          </w:tcPr>
          <w:p w14:paraId="7B9093C4" w14:textId="77777777" w:rsidR="00FB2FA0" w:rsidRDefault="00FB2FA0" w:rsidP="0091361D"/>
        </w:tc>
        <w:tc>
          <w:tcPr>
            <w:tcW w:w="1486" w:type="dxa"/>
            <w:vAlign w:val="center"/>
          </w:tcPr>
          <w:p w14:paraId="7481BFE2" w14:textId="77777777" w:rsidR="00FB2FA0" w:rsidRDefault="00FB2FA0" w:rsidP="0091361D">
            <w:r>
              <w:t xml:space="preserve">Franchise </w:t>
            </w:r>
          </w:p>
        </w:tc>
        <w:tc>
          <w:tcPr>
            <w:tcW w:w="1365" w:type="dxa"/>
            <w:vAlign w:val="center"/>
          </w:tcPr>
          <w:p w14:paraId="30AB40B5" w14:textId="77777777" w:rsidR="00FB2FA0" w:rsidRPr="00FB6B78" w:rsidRDefault="00FB2FA0" w:rsidP="0091361D">
            <w:r w:rsidRPr="00FB6B78">
              <w:t>13.902</w:t>
            </w:r>
          </w:p>
        </w:tc>
        <w:tc>
          <w:tcPr>
            <w:tcW w:w="937" w:type="dxa"/>
            <w:vAlign w:val="center"/>
          </w:tcPr>
          <w:p w14:paraId="34DE201E" w14:textId="77777777" w:rsidR="00FB2FA0" w:rsidRPr="00FB6B78" w:rsidRDefault="00FB2FA0" w:rsidP="0091361D">
            <w:r w:rsidRPr="00FB6B78">
              <w:t>3</w:t>
            </w:r>
          </w:p>
        </w:tc>
        <w:tc>
          <w:tcPr>
            <w:tcW w:w="1204" w:type="dxa"/>
            <w:vAlign w:val="center"/>
          </w:tcPr>
          <w:p w14:paraId="4882F9DC" w14:textId="77777777" w:rsidR="00FB2FA0" w:rsidRPr="00FB6B78" w:rsidRDefault="00FB2FA0" w:rsidP="0091361D">
            <w:r w:rsidRPr="00FB6B78">
              <w:t>4.634</w:t>
            </w:r>
          </w:p>
        </w:tc>
        <w:tc>
          <w:tcPr>
            <w:tcW w:w="1204" w:type="dxa"/>
            <w:vAlign w:val="center"/>
          </w:tcPr>
          <w:p w14:paraId="63B85A64" w14:textId="77777777" w:rsidR="00FB2FA0" w:rsidRPr="00FB6B78" w:rsidRDefault="00FB2FA0" w:rsidP="0091361D">
            <w:r w:rsidRPr="00FB6B78">
              <w:t>3.778</w:t>
            </w:r>
          </w:p>
        </w:tc>
        <w:tc>
          <w:tcPr>
            <w:tcW w:w="772" w:type="dxa"/>
            <w:vAlign w:val="center"/>
          </w:tcPr>
          <w:p w14:paraId="327096A1" w14:textId="77777777" w:rsidR="00FB2FA0" w:rsidRPr="009A704F" w:rsidRDefault="00FB2FA0" w:rsidP="0091361D">
            <w:r w:rsidRPr="009A704F">
              <w:t>.012</w:t>
            </w:r>
          </w:p>
        </w:tc>
        <w:tc>
          <w:tcPr>
            <w:tcW w:w="1059" w:type="dxa"/>
            <w:vAlign w:val="center"/>
          </w:tcPr>
          <w:p w14:paraId="244F7256" w14:textId="77777777" w:rsidR="00FB2FA0" w:rsidRDefault="00FB2FA0" w:rsidP="0091361D">
            <w:r w:rsidRPr="00FB6B78">
              <w:t>.056</w:t>
            </w:r>
          </w:p>
        </w:tc>
      </w:tr>
      <w:tr w:rsidR="00FB2FA0" w14:paraId="6E4790CC" w14:textId="77777777" w:rsidTr="0091361D">
        <w:trPr>
          <w:trHeight w:val="360"/>
        </w:trPr>
        <w:tc>
          <w:tcPr>
            <w:tcW w:w="1709" w:type="dxa"/>
            <w:vMerge/>
            <w:tcBorders>
              <w:bottom w:val="single" w:sz="4" w:space="0" w:color="auto"/>
            </w:tcBorders>
            <w:vAlign w:val="center"/>
          </w:tcPr>
          <w:p w14:paraId="78BAF392" w14:textId="77777777" w:rsidR="00FB2FA0" w:rsidRDefault="00FB2FA0" w:rsidP="0091361D"/>
        </w:tc>
        <w:tc>
          <w:tcPr>
            <w:tcW w:w="1486" w:type="dxa"/>
            <w:tcBorders>
              <w:bottom w:val="single" w:sz="4" w:space="0" w:color="auto"/>
            </w:tcBorders>
            <w:vAlign w:val="center"/>
          </w:tcPr>
          <w:p w14:paraId="371F2505" w14:textId="77777777" w:rsidR="00FB2FA0" w:rsidRDefault="00FB2FA0" w:rsidP="0091361D">
            <w:r>
              <w:t>Character X Franchise</w:t>
            </w:r>
          </w:p>
        </w:tc>
        <w:tc>
          <w:tcPr>
            <w:tcW w:w="1365" w:type="dxa"/>
            <w:tcBorders>
              <w:bottom w:val="single" w:sz="4" w:space="0" w:color="auto"/>
            </w:tcBorders>
            <w:vAlign w:val="center"/>
          </w:tcPr>
          <w:p w14:paraId="40DC09C2" w14:textId="77777777" w:rsidR="00FB2FA0" w:rsidRPr="00726F3D" w:rsidRDefault="00FB2FA0" w:rsidP="0091361D">
            <w:r w:rsidRPr="00726F3D">
              <w:t>14.292</w:t>
            </w:r>
          </w:p>
        </w:tc>
        <w:tc>
          <w:tcPr>
            <w:tcW w:w="937" w:type="dxa"/>
            <w:tcBorders>
              <w:bottom w:val="single" w:sz="4" w:space="0" w:color="auto"/>
            </w:tcBorders>
            <w:vAlign w:val="center"/>
          </w:tcPr>
          <w:p w14:paraId="546F2241" w14:textId="77777777" w:rsidR="00FB2FA0" w:rsidRPr="00726F3D" w:rsidRDefault="00FB2FA0" w:rsidP="0091361D">
            <w:r w:rsidRPr="00726F3D">
              <w:t>3.766</w:t>
            </w:r>
          </w:p>
        </w:tc>
        <w:tc>
          <w:tcPr>
            <w:tcW w:w="1204" w:type="dxa"/>
            <w:tcBorders>
              <w:bottom w:val="single" w:sz="4" w:space="0" w:color="auto"/>
            </w:tcBorders>
            <w:vAlign w:val="center"/>
          </w:tcPr>
          <w:p w14:paraId="4681FC18" w14:textId="77777777" w:rsidR="00FB2FA0" w:rsidRPr="00726F3D" w:rsidRDefault="00FB2FA0" w:rsidP="0091361D">
            <w:r w:rsidRPr="00726F3D">
              <w:t>3.795</w:t>
            </w:r>
          </w:p>
        </w:tc>
        <w:tc>
          <w:tcPr>
            <w:tcW w:w="1204" w:type="dxa"/>
            <w:tcBorders>
              <w:bottom w:val="single" w:sz="4" w:space="0" w:color="auto"/>
            </w:tcBorders>
            <w:vAlign w:val="center"/>
          </w:tcPr>
          <w:p w14:paraId="03B0EE74" w14:textId="77777777" w:rsidR="00FB2FA0" w:rsidRDefault="00FB2FA0" w:rsidP="0091361D">
            <w:r w:rsidRPr="00726F3D">
              <w:t>5.501</w:t>
            </w:r>
          </w:p>
        </w:tc>
        <w:tc>
          <w:tcPr>
            <w:tcW w:w="772" w:type="dxa"/>
            <w:tcBorders>
              <w:bottom w:val="single" w:sz="4" w:space="0" w:color="auto"/>
            </w:tcBorders>
            <w:vAlign w:val="center"/>
          </w:tcPr>
          <w:p w14:paraId="35B8816D" w14:textId="77777777" w:rsidR="00FB2FA0" w:rsidRPr="009A704F" w:rsidRDefault="00FB2FA0" w:rsidP="0091361D">
            <w:r w:rsidRPr="009A704F">
              <w:t>&lt;.001</w:t>
            </w:r>
          </w:p>
        </w:tc>
        <w:tc>
          <w:tcPr>
            <w:tcW w:w="1059" w:type="dxa"/>
            <w:tcBorders>
              <w:bottom w:val="single" w:sz="4" w:space="0" w:color="auto"/>
            </w:tcBorders>
            <w:vAlign w:val="center"/>
          </w:tcPr>
          <w:p w14:paraId="024A0FAA" w14:textId="77777777" w:rsidR="00FB2FA0" w:rsidRDefault="00FB2FA0" w:rsidP="0091361D">
            <w:r w:rsidRPr="00CA4F4C">
              <w:t>.079</w:t>
            </w:r>
          </w:p>
        </w:tc>
      </w:tr>
      <w:tr w:rsidR="00FB2FA0" w14:paraId="6DCCB46D" w14:textId="77777777" w:rsidTr="0091361D">
        <w:trPr>
          <w:trHeight w:val="360"/>
        </w:trPr>
        <w:tc>
          <w:tcPr>
            <w:tcW w:w="1709" w:type="dxa"/>
            <w:vMerge w:val="restart"/>
            <w:tcBorders>
              <w:top w:val="single" w:sz="4" w:space="0" w:color="auto"/>
            </w:tcBorders>
            <w:vAlign w:val="center"/>
          </w:tcPr>
          <w:p w14:paraId="4A8ACA1D" w14:textId="77777777" w:rsidR="00FB2FA0" w:rsidRDefault="00FB2FA0" w:rsidP="0091361D">
            <w:r>
              <w:t>Shift</w:t>
            </w:r>
          </w:p>
        </w:tc>
        <w:tc>
          <w:tcPr>
            <w:tcW w:w="1486" w:type="dxa"/>
            <w:tcBorders>
              <w:top w:val="single" w:sz="4" w:space="0" w:color="auto"/>
            </w:tcBorders>
            <w:vAlign w:val="center"/>
          </w:tcPr>
          <w:p w14:paraId="49788996" w14:textId="77777777" w:rsidR="00FB2FA0" w:rsidRDefault="00FB2FA0" w:rsidP="0091361D">
            <w:r>
              <w:t xml:space="preserve">Character </w:t>
            </w:r>
          </w:p>
        </w:tc>
        <w:tc>
          <w:tcPr>
            <w:tcW w:w="1365" w:type="dxa"/>
            <w:tcBorders>
              <w:top w:val="single" w:sz="4" w:space="0" w:color="auto"/>
            </w:tcBorders>
            <w:vAlign w:val="center"/>
          </w:tcPr>
          <w:p w14:paraId="30430B2C" w14:textId="77777777" w:rsidR="00FB2FA0" w:rsidRPr="00D24B4F" w:rsidRDefault="00FB2FA0" w:rsidP="0091361D">
            <w:r w:rsidRPr="00D24B4F">
              <w:t>277.884</w:t>
            </w:r>
          </w:p>
        </w:tc>
        <w:tc>
          <w:tcPr>
            <w:tcW w:w="937" w:type="dxa"/>
            <w:tcBorders>
              <w:top w:val="single" w:sz="4" w:space="0" w:color="auto"/>
            </w:tcBorders>
            <w:vAlign w:val="center"/>
          </w:tcPr>
          <w:p w14:paraId="17105BFF" w14:textId="77777777" w:rsidR="00FB2FA0" w:rsidRPr="00D24B4F" w:rsidRDefault="00FB2FA0" w:rsidP="0091361D">
            <w:r w:rsidRPr="00D24B4F">
              <w:t>1.252</w:t>
            </w:r>
          </w:p>
        </w:tc>
        <w:tc>
          <w:tcPr>
            <w:tcW w:w="1204" w:type="dxa"/>
            <w:tcBorders>
              <w:top w:val="single" w:sz="4" w:space="0" w:color="auto"/>
            </w:tcBorders>
            <w:vAlign w:val="center"/>
          </w:tcPr>
          <w:p w14:paraId="69A60446" w14:textId="77777777" w:rsidR="00FB2FA0" w:rsidRPr="00D24B4F" w:rsidRDefault="00FB2FA0" w:rsidP="0091361D">
            <w:r w:rsidRPr="00D24B4F">
              <w:t>221.939</w:t>
            </w:r>
          </w:p>
        </w:tc>
        <w:tc>
          <w:tcPr>
            <w:tcW w:w="1204" w:type="dxa"/>
            <w:tcBorders>
              <w:top w:val="single" w:sz="4" w:space="0" w:color="auto"/>
            </w:tcBorders>
            <w:vAlign w:val="center"/>
          </w:tcPr>
          <w:p w14:paraId="20FEEBF1" w14:textId="77777777" w:rsidR="00FB2FA0" w:rsidRDefault="00FB2FA0" w:rsidP="0091361D">
            <w:r w:rsidRPr="00D24B4F">
              <w:t>214.275</w:t>
            </w:r>
          </w:p>
        </w:tc>
        <w:tc>
          <w:tcPr>
            <w:tcW w:w="772" w:type="dxa"/>
            <w:tcBorders>
              <w:top w:val="single" w:sz="4" w:space="0" w:color="auto"/>
            </w:tcBorders>
            <w:vAlign w:val="center"/>
          </w:tcPr>
          <w:p w14:paraId="6EAE2F5A" w14:textId="77777777" w:rsidR="00FB2FA0" w:rsidRPr="009A704F" w:rsidRDefault="00FB2FA0" w:rsidP="0091361D">
            <w:r w:rsidRPr="009A704F">
              <w:t>&lt;.001</w:t>
            </w:r>
          </w:p>
        </w:tc>
        <w:tc>
          <w:tcPr>
            <w:tcW w:w="1059" w:type="dxa"/>
            <w:tcBorders>
              <w:top w:val="single" w:sz="4" w:space="0" w:color="auto"/>
            </w:tcBorders>
            <w:vAlign w:val="center"/>
          </w:tcPr>
          <w:p w14:paraId="2B5B6F61" w14:textId="77777777" w:rsidR="00FB2FA0" w:rsidRDefault="00FB2FA0" w:rsidP="0091361D">
            <w:r w:rsidRPr="00B1496D">
              <w:t>.527</w:t>
            </w:r>
          </w:p>
        </w:tc>
      </w:tr>
      <w:tr w:rsidR="00FB2FA0" w14:paraId="173A79B0" w14:textId="77777777" w:rsidTr="0091361D">
        <w:trPr>
          <w:trHeight w:val="360"/>
        </w:trPr>
        <w:tc>
          <w:tcPr>
            <w:tcW w:w="1709" w:type="dxa"/>
            <w:vMerge/>
            <w:vAlign w:val="center"/>
          </w:tcPr>
          <w:p w14:paraId="6132B1C8" w14:textId="77777777" w:rsidR="00FB2FA0" w:rsidRDefault="00FB2FA0" w:rsidP="0091361D"/>
        </w:tc>
        <w:tc>
          <w:tcPr>
            <w:tcW w:w="1486" w:type="dxa"/>
            <w:vAlign w:val="center"/>
          </w:tcPr>
          <w:p w14:paraId="70DB2CFB" w14:textId="77777777" w:rsidR="00FB2FA0" w:rsidRDefault="00FB2FA0" w:rsidP="0091361D">
            <w:r>
              <w:t xml:space="preserve">Franchise </w:t>
            </w:r>
          </w:p>
        </w:tc>
        <w:tc>
          <w:tcPr>
            <w:tcW w:w="1365" w:type="dxa"/>
            <w:vAlign w:val="center"/>
          </w:tcPr>
          <w:p w14:paraId="23598588" w14:textId="77777777" w:rsidR="00FB2FA0" w:rsidRPr="00A01B8B" w:rsidRDefault="00FB2FA0" w:rsidP="0091361D">
            <w:r w:rsidRPr="00A01B8B">
              <w:t>13.969</w:t>
            </w:r>
          </w:p>
        </w:tc>
        <w:tc>
          <w:tcPr>
            <w:tcW w:w="937" w:type="dxa"/>
            <w:vAlign w:val="center"/>
          </w:tcPr>
          <w:p w14:paraId="3C647F0F" w14:textId="77777777" w:rsidR="00FB2FA0" w:rsidRPr="00A01B8B" w:rsidRDefault="00FB2FA0" w:rsidP="0091361D">
            <w:r w:rsidRPr="00A01B8B">
              <w:t>3</w:t>
            </w:r>
          </w:p>
        </w:tc>
        <w:tc>
          <w:tcPr>
            <w:tcW w:w="1204" w:type="dxa"/>
            <w:vAlign w:val="center"/>
          </w:tcPr>
          <w:p w14:paraId="766B3551" w14:textId="77777777" w:rsidR="00FB2FA0" w:rsidRPr="00A01B8B" w:rsidRDefault="00FB2FA0" w:rsidP="0091361D">
            <w:r w:rsidRPr="00A01B8B">
              <w:t>4.656</w:t>
            </w:r>
          </w:p>
        </w:tc>
        <w:tc>
          <w:tcPr>
            <w:tcW w:w="1204" w:type="dxa"/>
            <w:vAlign w:val="center"/>
          </w:tcPr>
          <w:p w14:paraId="09E96096" w14:textId="77777777" w:rsidR="00FB2FA0" w:rsidRPr="00A01B8B" w:rsidRDefault="00FB2FA0" w:rsidP="0091361D">
            <w:r w:rsidRPr="00A01B8B">
              <w:t>4.139</w:t>
            </w:r>
          </w:p>
        </w:tc>
        <w:tc>
          <w:tcPr>
            <w:tcW w:w="772" w:type="dxa"/>
            <w:vAlign w:val="center"/>
          </w:tcPr>
          <w:p w14:paraId="592B0D38" w14:textId="77777777" w:rsidR="00FB2FA0" w:rsidRPr="009A704F" w:rsidRDefault="00FB2FA0" w:rsidP="0091361D">
            <w:r w:rsidRPr="009A704F">
              <w:t>.007</w:t>
            </w:r>
          </w:p>
        </w:tc>
        <w:tc>
          <w:tcPr>
            <w:tcW w:w="1059" w:type="dxa"/>
            <w:vAlign w:val="center"/>
          </w:tcPr>
          <w:p w14:paraId="63A6F60F" w14:textId="77777777" w:rsidR="00FB2FA0" w:rsidRDefault="00FB2FA0" w:rsidP="0091361D">
            <w:r w:rsidRPr="00A01B8B">
              <w:t>.061</w:t>
            </w:r>
          </w:p>
        </w:tc>
      </w:tr>
      <w:tr w:rsidR="00FB2FA0" w14:paraId="503EB36D" w14:textId="77777777" w:rsidTr="0091361D">
        <w:trPr>
          <w:trHeight w:val="360"/>
        </w:trPr>
        <w:tc>
          <w:tcPr>
            <w:tcW w:w="1709" w:type="dxa"/>
            <w:vMerge/>
            <w:tcBorders>
              <w:bottom w:val="single" w:sz="4" w:space="0" w:color="auto"/>
            </w:tcBorders>
            <w:vAlign w:val="center"/>
          </w:tcPr>
          <w:p w14:paraId="395B1F6B" w14:textId="77777777" w:rsidR="00FB2FA0" w:rsidRDefault="00FB2FA0" w:rsidP="0091361D"/>
        </w:tc>
        <w:tc>
          <w:tcPr>
            <w:tcW w:w="1486" w:type="dxa"/>
            <w:tcBorders>
              <w:bottom w:val="single" w:sz="4" w:space="0" w:color="auto"/>
            </w:tcBorders>
            <w:vAlign w:val="center"/>
          </w:tcPr>
          <w:p w14:paraId="77D11479" w14:textId="77777777" w:rsidR="00FB2FA0" w:rsidRDefault="00FB2FA0" w:rsidP="0091361D">
            <w:r>
              <w:t>Character X Franchise</w:t>
            </w:r>
          </w:p>
        </w:tc>
        <w:tc>
          <w:tcPr>
            <w:tcW w:w="1365" w:type="dxa"/>
            <w:tcBorders>
              <w:bottom w:val="single" w:sz="4" w:space="0" w:color="auto"/>
            </w:tcBorders>
            <w:vAlign w:val="center"/>
          </w:tcPr>
          <w:p w14:paraId="2B0B6689" w14:textId="77777777" w:rsidR="00FB2FA0" w:rsidRPr="00DC3CB0" w:rsidRDefault="00FB2FA0" w:rsidP="0091361D">
            <w:r w:rsidRPr="00DC3CB0">
              <w:t>9.989</w:t>
            </w:r>
          </w:p>
        </w:tc>
        <w:tc>
          <w:tcPr>
            <w:tcW w:w="937" w:type="dxa"/>
            <w:tcBorders>
              <w:bottom w:val="single" w:sz="4" w:space="0" w:color="auto"/>
            </w:tcBorders>
            <w:vAlign w:val="center"/>
          </w:tcPr>
          <w:p w14:paraId="6F6963EB" w14:textId="77777777" w:rsidR="00FB2FA0" w:rsidRPr="00DC3CB0" w:rsidRDefault="00FB2FA0" w:rsidP="0091361D">
            <w:r w:rsidRPr="00DC3CB0">
              <w:t>3.756</w:t>
            </w:r>
          </w:p>
        </w:tc>
        <w:tc>
          <w:tcPr>
            <w:tcW w:w="1204" w:type="dxa"/>
            <w:tcBorders>
              <w:bottom w:val="single" w:sz="4" w:space="0" w:color="auto"/>
            </w:tcBorders>
            <w:vAlign w:val="center"/>
          </w:tcPr>
          <w:p w14:paraId="392B1985" w14:textId="77777777" w:rsidR="00FB2FA0" w:rsidRPr="00DC3CB0" w:rsidRDefault="00FB2FA0" w:rsidP="0091361D">
            <w:r w:rsidRPr="00DC3CB0">
              <w:t>2.659</w:t>
            </w:r>
          </w:p>
        </w:tc>
        <w:tc>
          <w:tcPr>
            <w:tcW w:w="1204" w:type="dxa"/>
            <w:tcBorders>
              <w:bottom w:val="single" w:sz="4" w:space="0" w:color="auto"/>
            </w:tcBorders>
            <w:vAlign w:val="center"/>
          </w:tcPr>
          <w:p w14:paraId="457ED391" w14:textId="77777777" w:rsidR="00FB2FA0" w:rsidRDefault="00FB2FA0" w:rsidP="0091361D">
            <w:r w:rsidRPr="00DC3CB0">
              <w:t>2.567</w:t>
            </w:r>
          </w:p>
        </w:tc>
        <w:tc>
          <w:tcPr>
            <w:tcW w:w="772" w:type="dxa"/>
            <w:tcBorders>
              <w:bottom w:val="single" w:sz="4" w:space="0" w:color="auto"/>
            </w:tcBorders>
            <w:vAlign w:val="center"/>
          </w:tcPr>
          <w:p w14:paraId="2D8729C2" w14:textId="77777777" w:rsidR="00FB2FA0" w:rsidRPr="009A704F" w:rsidRDefault="00FB2FA0" w:rsidP="0091361D">
            <w:r w:rsidRPr="009A704F">
              <w:t>.042</w:t>
            </w:r>
          </w:p>
        </w:tc>
        <w:tc>
          <w:tcPr>
            <w:tcW w:w="1059" w:type="dxa"/>
            <w:tcBorders>
              <w:bottom w:val="single" w:sz="4" w:space="0" w:color="auto"/>
            </w:tcBorders>
            <w:vAlign w:val="center"/>
          </w:tcPr>
          <w:p w14:paraId="3559C747" w14:textId="77777777" w:rsidR="00FB2FA0" w:rsidRDefault="00FB2FA0" w:rsidP="0091361D">
            <w:r w:rsidRPr="0020706A">
              <w:t>.039</w:t>
            </w:r>
          </w:p>
        </w:tc>
      </w:tr>
      <w:tr w:rsidR="00FB2FA0" w14:paraId="2A61713D" w14:textId="77777777" w:rsidTr="0091361D">
        <w:trPr>
          <w:trHeight w:val="360"/>
        </w:trPr>
        <w:tc>
          <w:tcPr>
            <w:tcW w:w="1709" w:type="dxa"/>
            <w:vMerge w:val="restart"/>
            <w:tcBorders>
              <w:top w:val="single" w:sz="4" w:space="0" w:color="auto"/>
            </w:tcBorders>
            <w:vAlign w:val="center"/>
          </w:tcPr>
          <w:p w14:paraId="10764520" w14:textId="77777777" w:rsidR="00FB2FA0" w:rsidRDefault="00FB2FA0" w:rsidP="0091361D">
            <w:r>
              <w:t>Quest</w:t>
            </w:r>
          </w:p>
        </w:tc>
        <w:tc>
          <w:tcPr>
            <w:tcW w:w="1486" w:type="dxa"/>
            <w:tcBorders>
              <w:top w:val="single" w:sz="4" w:space="0" w:color="auto"/>
            </w:tcBorders>
            <w:vAlign w:val="center"/>
          </w:tcPr>
          <w:p w14:paraId="24469F03" w14:textId="77777777" w:rsidR="00FB2FA0" w:rsidRDefault="00FB2FA0" w:rsidP="0091361D">
            <w:r>
              <w:t xml:space="preserve">Character </w:t>
            </w:r>
          </w:p>
        </w:tc>
        <w:tc>
          <w:tcPr>
            <w:tcW w:w="1365" w:type="dxa"/>
            <w:tcBorders>
              <w:top w:val="single" w:sz="4" w:space="0" w:color="auto"/>
            </w:tcBorders>
            <w:vAlign w:val="center"/>
          </w:tcPr>
          <w:p w14:paraId="444F0D62" w14:textId="77777777" w:rsidR="00FB2FA0" w:rsidRPr="000E1127" w:rsidRDefault="00FB2FA0" w:rsidP="0091361D">
            <w:r w:rsidRPr="000E1127">
              <w:t>281.200</w:t>
            </w:r>
          </w:p>
        </w:tc>
        <w:tc>
          <w:tcPr>
            <w:tcW w:w="937" w:type="dxa"/>
            <w:tcBorders>
              <w:top w:val="single" w:sz="4" w:space="0" w:color="auto"/>
            </w:tcBorders>
            <w:vAlign w:val="center"/>
          </w:tcPr>
          <w:p w14:paraId="27C13388" w14:textId="77777777" w:rsidR="00FB2FA0" w:rsidRPr="000E1127" w:rsidRDefault="00FB2FA0" w:rsidP="0091361D">
            <w:r w:rsidRPr="000E1127">
              <w:t>1.507</w:t>
            </w:r>
          </w:p>
        </w:tc>
        <w:tc>
          <w:tcPr>
            <w:tcW w:w="1204" w:type="dxa"/>
            <w:tcBorders>
              <w:top w:val="single" w:sz="4" w:space="0" w:color="auto"/>
            </w:tcBorders>
            <w:vAlign w:val="center"/>
          </w:tcPr>
          <w:p w14:paraId="39E2B476" w14:textId="77777777" w:rsidR="00FB2FA0" w:rsidRPr="000E1127" w:rsidRDefault="00FB2FA0" w:rsidP="0091361D">
            <w:r w:rsidRPr="000E1127">
              <w:t>186.583</w:t>
            </w:r>
          </w:p>
        </w:tc>
        <w:tc>
          <w:tcPr>
            <w:tcW w:w="1204" w:type="dxa"/>
            <w:tcBorders>
              <w:top w:val="single" w:sz="4" w:space="0" w:color="auto"/>
            </w:tcBorders>
            <w:vAlign w:val="center"/>
          </w:tcPr>
          <w:p w14:paraId="4931D45B" w14:textId="77777777" w:rsidR="00FB2FA0" w:rsidRDefault="00FB2FA0" w:rsidP="0091361D">
            <w:r w:rsidRPr="000E1127">
              <w:t>218.217</w:t>
            </w:r>
          </w:p>
        </w:tc>
        <w:tc>
          <w:tcPr>
            <w:tcW w:w="772" w:type="dxa"/>
            <w:tcBorders>
              <w:top w:val="single" w:sz="4" w:space="0" w:color="auto"/>
            </w:tcBorders>
            <w:vAlign w:val="center"/>
          </w:tcPr>
          <w:p w14:paraId="17AC7776" w14:textId="77777777" w:rsidR="00FB2FA0" w:rsidRPr="009A704F" w:rsidRDefault="00FB2FA0" w:rsidP="0091361D">
            <w:r w:rsidRPr="009A704F">
              <w:t>&lt;.001</w:t>
            </w:r>
          </w:p>
        </w:tc>
        <w:tc>
          <w:tcPr>
            <w:tcW w:w="1059" w:type="dxa"/>
            <w:tcBorders>
              <w:top w:val="single" w:sz="4" w:space="0" w:color="auto"/>
            </w:tcBorders>
            <w:vAlign w:val="center"/>
          </w:tcPr>
          <w:p w14:paraId="4E6F9985" w14:textId="77777777" w:rsidR="00FB2FA0" w:rsidRDefault="00FB2FA0" w:rsidP="0091361D">
            <w:r w:rsidRPr="004B2B97">
              <w:t>.532</w:t>
            </w:r>
          </w:p>
        </w:tc>
      </w:tr>
      <w:tr w:rsidR="00FB2FA0" w14:paraId="7ADF60C5" w14:textId="77777777" w:rsidTr="0091361D">
        <w:trPr>
          <w:trHeight w:val="360"/>
        </w:trPr>
        <w:tc>
          <w:tcPr>
            <w:tcW w:w="1709" w:type="dxa"/>
            <w:vMerge/>
            <w:vAlign w:val="center"/>
          </w:tcPr>
          <w:p w14:paraId="7741F68A" w14:textId="77777777" w:rsidR="00FB2FA0" w:rsidRDefault="00FB2FA0" w:rsidP="0091361D"/>
        </w:tc>
        <w:tc>
          <w:tcPr>
            <w:tcW w:w="1486" w:type="dxa"/>
            <w:vAlign w:val="center"/>
          </w:tcPr>
          <w:p w14:paraId="389C13FB" w14:textId="77777777" w:rsidR="00FB2FA0" w:rsidRDefault="00FB2FA0" w:rsidP="0091361D">
            <w:r>
              <w:t xml:space="preserve">Franchise </w:t>
            </w:r>
          </w:p>
        </w:tc>
        <w:tc>
          <w:tcPr>
            <w:tcW w:w="1365" w:type="dxa"/>
            <w:vAlign w:val="center"/>
          </w:tcPr>
          <w:p w14:paraId="56B743CC" w14:textId="77777777" w:rsidR="00FB2FA0" w:rsidRPr="008E328E" w:rsidRDefault="00FB2FA0" w:rsidP="0091361D">
            <w:r w:rsidRPr="008E328E">
              <w:t>11.700</w:t>
            </w:r>
          </w:p>
        </w:tc>
        <w:tc>
          <w:tcPr>
            <w:tcW w:w="937" w:type="dxa"/>
            <w:vAlign w:val="center"/>
          </w:tcPr>
          <w:p w14:paraId="4FB0CB1D" w14:textId="77777777" w:rsidR="00FB2FA0" w:rsidRPr="008E328E" w:rsidRDefault="00FB2FA0" w:rsidP="0091361D">
            <w:r w:rsidRPr="008E328E">
              <w:t>3</w:t>
            </w:r>
          </w:p>
        </w:tc>
        <w:tc>
          <w:tcPr>
            <w:tcW w:w="1204" w:type="dxa"/>
            <w:vAlign w:val="center"/>
          </w:tcPr>
          <w:p w14:paraId="4C6D07DA" w14:textId="77777777" w:rsidR="00FB2FA0" w:rsidRPr="008E328E" w:rsidRDefault="00FB2FA0" w:rsidP="0091361D">
            <w:r w:rsidRPr="008E328E">
              <w:t>3.900</w:t>
            </w:r>
          </w:p>
        </w:tc>
        <w:tc>
          <w:tcPr>
            <w:tcW w:w="1204" w:type="dxa"/>
            <w:vAlign w:val="center"/>
          </w:tcPr>
          <w:p w14:paraId="0DD31AC1" w14:textId="77777777" w:rsidR="00FB2FA0" w:rsidRPr="008E328E" w:rsidRDefault="00FB2FA0" w:rsidP="0091361D">
            <w:r w:rsidRPr="008E328E">
              <w:t>2.317</w:t>
            </w:r>
          </w:p>
        </w:tc>
        <w:tc>
          <w:tcPr>
            <w:tcW w:w="772" w:type="dxa"/>
            <w:vAlign w:val="center"/>
          </w:tcPr>
          <w:p w14:paraId="76B60872" w14:textId="77777777" w:rsidR="00FB2FA0" w:rsidRPr="009A704F" w:rsidRDefault="00FB2FA0" w:rsidP="0091361D">
            <w:r w:rsidRPr="009A704F">
              <w:t>.077</w:t>
            </w:r>
          </w:p>
        </w:tc>
        <w:tc>
          <w:tcPr>
            <w:tcW w:w="1059" w:type="dxa"/>
            <w:vAlign w:val="center"/>
          </w:tcPr>
          <w:p w14:paraId="406EEF4E" w14:textId="77777777" w:rsidR="00FB2FA0" w:rsidRDefault="00FB2FA0" w:rsidP="0091361D">
            <w:r w:rsidRPr="008E328E">
              <w:t>.035</w:t>
            </w:r>
          </w:p>
        </w:tc>
      </w:tr>
      <w:tr w:rsidR="00FB2FA0" w14:paraId="06F8589A" w14:textId="77777777" w:rsidTr="0091361D">
        <w:trPr>
          <w:trHeight w:val="360"/>
        </w:trPr>
        <w:tc>
          <w:tcPr>
            <w:tcW w:w="1709" w:type="dxa"/>
            <w:vMerge/>
            <w:tcBorders>
              <w:bottom w:val="single" w:sz="4" w:space="0" w:color="auto"/>
            </w:tcBorders>
            <w:vAlign w:val="center"/>
          </w:tcPr>
          <w:p w14:paraId="669052CF" w14:textId="77777777" w:rsidR="00FB2FA0" w:rsidRDefault="00FB2FA0" w:rsidP="0091361D"/>
        </w:tc>
        <w:tc>
          <w:tcPr>
            <w:tcW w:w="1486" w:type="dxa"/>
            <w:tcBorders>
              <w:bottom w:val="single" w:sz="4" w:space="0" w:color="auto"/>
            </w:tcBorders>
            <w:vAlign w:val="center"/>
          </w:tcPr>
          <w:p w14:paraId="49C5C91B" w14:textId="77777777" w:rsidR="00FB2FA0" w:rsidRDefault="00FB2FA0" w:rsidP="0091361D">
            <w:r>
              <w:t>Character X Franchise</w:t>
            </w:r>
          </w:p>
        </w:tc>
        <w:tc>
          <w:tcPr>
            <w:tcW w:w="1365" w:type="dxa"/>
            <w:tcBorders>
              <w:bottom w:val="single" w:sz="4" w:space="0" w:color="auto"/>
            </w:tcBorders>
            <w:vAlign w:val="center"/>
          </w:tcPr>
          <w:p w14:paraId="43C0FEF4" w14:textId="77777777" w:rsidR="00FB2FA0" w:rsidRPr="002454E1" w:rsidRDefault="00FB2FA0" w:rsidP="0091361D">
            <w:r w:rsidRPr="002454E1">
              <w:t>9.861</w:t>
            </w:r>
          </w:p>
        </w:tc>
        <w:tc>
          <w:tcPr>
            <w:tcW w:w="937" w:type="dxa"/>
            <w:tcBorders>
              <w:bottom w:val="single" w:sz="4" w:space="0" w:color="auto"/>
            </w:tcBorders>
            <w:vAlign w:val="center"/>
          </w:tcPr>
          <w:p w14:paraId="5E01B0ED" w14:textId="77777777" w:rsidR="00FB2FA0" w:rsidRPr="002454E1" w:rsidRDefault="00FB2FA0" w:rsidP="0091361D">
            <w:r w:rsidRPr="002454E1">
              <w:t>4.521</w:t>
            </w:r>
          </w:p>
        </w:tc>
        <w:tc>
          <w:tcPr>
            <w:tcW w:w="1204" w:type="dxa"/>
            <w:tcBorders>
              <w:bottom w:val="single" w:sz="4" w:space="0" w:color="auto"/>
            </w:tcBorders>
            <w:vAlign w:val="center"/>
          </w:tcPr>
          <w:p w14:paraId="01ED6F95" w14:textId="77777777" w:rsidR="00FB2FA0" w:rsidRPr="002454E1" w:rsidRDefault="00FB2FA0" w:rsidP="0091361D">
            <w:r w:rsidRPr="002454E1">
              <w:t>2.181</w:t>
            </w:r>
          </w:p>
        </w:tc>
        <w:tc>
          <w:tcPr>
            <w:tcW w:w="1204" w:type="dxa"/>
            <w:tcBorders>
              <w:bottom w:val="single" w:sz="4" w:space="0" w:color="auto"/>
            </w:tcBorders>
            <w:vAlign w:val="center"/>
          </w:tcPr>
          <w:p w14:paraId="0CDE67CC" w14:textId="77777777" w:rsidR="00FB2FA0" w:rsidRDefault="00FB2FA0" w:rsidP="0091361D">
            <w:r w:rsidRPr="002454E1">
              <w:t>2.551</w:t>
            </w:r>
          </w:p>
        </w:tc>
        <w:tc>
          <w:tcPr>
            <w:tcW w:w="772" w:type="dxa"/>
            <w:tcBorders>
              <w:bottom w:val="single" w:sz="4" w:space="0" w:color="auto"/>
            </w:tcBorders>
            <w:vAlign w:val="center"/>
          </w:tcPr>
          <w:p w14:paraId="4B40A739" w14:textId="77777777" w:rsidR="00FB2FA0" w:rsidRPr="009A704F" w:rsidRDefault="00FB2FA0" w:rsidP="0091361D">
            <w:r w:rsidRPr="009A704F">
              <w:t>.033</w:t>
            </w:r>
          </w:p>
        </w:tc>
        <w:tc>
          <w:tcPr>
            <w:tcW w:w="1059" w:type="dxa"/>
            <w:tcBorders>
              <w:bottom w:val="single" w:sz="4" w:space="0" w:color="auto"/>
            </w:tcBorders>
            <w:vAlign w:val="center"/>
          </w:tcPr>
          <w:p w14:paraId="0A5C0354" w14:textId="77777777" w:rsidR="00FB2FA0" w:rsidRDefault="00FB2FA0" w:rsidP="0091361D">
            <w:r w:rsidRPr="00C44167">
              <w:t>.038</w:t>
            </w:r>
          </w:p>
        </w:tc>
      </w:tr>
      <w:tr w:rsidR="00FB2FA0" w14:paraId="77E7DBEB" w14:textId="77777777" w:rsidTr="0091361D">
        <w:trPr>
          <w:trHeight w:val="360"/>
        </w:trPr>
        <w:tc>
          <w:tcPr>
            <w:tcW w:w="1709" w:type="dxa"/>
            <w:vMerge w:val="restart"/>
            <w:tcBorders>
              <w:top w:val="single" w:sz="4" w:space="0" w:color="auto"/>
            </w:tcBorders>
            <w:vAlign w:val="center"/>
          </w:tcPr>
          <w:p w14:paraId="006BD06F" w14:textId="77777777" w:rsidR="00FB2FA0" w:rsidRDefault="00FB2FA0" w:rsidP="0091361D">
            <w:r>
              <w:t>Ally</w:t>
            </w:r>
          </w:p>
        </w:tc>
        <w:tc>
          <w:tcPr>
            <w:tcW w:w="1486" w:type="dxa"/>
            <w:tcBorders>
              <w:top w:val="single" w:sz="4" w:space="0" w:color="auto"/>
            </w:tcBorders>
            <w:vAlign w:val="center"/>
          </w:tcPr>
          <w:p w14:paraId="4327E68D" w14:textId="77777777" w:rsidR="00FB2FA0" w:rsidRDefault="00FB2FA0" w:rsidP="0091361D">
            <w:r>
              <w:t xml:space="preserve">Character </w:t>
            </w:r>
          </w:p>
        </w:tc>
        <w:tc>
          <w:tcPr>
            <w:tcW w:w="1365" w:type="dxa"/>
            <w:tcBorders>
              <w:top w:val="single" w:sz="4" w:space="0" w:color="auto"/>
            </w:tcBorders>
            <w:vAlign w:val="center"/>
          </w:tcPr>
          <w:p w14:paraId="6CC479DA" w14:textId="77777777" w:rsidR="00FB2FA0" w:rsidRPr="008F7D8C" w:rsidRDefault="00FB2FA0" w:rsidP="0091361D">
            <w:r w:rsidRPr="008F7D8C">
              <w:t>153.895</w:t>
            </w:r>
          </w:p>
        </w:tc>
        <w:tc>
          <w:tcPr>
            <w:tcW w:w="937" w:type="dxa"/>
            <w:tcBorders>
              <w:top w:val="single" w:sz="4" w:space="0" w:color="auto"/>
            </w:tcBorders>
            <w:vAlign w:val="center"/>
          </w:tcPr>
          <w:p w14:paraId="48838234" w14:textId="77777777" w:rsidR="00FB2FA0" w:rsidRPr="008F7D8C" w:rsidRDefault="00FB2FA0" w:rsidP="0091361D">
            <w:r w:rsidRPr="008F7D8C">
              <w:t>1.681</w:t>
            </w:r>
          </w:p>
        </w:tc>
        <w:tc>
          <w:tcPr>
            <w:tcW w:w="1204" w:type="dxa"/>
            <w:tcBorders>
              <w:top w:val="single" w:sz="4" w:space="0" w:color="auto"/>
            </w:tcBorders>
            <w:vAlign w:val="center"/>
          </w:tcPr>
          <w:p w14:paraId="7826CED7" w14:textId="77777777" w:rsidR="00FB2FA0" w:rsidRPr="008F7D8C" w:rsidRDefault="00FB2FA0" w:rsidP="0091361D">
            <w:r w:rsidRPr="008F7D8C">
              <w:t>91.561</w:t>
            </w:r>
          </w:p>
        </w:tc>
        <w:tc>
          <w:tcPr>
            <w:tcW w:w="1204" w:type="dxa"/>
            <w:tcBorders>
              <w:top w:val="single" w:sz="4" w:space="0" w:color="auto"/>
            </w:tcBorders>
            <w:vAlign w:val="center"/>
          </w:tcPr>
          <w:p w14:paraId="03DA1907" w14:textId="77777777" w:rsidR="00FB2FA0" w:rsidRDefault="00FB2FA0" w:rsidP="0091361D">
            <w:r w:rsidRPr="008F7D8C">
              <w:t>113.758</w:t>
            </w:r>
          </w:p>
        </w:tc>
        <w:tc>
          <w:tcPr>
            <w:tcW w:w="772" w:type="dxa"/>
            <w:tcBorders>
              <w:top w:val="single" w:sz="4" w:space="0" w:color="auto"/>
            </w:tcBorders>
            <w:vAlign w:val="center"/>
          </w:tcPr>
          <w:p w14:paraId="60FECC07" w14:textId="77777777" w:rsidR="00FB2FA0" w:rsidRPr="009A704F" w:rsidRDefault="00FB2FA0" w:rsidP="0091361D">
            <w:r w:rsidRPr="009A704F">
              <w:t>&lt;.001</w:t>
            </w:r>
          </w:p>
        </w:tc>
        <w:tc>
          <w:tcPr>
            <w:tcW w:w="1059" w:type="dxa"/>
            <w:tcBorders>
              <w:top w:val="single" w:sz="4" w:space="0" w:color="auto"/>
            </w:tcBorders>
            <w:vAlign w:val="center"/>
          </w:tcPr>
          <w:p w14:paraId="29E60202" w14:textId="77777777" w:rsidR="00FB2FA0" w:rsidRDefault="00FB2FA0" w:rsidP="0091361D">
            <w:r w:rsidRPr="00AE08D0">
              <w:t>.372</w:t>
            </w:r>
          </w:p>
        </w:tc>
      </w:tr>
      <w:tr w:rsidR="00FB2FA0" w14:paraId="1B0D6560" w14:textId="77777777" w:rsidTr="0091361D">
        <w:trPr>
          <w:trHeight w:val="360"/>
        </w:trPr>
        <w:tc>
          <w:tcPr>
            <w:tcW w:w="1709" w:type="dxa"/>
            <w:vMerge/>
            <w:vAlign w:val="center"/>
          </w:tcPr>
          <w:p w14:paraId="14ECB45E" w14:textId="77777777" w:rsidR="00FB2FA0" w:rsidRDefault="00FB2FA0" w:rsidP="0091361D"/>
        </w:tc>
        <w:tc>
          <w:tcPr>
            <w:tcW w:w="1486" w:type="dxa"/>
            <w:vAlign w:val="center"/>
          </w:tcPr>
          <w:p w14:paraId="57D04680" w14:textId="77777777" w:rsidR="00FB2FA0" w:rsidRDefault="00FB2FA0" w:rsidP="0091361D">
            <w:r>
              <w:t>Franchise:</w:t>
            </w:r>
          </w:p>
        </w:tc>
        <w:tc>
          <w:tcPr>
            <w:tcW w:w="1365" w:type="dxa"/>
            <w:vAlign w:val="center"/>
          </w:tcPr>
          <w:p w14:paraId="6C2D79DC" w14:textId="77777777" w:rsidR="00FB2FA0" w:rsidRPr="00550FE1" w:rsidRDefault="00FB2FA0" w:rsidP="0091361D">
            <w:r w:rsidRPr="00550FE1">
              <w:t>38.300</w:t>
            </w:r>
          </w:p>
        </w:tc>
        <w:tc>
          <w:tcPr>
            <w:tcW w:w="937" w:type="dxa"/>
            <w:vAlign w:val="center"/>
          </w:tcPr>
          <w:p w14:paraId="27A8D333" w14:textId="77777777" w:rsidR="00FB2FA0" w:rsidRPr="00550FE1" w:rsidRDefault="00FB2FA0" w:rsidP="0091361D">
            <w:r w:rsidRPr="00550FE1">
              <w:t>3</w:t>
            </w:r>
          </w:p>
        </w:tc>
        <w:tc>
          <w:tcPr>
            <w:tcW w:w="1204" w:type="dxa"/>
            <w:vAlign w:val="center"/>
          </w:tcPr>
          <w:p w14:paraId="12BB231F" w14:textId="77777777" w:rsidR="00FB2FA0" w:rsidRPr="00550FE1" w:rsidRDefault="00FB2FA0" w:rsidP="0091361D">
            <w:r w:rsidRPr="00550FE1">
              <w:t>12.767</w:t>
            </w:r>
          </w:p>
        </w:tc>
        <w:tc>
          <w:tcPr>
            <w:tcW w:w="1204" w:type="dxa"/>
            <w:vAlign w:val="center"/>
          </w:tcPr>
          <w:p w14:paraId="303F1CB4" w14:textId="77777777" w:rsidR="00FB2FA0" w:rsidRPr="00550FE1" w:rsidRDefault="00FB2FA0" w:rsidP="0091361D">
            <w:r w:rsidRPr="00550FE1">
              <w:t>10.837</w:t>
            </w:r>
          </w:p>
        </w:tc>
        <w:tc>
          <w:tcPr>
            <w:tcW w:w="772" w:type="dxa"/>
            <w:vAlign w:val="center"/>
          </w:tcPr>
          <w:p w14:paraId="003CE0F6" w14:textId="77777777" w:rsidR="00FB2FA0" w:rsidRPr="009A704F" w:rsidRDefault="00FB2FA0" w:rsidP="0091361D">
            <w:r w:rsidRPr="009A704F">
              <w:t>&lt;.001</w:t>
            </w:r>
          </w:p>
        </w:tc>
        <w:tc>
          <w:tcPr>
            <w:tcW w:w="1059" w:type="dxa"/>
            <w:vAlign w:val="center"/>
          </w:tcPr>
          <w:p w14:paraId="3A8F005B" w14:textId="77777777" w:rsidR="00FB2FA0" w:rsidRDefault="00FB2FA0" w:rsidP="0091361D">
            <w:r w:rsidRPr="00550FE1">
              <w:t>.145</w:t>
            </w:r>
          </w:p>
        </w:tc>
      </w:tr>
      <w:tr w:rsidR="00FB2FA0" w14:paraId="33CD6FF2" w14:textId="77777777" w:rsidTr="0091361D">
        <w:trPr>
          <w:trHeight w:val="360"/>
        </w:trPr>
        <w:tc>
          <w:tcPr>
            <w:tcW w:w="1709" w:type="dxa"/>
            <w:vMerge/>
            <w:tcBorders>
              <w:bottom w:val="single" w:sz="4" w:space="0" w:color="auto"/>
            </w:tcBorders>
            <w:vAlign w:val="center"/>
          </w:tcPr>
          <w:p w14:paraId="6BF6CC38" w14:textId="77777777" w:rsidR="00FB2FA0" w:rsidRDefault="00FB2FA0" w:rsidP="0091361D"/>
        </w:tc>
        <w:tc>
          <w:tcPr>
            <w:tcW w:w="1486" w:type="dxa"/>
            <w:tcBorders>
              <w:bottom w:val="single" w:sz="4" w:space="0" w:color="auto"/>
            </w:tcBorders>
            <w:vAlign w:val="center"/>
          </w:tcPr>
          <w:p w14:paraId="760570F5" w14:textId="77777777" w:rsidR="00FB2FA0" w:rsidRDefault="00FB2FA0" w:rsidP="0091361D">
            <w:r>
              <w:t>Character X Franchise</w:t>
            </w:r>
          </w:p>
        </w:tc>
        <w:tc>
          <w:tcPr>
            <w:tcW w:w="1365" w:type="dxa"/>
            <w:tcBorders>
              <w:bottom w:val="single" w:sz="4" w:space="0" w:color="auto"/>
            </w:tcBorders>
            <w:vAlign w:val="center"/>
          </w:tcPr>
          <w:p w14:paraId="49CB6781" w14:textId="77777777" w:rsidR="00FB2FA0" w:rsidRPr="00B34D44" w:rsidRDefault="00FB2FA0" w:rsidP="0091361D">
            <w:r w:rsidRPr="00B34D44">
              <w:t>49.320</w:t>
            </w:r>
          </w:p>
        </w:tc>
        <w:tc>
          <w:tcPr>
            <w:tcW w:w="937" w:type="dxa"/>
            <w:tcBorders>
              <w:bottom w:val="single" w:sz="4" w:space="0" w:color="auto"/>
            </w:tcBorders>
            <w:vAlign w:val="center"/>
          </w:tcPr>
          <w:p w14:paraId="1B4EAD7C" w14:textId="77777777" w:rsidR="00FB2FA0" w:rsidRPr="00B34D44" w:rsidRDefault="00FB2FA0" w:rsidP="0091361D">
            <w:r w:rsidRPr="00B34D44">
              <w:t>5.042</w:t>
            </w:r>
          </w:p>
        </w:tc>
        <w:tc>
          <w:tcPr>
            <w:tcW w:w="1204" w:type="dxa"/>
            <w:tcBorders>
              <w:bottom w:val="single" w:sz="4" w:space="0" w:color="auto"/>
            </w:tcBorders>
            <w:vAlign w:val="center"/>
          </w:tcPr>
          <w:p w14:paraId="34623DEC" w14:textId="77777777" w:rsidR="00FB2FA0" w:rsidRPr="00B34D44" w:rsidRDefault="00FB2FA0" w:rsidP="0091361D">
            <w:r w:rsidRPr="00B34D44">
              <w:t>9.781</w:t>
            </w:r>
          </w:p>
        </w:tc>
        <w:tc>
          <w:tcPr>
            <w:tcW w:w="1204" w:type="dxa"/>
            <w:tcBorders>
              <w:bottom w:val="single" w:sz="4" w:space="0" w:color="auto"/>
            </w:tcBorders>
            <w:vAlign w:val="center"/>
          </w:tcPr>
          <w:p w14:paraId="37EE5256" w14:textId="77777777" w:rsidR="00FB2FA0" w:rsidRDefault="00FB2FA0" w:rsidP="0091361D">
            <w:r w:rsidRPr="00B34D44">
              <w:t>12.152</w:t>
            </w:r>
          </w:p>
        </w:tc>
        <w:tc>
          <w:tcPr>
            <w:tcW w:w="772" w:type="dxa"/>
            <w:tcBorders>
              <w:bottom w:val="single" w:sz="4" w:space="0" w:color="auto"/>
            </w:tcBorders>
            <w:vAlign w:val="center"/>
          </w:tcPr>
          <w:p w14:paraId="4CD991A5" w14:textId="77777777" w:rsidR="00FB2FA0" w:rsidRPr="009A704F" w:rsidRDefault="00FB2FA0" w:rsidP="0091361D">
            <w:r w:rsidRPr="009A704F">
              <w:t>&lt;.001</w:t>
            </w:r>
          </w:p>
        </w:tc>
        <w:tc>
          <w:tcPr>
            <w:tcW w:w="1059" w:type="dxa"/>
            <w:tcBorders>
              <w:bottom w:val="single" w:sz="4" w:space="0" w:color="auto"/>
            </w:tcBorders>
            <w:vAlign w:val="center"/>
          </w:tcPr>
          <w:p w14:paraId="51B55011" w14:textId="77777777" w:rsidR="00FB2FA0" w:rsidRDefault="00FB2FA0" w:rsidP="0091361D">
            <w:r w:rsidRPr="00C15907">
              <w:t>.160</w:t>
            </w:r>
          </w:p>
        </w:tc>
      </w:tr>
      <w:tr w:rsidR="00FB2FA0" w14:paraId="6089E507" w14:textId="77777777" w:rsidTr="0091361D">
        <w:trPr>
          <w:trHeight w:val="360"/>
        </w:trPr>
        <w:tc>
          <w:tcPr>
            <w:tcW w:w="1709" w:type="dxa"/>
            <w:vMerge w:val="restart"/>
            <w:tcBorders>
              <w:top w:val="single" w:sz="4" w:space="0" w:color="auto"/>
            </w:tcBorders>
            <w:vAlign w:val="center"/>
          </w:tcPr>
          <w:p w14:paraId="6B4C7399" w14:textId="77777777" w:rsidR="00FB2FA0" w:rsidRDefault="00FB2FA0" w:rsidP="0091361D">
            <w:r>
              <w:t>Challenge</w:t>
            </w:r>
          </w:p>
        </w:tc>
        <w:tc>
          <w:tcPr>
            <w:tcW w:w="1486" w:type="dxa"/>
            <w:tcBorders>
              <w:top w:val="single" w:sz="4" w:space="0" w:color="auto"/>
            </w:tcBorders>
            <w:vAlign w:val="center"/>
          </w:tcPr>
          <w:p w14:paraId="6EFBA8DE" w14:textId="77777777" w:rsidR="00FB2FA0" w:rsidRDefault="00FB2FA0" w:rsidP="0091361D">
            <w:r>
              <w:t xml:space="preserve">Character </w:t>
            </w:r>
          </w:p>
        </w:tc>
        <w:tc>
          <w:tcPr>
            <w:tcW w:w="1365" w:type="dxa"/>
            <w:tcBorders>
              <w:top w:val="single" w:sz="4" w:space="0" w:color="auto"/>
            </w:tcBorders>
            <w:vAlign w:val="center"/>
          </w:tcPr>
          <w:p w14:paraId="478A4941" w14:textId="77777777" w:rsidR="00FB2FA0" w:rsidRPr="00850979" w:rsidRDefault="00FB2FA0" w:rsidP="0091361D">
            <w:r w:rsidRPr="00850979">
              <w:t>102.963</w:t>
            </w:r>
          </w:p>
        </w:tc>
        <w:tc>
          <w:tcPr>
            <w:tcW w:w="937" w:type="dxa"/>
            <w:tcBorders>
              <w:top w:val="single" w:sz="4" w:space="0" w:color="auto"/>
            </w:tcBorders>
            <w:vAlign w:val="center"/>
          </w:tcPr>
          <w:p w14:paraId="1F291F27" w14:textId="77777777" w:rsidR="00FB2FA0" w:rsidRPr="00850979" w:rsidRDefault="00FB2FA0" w:rsidP="0091361D">
            <w:r w:rsidRPr="00850979">
              <w:t>1.381</w:t>
            </w:r>
          </w:p>
        </w:tc>
        <w:tc>
          <w:tcPr>
            <w:tcW w:w="1204" w:type="dxa"/>
            <w:tcBorders>
              <w:top w:val="single" w:sz="4" w:space="0" w:color="auto"/>
            </w:tcBorders>
            <w:vAlign w:val="center"/>
          </w:tcPr>
          <w:p w14:paraId="079CDB29" w14:textId="77777777" w:rsidR="00FB2FA0" w:rsidRPr="00850979" w:rsidRDefault="00FB2FA0" w:rsidP="0091361D">
            <w:r w:rsidRPr="00850979">
              <w:t>74.554</w:t>
            </w:r>
          </w:p>
        </w:tc>
        <w:tc>
          <w:tcPr>
            <w:tcW w:w="1204" w:type="dxa"/>
            <w:tcBorders>
              <w:top w:val="single" w:sz="4" w:space="0" w:color="auto"/>
            </w:tcBorders>
            <w:vAlign w:val="center"/>
          </w:tcPr>
          <w:p w14:paraId="27906C05" w14:textId="77777777" w:rsidR="00FB2FA0" w:rsidRDefault="00FB2FA0" w:rsidP="0091361D">
            <w:r w:rsidRPr="00850979">
              <w:t>101.800</w:t>
            </w:r>
          </w:p>
        </w:tc>
        <w:tc>
          <w:tcPr>
            <w:tcW w:w="772" w:type="dxa"/>
            <w:tcBorders>
              <w:top w:val="single" w:sz="4" w:space="0" w:color="auto"/>
            </w:tcBorders>
            <w:vAlign w:val="center"/>
          </w:tcPr>
          <w:p w14:paraId="6A8CB12A" w14:textId="77777777" w:rsidR="00FB2FA0" w:rsidRPr="009A704F" w:rsidRDefault="00FB2FA0" w:rsidP="0091361D">
            <w:r w:rsidRPr="009A704F">
              <w:t>&lt;.001</w:t>
            </w:r>
          </w:p>
        </w:tc>
        <w:tc>
          <w:tcPr>
            <w:tcW w:w="1059" w:type="dxa"/>
            <w:tcBorders>
              <w:top w:val="single" w:sz="4" w:space="0" w:color="auto"/>
            </w:tcBorders>
            <w:vAlign w:val="center"/>
          </w:tcPr>
          <w:p w14:paraId="32757EB0" w14:textId="77777777" w:rsidR="00FB2FA0" w:rsidRDefault="00FB2FA0" w:rsidP="0091361D">
            <w:r w:rsidRPr="00C26FE3">
              <w:t>.346</w:t>
            </w:r>
          </w:p>
        </w:tc>
      </w:tr>
      <w:tr w:rsidR="00FB2FA0" w14:paraId="1856C7DE" w14:textId="77777777" w:rsidTr="0091361D">
        <w:trPr>
          <w:trHeight w:val="360"/>
        </w:trPr>
        <w:tc>
          <w:tcPr>
            <w:tcW w:w="1709" w:type="dxa"/>
            <w:vMerge/>
            <w:vAlign w:val="center"/>
          </w:tcPr>
          <w:p w14:paraId="25241523" w14:textId="77777777" w:rsidR="00FB2FA0" w:rsidRDefault="00FB2FA0" w:rsidP="0091361D"/>
        </w:tc>
        <w:tc>
          <w:tcPr>
            <w:tcW w:w="1486" w:type="dxa"/>
            <w:vAlign w:val="center"/>
          </w:tcPr>
          <w:p w14:paraId="744BA026" w14:textId="77777777" w:rsidR="00FB2FA0" w:rsidRDefault="00FB2FA0" w:rsidP="0091361D">
            <w:r>
              <w:t xml:space="preserve">Franchise </w:t>
            </w:r>
          </w:p>
        </w:tc>
        <w:tc>
          <w:tcPr>
            <w:tcW w:w="1365" w:type="dxa"/>
            <w:vAlign w:val="center"/>
          </w:tcPr>
          <w:p w14:paraId="144BDA1A" w14:textId="77777777" w:rsidR="00FB2FA0" w:rsidRPr="001618A9" w:rsidRDefault="00FB2FA0" w:rsidP="0091361D">
            <w:r w:rsidRPr="001618A9">
              <w:t>8.047</w:t>
            </w:r>
          </w:p>
        </w:tc>
        <w:tc>
          <w:tcPr>
            <w:tcW w:w="937" w:type="dxa"/>
            <w:vAlign w:val="center"/>
          </w:tcPr>
          <w:p w14:paraId="3CFADA82" w14:textId="77777777" w:rsidR="00FB2FA0" w:rsidRPr="001618A9" w:rsidRDefault="00FB2FA0" w:rsidP="0091361D">
            <w:r w:rsidRPr="001618A9">
              <w:t>3</w:t>
            </w:r>
          </w:p>
        </w:tc>
        <w:tc>
          <w:tcPr>
            <w:tcW w:w="1204" w:type="dxa"/>
            <w:vAlign w:val="center"/>
          </w:tcPr>
          <w:p w14:paraId="7E9D7681" w14:textId="77777777" w:rsidR="00FB2FA0" w:rsidRPr="001618A9" w:rsidRDefault="00FB2FA0" w:rsidP="0091361D">
            <w:r w:rsidRPr="001618A9">
              <w:t>2.682</w:t>
            </w:r>
          </w:p>
        </w:tc>
        <w:tc>
          <w:tcPr>
            <w:tcW w:w="1204" w:type="dxa"/>
            <w:vAlign w:val="center"/>
          </w:tcPr>
          <w:p w14:paraId="79D8256D" w14:textId="77777777" w:rsidR="00FB2FA0" w:rsidRPr="001618A9" w:rsidRDefault="00FB2FA0" w:rsidP="0091361D">
            <w:r w:rsidRPr="001618A9">
              <w:t>1.882</w:t>
            </w:r>
          </w:p>
        </w:tc>
        <w:tc>
          <w:tcPr>
            <w:tcW w:w="772" w:type="dxa"/>
            <w:vAlign w:val="center"/>
          </w:tcPr>
          <w:p w14:paraId="7420BC75" w14:textId="77777777" w:rsidR="00FB2FA0" w:rsidRPr="009A704F" w:rsidRDefault="00FB2FA0" w:rsidP="0091361D">
            <w:r w:rsidRPr="009A704F">
              <w:t>.134</w:t>
            </w:r>
          </w:p>
        </w:tc>
        <w:tc>
          <w:tcPr>
            <w:tcW w:w="1059" w:type="dxa"/>
            <w:vAlign w:val="center"/>
          </w:tcPr>
          <w:p w14:paraId="26EACA11" w14:textId="77777777" w:rsidR="00FB2FA0" w:rsidRDefault="00FB2FA0" w:rsidP="0091361D">
            <w:r w:rsidRPr="001618A9">
              <w:t>.029</w:t>
            </w:r>
          </w:p>
        </w:tc>
      </w:tr>
      <w:tr w:rsidR="00FB2FA0" w14:paraId="5F814B7D" w14:textId="77777777" w:rsidTr="0091361D">
        <w:trPr>
          <w:trHeight w:val="360"/>
        </w:trPr>
        <w:tc>
          <w:tcPr>
            <w:tcW w:w="1709" w:type="dxa"/>
            <w:vMerge/>
            <w:tcBorders>
              <w:bottom w:val="single" w:sz="4" w:space="0" w:color="auto"/>
            </w:tcBorders>
            <w:vAlign w:val="center"/>
          </w:tcPr>
          <w:p w14:paraId="543E5362" w14:textId="77777777" w:rsidR="00FB2FA0" w:rsidRDefault="00FB2FA0" w:rsidP="0091361D"/>
        </w:tc>
        <w:tc>
          <w:tcPr>
            <w:tcW w:w="1486" w:type="dxa"/>
            <w:tcBorders>
              <w:bottom w:val="single" w:sz="4" w:space="0" w:color="auto"/>
            </w:tcBorders>
            <w:vAlign w:val="center"/>
          </w:tcPr>
          <w:p w14:paraId="7611B83B" w14:textId="77777777" w:rsidR="00FB2FA0" w:rsidRDefault="00FB2FA0" w:rsidP="0091361D">
            <w:r>
              <w:t>Character X Franchise</w:t>
            </w:r>
          </w:p>
        </w:tc>
        <w:tc>
          <w:tcPr>
            <w:tcW w:w="1365" w:type="dxa"/>
            <w:tcBorders>
              <w:bottom w:val="single" w:sz="4" w:space="0" w:color="auto"/>
            </w:tcBorders>
            <w:vAlign w:val="center"/>
          </w:tcPr>
          <w:p w14:paraId="20D5A346" w14:textId="77777777" w:rsidR="00FB2FA0" w:rsidRPr="0013598F" w:rsidRDefault="00FB2FA0" w:rsidP="0091361D">
            <w:r w:rsidRPr="0013598F">
              <w:t>4.241</w:t>
            </w:r>
          </w:p>
        </w:tc>
        <w:tc>
          <w:tcPr>
            <w:tcW w:w="937" w:type="dxa"/>
            <w:tcBorders>
              <w:bottom w:val="single" w:sz="4" w:space="0" w:color="auto"/>
            </w:tcBorders>
            <w:vAlign w:val="center"/>
          </w:tcPr>
          <w:p w14:paraId="3EE58760" w14:textId="77777777" w:rsidR="00FB2FA0" w:rsidRPr="0013598F" w:rsidRDefault="00FB2FA0" w:rsidP="0091361D">
            <w:r w:rsidRPr="0013598F">
              <w:t>4.143</w:t>
            </w:r>
          </w:p>
        </w:tc>
        <w:tc>
          <w:tcPr>
            <w:tcW w:w="1204" w:type="dxa"/>
            <w:tcBorders>
              <w:bottom w:val="single" w:sz="4" w:space="0" w:color="auto"/>
            </w:tcBorders>
            <w:vAlign w:val="center"/>
          </w:tcPr>
          <w:p w14:paraId="06874AA4" w14:textId="77777777" w:rsidR="00FB2FA0" w:rsidRPr="0013598F" w:rsidRDefault="00FB2FA0" w:rsidP="0091361D">
            <w:r w:rsidRPr="0013598F">
              <w:t>1.024</w:t>
            </w:r>
          </w:p>
        </w:tc>
        <w:tc>
          <w:tcPr>
            <w:tcW w:w="1204" w:type="dxa"/>
            <w:tcBorders>
              <w:bottom w:val="single" w:sz="4" w:space="0" w:color="auto"/>
            </w:tcBorders>
            <w:vAlign w:val="center"/>
          </w:tcPr>
          <w:p w14:paraId="0F47241D" w14:textId="77777777" w:rsidR="00FB2FA0" w:rsidRDefault="00FB2FA0" w:rsidP="0091361D">
            <w:r w:rsidRPr="0013598F">
              <w:t>1.398</w:t>
            </w:r>
          </w:p>
        </w:tc>
        <w:tc>
          <w:tcPr>
            <w:tcW w:w="772" w:type="dxa"/>
            <w:tcBorders>
              <w:bottom w:val="single" w:sz="4" w:space="0" w:color="auto"/>
            </w:tcBorders>
            <w:vAlign w:val="center"/>
          </w:tcPr>
          <w:p w14:paraId="3741184B" w14:textId="77777777" w:rsidR="00FB2FA0" w:rsidRPr="009A704F" w:rsidRDefault="00FB2FA0" w:rsidP="0091361D">
            <w:r w:rsidRPr="009A704F">
              <w:t>.234</w:t>
            </w:r>
          </w:p>
        </w:tc>
        <w:tc>
          <w:tcPr>
            <w:tcW w:w="1059" w:type="dxa"/>
            <w:tcBorders>
              <w:bottom w:val="single" w:sz="4" w:space="0" w:color="auto"/>
            </w:tcBorders>
            <w:vAlign w:val="center"/>
          </w:tcPr>
          <w:p w14:paraId="574DD215" w14:textId="77777777" w:rsidR="00FB2FA0" w:rsidRDefault="00FB2FA0" w:rsidP="0091361D">
            <w:r w:rsidRPr="002602E8">
              <w:t>.021</w:t>
            </w:r>
          </w:p>
        </w:tc>
      </w:tr>
      <w:tr w:rsidR="00FB2FA0" w14:paraId="59815562" w14:textId="77777777" w:rsidTr="0091361D">
        <w:trPr>
          <w:trHeight w:val="360"/>
        </w:trPr>
        <w:tc>
          <w:tcPr>
            <w:tcW w:w="1709" w:type="dxa"/>
            <w:vMerge w:val="restart"/>
            <w:tcBorders>
              <w:top w:val="single" w:sz="4" w:space="0" w:color="auto"/>
            </w:tcBorders>
            <w:vAlign w:val="center"/>
          </w:tcPr>
          <w:p w14:paraId="7E39EEC5" w14:textId="77777777" w:rsidR="00FB2FA0" w:rsidRDefault="00FB2FA0" w:rsidP="0091361D">
            <w:r>
              <w:t>Transformation</w:t>
            </w:r>
          </w:p>
        </w:tc>
        <w:tc>
          <w:tcPr>
            <w:tcW w:w="1486" w:type="dxa"/>
            <w:tcBorders>
              <w:top w:val="single" w:sz="4" w:space="0" w:color="auto"/>
            </w:tcBorders>
            <w:vAlign w:val="center"/>
          </w:tcPr>
          <w:p w14:paraId="0F89FF25" w14:textId="77777777" w:rsidR="00FB2FA0" w:rsidRDefault="00FB2FA0" w:rsidP="0091361D">
            <w:r>
              <w:t xml:space="preserve">Character </w:t>
            </w:r>
          </w:p>
        </w:tc>
        <w:tc>
          <w:tcPr>
            <w:tcW w:w="1365" w:type="dxa"/>
            <w:tcBorders>
              <w:top w:val="single" w:sz="4" w:space="0" w:color="auto"/>
            </w:tcBorders>
            <w:vAlign w:val="center"/>
          </w:tcPr>
          <w:p w14:paraId="3C0DE06B" w14:textId="77777777" w:rsidR="00FB2FA0" w:rsidRPr="00D24920" w:rsidRDefault="00FB2FA0" w:rsidP="0091361D">
            <w:r w:rsidRPr="00D24920">
              <w:t>195.967</w:t>
            </w:r>
          </w:p>
        </w:tc>
        <w:tc>
          <w:tcPr>
            <w:tcW w:w="937" w:type="dxa"/>
            <w:tcBorders>
              <w:top w:val="single" w:sz="4" w:space="0" w:color="auto"/>
            </w:tcBorders>
            <w:vAlign w:val="center"/>
          </w:tcPr>
          <w:p w14:paraId="7B6748A0" w14:textId="77777777" w:rsidR="00FB2FA0" w:rsidRPr="00D24920" w:rsidRDefault="00FB2FA0" w:rsidP="0091361D">
            <w:r w:rsidRPr="00D24920">
              <w:t>1.777</w:t>
            </w:r>
          </w:p>
        </w:tc>
        <w:tc>
          <w:tcPr>
            <w:tcW w:w="1204" w:type="dxa"/>
            <w:tcBorders>
              <w:top w:val="single" w:sz="4" w:space="0" w:color="auto"/>
            </w:tcBorders>
            <w:vAlign w:val="center"/>
          </w:tcPr>
          <w:p w14:paraId="445A2793" w14:textId="77777777" w:rsidR="00FB2FA0" w:rsidRPr="00D24920" w:rsidRDefault="00FB2FA0" w:rsidP="0091361D">
            <w:r w:rsidRPr="00D24920">
              <w:t>110.304</w:t>
            </w:r>
          </w:p>
        </w:tc>
        <w:tc>
          <w:tcPr>
            <w:tcW w:w="1204" w:type="dxa"/>
            <w:tcBorders>
              <w:top w:val="single" w:sz="4" w:space="0" w:color="auto"/>
            </w:tcBorders>
            <w:vAlign w:val="center"/>
          </w:tcPr>
          <w:p w14:paraId="51ACF935" w14:textId="77777777" w:rsidR="00FB2FA0" w:rsidRDefault="00FB2FA0" w:rsidP="0091361D">
            <w:r w:rsidRPr="00D24920">
              <w:t>288.072</w:t>
            </w:r>
          </w:p>
        </w:tc>
        <w:tc>
          <w:tcPr>
            <w:tcW w:w="772" w:type="dxa"/>
            <w:tcBorders>
              <w:top w:val="single" w:sz="4" w:space="0" w:color="auto"/>
            </w:tcBorders>
            <w:vAlign w:val="center"/>
          </w:tcPr>
          <w:p w14:paraId="73E1590B" w14:textId="77777777" w:rsidR="00FB2FA0" w:rsidRPr="009A704F" w:rsidRDefault="00FB2FA0" w:rsidP="0091361D">
            <w:r w:rsidRPr="009A704F">
              <w:t>&lt;.001</w:t>
            </w:r>
          </w:p>
        </w:tc>
        <w:tc>
          <w:tcPr>
            <w:tcW w:w="1059" w:type="dxa"/>
            <w:tcBorders>
              <w:top w:val="single" w:sz="4" w:space="0" w:color="auto"/>
            </w:tcBorders>
            <w:vAlign w:val="center"/>
          </w:tcPr>
          <w:p w14:paraId="2721DF54" w14:textId="77777777" w:rsidR="00FB2FA0" w:rsidRDefault="00FB2FA0" w:rsidP="0091361D">
            <w:r w:rsidRPr="00133AC6">
              <w:t>.600</w:t>
            </w:r>
          </w:p>
        </w:tc>
      </w:tr>
      <w:tr w:rsidR="00FB2FA0" w14:paraId="738B31F1" w14:textId="77777777" w:rsidTr="0091361D">
        <w:trPr>
          <w:trHeight w:val="360"/>
        </w:trPr>
        <w:tc>
          <w:tcPr>
            <w:tcW w:w="1709" w:type="dxa"/>
            <w:vMerge/>
            <w:vAlign w:val="center"/>
          </w:tcPr>
          <w:p w14:paraId="51B56F76" w14:textId="77777777" w:rsidR="00FB2FA0" w:rsidRDefault="00FB2FA0" w:rsidP="0091361D"/>
        </w:tc>
        <w:tc>
          <w:tcPr>
            <w:tcW w:w="1486" w:type="dxa"/>
            <w:vAlign w:val="center"/>
          </w:tcPr>
          <w:p w14:paraId="3881DA0F" w14:textId="77777777" w:rsidR="00FB2FA0" w:rsidRDefault="00FB2FA0" w:rsidP="0091361D">
            <w:r>
              <w:t xml:space="preserve">Franchise </w:t>
            </w:r>
          </w:p>
        </w:tc>
        <w:tc>
          <w:tcPr>
            <w:tcW w:w="1365" w:type="dxa"/>
            <w:vAlign w:val="center"/>
          </w:tcPr>
          <w:p w14:paraId="68974345" w14:textId="77777777" w:rsidR="00FB2FA0" w:rsidRPr="00001601" w:rsidRDefault="00FB2FA0" w:rsidP="0091361D">
            <w:r w:rsidRPr="00001601">
              <w:t>22.551</w:t>
            </w:r>
          </w:p>
        </w:tc>
        <w:tc>
          <w:tcPr>
            <w:tcW w:w="937" w:type="dxa"/>
            <w:vAlign w:val="center"/>
          </w:tcPr>
          <w:p w14:paraId="0DFC9565" w14:textId="77777777" w:rsidR="00FB2FA0" w:rsidRPr="00001601" w:rsidRDefault="00FB2FA0" w:rsidP="0091361D">
            <w:r w:rsidRPr="00001601">
              <w:t>3</w:t>
            </w:r>
          </w:p>
        </w:tc>
        <w:tc>
          <w:tcPr>
            <w:tcW w:w="1204" w:type="dxa"/>
            <w:vAlign w:val="center"/>
          </w:tcPr>
          <w:p w14:paraId="2DFC09AD" w14:textId="77777777" w:rsidR="00FB2FA0" w:rsidRPr="00001601" w:rsidRDefault="00FB2FA0" w:rsidP="0091361D">
            <w:r w:rsidRPr="00001601">
              <w:t>7.517</w:t>
            </w:r>
          </w:p>
        </w:tc>
        <w:tc>
          <w:tcPr>
            <w:tcW w:w="1204" w:type="dxa"/>
            <w:vAlign w:val="center"/>
          </w:tcPr>
          <w:p w14:paraId="390BFE5A" w14:textId="77777777" w:rsidR="00FB2FA0" w:rsidRPr="00001601" w:rsidRDefault="00FB2FA0" w:rsidP="0091361D">
            <w:r w:rsidRPr="00001601">
              <w:t>7.470</w:t>
            </w:r>
          </w:p>
        </w:tc>
        <w:tc>
          <w:tcPr>
            <w:tcW w:w="772" w:type="dxa"/>
            <w:vAlign w:val="center"/>
          </w:tcPr>
          <w:p w14:paraId="1C2987A2" w14:textId="77777777" w:rsidR="00FB2FA0" w:rsidRPr="009A704F" w:rsidRDefault="00FB2FA0" w:rsidP="0091361D">
            <w:r w:rsidRPr="009A704F">
              <w:t>&lt;.001</w:t>
            </w:r>
          </w:p>
        </w:tc>
        <w:tc>
          <w:tcPr>
            <w:tcW w:w="1059" w:type="dxa"/>
            <w:vAlign w:val="center"/>
          </w:tcPr>
          <w:p w14:paraId="00450987" w14:textId="77777777" w:rsidR="00FB2FA0" w:rsidRDefault="00FB2FA0" w:rsidP="0091361D">
            <w:r w:rsidRPr="00001601">
              <w:t>.105</w:t>
            </w:r>
          </w:p>
        </w:tc>
      </w:tr>
      <w:tr w:rsidR="00FB2FA0" w14:paraId="5CEE0CCB" w14:textId="77777777" w:rsidTr="0091361D">
        <w:trPr>
          <w:trHeight w:val="360"/>
        </w:trPr>
        <w:tc>
          <w:tcPr>
            <w:tcW w:w="1709" w:type="dxa"/>
            <w:vMerge/>
            <w:tcBorders>
              <w:bottom w:val="single" w:sz="4" w:space="0" w:color="auto"/>
            </w:tcBorders>
            <w:vAlign w:val="center"/>
          </w:tcPr>
          <w:p w14:paraId="3E07E9B5" w14:textId="77777777" w:rsidR="00FB2FA0" w:rsidRDefault="00FB2FA0" w:rsidP="0091361D"/>
        </w:tc>
        <w:tc>
          <w:tcPr>
            <w:tcW w:w="1486" w:type="dxa"/>
            <w:tcBorders>
              <w:bottom w:val="single" w:sz="4" w:space="0" w:color="auto"/>
            </w:tcBorders>
            <w:vAlign w:val="center"/>
          </w:tcPr>
          <w:p w14:paraId="509D900E" w14:textId="77777777" w:rsidR="00FB2FA0" w:rsidRDefault="00FB2FA0" w:rsidP="0091361D">
            <w:r>
              <w:t>Character X Franchise</w:t>
            </w:r>
          </w:p>
        </w:tc>
        <w:tc>
          <w:tcPr>
            <w:tcW w:w="1365" w:type="dxa"/>
            <w:tcBorders>
              <w:bottom w:val="single" w:sz="4" w:space="0" w:color="auto"/>
            </w:tcBorders>
            <w:vAlign w:val="center"/>
          </w:tcPr>
          <w:p w14:paraId="47AC57FB" w14:textId="77777777" w:rsidR="00FB2FA0" w:rsidRPr="00854EF9" w:rsidRDefault="00FB2FA0" w:rsidP="0091361D">
            <w:r w:rsidRPr="00854EF9">
              <w:t>13.925</w:t>
            </w:r>
          </w:p>
        </w:tc>
        <w:tc>
          <w:tcPr>
            <w:tcW w:w="937" w:type="dxa"/>
            <w:tcBorders>
              <w:bottom w:val="single" w:sz="4" w:space="0" w:color="auto"/>
            </w:tcBorders>
            <w:vAlign w:val="center"/>
          </w:tcPr>
          <w:p w14:paraId="39B80B6E" w14:textId="77777777" w:rsidR="00FB2FA0" w:rsidRPr="00854EF9" w:rsidRDefault="00FB2FA0" w:rsidP="0091361D">
            <w:r w:rsidRPr="00854EF9">
              <w:t>5.330</w:t>
            </w:r>
          </w:p>
        </w:tc>
        <w:tc>
          <w:tcPr>
            <w:tcW w:w="1204" w:type="dxa"/>
            <w:tcBorders>
              <w:bottom w:val="single" w:sz="4" w:space="0" w:color="auto"/>
            </w:tcBorders>
            <w:vAlign w:val="center"/>
          </w:tcPr>
          <w:p w14:paraId="649B4D3B" w14:textId="77777777" w:rsidR="00FB2FA0" w:rsidRPr="00854EF9" w:rsidRDefault="00FB2FA0" w:rsidP="0091361D">
            <w:r w:rsidRPr="00854EF9">
              <w:t>2.613</w:t>
            </w:r>
          </w:p>
        </w:tc>
        <w:tc>
          <w:tcPr>
            <w:tcW w:w="1204" w:type="dxa"/>
            <w:tcBorders>
              <w:bottom w:val="single" w:sz="4" w:space="0" w:color="auto"/>
            </w:tcBorders>
            <w:vAlign w:val="center"/>
          </w:tcPr>
          <w:p w14:paraId="34EEBB35" w14:textId="77777777" w:rsidR="00FB2FA0" w:rsidRDefault="00FB2FA0" w:rsidP="0091361D">
            <w:r w:rsidRPr="00854EF9">
              <w:t>6.823</w:t>
            </w:r>
          </w:p>
        </w:tc>
        <w:tc>
          <w:tcPr>
            <w:tcW w:w="772" w:type="dxa"/>
            <w:tcBorders>
              <w:bottom w:val="single" w:sz="4" w:space="0" w:color="auto"/>
            </w:tcBorders>
            <w:vAlign w:val="center"/>
          </w:tcPr>
          <w:p w14:paraId="4590B3E0" w14:textId="77777777" w:rsidR="00FB2FA0" w:rsidRPr="009A704F" w:rsidRDefault="00FB2FA0" w:rsidP="0091361D">
            <w:r w:rsidRPr="009A704F">
              <w:t>&lt;.001</w:t>
            </w:r>
          </w:p>
        </w:tc>
        <w:tc>
          <w:tcPr>
            <w:tcW w:w="1059" w:type="dxa"/>
            <w:tcBorders>
              <w:bottom w:val="single" w:sz="4" w:space="0" w:color="auto"/>
            </w:tcBorders>
            <w:vAlign w:val="center"/>
          </w:tcPr>
          <w:p w14:paraId="5B516720" w14:textId="77777777" w:rsidR="00FB2FA0" w:rsidRDefault="00FB2FA0" w:rsidP="0091361D">
            <w:r w:rsidRPr="009F724E">
              <w:t>.096</w:t>
            </w:r>
          </w:p>
        </w:tc>
      </w:tr>
      <w:tr w:rsidR="00FB2FA0" w14:paraId="1BBA33B1" w14:textId="77777777" w:rsidTr="0091361D">
        <w:trPr>
          <w:trHeight w:val="360"/>
        </w:trPr>
        <w:tc>
          <w:tcPr>
            <w:tcW w:w="1709" w:type="dxa"/>
            <w:vMerge w:val="restart"/>
            <w:tcBorders>
              <w:top w:val="single" w:sz="4" w:space="0" w:color="auto"/>
            </w:tcBorders>
            <w:vAlign w:val="center"/>
          </w:tcPr>
          <w:p w14:paraId="336D9D3E" w14:textId="77777777" w:rsidR="00FB2FA0" w:rsidRDefault="00FB2FA0" w:rsidP="0091361D">
            <w:r>
              <w:t>Legacy</w:t>
            </w:r>
          </w:p>
        </w:tc>
        <w:tc>
          <w:tcPr>
            <w:tcW w:w="1486" w:type="dxa"/>
            <w:tcBorders>
              <w:top w:val="single" w:sz="4" w:space="0" w:color="auto"/>
            </w:tcBorders>
            <w:vAlign w:val="center"/>
          </w:tcPr>
          <w:p w14:paraId="0F3610AB" w14:textId="77777777" w:rsidR="00FB2FA0" w:rsidRDefault="00FB2FA0" w:rsidP="0091361D">
            <w:r>
              <w:t xml:space="preserve">Character </w:t>
            </w:r>
          </w:p>
        </w:tc>
        <w:tc>
          <w:tcPr>
            <w:tcW w:w="1365" w:type="dxa"/>
            <w:tcBorders>
              <w:top w:val="single" w:sz="4" w:space="0" w:color="auto"/>
            </w:tcBorders>
            <w:vAlign w:val="center"/>
          </w:tcPr>
          <w:p w14:paraId="282A2BFE" w14:textId="77777777" w:rsidR="00FB2FA0" w:rsidRPr="008A7193" w:rsidRDefault="00FB2FA0" w:rsidP="0091361D">
            <w:r w:rsidRPr="008A7193">
              <w:t>4.536</w:t>
            </w:r>
          </w:p>
        </w:tc>
        <w:tc>
          <w:tcPr>
            <w:tcW w:w="937" w:type="dxa"/>
            <w:tcBorders>
              <w:top w:val="single" w:sz="4" w:space="0" w:color="auto"/>
            </w:tcBorders>
            <w:vAlign w:val="center"/>
          </w:tcPr>
          <w:p w14:paraId="74E667C4" w14:textId="77777777" w:rsidR="00FB2FA0" w:rsidRPr="008A7193" w:rsidRDefault="00FB2FA0" w:rsidP="0091361D">
            <w:r w:rsidRPr="008A7193">
              <w:t>1.195</w:t>
            </w:r>
          </w:p>
        </w:tc>
        <w:tc>
          <w:tcPr>
            <w:tcW w:w="1204" w:type="dxa"/>
            <w:tcBorders>
              <w:top w:val="single" w:sz="4" w:space="0" w:color="auto"/>
            </w:tcBorders>
            <w:vAlign w:val="center"/>
          </w:tcPr>
          <w:p w14:paraId="4627C8C2" w14:textId="77777777" w:rsidR="00FB2FA0" w:rsidRPr="008A7193" w:rsidRDefault="00FB2FA0" w:rsidP="0091361D">
            <w:r w:rsidRPr="008A7193">
              <w:t>3.796</w:t>
            </w:r>
          </w:p>
        </w:tc>
        <w:tc>
          <w:tcPr>
            <w:tcW w:w="1204" w:type="dxa"/>
            <w:tcBorders>
              <w:top w:val="single" w:sz="4" w:space="0" w:color="auto"/>
            </w:tcBorders>
            <w:vAlign w:val="center"/>
          </w:tcPr>
          <w:p w14:paraId="7F4D8C5F" w14:textId="77777777" w:rsidR="00FB2FA0" w:rsidRDefault="00FB2FA0" w:rsidP="0091361D">
            <w:r w:rsidRPr="008A7193">
              <w:t>3.737</w:t>
            </w:r>
          </w:p>
        </w:tc>
        <w:tc>
          <w:tcPr>
            <w:tcW w:w="772" w:type="dxa"/>
            <w:tcBorders>
              <w:top w:val="single" w:sz="4" w:space="0" w:color="auto"/>
            </w:tcBorders>
            <w:vAlign w:val="center"/>
          </w:tcPr>
          <w:p w14:paraId="5D0F06CE" w14:textId="77777777" w:rsidR="00FB2FA0" w:rsidRPr="009A704F" w:rsidRDefault="00FB2FA0" w:rsidP="0091361D">
            <w:r w:rsidRPr="009A704F">
              <w:t>.047</w:t>
            </w:r>
          </w:p>
        </w:tc>
        <w:tc>
          <w:tcPr>
            <w:tcW w:w="1059" w:type="dxa"/>
            <w:tcBorders>
              <w:top w:val="single" w:sz="4" w:space="0" w:color="auto"/>
            </w:tcBorders>
            <w:vAlign w:val="center"/>
          </w:tcPr>
          <w:p w14:paraId="2484F510" w14:textId="77777777" w:rsidR="00FB2FA0" w:rsidRDefault="00FB2FA0" w:rsidP="0091361D">
            <w:r w:rsidRPr="002B11C8">
              <w:t>.019</w:t>
            </w:r>
          </w:p>
        </w:tc>
      </w:tr>
      <w:tr w:rsidR="00FB2FA0" w14:paraId="0656E020" w14:textId="77777777" w:rsidTr="0091361D">
        <w:trPr>
          <w:trHeight w:val="360"/>
        </w:trPr>
        <w:tc>
          <w:tcPr>
            <w:tcW w:w="1709" w:type="dxa"/>
            <w:vMerge/>
          </w:tcPr>
          <w:p w14:paraId="515DCEB6" w14:textId="77777777" w:rsidR="00FB2FA0" w:rsidRDefault="00FB2FA0" w:rsidP="0091361D"/>
        </w:tc>
        <w:tc>
          <w:tcPr>
            <w:tcW w:w="1486" w:type="dxa"/>
            <w:vAlign w:val="center"/>
          </w:tcPr>
          <w:p w14:paraId="16D00BEA" w14:textId="77777777" w:rsidR="00FB2FA0" w:rsidRDefault="00FB2FA0" w:rsidP="0091361D">
            <w:r>
              <w:t xml:space="preserve">Franchise </w:t>
            </w:r>
          </w:p>
        </w:tc>
        <w:tc>
          <w:tcPr>
            <w:tcW w:w="1365" w:type="dxa"/>
            <w:vAlign w:val="center"/>
          </w:tcPr>
          <w:p w14:paraId="4665C3C8" w14:textId="77777777" w:rsidR="00FB2FA0" w:rsidRPr="005226E4" w:rsidRDefault="00FB2FA0" w:rsidP="0091361D">
            <w:r w:rsidRPr="005226E4">
              <w:t>1.687</w:t>
            </w:r>
          </w:p>
        </w:tc>
        <w:tc>
          <w:tcPr>
            <w:tcW w:w="937" w:type="dxa"/>
            <w:vAlign w:val="center"/>
          </w:tcPr>
          <w:p w14:paraId="4914BD34" w14:textId="77777777" w:rsidR="00FB2FA0" w:rsidRPr="005226E4" w:rsidRDefault="00FB2FA0" w:rsidP="0091361D">
            <w:r w:rsidRPr="005226E4">
              <w:t>3</w:t>
            </w:r>
          </w:p>
        </w:tc>
        <w:tc>
          <w:tcPr>
            <w:tcW w:w="1204" w:type="dxa"/>
            <w:vAlign w:val="center"/>
          </w:tcPr>
          <w:p w14:paraId="3BAB3CCC" w14:textId="77777777" w:rsidR="00FB2FA0" w:rsidRPr="005226E4" w:rsidRDefault="00FB2FA0" w:rsidP="0091361D">
            <w:r w:rsidRPr="005226E4">
              <w:t>.562</w:t>
            </w:r>
          </w:p>
        </w:tc>
        <w:tc>
          <w:tcPr>
            <w:tcW w:w="1204" w:type="dxa"/>
            <w:vAlign w:val="center"/>
          </w:tcPr>
          <w:p w14:paraId="33482DD6" w14:textId="77777777" w:rsidR="00FB2FA0" w:rsidRPr="005226E4" w:rsidRDefault="00FB2FA0" w:rsidP="0091361D">
            <w:r w:rsidRPr="005226E4">
              <w:t>.494</w:t>
            </w:r>
          </w:p>
        </w:tc>
        <w:tc>
          <w:tcPr>
            <w:tcW w:w="772" w:type="dxa"/>
            <w:vAlign w:val="center"/>
          </w:tcPr>
          <w:p w14:paraId="73132868" w14:textId="77777777" w:rsidR="00FB2FA0" w:rsidRPr="009A704F" w:rsidRDefault="00FB2FA0" w:rsidP="0091361D">
            <w:r w:rsidRPr="009A704F">
              <w:t>.687</w:t>
            </w:r>
          </w:p>
        </w:tc>
        <w:tc>
          <w:tcPr>
            <w:tcW w:w="1059" w:type="dxa"/>
            <w:vAlign w:val="center"/>
          </w:tcPr>
          <w:p w14:paraId="41020A6D" w14:textId="77777777" w:rsidR="00FB2FA0" w:rsidRDefault="00FB2FA0" w:rsidP="0091361D">
            <w:r w:rsidRPr="005226E4">
              <w:t>.008</w:t>
            </w:r>
          </w:p>
        </w:tc>
      </w:tr>
      <w:tr w:rsidR="00FB2FA0" w14:paraId="4AF5A58B" w14:textId="77777777" w:rsidTr="0091361D">
        <w:trPr>
          <w:trHeight w:val="360"/>
        </w:trPr>
        <w:tc>
          <w:tcPr>
            <w:tcW w:w="1709" w:type="dxa"/>
            <w:vMerge/>
            <w:tcBorders>
              <w:bottom w:val="single" w:sz="12" w:space="0" w:color="auto"/>
            </w:tcBorders>
          </w:tcPr>
          <w:p w14:paraId="4DE0EE03" w14:textId="77777777" w:rsidR="00FB2FA0" w:rsidRDefault="00FB2FA0" w:rsidP="0091361D"/>
        </w:tc>
        <w:tc>
          <w:tcPr>
            <w:tcW w:w="1486" w:type="dxa"/>
            <w:tcBorders>
              <w:bottom w:val="single" w:sz="12" w:space="0" w:color="auto"/>
            </w:tcBorders>
            <w:vAlign w:val="center"/>
          </w:tcPr>
          <w:p w14:paraId="4917C062" w14:textId="77777777" w:rsidR="00FB2FA0" w:rsidRDefault="00FB2FA0" w:rsidP="0091361D">
            <w:r>
              <w:t>Character X Franchise</w:t>
            </w:r>
          </w:p>
        </w:tc>
        <w:tc>
          <w:tcPr>
            <w:tcW w:w="1365" w:type="dxa"/>
            <w:tcBorders>
              <w:bottom w:val="single" w:sz="12" w:space="0" w:color="auto"/>
            </w:tcBorders>
            <w:vAlign w:val="center"/>
          </w:tcPr>
          <w:p w14:paraId="2F3C3A88" w14:textId="77777777" w:rsidR="00FB2FA0" w:rsidRPr="00FD5F42" w:rsidRDefault="00FB2FA0" w:rsidP="0091361D">
            <w:r w:rsidRPr="00FD5F42">
              <w:t>1.290</w:t>
            </w:r>
          </w:p>
        </w:tc>
        <w:tc>
          <w:tcPr>
            <w:tcW w:w="937" w:type="dxa"/>
            <w:tcBorders>
              <w:bottom w:val="single" w:sz="12" w:space="0" w:color="auto"/>
            </w:tcBorders>
            <w:vAlign w:val="center"/>
          </w:tcPr>
          <w:p w14:paraId="349E3F76" w14:textId="77777777" w:rsidR="00FB2FA0" w:rsidRPr="00FD5F42" w:rsidRDefault="00FB2FA0" w:rsidP="0091361D">
            <w:r w:rsidRPr="00FD5F42">
              <w:t>3.584</w:t>
            </w:r>
          </w:p>
        </w:tc>
        <w:tc>
          <w:tcPr>
            <w:tcW w:w="1204" w:type="dxa"/>
            <w:tcBorders>
              <w:bottom w:val="single" w:sz="12" w:space="0" w:color="auto"/>
            </w:tcBorders>
            <w:vAlign w:val="center"/>
          </w:tcPr>
          <w:p w14:paraId="35F5535B" w14:textId="77777777" w:rsidR="00FB2FA0" w:rsidRPr="00FD5F42" w:rsidRDefault="00FB2FA0" w:rsidP="0091361D">
            <w:r w:rsidRPr="00FD5F42">
              <w:t>.360</w:t>
            </w:r>
          </w:p>
        </w:tc>
        <w:tc>
          <w:tcPr>
            <w:tcW w:w="1204" w:type="dxa"/>
            <w:tcBorders>
              <w:bottom w:val="single" w:sz="12" w:space="0" w:color="auto"/>
            </w:tcBorders>
            <w:vAlign w:val="center"/>
          </w:tcPr>
          <w:p w14:paraId="1F8B9A75" w14:textId="77777777" w:rsidR="00FB2FA0" w:rsidRDefault="00FB2FA0" w:rsidP="0091361D">
            <w:r w:rsidRPr="00FD5F42">
              <w:t>.354</w:t>
            </w:r>
          </w:p>
        </w:tc>
        <w:tc>
          <w:tcPr>
            <w:tcW w:w="772" w:type="dxa"/>
            <w:tcBorders>
              <w:bottom w:val="single" w:sz="12" w:space="0" w:color="auto"/>
            </w:tcBorders>
            <w:vAlign w:val="center"/>
          </w:tcPr>
          <w:p w14:paraId="49B15085" w14:textId="77777777" w:rsidR="00FB2FA0" w:rsidRPr="009A704F" w:rsidRDefault="00FB2FA0" w:rsidP="0091361D">
            <w:r w:rsidRPr="009A704F">
              <w:t>.821</w:t>
            </w:r>
          </w:p>
        </w:tc>
        <w:tc>
          <w:tcPr>
            <w:tcW w:w="1059" w:type="dxa"/>
            <w:tcBorders>
              <w:bottom w:val="single" w:sz="12" w:space="0" w:color="auto"/>
            </w:tcBorders>
            <w:vAlign w:val="center"/>
          </w:tcPr>
          <w:p w14:paraId="326AEC3D" w14:textId="77777777" w:rsidR="00FB2FA0" w:rsidRDefault="00FB2FA0" w:rsidP="0091361D">
            <w:r w:rsidRPr="00817242">
              <w:t>.006</w:t>
            </w:r>
          </w:p>
        </w:tc>
      </w:tr>
    </w:tbl>
    <w:p w14:paraId="47FEAAB9" w14:textId="070AF28F" w:rsidR="00FB2FA0" w:rsidRDefault="00FB2FA0" w:rsidP="00FB2FA0">
      <w:r>
        <w:lastRenderedPageBreak/>
        <w:t xml:space="preserve">Collapsing </w:t>
      </w:r>
      <w:r w:rsidRPr="00581FFE">
        <w:t>across franchise type (see Table S</w:t>
      </w:r>
      <w:r w:rsidR="00581FFE" w:rsidRPr="00581FFE">
        <w:t>10</w:t>
      </w:r>
      <w:r w:rsidRPr="00581FFE">
        <w:t>), Hero’s</w:t>
      </w:r>
      <w:r>
        <w:t xml:space="preserve"> Journey characters were consistently rated higher on </w:t>
      </w:r>
      <w:r w:rsidR="002D753C">
        <w:t>all</w:t>
      </w:r>
      <w:r>
        <w:t xml:space="preserve"> element</w:t>
      </w:r>
      <w:r w:rsidR="002D753C">
        <w:t>s</w:t>
      </w:r>
      <w:r>
        <w:t xml:space="preserve"> of the </w:t>
      </w:r>
      <w:r w:rsidR="002E07C0">
        <w:t>HJS</w:t>
      </w:r>
      <w:r>
        <w:t xml:space="preserve"> than static heroes (</w:t>
      </w:r>
      <w:r>
        <w:rPr>
          <w:i/>
          <w:iCs/>
        </w:rPr>
        <w:t>p</w:t>
      </w:r>
      <w:r>
        <w:t>s &lt; .001) and average people (</w:t>
      </w:r>
      <w:r>
        <w:rPr>
          <w:i/>
          <w:iCs/>
        </w:rPr>
        <w:t>p</w:t>
      </w:r>
      <w:r>
        <w:t>s &lt; .001), with the only exception a marginal difference between the Hero’s Journey Character and the average person for the Legacy Element (</w:t>
      </w:r>
      <w:r>
        <w:rPr>
          <w:i/>
          <w:iCs/>
        </w:rPr>
        <w:t xml:space="preserve">mean difference </w:t>
      </w:r>
      <w:r>
        <w:t xml:space="preserve">= .21, </w:t>
      </w:r>
      <w:r>
        <w:rPr>
          <w:i/>
          <w:iCs/>
        </w:rPr>
        <w:t>SE =</w:t>
      </w:r>
      <w:r w:rsidRPr="00C25AC8">
        <w:t xml:space="preserve"> .09, </w:t>
      </w:r>
      <w:r>
        <w:rPr>
          <w:i/>
          <w:iCs/>
        </w:rPr>
        <w:t>p</w:t>
      </w:r>
      <w:r>
        <w:t xml:space="preserve"> = .062, 95% CI [</w:t>
      </w:r>
      <w:r w:rsidRPr="00DE48C4">
        <w:t>-0.008, 0.436]</w:t>
      </w:r>
      <w:r>
        <w:t>). Additionally, the Static Hero was rated consistently higher than the average person (</w:t>
      </w:r>
      <w:r>
        <w:rPr>
          <w:i/>
          <w:iCs/>
        </w:rPr>
        <w:t>p</w:t>
      </w:r>
      <w:r>
        <w:t>s &lt; .001), with the same exception of the Legacy element (</w:t>
      </w:r>
      <w:r>
        <w:rPr>
          <w:i/>
          <w:iCs/>
        </w:rPr>
        <w:t xml:space="preserve">mean difference </w:t>
      </w:r>
      <w:r>
        <w:t xml:space="preserve">= .09, </w:t>
      </w:r>
      <w:r>
        <w:rPr>
          <w:i/>
          <w:iCs/>
        </w:rPr>
        <w:t>SE =</w:t>
      </w:r>
      <w:r w:rsidRPr="00C25AC8">
        <w:t xml:space="preserve"> .</w:t>
      </w:r>
      <w:r>
        <w:t>10</w:t>
      </w:r>
      <w:r w:rsidRPr="00C25AC8">
        <w:t xml:space="preserve">, </w:t>
      </w:r>
      <w:r>
        <w:rPr>
          <w:i/>
          <w:iCs/>
        </w:rPr>
        <w:t>p</w:t>
      </w:r>
      <w:r>
        <w:t xml:space="preserve"> = .743, 95% CI [</w:t>
      </w:r>
      <w:r w:rsidRPr="00DE48C4">
        <w:t>-0.008, 0.436]</w:t>
      </w:r>
      <w:r>
        <w:t xml:space="preserve">). These results show that not only are Hero’s Journey characters rated higher than comparable heroic characters and average people in terms of the overall Hero’s Journey (as captured by the </w:t>
      </w:r>
      <w:r w:rsidR="002E07C0">
        <w:t>HJS</w:t>
      </w:r>
      <w:r>
        <w:t xml:space="preserve"> ratings across all elements), they are rated higher for each element of the narrative. This helps affirm that the </w:t>
      </w:r>
      <w:r w:rsidR="002E07C0">
        <w:t>Hero’s Journey Scale</w:t>
      </w:r>
      <w:r>
        <w:t xml:space="preserve"> is capturing the Hero’s Journey arc both in aggregate and in the specific elements. Additionally, the generally higher rating between the Static Hero and the average person suggests that a sense of heroism is an aspect of the Hero’s Journey, resulting in higher ratings for generally heroic characters on the </w:t>
      </w:r>
      <w:r w:rsidR="002E07C0">
        <w:t>HJS</w:t>
      </w:r>
      <w:r>
        <w:t xml:space="preserve"> versus average people.</w:t>
      </w:r>
    </w:p>
    <w:p w14:paraId="0FE85640" w14:textId="77777777" w:rsidR="00FB2FA0" w:rsidRDefault="00FB2FA0" w:rsidP="00FB2FA0"/>
    <w:p w14:paraId="0C6AEC52" w14:textId="7984E82C" w:rsidR="00FB2FA0" w:rsidRDefault="00FB2FA0" w:rsidP="00FB2FA0">
      <w:pPr>
        <w:tabs>
          <w:tab w:val="left" w:pos="2089"/>
        </w:tabs>
      </w:pPr>
      <w:r>
        <w:t>Finally, we probed the simple effect of character type on each element within the different franchise types (e.g., Harry Potter Hero’s Journey vs Harry Potter Static Hero vs Average Person on Protagonist).  For concision</w:t>
      </w:r>
      <w:r w:rsidRPr="00521697">
        <w:t>, we include those tables in the appendix materials (see Tables S</w:t>
      </w:r>
      <w:r w:rsidR="00521697" w:rsidRPr="00521697">
        <w:t>61</w:t>
      </w:r>
      <w:r w:rsidRPr="00521697">
        <w:t xml:space="preserve"> to S</w:t>
      </w:r>
      <w:r w:rsidR="00521697" w:rsidRPr="00521697">
        <w:t>67</w:t>
      </w:r>
      <w:r w:rsidRPr="00521697">
        <w:t xml:space="preserve"> on pages </w:t>
      </w:r>
      <w:r w:rsidR="00521697" w:rsidRPr="00521697">
        <w:t>6</w:t>
      </w:r>
      <w:r w:rsidR="00536D1E">
        <w:t>2</w:t>
      </w:r>
      <w:r w:rsidRPr="00521697">
        <w:t>-</w:t>
      </w:r>
      <w:r w:rsidR="00521697" w:rsidRPr="00521697">
        <w:t>6</w:t>
      </w:r>
      <w:r w:rsidR="00536D1E">
        <w:t>5</w:t>
      </w:r>
      <w:r>
        <w:t xml:space="preserve"> of the Supplemental Materials) but results were generally consistent with the results described above collapsing across the four franchises, with Hero’s Journey characters being rated higher for each element of the </w:t>
      </w:r>
      <w:r w:rsidR="002E07C0">
        <w:t>HJS</w:t>
      </w:r>
      <w:r>
        <w:t xml:space="preserve"> than the corresponding Static Hero, who is also related more highly than the average person. The divergent results that do appear reflect that each version of the Hero’s Journey has idiosyncratic elements. However, the common pattern across franchises shows that the elements of the Hero’s Journey are reflected in the narrative arcs of characters who undergo similar arcs.</w:t>
      </w:r>
    </w:p>
    <w:p w14:paraId="6FAB578F" w14:textId="77777777" w:rsidR="00FB2FA0" w:rsidRDefault="00FB2FA0" w:rsidP="00FB2FA0">
      <w:pPr>
        <w:tabs>
          <w:tab w:val="left" w:pos="2089"/>
        </w:tabs>
      </w:pPr>
    </w:p>
    <w:p w14:paraId="6FEC1047" w14:textId="77777777" w:rsidR="00FB2FA0" w:rsidRDefault="00FB2FA0" w:rsidP="00FB2FA0">
      <w:pPr>
        <w:rPr>
          <w:rFonts w:cs="Times New Roman"/>
          <w:b/>
          <w:bCs/>
        </w:rPr>
        <w:sectPr w:rsidR="00FB2FA0" w:rsidSect="000C20D9">
          <w:pgSz w:w="12240" w:h="15840"/>
          <w:pgMar w:top="1440" w:right="1440" w:bottom="1440" w:left="1440" w:header="720" w:footer="720" w:gutter="0"/>
          <w:cols w:space="720"/>
          <w:docGrid w:linePitch="360"/>
        </w:sectPr>
      </w:pPr>
    </w:p>
    <w:p w14:paraId="68701DD5" w14:textId="27F51492" w:rsidR="00FB2FA0" w:rsidRDefault="00FB2FA0" w:rsidP="00FB2FA0">
      <w:pPr>
        <w:rPr>
          <w:rFonts w:cs="Times New Roman"/>
          <w:b/>
          <w:bCs/>
        </w:rPr>
      </w:pPr>
      <w:bookmarkStart w:id="21" w:name="_Hlk121934370"/>
      <w:r>
        <w:rPr>
          <w:rFonts w:cs="Times New Roman"/>
          <w:b/>
          <w:bCs/>
        </w:rPr>
        <w:lastRenderedPageBreak/>
        <w:t>Table S</w:t>
      </w:r>
      <w:r w:rsidR="00581FFE">
        <w:rPr>
          <w:rFonts w:cs="Times New Roman"/>
          <w:b/>
          <w:bCs/>
        </w:rPr>
        <w:t>10</w:t>
      </w:r>
    </w:p>
    <w:p w14:paraId="30355616" w14:textId="603381F2" w:rsidR="00FB2FA0" w:rsidRPr="008F75A3" w:rsidRDefault="00FB2FA0" w:rsidP="00FB2FA0">
      <w:pPr>
        <w:rPr>
          <w:rFonts w:cs="Times New Roman"/>
          <w:i/>
          <w:iCs/>
        </w:rPr>
      </w:pPr>
      <w:r>
        <w:rPr>
          <w:rFonts w:cs="Times New Roman"/>
          <w:i/>
          <w:iCs/>
        </w:rPr>
        <w:t xml:space="preserve">Supplementary Study 3: Results from Repeated Measures Mixed ANOVA for Each </w:t>
      </w:r>
      <w:r w:rsidR="002E07C0">
        <w:rPr>
          <w:rFonts w:cs="Times New Roman"/>
          <w:i/>
          <w:iCs/>
        </w:rPr>
        <w:t>HJS</w:t>
      </w:r>
      <w:r>
        <w:rPr>
          <w:rFonts w:cs="Times New Roman"/>
          <w:i/>
          <w:iCs/>
        </w:rPr>
        <w:t xml:space="preserve"> Element</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707"/>
        <w:gridCol w:w="1724"/>
        <w:gridCol w:w="754"/>
        <w:gridCol w:w="630"/>
        <w:gridCol w:w="3440"/>
        <w:gridCol w:w="1242"/>
        <w:gridCol w:w="940"/>
        <w:gridCol w:w="1126"/>
        <w:gridCol w:w="1577"/>
      </w:tblGrid>
      <w:tr w:rsidR="00FB2FA0" w:rsidRPr="00E05B06" w14:paraId="08B976F7" w14:textId="77777777" w:rsidTr="0091361D">
        <w:tc>
          <w:tcPr>
            <w:tcW w:w="1707" w:type="dxa"/>
            <w:tcBorders>
              <w:top w:val="single" w:sz="12" w:space="0" w:color="auto"/>
              <w:bottom w:val="single" w:sz="12" w:space="0" w:color="auto"/>
            </w:tcBorders>
            <w:shd w:val="clear" w:color="auto" w:fill="auto"/>
            <w:vAlign w:val="center"/>
          </w:tcPr>
          <w:p w14:paraId="68C67023"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Element</w:t>
            </w:r>
          </w:p>
        </w:tc>
        <w:tc>
          <w:tcPr>
            <w:tcW w:w="1724" w:type="dxa"/>
            <w:tcBorders>
              <w:top w:val="single" w:sz="12" w:space="0" w:color="auto"/>
              <w:bottom w:val="single" w:sz="12" w:space="0" w:color="auto"/>
            </w:tcBorders>
            <w:shd w:val="clear" w:color="auto" w:fill="auto"/>
            <w:vAlign w:val="center"/>
          </w:tcPr>
          <w:p w14:paraId="1FC8E328"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Character</w:t>
            </w:r>
          </w:p>
        </w:tc>
        <w:tc>
          <w:tcPr>
            <w:tcW w:w="754" w:type="dxa"/>
            <w:tcBorders>
              <w:top w:val="single" w:sz="12" w:space="0" w:color="auto"/>
              <w:bottom w:val="single" w:sz="12" w:space="0" w:color="auto"/>
            </w:tcBorders>
            <w:shd w:val="clear" w:color="auto" w:fill="auto"/>
            <w:vAlign w:val="center"/>
          </w:tcPr>
          <w:p w14:paraId="78BF3358"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Mean</w:t>
            </w:r>
          </w:p>
        </w:tc>
        <w:tc>
          <w:tcPr>
            <w:tcW w:w="630" w:type="dxa"/>
            <w:tcBorders>
              <w:top w:val="single" w:sz="12" w:space="0" w:color="auto"/>
              <w:bottom w:val="single" w:sz="12" w:space="0" w:color="auto"/>
              <w:right w:val="single" w:sz="12" w:space="0" w:color="auto"/>
            </w:tcBorders>
            <w:shd w:val="clear" w:color="auto" w:fill="auto"/>
            <w:vAlign w:val="center"/>
          </w:tcPr>
          <w:p w14:paraId="5A21B18D"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SD</w:t>
            </w:r>
          </w:p>
        </w:tc>
        <w:tc>
          <w:tcPr>
            <w:tcW w:w="3440" w:type="dxa"/>
            <w:tcBorders>
              <w:top w:val="single" w:sz="12" w:space="0" w:color="auto"/>
              <w:left w:val="single" w:sz="12" w:space="0" w:color="auto"/>
              <w:bottom w:val="single" w:sz="12" w:space="0" w:color="auto"/>
            </w:tcBorders>
            <w:shd w:val="clear" w:color="auto" w:fill="auto"/>
            <w:vAlign w:val="center"/>
          </w:tcPr>
          <w:p w14:paraId="59A54E5B"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Mean Comparison</w:t>
            </w:r>
          </w:p>
        </w:tc>
        <w:tc>
          <w:tcPr>
            <w:tcW w:w="1242" w:type="dxa"/>
            <w:tcBorders>
              <w:top w:val="single" w:sz="12" w:space="0" w:color="auto"/>
              <w:bottom w:val="single" w:sz="12" w:space="0" w:color="auto"/>
            </w:tcBorders>
            <w:shd w:val="clear" w:color="auto" w:fill="auto"/>
            <w:vAlign w:val="center"/>
          </w:tcPr>
          <w:p w14:paraId="35BBD49F"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Mean Difference</w:t>
            </w:r>
          </w:p>
        </w:tc>
        <w:tc>
          <w:tcPr>
            <w:tcW w:w="940" w:type="dxa"/>
            <w:tcBorders>
              <w:top w:val="single" w:sz="12" w:space="0" w:color="auto"/>
              <w:bottom w:val="single" w:sz="12" w:space="0" w:color="auto"/>
            </w:tcBorders>
            <w:shd w:val="clear" w:color="auto" w:fill="auto"/>
            <w:vAlign w:val="center"/>
          </w:tcPr>
          <w:p w14:paraId="01D8B042"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SE</w:t>
            </w:r>
          </w:p>
        </w:tc>
        <w:tc>
          <w:tcPr>
            <w:tcW w:w="1126" w:type="dxa"/>
            <w:tcBorders>
              <w:top w:val="single" w:sz="12" w:space="0" w:color="auto"/>
              <w:bottom w:val="single" w:sz="12" w:space="0" w:color="auto"/>
            </w:tcBorders>
            <w:shd w:val="clear" w:color="auto" w:fill="auto"/>
            <w:vAlign w:val="center"/>
          </w:tcPr>
          <w:p w14:paraId="70EE74F1"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p-value</w:t>
            </w:r>
          </w:p>
        </w:tc>
        <w:tc>
          <w:tcPr>
            <w:tcW w:w="1577" w:type="dxa"/>
            <w:tcBorders>
              <w:top w:val="single" w:sz="12" w:space="0" w:color="auto"/>
              <w:bottom w:val="single" w:sz="12" w:space="0" w:color="auto"/>
            </w:tcBorders>
            <w:shd w:val="clear" w:color="auto" w:fill="auto"/>
            <w:vAlign w:val="center"/>
          </w:tcPr>
          <w:p w14:paraId="07093EC3" w14:textId="77777777" w:rsidR="00FB2FA0" w:rsidRPr="00DE48C4" w:rsidRDefault="00FB2FA0"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95% CI</w:t>
            </w:r>
          </w:p>
        </w:tc>
      </w:tr>
      <w:tr w:rsidR="00FB2FA0" w:rsidRPr="00E05B06" w14:paraId="20883795" w14:textId="77777777" w:rsidTr="0091361D">
        <w:tc>
          <w:tcPr>
            <w:tcW w:w="1707" w:type="dxa"/>
            <w:vMerge w:val="restart"/>
            <w:tcBorders>
              <w:top w:val="single" w:sz="12" w:space="0" w:color="auto"/>
            </w:tcBorders>
            <w:shd w:val="clear" w:color="auto" w:fill="auto"/>
            <w:vAlign w:val="center"/>
          </w:tcPr>
          <w:p w14:paraId="4E159714"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Protagonist</w:t>
            </w:r>
          </w:p>
        </w:tc>
        <w:tc>
          <w:tcPr>
            <w:tcW w:w="1724" w:type="dxa"/>
            <w:tcBorders>
              <w:top w:val="single" w:sz="12" w:space="0" w:color="auto"/>
            </w:tcBorders>
            <w:shd w:val="clear" w:color="auto" w:fill="auto"/>
          </w:tcPr>
          <w:p w14:paraId="2D51C0B2"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w:t>
            </w:r>
          </w:p>
        </w:tc>
        <w:tc>
          <w:tcPr>
            <w:tcW w:w="754" w:type="dxa"/>
            <w:tcBorders>
              <w:top w:val="single" w:sz="12" w:space="0" w:color="auto"/>
            </w:tcBorders>
            <w:shd w:val="clear" w:color="auto" w:fill="auto"/>
            <w:vAlign w:val="center"/>
          </w:tcPr>
          <w:p w14:paraId="345A2BC1" w14:textId="77777777" w:rsidR="00FB2FA0" w:rsidRPr="00DE48C4" w:rsidRDefault="00FB2FA0" w:rsidP="0091361D">
            <w:pPr>
              <w:jc w:val="center"/>
              <w:rPr>
                <w:rFonts w:ascii="Times New Roman" w:hAnsi="Times New Roman" w:cs="Times New Roman"/>
                <w:color w:val="010205"/>
                <w:sz w:val="22"/>
                <w:szCs w:val="22"/>
              </w:rPr>
            </w:pPr>
            <w:r w:rsidRPr="00DE48C4">
              <w:rPr>
                <w:color w:val="010205"/>
                <w:sz w:val="22"/>
                <w:szCs w:val="22"/>
              </w:rPr>
              <w:t>5.73</w:t>
            </w:r>
          </w:p>
        </w:tc>
        <w:tc>
          <w:tcPr>
            <w:tcW w:w="630" w:type="dxa"/>
            <w:tcBorders>
              <w:top w:val="single" w:sz="12" w:space="0" w:color="auto"/>
              <w:right w:val="single" w:sz="12" w:space="0" w:color="auto"/>
            </w:tcBorders>
            <w:shd w:val="clear" w:color="auto" w:fill="auto"/>
            <w:vAlign w:val="center"/>
          </w:tcPr>
          <w:p w14:paraId="024D62B5" w14:textId="77777777" w:rsidR="00FB2FA0" w:rsidRPr="00DE48C4" w:rsidRDefault="00FB2FA0" w:rsidP="0091361D">
            <w:pPr>
              <w:jc w:val="center"/>
              <w:rPr>
                <w:color w:val="010205"/>
                <w:sz w:val="22"/>
                <w:szCs w:val="22"/>
              </w:rPr>
            </w:pPr>
            <w:r w:rsidRPr="00DE48C4">
              <w:rPr>
                <w:color w:val="010205"/>
                <w:sz w:val="22"/>
                <w:szCs w:val="22"/>
              </w:rPr>
              <w:t>0.80</w:t>
            </w:r>
          </w:p>
        </w:tc>
        <w:tc>
          <w:tcPr>
            <w:tcW w:w="3440" w:type="dxa"/>
            <w:tcBorders>
              <w:top w:val="single" w:sz="12" w:space="0" w:color="auto"/>
              <w:left w:val="single" w:sz="12" w:space="0" w:color="auto"/>
            </w:tcBorders>
            <w:shd w:val="clear" w:color="auto" w:fill="auto"/>
          </w:tcPr>
          <w:p w14:paraId="6DD07A31"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Static Hero</w:t>
            </w:r>
          </w:p>
        </w:tc>
        <w:tc>
          <w:tcPr>
            <w:tcW w:w="1242" w:type="dxa"/>
            <w:tcBorders>
              <w:top w:val="single" w:sz="12" w:space="0" w:color="auto"/>
            </w:tcBorders>
            <w:shd w:val="clear" w:color="auto" w:fill="auto"/>
            <w:vAlign w:val="center"/>
          </w:tcPr>
          <w:p w14:paraId="71EC8BBB" w14:textId="77777777" w:rsidR="00FB2FA0" w:rsidRPr="00DE48C4" w:rsidRDefault="00FB2FA0" w:rsidP="0091361D">
            <w:pPr>
              <w:jc w:val="center"/>
              <w:rPr>
                <w:rFonts w:ascii="Times New Roman" w:hAnsi="Times New Roman" w:cs="Times New Roman"/>
                <w:color w:val="010205"/>
                <w:sz w:val="22"/>
                <w:szCs w:val="22"/>
              </w:rPr>
            </w:pPr>
            <w:r w:rsidRPr="00DE48C4">
              <w:rPr>
                <w:color w:val="010205"/>
                <w:sz w:val="22"/>
                <w:szCs w:val="22"/>
              </w:rPr>
              <w:t>0.16</w:t>
            </w:r>
          </w:p>
        </w:tc>
        <w:tc>
          <w:tcPr>
            <w:tcW w:w="940" w:type="dxa"/>
            <w:tcBorders>
              <w:top w:val="single" w:sz="12" w:space="0" w:color="auto"/>
            </w:tcBorders>
            <w:shd w:val="clear" w:color="auto" w:fill="auto"/>
            <w:vAlign w:val="center"/>
          </w:tcPr>
          <w:p w14:paraId="1AB9854A" w14:textId="77777777" w:rsidR="00FB2FA0" w:rsidRPr="00DE48C4" w:rsidRDefault="00FB2FA0" w:rsidP="0091361D">
            <w:pPr>
              <w:jc w:val="center"/>
              <w:rPr>
                <w:color w:val="010205"/>
                <w:sz w:val="22"/>
                <w:szCs w:val="22"/>
              </w:rPr>
            </w:pPr>
            <w:r w:rsidRPr="00DE48C4">
              <w:rPr>
                <w:color w:val="010205"/>
                <w:sz w:val="22"/>
                <w:szCs w:val="22"/>
              </w:rPr>
              <w:t>0.03</w:t>
            </w:r>
          </w:p>
        </w:tc>
        <w:tc>
          <w:tcPr>
            <w:tcW w:w="1126" w:type="dxa"/>
            <w:tcBorders>
              <w:top w:val="single" w:sz="12" w:space="0" w:color="auto"/>
            </w:tcBorders>
            <w:shd w:val="clear" w:color="auto" w:fill="auto"/>
          </w:tcPr>
          <w:p w14:paraId="5A3B2134" w14:textId="77777777" w:rsidR="00FB2FA0" w:rsidRPr="00DE48C4" w:rsidRDefault="00FB2FA0" w:rsidP="0091361D">
            <w:pPr>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tcBorders>
              <w:top w:val="single" w:sz="12" w:space="0" w:color="auto"/>
            </w:tcBorders>
            <w:shd w:val="clear" w:color="auto" w:fill="auto"/>
          </w:tcPr>
          <w:p w14:paraId="2975A002" w14:textId="77777777" w:rsidR="00FB2FA0" w:rsidRPr="00DE48C4" w:rsidRDefault="00FB2FA0" w:rsidP="0091361D">
            <w:pPr>
              <w:jc w:val="center"/>
            </w:pPr>
            <w:r w:rsidRPr="00DE48C4">
              <w:t>[0.083, 0.238]</w:t>
            </w:r>
          </w:p>
        </w:tc>
      </w:tr>
      <w:tr w:rsidR="00FB2FA0" w:rsidRPr="00E05B06" w14:paraId="7C813606" w14:textId="77777777" w:rsidTr="0091361D">
        <w:tc>
          <w:tcPr>
            <w:tcW w:w="1707" w:type="dxa"/>
            <w:vMerge/>
            <w:shd w:val="clear" w:color="auto" w:fill="auto"/>
            <w:vAlign w:val="center"/>
          </w:tcPr>
          <w:p w14:paraId="24C91437" w14:textId="77777777" w:rsidR="00FB2FA0" w:rsidRPr="00DE48C4" w:rsidRDefault="00FB2FA0" w:rsidP="0091361D">
            <w:pPr>
              <w:rPr>
                <w:rFonts w:ascii="Times New Roman" w:hAnsi="Times New Roman" w:cs="Times New Roman"/>
                <w:sz w:val="22"/>
                <w:szCs w:val="22"/>
              </w:rPr>
            </w:pPr>
          </w:p>
        </w:tc>
        <w:tc>
          <w:tcPr>
            <w:tcW w:w="1724" w:type="dxa"/>
            <w:shd w:val="clear" w:color="auto" w:fill="auto"/>
          </w:tcPr>
          <w:p w14:paraId="51194797"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w:t>
            </w:r>
          </w:p>
        </w:tc>
        <w:tc>
          <w:tcPr>
            <w:tcW w:w="754" w:type="dxa"/>
            <w:shd w:val="clear" w:color="auto" w:fill="auto"/>
            <w:vAlign w:val="center"/>
          </w:tcPr>
          <w:p w14:paraId="51DC3BE1" w14:textId="77777777" w:rsidR="00FB2FA0" w:rsidRPr="00DE48C4" w:rsidRDefault="00FB2FA0" w:rsidP="0091361D">
            <w:pPr>
              <w:jc w:val="center"/>
              <w:rPr>
                <w:color w:val="010205"/>
                <w:sz w:val="22"/>
                <w:szCs w:val="22"/>
              </w:rPr>
            </w:pPr>
            <w:r w:rsidRPr="00DE48C4">
              <w:rPr>
                <w:color w:val="010205"/>
                <w:sz w:val="22"/>
                <w:szCs w:val="22"/>
              </w:rPr>
              <w:t>5.57</w:t>
            </w:r>
          </w:p>
        </w:tc>
        <w:tc>
          <w:tcPr>
            <w:tcW w:w="630" w:type="dxa"/>
            <w:tcBorders>
              <w:right w:val="single" w:sz="12" w:space="0" w:color="auto"/>
            </w:tcBorders>
            <w:shd w:val="clear" w:color="auto" w:fill="auto"/>
            <w:vAlign w:val="center"/>
          </w:tcPr>
          <w:p w14:paraId="08F20048" w14:textId="77777777" w:rsidR="00FB2FA0" w:rsidRPr="00DE48C4" w:rsidRDefault="00FB2FA0" w:rsidP="0091361D">
            <w:pPr>
              <w:jc w:val="center"/>
              <w:rPr>
                <w:color w:val="010205"/>
                <w:sz w:val="22"/>
                <w:szCs w:val="22"/>
              </w:rPr>
            </w:pPr>
            <w:r w:rsidRPr="00DE48C4">
              <w:rPr>
                <w:color w:val="010205"/>
                <w:sz w:val="22"/>
                <w:szCs w:val="22"/>
              </w:rPr>
              <w:t>0.82</w:t>
            </w:r>
          </w:p>
        </w:tc>
        <w:tc>
          <w:tcPr>
            <w:tcW w:w="3440" w:type="dxa"/>
            <w:tcBorders>
              <w:left w:val="single" w:sz="12" w:space="0" w:color="auto"/>
            </w:tcBorders>
            <w:shd w:val="clear" w:color="auto" w:fill="auto"/>
          </w:tcPr>
          <w:p w14:paraId="47017FF4"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Average Person</w:t>
            </w:r>
          </w:p>
        </w:tc>
        <w:tc>
          <w:tcPr>
            <w:tcW w:w="1242" w:type="dxa"/>
            <w:shd w:val="clear" w:color="auto" w:fill="auto"/>
            <w:vAlign w:val="center"/>
          </w:tcPr>
          <w:p w14:paraId="1F969D84" w14:textId="77777777" w:rsidR="00FB2FA0" w:rsidRPr="00DE48C4" w:rsidRDefault="00FB2FA0" w:rsidP="0091361D">
            <w:pPr>
              <w:jc w:val="center"/>
              <w:rPr>
                <w:color w:val="010205"/>
                <w:sz w:val="22"/>
                <w:szCs w:val="22"/>
              </w:rPr>
            </w:pPr>
            <w:r w:rsidRPr="00DE48C4">
              <w:rPr>
                <w:color w:val="010205"/>
                <w:sz w:val="22"/>
                <w:szCs w:val="22"/>
              </w:rPr>
              <w:t>1.15</w:t>
            </w:r>
          </w:p>
        </w:tc>
        <w:tc>
          <w:tcPr>
            <w:tcW w:w="940" w:type="dxa"/>
            <w:shd w:val="clear" w:color="auto" w:fill="auto"/>
            <w:vAlign w:val="center"/>
          </w:tcPr>
          <w:p w14:paraId="70259DAD" w14:textId="77777777" w:rsidR="00FB2FA0" w:rsidRPr="00DE48C4" w:rsidRDefault="00FB2FA0" w:rsidP="0091361D">
            <w:pPr>
              <w:jc w:val="center"/>
              <w:rPr>
                <w:color w:val="010205"/>
                <w:sz w:val="22"/>
                <w:szCs w:val="22"/>
              </w:rPr>
            </w:pPr>
            <w:r w:rsidRPr="00DE48C4">
              <w:rPr>
                <w:color w:val="010205"/>
                <w:sz w:val="22"/>
                <w:szCs w:val="22"/>
              </w:rPr>
              <w:t>0.08</w:t>
            </w:r>
          </w:p>
        </w:tc>
        <w:tc>
          <w:tcPr>
            <w:tcW w:w="1126" w:type="dxa"/>
            <w:shd w:val="clear" w:color="auto" w:fill="auto"/>
          </w:tcPr>
          <w:p w14:paraId="6E1EF60C"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shd w:val="clear" w:color="auto" w:fill="auto"/>
          </w:tcPr>
          <w:p w14:paraId="34D22278" w14:textId="77777777" w:rsidR="00FB2FA0" w:rsidRPr="00DE48C4" w:rsidRDefault="00FB2FA0" w:rsidP="0091361D">
            <w:pPr>
              <w:jc w:val="center"/>
            </w:pPr>
            <w:r w:rsidRPr="00DE48C4">
              <w:t>[0.967, 1.334]</w:t>
            </w:r>
          </w:p>
        </w:tc>
      </w:tr>
      <w:tr w:rsidR="00FB2FA0" w:rsidRPr="00E05B06" w14:paraId="3E59AF8C" w14:textId="77777777" w:rsidTr="0091361D">
        <w:tc>
          <w:tcPr>
            <w:tcW w:w="1707" w:type="dxa"/>
            <w:vMerge/>
            <w:tcBorders>
              <w:bottom w:val="single" w:sz="4" w:space="0" w:color="auto"/>
            </w:tcBorders>
            <w:shd w:val="clear" w:color="auto" w:fill="auto"/>
            <w:vAlign w:val="center"/>
          </w:tcPr>
          <w:p w14:paraId="04027B9F" w14:textId="77777777" w:rsidR="00FB2FA0" w:rsidRPr="00DE48C4" w:rsidRDefault="00FB2FA0"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6E4D248D"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2080325B" w14:textId="77777777" w:rsidR="00FB2FA0" w:rsidRPr="00DE48C4" w:rsidRDefault="00FB2FA0" w:rsidP="0091361D">
            <w:pPr>
              <w:jc w:val="center"/>
              <w:rPr>
                <w:color w:val="010205"/>
                <w:sz w:val="22"/>
                <w:szCs w:val="22"/>
              </w:rPr>
            </w:pPr>
            <w:r w:rsidRPr="00DE48C4">
              <w:rPr>
                <w:color w:val="010205"/>
                <w:sz w:val="22"/>
                <w:szCs w:val="22"/>
              </w:rPr>
              <w:t>4.58</w:t>
            </w:r>
          </w:p>
        </w:tc>
        <w:tc>
          <w:tcPr>
            <w:tcW w:w="630" w:type="dxa"/>
            <w:tcBorders>
              <w:bottom w:val="single" w:sz="4" w:space="0" w:color="auto"/>
              <w:right w:val="single" w:sz="12" w:space="0" w:color="auto"/>
            </w:tcBorders>
            <w:shd w:val="clear" w:color="auto" w:fill="auto"/>
            <w:vAlign w:val="center"/>
          </w:tcPr>
          <w:p w14:paraId="71188DB8" w14:textId="77777777" w:rsidR="00FB2FA0" w:rsidRPr="00DE48C4" w:rsidRDefault="00FB2FA0" w:rsidP="0091361D">
            <w:pPr>
              <w:jc w:val="center"/>
              <w:rPr>
                <w:color w:val="010205"/>
                <w:sz w:val="22"/>
                <w:szCs w:val="22"/>
              </w:rPr>
            </w:pPr>
            <w:r w:rsidRPr="00DE48C4">
              <w:rPr>
                <w:color w:val="010205"/>
                <w:sz w:val="22"/>
                <w:szCs w:val="22"/>
              </w:rPr>
              <w:t>0.94</w:t>
            </w:r>
          </w:p>
        </w:tc>
        <w:tc>
          <w:tcPr>
            <w:tcW w:w="3440" w:type="dxa"/>
            <w:tcBorders>
              <w:left w:val="single" w:sz="12" w:space="0" w:color="auto"/>
              <w:bottom w:val="single" w:sz="4" w:space="0" w:color="auto"/>
            </w:tcBorders>
            <w:shd w:val="clear" w:color="auto" w:fill="auto"/>
          </w:tcPr>
          <w:p w14:paraId="5601C2AE"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1C966A59" w14:textId="77777777" w:rsidR="00FB2FA0" w:rsidRPr="00DE48C4" w:rsidRDefault="00FB2FA0" w:rsidP="0091361D">
            <w:pPr>
              <w:jc w:val="center"/>
              <w:rPr>
                <w:color w:val="010205"/>
                <w:sz w:val="22"/>
                <w:szCs w:val="22"/>
              </w:rPr>
            </w:pPr>
            <w:r w:rsidRPr="00DE48C4">
              <w:rPr>
                <w:color w:val="010205"/>
                <w:sz w:val="22"/>
                <w:szCs w:val="22"/>
              </w:rPr>
              <w:t>0.99</w:t>
            </w:r>
          </w:p>
        </w:tc>
        <w:tc>
          <w:tcPr>
            <w:tcW w:w="940" w:type="dxa"/>
            <w:tcBorders>
              <w:bottom w:val="single" w:sz="4" w:space="0" w:color="auto"/>
            </w:tcBorders>
            <w:shd w:val="clear" w:color="auto" w:fill="auto"/>
            <w:vAlign w:val="center"/>
          </w:tcPr>
          <w:p w14:paraId="517AA9B4" w14:textId="77777777" w:rsidR="00FB2FA0" w:rsidRPr="00DE48C4" w:rsidRDefault="00FB2FA0" w:rsidP="0091361D">
            <w:pPr>
              <w:jc w:val="center"/>
              <w:rPr>
                <w:color w:val="010205"/>
                <w:sz w:val="22"/>
                <w:szCs w:val="22"/>
              </w:rPr>
            </w:pPr>
            <w:r w:rsidRPr="00DE48C4">
              <w:rPr>
                <w:color w:val="010205"/>
                <w:sz w:val="22"/>
                <w:szCs w:val="22"/>
              </w:rPr>
              <w:t>0.08</w:t>
            </w:r>
          </w:p>
        </w:tc>
        <w:tc>
          <w:tcPr>
            <w:tcW w:w="1126" w:type="dxa"/>
            <w:tcBorders>
              <w:bottom w:val="single" w:sz="4" w:space="0" w:color="auto"/>
            </w:tcBorders>
            <w:shd w:val="clear" w:color="auto" w:fill="auto"/>
          </w:tcPr>
          <w:p w14:paraId="69CD4245"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tcBorders>
              <w:bottom w:val="single" w:sz="4" w:space="0" w:color="auto"/>
            </w:tcBorders>
            <w:shd w:val="clear" w:color="auto" w:fill="auto"/>
          </w:tcPr>
          <w:p w14:paraId="02742FC8" w14:textId="77777777" w:rsidR="00FB2FA0" w:rsidRPr="00DE48C4" w:rsidRDefault="00FB2FA0" w:rsidP="0091361D">
            <w:pPr>
              <w:jc w:val="center"/>
            </w:pPr>
            <w:r w:rsidRPr="00DE48C4">
              <w:t>[0.797, 1.183]</w:t>
            </w:r>
          </w:p>
        </w:tc>
      </w:tr>
      <w:tr w:rsidR="00FB2FA0" w:rsidRPr="00E05B06" w14:paraId="47BF4F71" w14:textId="77777777" w:rsidTr="0091361D">
        <w:tc>
          <w:tcPr>
            <w:tcW w:w="1707" w:type="dxa"/>
            <w:vMerge w:val="restart"/>
            <w:tcBorders>
              <w:top w:val="single" w:sz="4" w:space="0" w:color="auto"/>
            </w:tcBorders>
            <w:shd w:val="clear" w:color="auto" w:fill="auto"/>
            <w:vAlign w:val="center"/>
          </w:tcPr>
          <w:p w14:paraId="11B067EE"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Shift</w:t>
            </w:r>
          </w:p>
        </w:tc>
        <w:tc>
          <w:tcPr>
            <w:tcW w:w="1724" w:type="dxa"/>
            <w:tcBorders>
              <w:top w:val="single" w:sz="4" w:space="0" w:color="auto"/>
            </w:tcBorders>
            <w:shd w:val="clear" w:color="auto" w:fill="auto"/>
          </w:tcPr>
          <w:p w14:paraId="378FC651"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21B7D563" w14:textId="77777777" w:rsidR="00FB2FA0" w:rsidRPr="00DE48C4" w:rsidRDefault="00FB2FA0" w:rsidP="0091361D">
            <w:pPr>
              <w:jc w:val="center"/>
              <w:rPr>
                <w:color w:val="010205"/>
                <w:sz w:val="22"/>
                <w:szCs w:val="22"/>
              </w:rPr>
            </w:pPr>
            <w:r w:rsidRPr="00DE48C4">
              <w:rPr>
                <w:color w:val="010205"/>
                <w:sz w:val="22"/>
                <w:szCs w:val="22"/>
              </w:rPr>
              <w:t>6.14</w:t>
            </w:r>
          </w:p>
        </w:tc>
        <w:tc>
          <w:tcPr>
            <w:tcW w:w="630" w:type="dxa"/>
            <w:tcBorders>
              <w:top w:val="single" w:sz="4" w:space="0" w:color="auto"/>
              <w:right w:val="single" w:sz="12" w:space="0" w:color="auto"/>
            </w:tcBorders>
            <w:shd w:val="clear" w:color="auto" w:fill="auto"/>
            <w:vAlign w:val="center"/>
          </w:tcPr>
          <w:p w14:paraId="24820724" w14:textId="77777777" w:rsidR="00FB2FA0" w:rsidRPr="00DE48C4" w:rsidRDefault="00FB2FA0" w:rsidP="0091361D">
            <w:pPr>
              <w:jc w:val="center"/>
              <w:rPr>
                <w:color w:val="010205"/>
                <w:sz w:val="22"/>
                <w:szCs w:val="22"/>
              </w:rPr>
            </w:pPr>
            <w:r w:rsidRPr="00DE48C4">
              <w:rPr>
                <w:color w:val="010205"/>
                <w:sz w:val="22"/>
                <w:szCs w:val="22"/>
              </w:rPr>
              <w:t>0.84</w:t>
            </w:r>
          </w:p>
        </w:tc>
        <w:tc>
          <w:tcPr>
            <w:tcW w:w="3440" w:type="dxa"/>
            <w:tcBorders>
              <w:top w:val="single" w:sz="4" w:space="0" w:color="auto"/>
              <w:left w:val="single" w:sz="12" w:space="0" w:color="auto"/>
            </w:tcBorders>
            <w:shd w:val="clear" w:color="auto" w:fill="auto"/>
          </w:tcPr>
          <w:p w14:paraId="2B58B131"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049278B9" w14:textId="77777777" w:rsidR="00FB2FA0" w:rsidRPr="00DE48C4" w:rsidRDefault="00FB2FA0" w:rsidP="0091361D">
            <w:pPr>
              <w:jc w:val="center"/>
              <w:rPr>
                <w:color w:val="010205"/>
                <w:sz w:val="22"/>
                <w:szCs w:val="22"/>
              </w:rPr>
            </w:pPr>
            <w:r w:rsidRPr="00DE48C4">
              <w:rPr>
                <w:color w:val="010205"/>
                <w:sz w:val="22"/>
                <w:szCs w:val="22"/>
              </w:rPr>
              <w:t>0.29</w:t>
            </w:r>
          </w:p>
        </w:tc>
        <w:tc>
          <w:tcPr>
            <w:tcW w:w="940" w:type="dxa"/>
            <w:tcBorders>
              <w:top w:val="single" w:sz="4" w:space="0" w:color="auto"/>
            </w:tcBorders>
            <w:shd w:val="clear" w:color="auto" w:fill="auto"/>
            <w:vAlign w:val="center"/>
          </w:tcPr>
          <w:p w14:paraId="022E1579" w14:textId="77777777" w:rsidR="00FB2FA0" w:rsidRPr="00DE48C4" w:rsidRDefault="00FB2FA0" w:rsidP="0091361D">
            <w:pPr>
              <w:jc w:val="center"/>
              <w:rPr>
                <w:color w:val="010205"/>
                <w:sz w:val="22"/>
                <w:szCs w:val="22"/>
              </w:rPr>
            </w:pPr>
            <w:r w:rsidRPr="00DE48C4">
              <w:rPr>
                <w:color w:val="010205"/>
                <w:sz w:val="22"/>
                <w:szCs w:val="22"/>
              </w:rPr>
              <w:t>0.04</w:t>
            </w:r>
          </w:p>
        </w:tc>
        <w:tc>
          <w:tcPr>
            <w:tcW w:w="1126" w:type="dxa"/>
            <w:tcBorders>
              <w:top w:val="single" w:sz="4" w:space="0" w:color="auto"/>
            </w:tcBorders>
            <w:shd w:val="clear" w:color="auto" w:fill="auto"/>
          </w:tcPr>
          <w:p w14:paraId="3CFA6247"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tcBorders>
              <w:top w:val="single" w:sz="4" w:space="0" w:color="auto"/>
            </w:tcBorders>
            <w:shd w:val="clear" w:color="auto" w:fill="auto"/>
          </w:tcPr>
          <w:p w14:paraId="6C9914C9" w14:textId="77777777" w:rsidR="00FB2FA0" w:rsidRPr="00DE48C4" w:rsidRDefault="00FB2FA0" w:rsidP="0091361D">
            <w:pPr>
              <w:jc w:val="center"/>
            </w:pPr>
            <w:r w:rsidRPr="00DE48C4">
              <w:t>[0.192, 0.38]</w:t>
            </w:r>
          </w:p>
        </w:tc>
      </w:tr>
      <w:tr w:rsidR="00FB2FA0" w:rsidRPr="00E05B06" w14:paraId="5884935E" w14:textId="77777777" w:rsidTr="0091361D">
        <w:tc>
          <w:tcPr>
            <w:tcW w:w="1707" w:type="dxa"/>
            <w:vMerge/>
            <w:shd w:val="clear" w:color="auto" w:fill="auto"/>
            <w:vAlign w:val="center"/>
          </w:tcPr>
          <w:p w14:paraId="11577599" w14:textId="77777777" w:rsidR="00FB2FA0" w:rsidRPr="00DE48C4" w:rsidRDefault="00FB2FA0" w:rsidP="0091361D">
            <w:pPr>
              <w:rPr>
                <w:rFonts w:ascii="Times New Roman" w:hAnsi="Times New Roman" w:cs="Times New Roman"/>
                <w:sz w:val="22"/>
                <w:szCs w:val="22"/>
              </w:rPr>
            </w:pPr>
          </w:p>
        </w:tc>
        <w:tc>
          <w:tcPr>
            <w:tcW w:w="1724" w:type="dxa"/>
            <w:shd w:val="clear" w:color="auto" w:fill="auto"/>
          </w:tcPr>
          <w:p w14:paraId="6347365D"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w:t>
            </w:r>
          </w:p>
        </w:tc>
        <w:tc>
          <w:tcPr>
            <w:tcW w:w="754" w:type="dxa"/>
            <w:shd w:val="clear" w:color="auto" w:fill="auto"/>
            <w:vAlign w:val="center"/>
          </w:tcPr>
          <w:p w14:paraId="3DFD6813" w14:textId="77777777" w:rsidR="00FB2FA0" w:rsidRPr="00DE48C4" w:rsidRDefault="00FB2FA0" w:rsidP="0091361D">
            <w:pPr>
              <w:jc w:val="center"/>
              <w:rPr>
                <w:color w:val="010205"/>
                <w:sz w:val="22"/>
                <w:szCs w:val="22"/>
              </w:rPr>
            </w:pPr>
            <w:r w:rsidRPr="00DE48C4">
              <w:rPr>
                <w:color w:val="010205"/>
                <w:sz w:val="22"/>
                <w:szCs w:val="22"/>
              </w:rPr>
              <w:t>5.85</w:t>
            </w:r>
          </w:p>
        </w:tc>
        <w:tc>
          <w:tcPr>
            <w:tcW w:w="630" w:type="dxa"/>
            <w:tcBorders>
              <w:right w:val="single" w:sz="12" w:space="0" w:color="auto"/>
            </w:tcBorders>
            <w:shd w:val="clear" w:color="auto" w:fill="auto"/>
            <w:vAlign w:val="center"/>
          </w:tcPr>
          <w:p w14:paraId="3D8E7605" w14:textId="77777777" w:rsidR="00FB2FA0" w:rsidRPr="00DE48C4" w:rsidRDefault="00FB2FA0" w:rsidP="0091361D">
            <w:pPr>
              <w:jc w:val="center"/>
              <w:rPr>
                <w:color w:val="010205"/>
                <w:sz w:val="22"/>
                <w:szCs w:val="22"/>
              </w:rPr>
            </w:pPr>
            <w:r w:rsidRPr="00DE48C4">
              <w:rPr>
                <w:color w:val="010205"/>
                <w:sz w:val="22"/>
                <w:szCs w:val="22"/>
              </w:rPr>
              <w:t>0.90</w:t>
            </w:r>
          </w:p>
        </w:tc>
        <w:tc>
          <w:tcPr>
            <w:tcW w:w="3440" w:type="dxa"/>
            <w:tcBorders>
              <w:left w:val="single" w:sz="12" w:space="0" w:color="auto"/>
            </w:tcBorders>
            <w:shd w:val="clear" w:color="auto" w:fill="auto"/>
          </w:tcPr>
          <w:p w14:paraId="1D5284D8"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Average Person</w:t>
            </w:r>
          </w:p>
        </w:tc>
        <w:tc>
          <w:tcPr>
            <w:tcW w:w="1242" w:type="dxa"/>
            <w:shd w:val="clear" w:color="auto" w:fill="auto"/>
            <w:vAlign w:val="center"/>
          </w:tcPr>
          <w:p w14:paraId="01BF22F2" w14:textId="77777777" w:rsidR="00FB2FA0" w:rsidRPr="00DE48C4" w:rsidRDefault="00FB2FA0" w:rsidP="0091361D">
            <w:pPr>
              <w:jc w:val="center"/>
              <w:rPr>
                <w:color w:val="010205"/>
                <w:sz w:val="22"/>
                <w:szCs w:val="22"/>
              </w:rPr>
            </w:pPr>
            <w:r w:rsidRPr="00DE48C4">
              <w:rPr>
                <w:color w:val="010205"/>
                <w:sz w:val="22"/>
                <w:szCs w:val="22"/>
              </w:rPr>
              <w:t>1.58</w:t>
            </w:r>
          </w:p>
        </w:tc>
        <w:tc>
          <w:tcPr>
            <w:tcW w:w="940" w:type="dxa"/>
            <w:shd w:val="clear" w:color="auto" w:fill="auto"/>
            <w:vAlign w:val="center"/>
          </w:tcPr>
          <w:p w14:paraId="1CAC548A" w14:textId="77777777" w:rsidR="00FB2FA0" w:rsidRPr="00DE48C4" w:rsidRDefault="00FB2FA0" w:rsidP="0091361D">
            <w:pPr>
              <w:jc w:val="center"/>
              <w:rPr>
                <w:color w:val="010205"/>
                <w:sz w:val="22"/>
                <w:szCs w:val="22"/>
              </w:rPr>
            </w:pPr>
            <w:r w:rsidRPr="00DE48C4">
              <w:rPr>
                <w:color w:val="010205"/>
                <w:sz w:val="22"/>
                <w:szCs w:val="22"/>
              </w:rPr>
              <w:t>0.10</w:t>
            </w:r>
          </w:p>
        </w:tc>
        <w:tc>
          <w:tcPr>
            <w:tcW w:w="1126" w:type="dxa"/>
            <w:shd w:val="clear" w:color="auto" w:fill="auto"/>
          </w:tcPr>
          <w:p w14:paraId="1A33F593"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shd w:val="clear" w:color="auto" w:fill="auto"/>
          </w:tcPr>
          <w:p w14:paraId="5660BECD" w14:textId="77777777" w:rsidR="00FB2FA0" w:rsidRPr="00DE48C4" w:rsidRDefault="00FB2FA0" w:rsidP="0091361D">
            <w:pPr>
              <w:jc w:val="center"/>
            </w:pPr>
            <w:r w:rsidRPr="00DE48C4">
              <w:t>[1.346, 1.815]</w:t>
            </w:r>
          </w:p>
        </w:tc>
      </w:tr>
      <w:tr w:rsidR="00FB2FA0" w:rsidRPr="00E05B06" w14:paraId="52012E52" w14:textId="77777777" w:rsidTr="0091361D">
        <w:tc>
          <w:tcPr>
            <w:tcW w:w="1707" w:type="dxa"/>
            <w:vMerge/>
            <w:tcBorders>
              <w:bottom w:val="single" w:sz="4" w:space="0" w:color="auto"/>
            </w:tcBorders>
            <w:shd w:val="clear" w:color="auto" w:fill="auto"/>
            <w:vAlign w:val="center"/>
          </w:tcPr>
          <w:p w14:paraId="71164F44" w14:textId="77777777" w:rsidR="00FB2FA0" w:rsidRPr="00DE48C4" w:rsidRDefault="00FB2FA0"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7FEBE6E6"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180607DC" w14:textId="77777777" w:rsidR="00FB2FA0" w:rsidRPr="00DE48C4" w:rsidRDefault="00FB2FA0" w:rsidP="0091361D">
            <w:pPr>
              <w:jc w:val="center"/>
              <w:rPr>
                <w:color w:val="010205"/>
                <w:sz w:val="22"/>
                <w:szCs w:val="22"/>
              </w:rPr>
            </w:pPr>
            <w:r w:rsidRPr="00DE48C4">
              <w:rPr>
                <w:color w:val="010205"/>
                <w:sz w:val="22"/>
                <w:szCs w:val="22"/>
              </w:rPr>
              <w:t>4.56</w:t>
            </w:r>
          </w:p>
        </w:tc>
        <w:tc>
          <w:tcPr>
            <w:tcW w:w="630" w:type="dxa"/>
            <w:tcBorders>
              <w:bottom w:val="single" w:sz="4" w:space="0" w:color="auto"/>
              <w:right w:val="single" w:sz="12" w:space="0" w:color="auto"/>
            </w:tcBorders>
            <w:shd w:val="clear" w:color="auto" w:fill="auto"/>
            <w:vAlign w:val="center"/>
          </w:tcPr>
          <w:p w14:paraId="3A68319A" w14:textId="77777777" w:rsidR="00FB2FA0" w:rsidRPr="00DE48C4" w:rsidRDefault="00FB2FA0" w:rsidP="0091361D">
            <w:pPr>
              <w:jc w:val="center"/>
              <w:rPr>
                <w:color w:val="010205"/>
                <w:sz w:val="22"/>
                <w:szCs w:val="22"/>
              </w:rPr>
            </w:pPr>
            <w:r w:rsidRPr="00DE48C4">
              <w:rPr>
                <w:color w:val="010205"/>
                <w:sz w:val="22"/>
                <w:szCs w:val="22"/>
              </w:rPr>
              <w:t>1.00</w:t>
            </w:r>
          </w:p>
        </w:tc>
        <w:tc>
          <w:tcPr>
            <w:tcW w:w="3440" w:type="dxa"/>
            <w:tcBorders>
              <w:left w:val="single" w:sz="12" w:space="0" w:color="auto"/>
              <w:bottom w:val="single" w:sz="4" w:space="0" w:color="auto"/>
            </w:tcBorders>
            <w:shd w:val="clear" w:color="auto" w:fill="auto"/>
          </w:tcPr>
          <w:p w14:paraId="4A43C101"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245017F6" w14:textId="77777777" w:rsidR="00FB2FA0" w:rsidRPr="00DE48C4" w:rsidRDefault="00FB2FA0" w:rsidP="0091361D">
            <w:pPr>
              <w:jc w:val="center"/>
              <w:rPr>
                <w:color w:val="010205"/>
                <w:sz w:val="22"/>
                <w:szCs w:val="22"/>
              </w:rPr>
            </w:pPr>
            <w:r w:rsidRPr="00DE48C4">
              <w:rPr>
                <w:color w:val="010205"/>
                <w:sz w:val="22"/>
                <w:szCs w:val="22"/>
              </w:rPr>
              <w:t>1.30</w:t>
            </w:r>
          </w:p>
        </w:tc>
        <w:tc>
          <w:tcPr>
            <w:tcW w:w="940" w:type="dxa"/>
            <w:tcBorders>
              <w:bottom w:val="single" w:sz="4" w:space="0" w:color="auto"/>
            </w:tcBorders>
            <w:shd w:val="clear" w:color="auto" w:fill="auto"/>
            <w:vAlign w:val="center"/>
          </w:tcPr>
          <w:p w14:paraId="2FB3EE9E" w14:textId="77777777" w:rsidR="00FB2FA0" w:rsidRPr="00DE48C4" w:rsidRDefault="00FB2FA0" w:rsidP="0091361D">
            <w:pPr>
              <w:jc w:val="center"/>
              <w:rPr>
                <w:color w:val="010205"/>
                <w:sz w:val="22"/>
                <w:szCs w:val="22"/>
              </w:rPr>
            </w:pPr>
            <w:r w:rsidRPr="00DE48C4">
              <w:rPr>
                <w:color w:val="010205"/>
                <w:sz w:val="22"/>
                <w:szCs w:val="22"/>
              </w:rPr>
              <w:t>0.09</w:t>
            </w:r>
          </w:p>
        </w:tc>
        <w:tc>
          <w:tcPr>
            <w:tcW w:w="1126" w:type="dxa"/>
            <w:tcBorders>
              <w:bottom w:val="single" w:sz="4" w:space="0" w:color="auto"/>
            </w:tcBorders>
            <w:shd w:val="clear" w:color="auto" w:fill="auto"/>
          </w:tcPr>
          <w:p w14:paraId="24D5EA5C"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tcBorders>
              <w:bottom w:val="single" w:sz="4" w:space="0" w:color="auto"/>
            </w:tcBorders>
            <w:shd w:val="clear" w:color="auto" w:fill="auto"/>
          </w:tcPr>
          <w:p w14:paraId="3D8C7F6C" w14:textId="77777777" w:rsidR="00FB2FA0" w:rsidRPr="00DE48C4" w:rsidRDefault="00FB2FA0" w:rsidP="0091361D">
            <w:pPr>
              <w:jc w:val="center"/>
            </w:pPr>
            <w:r w:rsidRPr="00DE48C4">
              <w:t>[1.068, 1.521]</w:t>
            </w:r>
          </w:p>
        </w:tc>
      </w:tr>
      <w:tr w:rsidR="00FB2FA0" w:rsidRPr="00E05B06" w14:paraId="3CA718CC" w14:textId="77777777" w:rsidTr="0091361D">
        <w:tc>
          <w:tcPr>
            <w:tcW w:w="1707" w:type="dxa"/>
            <w:vMerge w:val="restart"/>
            <w:tcBorders>
              <w:top w:val="single" w:sz="4" w:space="0" w:color="auto"/>
            </w:tcBorders>
            <w:shd w:val="clear" w:color="auto" w:fill="auto"/>
            <w:vAlign w:val="center"/>
          </w:tcPr>
          <w:p w14:paraId="125AE2B3"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Quest</w:t>
            </w:r>
          </w:p>
        </w:tc>
        <w:tc>
          <w:tcPr>
            <w:tcW w:w="1724" w:type="dxa"/>
            <w:tcBorders>
              <w:top w:val="single" w:sz="4" w:space="0" w:color="auto"/>
            </w:tcBorders>
            <w:shd w:val="clear" w:color="auto" w:fill="auto"/>
          </w:tcPr>
          <w:p w14:paraId="43B79783"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753C560D" w14:textId="77777777" w:rsidR="00FB2FA0" w:rsidRPr="00DE48C4" w:rsidRDefault="00FB2FA0" w:rsidP="0091361D">
            <w:pPr>
              <w:jc w:val="center"/>
              <w:rPr>
                <w:color w:val="010205"/>
                <w:sz w:val="22"/>
                <w:szCs w:val="22"/>
              </w:rPr>
            </w:pPr>
            <w:r w:rsidRPr="00DE48C4">
              <w:rPr>
                <w:color w:val="010205"/>
                <w:sz w:val="22"/>
                <w:szCs w:val="22"/>
              </w:rPr>
              <w:t>5.72</w:t>
            </w:r>
          </w:p>
        </w:tc>
        <w:tc>
          <w:tcPr>
            <w:tcW w:w="630" w:type="dxa"/>
            <w:tcBorders>
              <w:top w:val="single" w:sz="4" w:space="0" w:color="auto"/>
              <w:right w:val="single" w:sz="12" w:space="0" w:color="auto"/>
            </w:tcBorders>
            <w:shd w:val="clear" w:color="auto" w:fill="auto"/>
            <w:vAlign w:val="center"/>
          </w:tcPr>
          <w:p w14:paraId="26BE2C48" w14:textId="77777777" w:rsidR="00FB2FA0" w:rsidRPr="00DE48C4" w:rsidRDefault="00FB2FA0" w:rsidP="0091361D">
            <w:pPr>
              <w:jc w:val="center"/>
              <w:rPr>
                <w:color w:val="010205"/>
                <w:sz w:val="22"/>
                <w:szCs w:val="22"/>
              </w:rPr>
            </w:pPr>
            <w:r w:rsidRPr="00DE48C4">
              <w:rPr>
                <w:color w:val="010205"/>
                <w:sz w:val="22"/>
                <w:szCs w:val="22"/>
              </w:rPr>
              <w:t>0.98</w:t>
            </w:r>
          </w:p>
        </w:tc>
        <w:tc>
          <w:tcPr>
            <w:tcW w:w="3440" w:type="dxa"/>
            <w:tcBorders>
              <w:top w:val="single" w:sz="4" w:space="0" w:color="auto"/>
              <w:left w:val="single" w:sz="12" w:space="0" w:color="auto"/>
            </w:tcBorders>
            <w:shd w:val="clear" w:color="auto" w:fill="auto"/>
          </w:tcPr>
          <w:p w14:paraId="68B58DDC"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18102A9C" w14:textId="77777777" w:rsidR="00FB2FA0" w:rsidRPr="00DE48C4" w:rsidRDefault="00FB2FA0" w:rsidP="0091361D">
            <w:pPr>
              <w:jc w:val="center"/>
              <w:rPr>
                <w:color w:val="010205"/>
                <w:sz w:val="22"/>
                <w:szCs w:val="22"/>
              </w:rPr>
            </w:pPr>
            <w:r w:rsidRPr="00DE48C4">
              <w:rPr>
                <w:color w:val="010205"/>
                <w:sz w:val="22"/>
                <w:szCs w:val="22"/>
              </w:rPr>
              <w:t>0.32</w:t>
            </w:r>
          </w:p>
        </w:tc>
        <w:tc>
          <w:tcPr>
            <w:tcW w:w="940" w:type="dxa"/>
            <w:tcBorders>
              <w:top w:val="single" w:sz="4" w:space="0" w:color="auto"/>
            </w:tcBorders>
            <w:shd w:val="clear" w:color="auto" w:fill="auto"/>
            <w:vAlign w:val="center"/>
          </w:tcPr>
          <w:p w14:paraId="3F3F558C" w14:textId="77777777" w:rsidR="00FB2FA0" w:rsidRPr="00DE48C4" w:rsidRDefault="00FB2FA0" w:rsidP="0091361D">
            <w:pPr>
              <w:jc w:val="center"/>
              <w:rPr>
                <w:color w:val="010205"/>
                <w:sz w:val="22"/>
                <w:szCs w:val="22"/>
              </w:rPr>
            </w:pPr>
            <w:r w:rsidRPr="00DE48C4">
              <w:rPr>
                <w:color w:val="010205"/>
                <w:sz w:val="22"/>
                <w:szCs w:val="22"/>
              </w:rPr>
              <w:t>0.05</w:t>
            </w:r>
          </w:p>
        </w:tc>
        <w:tc>
          <w:tcPr>
            <w:tcW w:w="1126" w:type="dxa"/>
            <w:tcBorders>
              <w:top w:val="single" w:sz="4" w:space="0" w:color="auto"/>
            </w:tcBorders>
            <w:shd w:val="clear" w:color="auto" w:fill="auto"/>
          </w:tcPr>
          <w:p w14:paraId="7BC1C282"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tcBorders>
              <w:top w:val="single" w:sz="4" w:space="0" w:color="auto"/>
            </w:tcBorders>
            <w:shd w:val="clear" w:color="auto" w:fill="auto"/>
          </w:tcPr>
          <w:p w14:paraId="534FEF95" w14:textId="77777777" w:rsidR="00FB2FA0" w:rsidRPr="00DE48C4" w:rsidRDefault="00FB2FA0" w:rsidP="0091361D">
            <w:pPr>
              <w:jc w:val="center"/>
            </w:pPr>
            <w:r w:rsidRPr="00DE48C4">
              <w:t>[0.191, 0.447]</w:t>
            </w:r>
          </w:p>
        </w:tc>
      </w:tr>
      <w:tr w:rsidR="00FB2FA0" w:rsidRPr="00E05B06" w14:paraId="21C72CCD" w14:textId="77777777" w:rsidTr="0091361D">
        <w:tc>
          <w:tcPr>
            <w:tcW w:w="1707" w:type="dxa"/>
            <w:vMerge/>
            <w:shd w:val="clear" w:color="auto" w:fill="auto"/>
            <w:vAlign w:val="center"/>
          </w:tcPr>
          <w:p w14:paraId="716F12A3" w14:textId="77777777" w:rsidR="00FB2FA0" w:rsidRPr="00DE48C4" w:rsidRDefault="00FB2FA0" w:rsidP="0091361D">
            <w:pPr>
              <w:rPr>
                <w:rFonts w:ascii="Times New Roman" w:hAnsi="Times New Roman" w:cs="Times New Roman"/>
                <w:sz w:val="22"/>
                <w:szCs w:val="22"/>
              </w:rPr>
            </w:pPr>
          </w:p>
        </w:tc>
        <w:tc>
          <w:tcPr>
            <w:tcW w:w="1724" w:type="dxa"/>
            <w:shd w:val="clear" w:color="auto" w:fill="auto"/>
          </w:tcPr>
          <w:p w14:paraId="4D2AF0D3"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w:t>
            </w:r>
          </w:p>
        </w:tc>
        <w:tc>
          <w:tcPr>
            <w:tcW w:w="754" w:type="dxa"/>
            <w:shd w:val="clear" w:color="auto" w:fill="auto"/>
            <w:vAlign w:val="center"/>
          </w:tcPr>
          <w:p w14:paraId="0365A101" w14:textId="77777777" w:rsidR="00FB2FA0" w:rsidRPr="00DE48C4" w:rsidRDefault="00FB2FA0" w:rsidP="0091361D">
            <w:pPr>
              <w:jc w:val="center"/>
              <w:rPr>
                <w:color w:val="010205"/>
                <w:sz w:val="22"/>
                <w:szCs w:val="22"/>
              </w:rPr>
            </w:pPr>
            <w:r w:rsidRPr="00DE48C4">
              <w:rPr>
                <w:color w:val="010205"/>
                <w:sz w:val="22"/>
                <w:szCs w:val="22"/>
              </w:rPr>
              <w:t>5.39</w:t>
            </w:r>
          </w:p>
        </w:tc>
        <w:tc>
          <w:tcPr>
            <w:tcW w:w="630" w:type="dxa"/>
            <w:tcBorders>
              <w:right w:val="single" w:sz="12" w:space="0" w:color="auto"/>
            </w:tcBorders>
            <w:shd w:val="clear" w:color="auto" w:fill="auto"/>
            <w:vAlign w:val="center"/>
          </w:tcPr>
          <w:p w14:paraId="6CDE4860" w14:textId="77777777" w:rsidR="00FB2FA0" w:rsidRPr="00DE48C4" w:rsidRDefault="00FB2FA0" w:rsidP="0091361D">
            <w:pPr>
              <w:jc w:val="center"/>
              <w:rPr>
                <w:color w:val="010205"/>
                <w:sz w:val="22"/>
                <w:szCs w:val="22"/>
              </w:rPr>
            </w:pPr>
            <w:r w:rsidRPr="00DE48C4">
              <w:rPr>
                <w:color w:val="010205"/>
                <w:sz w:val="22"/>
                <w:szCs w:val="22"/>
              </w:rPr>
              <w:t>1.00</w:t>
            </w:r>
          </w:p>
        </w:tc>
        <w:tc>
          <w:tcPr>
            <w:tcW w:w="3440" w:type="dxa"/>
            <w:tcBorders>
              <w:left w:val="single" w:sz="12" w:space="0" w:color="auto"/>
            </w:tcBorders>
            <w:shd w:val="clear" w:color="auto" w:fill="auto"/>
          </w:tcPr>
          <w:p w14:paraId="268B80BD"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Average Person</w:t>
            </w:r>
          </w:p>
        </w:tc>
        <w:tc>
          <w:tcPr>
            <w:tcW w:w="1242" w:type="dxa"/>
            <w:shd w:val="clear" w:color="auto" w:fill="auto"/>
            <w:vAlign w:val="center"/>
          </w:tcPr>
          <w:p w14:paraId="50D6A1DC" w14:textId="77777777" w:rsidR="00FB2FA0" w:rsidRPr="00DE48C4" w:rsidRDefault="00FB2FA0" w:rsidP="0091361D">
            <w:pPr>
              <w:jc w:val="center"/>
              <w:rPr>
                <w:color w:val="010205"/>
                <w:sz w:val="22"/>
                <w:szCs w:val="22"/>
              </w:rPr>
            </w:pPr>
            <w:r w:rsidRPr="00DE48C4">
              <w:rPr>
                <w:color w:val="010205"/>
                <w:sz w:val="22"/>
                <w:szCs w:val="22"/>
              </w:rPr>
              <w:t>1.60</w:t>
            </w:r>
          </w:p>
        </w:tc>
        <w:tc>
          <w:tcPr>
            <w:tcW w:w="940" w:type="dxa"/>
            <w:shd w:val="clear" w:color="auto" w:fill="auto"/>
            <w:vAlign w:val="center"/>
          </w:tcPr>
          <w:p w14:paraId="550C4E89" w14:textId="77777777" w:rsidR="00FB2FA0" w:rsidRPr="00DE48C4" w:rsidRDefault="00FB2FA0" w:rsidP="0091361D">
            <w:pPr>
              <w:jc w:val="center"/>
              <w:rPr>
                <w:color w:val="010205"/>
                <w:sz w:val="22"/>
                <w:szCs w:val="22"/>
              </w:rPr>
            </w:pPr>
            <w:r w:rsidRPr="00DE48C4">
              <w:rPr>
                <w:color w:val="010205"/>
                <w:sz w:val="22"/>
                <w:szCs w:val="22"/>
              </w:rPr>
              <w:t>0.09</w:t>
            </w:r>
          </w:p>
        </w:tc>
        <w:tc>
          <w:tcPr>
            <w:tcW w:w="1126" w:type="dxa"/>
            <w:shd w:val="clear" w:color="auto" w:fill="auto"/>
          </w:tcPr>
          <w:p w14:paraId="542DC0E6"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shd w:val="clear" w:color="auto" w:fill="auto"/>
          </w:tcPr>
          <w:p w14:paraId="7A4E1D4E" w14:textId="77777777" w:rsidR="00FB2FA0" w:rsidRPr="00DE48C4" w:rsidRDefault="00FB2FA0" w:rsidP="0091361D">
            <w:pPr>
              <w:jc w:val="center"/>
            </w:pPr>
            <w:r w:rsidRPr="00DE48C4">
              <w:t>[1.378, 1.823]</w:t>
            </w:r>
          </w:p>
        </w:tc>
      </w:tr>
      <w:tr w:rsidR="00FB2FA0" w:rsidRPr="00E05B06" w14:paraId="3EAA93DF" w14:textId="77777777" w:rsidTr="0091361D">
        <w:tc>
          <w:tcPr>
            <w:tcW w:w="1707" w:type="dxa"/>
            <w:vMerge/>
            <w:tcBorders>
              <w:bottom w:val="single" w:sz="4" w:space="0" w:color="auto"/>
            </w:tcBorders>
            <w:shd w:val="clear" w:color="auto" w:fill="auto"/>
            <w:vAlign w:val="center"/>
          </w:tcPr>
          <w:p w14:paraId="710E8ADD" w14:textId="77777777" w:rsidR="00FB2FA0" w:rsidRPr="00DE48C4" w:rsidRDefault="00FB2FA0"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55F22AAF"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465C52B7" w14:textId="77777777" w:rsidR="00FB2FA0" w:rsidRPr="00DE48C4" w:rsidRDefault="00FB2FA0" w:rsidP="0091361D">
            <w:pPr>
              <w:jc w:val="center"/>
              <w:rPr>
                <w:color w:val="010205"/>
                <w:sz w:val="22"/>
                <w:szCs w:val="22"/>
              </w:rPr>
            </w:pPr>
            <w:r w:rsidRPr="00DE48C4">
              <w:rPr>
                <w:color w:val="010205"/>
                <w:sz w:val="22"/>
                <w:szCs w:val="22"/>
              </w:rPr>
              <w:t>4.12</w:t>
            </w:r>
          </w:p>
        </w:tc>
        <w:tc>
          <w:tcPr>
            <w:tcW w:w="630" w:type="dxa"/>
            <w:tcBorders>
              <w:bottom w:val="single" w:sz="4" w:space="0" w:color="auto"/>
              <w:right w:val="single" w:sz="12" w:space="0" w:color="auto"/>
            </w:tcBorders>
            <w:shd w:val="clear" w:color="auto" w:fill="auto"/>
            <w:vAlign w:val="center"/>
          </w:tcPr>
          <w:p w14:paraId="5EDE19D5" w14:textId="77777777" w:rsidR="00FB2FA0" w:rsidRPr="00DE48C4" w:rsidRDefault="00FB2FA0" w:rsidP="0091361D">
            <w:pPr>
              <w:jc w:val="center"/>
              <w:rPr>
                <w:color w:val="010205"/>
                <w:sz w:val="22"/>
                <w:szCs w:val="22"/>
              </w:rPr>
            </w:pPr>
            <w:r w:rsidRPr="00DE48C4">
              <w:rPr>
                <w:color w:val="010205"/>
                <w:sz w:val="22"/>
                <w:szCs w:val="22"/>
              </w:rPr>
              <w:t>1.03</w:t>
            </w:r>
          </w:p>
        </w:tc>
        <w:tc>
          <w:tcPr>
            <w:tcW w:w="3440" w:type="dxa"/>
            <w:tcBorders>
              <w:left w:val="single" w:sz="12" w:space="0" w:color="auto"/>
              <w:bottom w:val="single" w:sz="4" w:space="0" w:color="auto"/>
            </w:tcBorders>
            <w:shd w:val="clear" w:color="auto" w:fill="auto"/>
          </w:tcPr>
          <w:p w14:paraId="0991FB0A"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40586F5F" w14:textId="77777777" w:rsidR="00FB2FA0" w:rsidRPr="00DE48C4" w:rsidRDefault="00FB2FA0" w:rsidP="0091361D">
            <w:pPr>
              <w:jc w:val="center"/>
              <w:rPr>
                <w:color w:val="010205"/>
                <w:sz w:val="22"/>
                <w:szCs w:val="22"/>
              </w:rPr>
            </w:pPr>
            <w:r w:rsidRPr="00DE48C4">
              <w:rPr>
                <w:color w:val="010205"/>
                <w:sz w:val="22"/>
                <w:szCs w:val="22"/>
              </w:rPr>
              <w:t>1.28</w:t>
            </w:r>
          </w:p>
        </w:tc>
        <w:tc>
          <w:tcPr>
            <w:tcW w:w="940" w:type="dxa"/>
            <w:tcBorders>
              <w:bottom w:val="single" w:sz="4" w:space="0" w:color="auto"/>
            </w:tcBorders>
            <w:shd w:val="clear" w:color="auto" w:fill="auto"/>
            <w:vAlign w:val="center"/>
          </w:tcPr>
          <w:p w14:paraId="1BB566F5" w14:textId="77777777" w:rsidR="00FB2FA0" w:rsidRPr="00DE48C4" w:rsidRDefault="00FB2FA0" w:rsidP="0091361D">
            <w:pPr>
              <w:jc w:val="center"/>
              <w:rPr>
                <w:color w:val="010205"/>
                <w:sz w:val="22"/>
                <w:szCs w:val="22"/>
              </w:rPr>
            </w:pPr>
            <w:r w:rsidRPr="00DE48C4">
              <w:rPr>
                <w:color w:val="010205"/>
                <w:sz w:val="22"/>
                <w:szCs w:val="22"/>
              </w:rPr>
              <w:t>0.09</w:t>
            </w:r>
          </w:p>
        </w:tc>
        <w:tc>
          <w:tcPr>
            <w:tcW w:w="1126" w:type="dxa"/>
            <w:tcBorders>
              <w:bottom w:val="single" w:sz="4" w:space="0" w:color="auto"/>
            </w:tcBorders>
            <w:shd w:val="clear" w:color="auto" w:fill="auto"/>
          </w:tcPr>
          <w:p w14:paraId="193B7782"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tcBorders>
              <w:bottom w:val="single" w:sz="4" w:space="0" w:color="auto"/>
            </w:tcBorders>
            <w:shd w:val="clear" w:color="auto" w:fill="auto"/>
          </w:tcPr>
          <w:p w14:paraId="19647A0A" w14:textId="77777777" w:rsidR="00FB2FA0" w:rsidRPr="00DE48C4" w:rsidRDefault="00FB2FA0" w:rsidP="0091361D">
            <w:pPr>
              <w:jc w:val="center"/>
            </w:pPr>
            <w:r w:rsidRPr="00DE48C4">
              <w:t>[1.061, 1.502]</w:t>
            </w:r>
          </w:p>
        </w:tc>
      </w:tr>
      <w:tr w:rsidR="00FB2FA0" w:rsidRPr="00E05B06" w14:paraId="2410F588" w14:textId="77777777" w:rsidTr="0091361D">
        <w:tc>
          <w:tcPr>
            <w:tcW w:w="1707" w:type="dxa"/>
            <w:vMerge w:val="restart"/>
            <w:tcBorders>
              <w:top w:val="single" w:sz="4" w:space="0" w:color="auto"/>
            </w:tcBorders>
            <w:shd w:val="clear" w:color="auto" w:fill="auto"/>
            <w:vAlign w:val="center"/>
          </w:tcPr>
          <w:p w14:paraId="30F79B5E"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Ally</w:t>
            </w:r>
          </w:p>
        </w:tc>
        <w:tc>
          <w:tcPr>
            <w:tcW w:w="1724" w:type="dxa"/>
            <w:tcBorders>
              <w:top w:val="single" w:sz="4" w:space="0" w:color="auto"/>
            </w:tcBorders>
            <w:shd w:val="clear" w:color="auto" w:fill="auto"/>
          </w:tcPr>
          <w:p w14:paraId="26103852"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574D6D17" w14:textId="77777777" w:rsidR="00FB2FA0" w:rsidRPr="00DE48C4" w:rsidRDefault="00FB2FA0" w:rsidP="0091361D">
            <w:pPr>
              <w:jc w:val="center"/>
              <w:rPr>
                <w:color w:val="010205"/>
                <w:sz w:val="22"/>
                <w:szCs w:val="22"/>
              </w:rPr>
            </w:pPr>
            <w:r w:rsidRPr="00DE48C4">
              <w:rPr>
                <w:color w:val="010205"/>
                <w:sz w:val="22"/>
                <w:szCs w:val="22"/>
              </w:rPr>
              <w:t>5.89</w:t>
            </w:r>
          </w:p>
        </w:tc>
        <w:tc>
          <w:tcPr>
            <w:tcW w:w="630" w:type="dxa"/>
            <w:tcBorders>
              <w:top w:val="single" w:sz="4" w:space="0" w:color="auto"/>
              <w:right w:val="single" w:sz="12" w:space="0" w:color="auto"/>
            </w:tcBorders>
            <w:shd w:val="clear" w:color="auto" w:fill="auto"/>
            <w:vAlign w:val="center"/>
          </w:tcPr>
          <w:p w14:paraId="505EFA40" w14:textId="77777777" w:rsidR="00FB2FA0" w:rsidRPr="00DE48C4" w:rsidRDefault="00FB2FA0" w:rsidP="0091361D">
            <w:pPr>
              <w:jc w:val="center"/>
              <w:rPr>
                <w:color w:val="010205"/>
                <w:sz w:val="22"/>
                <w:szCs w:val="22"/>
              </w:rPr>
            </w:pPr>
            <w:r w:rsidRPr="00DE48C4">
              <w:rPr>
                <w:color w:val="010205"/>
                <w:sz w:val="22"/>
                <w:szCs w:val="22"/>
              </w:rPr>
              <w:t>0.86</w:t>
            </w:r>
          </w:p>
        </w:tc>
        <w:tc>
          <w:tcPr>
            <w:tcW w:w="3440" w:type="dxa"/>
            <w:tcBorders>
              <w:top w:val="single" w:sz="4" w:space="0" w:color="auto"/>
              <w:left w:val="single" w:sz="12" w:space="0" w:color="auto"/>
            </w:tcBorders>
            <w:shd w:val="clear" w:color="auto" w:fill="auto"/>
          </w:tcPr>
          <w:p w14:paraId="66B33C7E"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0524A669" w14:textId="77777777" w:rsidR="00FB2FA0" w:rsidRPr="00DE48C4" w:rsidRDefault="00FB2FA0" w:rsidP="0091361D">
            <w:pPr>
              <w:jc w:val="center"/>
              <w:rPr>
                <w:color w:val="010205"/>
                <w:sz w:val="22"/>
                <w:szCs w:val="22"/>
              </w:rPr>
            </w:pPr>
            <w:r w:rsidRPr="00DE48C4">
              <w:rPr>
                <w:color w:val="010205"/>
                <w:sz w:val="22"/>
                <w:szCs w:val="22"/>
              </w:rPr>
              <w:t>0.76</w:t>
            </w:r>
          </w:p>
        </w:tc>
        <w:tc>
          <w:tcPr>
            <w:tcW w:w="940" w:type="dxa"/>
            <w:tcBorders>
              <w:top w:val="single" w:sz="4" w:space="0" w:color="auto"/>
            </w:tcBorders>
            <w:shd w:val="clear" w:color="auto" w:fill="auto"/>
            <w:vAlign w:val="center"/>
          </w:tcPr>
          <w:p w14:paraId="6A10CE8D" w14:textId="77777777" w:rsidR="00FB2FA0" w:rsidRPr="00DE48C4" w:rsidRDefault="00FB2FA0" w:rsidP="0091361D">
            <w:pPr>
              <w:jc w:val="center"/>
              <w:rPr>
                <w:color w:val="010205"/>
                <w:sz w:val="22"/>
                <w:szCs w:val="22"/>
              </w:rPr>
            </w:pPr>
            <w:r w:rsidRPr="00DE48C4">
              <w:rPr>
                <w:color w:val="010205"/>
                <w:sz w:val="22"/>
                <w:szCs w:val="22"/>
              </w:rPr>
              <w:t>0.06</w:t>
            </w:r>
          </w:p>
        </w:tc>
        <w:tc>
          <w:tcPr>
            <w:tcW w:w="1126" w:type="dxa"/>
            <w:tcBorders>
              <w:top w:val="single" w:sz="4" w:space="0" w:color="auto"/>
            </w:tcBorders>
            <w:shd w:val="clear" w:color="auto" w:fill="auto"/>
          </w:tcPr>
          <w:p w14:paraId="21D0F135"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tcBorders>
              <w:top w:val="single" w:sz="4" w:space="0" w:color="auto"/>
            </w:tcBorders>
            <w:shd w:val="clear" w:color="auto" w:fill="auto"/>
          </w:tcPr>
          <w:p w14:paraId="67C24D00" w14:textId="77777777" w:rsidR="00FB2FA0" w:rsidRPr="00DE48C4" w:rsidRDefault="00FB2FA0" w:rsidP="0091361D">
            <w:pPr>
              <w:jc w:val="center"/>
            </w:pPr>
            <w:r w:rsidRPr="00DE48C4">
              <w:t>[0.609, 0.918]</w:t>
            </w:r>
          </w:p>
        </w:tc>
      </w:tr>
      <w:tr w:rsidR="00FB2FA0" w:rsidRPr="00E05B06" w14:paraId="5F9EDB85" w14:textId="77777777" w:rsidTr="0091361D">
        <w:tc>
          <w:tcPr>
            <w:tcW w:w="1707" w:type="dxa"/>
            <w:vMerge/>
            <w:shd w:val="clear" w:color="auto" w:fill="auto"/>
            <w:vAlign w:val="center"/>
          </w:tcPr>
          <w:p w14:paraId="39A837E6" w14:textId="77777777" w:rsidR="00FB2FA0" w:rsidRPr="00DE48C4" w:rsidRDefault="00FB2FA0" w:rsidP="0091361D">
            <w:pPr>
              <w:rPr>
                <w:rFonts w:ascii="Times New Roman" w:hAnsi="Times New Roman" w:cs="Times New Roman"/>
                <w:sz w:val="22"/>
                <w:szCs w:val="22"/>
              </w:rPr>
            </w:pPr>
          </w:p>
        </w:tc>
        <w:tc>
          <w:tcPr>
            <w:tcW w:w="1724" w:type="dxa"/>
            <w:shd w:val="clear" w:color="auto" w:fill="auto"/>
          </w:tcPr>
          <w:p w14:paraId="05755610"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w:t>
            </w:r>
          </w:p>
        </w:tc>
        <w:tc>
          <w:tcPr>
            <w:tcW w:w="754" w:type="dxa"/>
            <w:shd w:val="clear" w:color="auto" w:fill="auto"/>
            <w:vAlign w:val="center"/>
          </w:tcPr>
          <w:p w14:paraId="01735FAF" w14:textId="77777777" w:rsidR="00FB2FA0" w:rsidRPr="00DE48C4" w:rsidRDefault="00FB2FA0" w:rsidP="0091361D">
            <w:pPr>
              <w:jc w:val="center"/>
              <w:rPr>
                <w:color w:val="010205"/>
                <w:sz w:val="22"/>
                <w:szCs w:val="22"/>
              </w:rPr>
            </w:pPr>
            <w:r w:rsidRPr="00DE48C4">
              <w:rPr>
                <w:color w:val="010205"/>
                <w:sz w:val="22"/>
                <w:szCs w:val="22"/>
              </w:rPr>
              <w:t>5.12</w:t>
            </w:r>
          </w:p>
        </w:tc>
        <w:tc>
          <w:tcPr>
            <w:tcW w:w="630" w:type="dxa"/>
            <w:tcBorders>
              <w:right w:val="single" w:sz="12" w:space="0" w:color="auto"/>
            </w:tcBorders>
            <w:shd w:val="clear" w:color="auto" w:fill="auto"/>
            <w:vAlign w:val="center"/>
          </w:tcPr>
          <w:p w14:paraId="422A7512" w14:textId="77777777" w:rsidR="00FB2FA0" w:rsidRPr="00DE48C4" w:rsidRDefault="00FB2FA0" w:rsidP="0091361D">
            <w:pPr>
              <w:jc w:val="center"/>
              <w:rPr>
                <w:color w:val="010205"/>
                <w:sz w:val="22"/>
                <w:szCs w:val="22"/>
              </w:rPr>
            </w:pPr>
            <w:r w:rsidRPr="00DE48C4">
              <w:rPr>
                <w:color w:val="010205"/>
                <w:sz w:val="22"/>
                <w:szCs w:val="22"/>
              </w:rPr>
              <w:t>1.17</w:t>
            </w:r>
          </w:p>
        </w:tc>
        <w:tc>
          <w:tcPr>
            <w:tcW w:w="3440" w:type="dxa"/>
            <w:tcBorders>
              <w:left w:val="single" w:sz="12" w:space="0" w:color="auto"/>
            </w:tcBorders>
            <w:shd w:val="clear" w:color="auto" w:fill="auto"/>
          </w:tcPr>
          <w:p w14:paraId="71DA0BBA"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Average Person</w:t>
            </w:r>
          </w:p>
        </w:tc>
        <w:tc>
          <w:tcPr>
            <w:tcW w:w="1242" w:type="dxa"/>
            <w:shd w:val="clear" w:color="auto" w:fill="auto"/>
            <w:vAlign w:val="center"/>
          </w:tcPr>
          <w:p w14:paraId="5500E238" w14:textId="77777777" w:rsidR="00FB2FA0" w:rsidRPr="00DE48C4" w:rsidRDefault="00FB2FA0" w:rsidP="0091361D">
            <w:pPr>
              <w:jc w:val="center"/>
              <w:rPr>
                <w:color w:val="010205"/>
                <w:sz w:val="22"/>
                <w:szCs w:val="22"/>
              </w:rPr>
            </w:pPr>
            <w:r w:rsidRPr="00DE48C4">
              <w:rPr>
                <w:color w:val="010205"/>
                <w:sz w:val="22"/>
                <w:szCs w:val="22"/>
              </w:rPr>
              <w:t>1.24</w:t>
            </w:r>
          </w:p>
        </w:tc>
        <w:tc>
          <w:tcPr>
            <w:tcW w:w="940" w:type="dxa"/>
            <w:shd w:val="clear" w:color="auto" w:fill="auto"/>
            <w:vAlign w:val="center"/>
          </w:tcPr>
          <w:p w14:paraId="1DF35DBB" w14:textId="77777777" w:rsidR="00FB2FA0" w:rsidRPr="00DE48C4" w:rsidRDefault="00FB2FA0" w:rsidP="0091361D">
            <w:pPr>
              <w:jc w:val="center"/>
              <w:rPr>
                <w:color w:val="010205"/>
                <w:sz w:val="22"/>
                <w:szCs w:val="22"/>
              </w:rPr>
            </w:pPr>
            <w:r w:rsidRPr="00DE48C4">
              <w:rPr>
                <w:color w:val="010205"/>
                <w:sz w:val="22"/>
                <w:szCs w:val="22"/>
              </w:rPr>
              <w:t>0.09</w:t>
            </w:r>
          </w:p>
        </w:tc>
        <w:tc>
          <w:tcPr>
            <w:tcW w:w="1126" w:type="dxa"/>
            <w:shd w:val="clear" w:color="auto" w:fill="auto"/>
          </w:tcPr>
          <w:p w14:paraId="1C5F8B2E"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shd w:val="clear" w:color="auto" w:fill="auto"/>
          </w:tcPr>
          <w:p w14:paraId="186B18B0" w14:textId="77777777" w:rsidR="00FB2FA0" w:rsidRPr="00DE48C4" w:rsidRDefault="00FB2FA0" w:rsidP="0091361D">
            <w:pPr>
              <w:jc w:val="center"/>
            </w:pPr>
            <w:r w:rsidRPr="00DE48C4">
              <w:t>[1.036, 1.449]</w:t>
            </w:r>
          </w:p>
        </w:tc>
      </w:tr>
      <w:tr w:rsidR="00FB2FA0" w:rsidRPr="00E05B06" w14:paraId="48EFD760" w14:textId="77777777" w:rsidTr="0091361D">
        <w:tc>
          <w:tcPr>
            <w:tcW w:w="1707" w:type="dxa"/>
            <w:vMerge/>
            <w:tcBorders>
              <w:bottom w:val="single" w:sz="4" w:space="0" w:color="auto"/>
            </w:tcBorders>
            <w:shd w:val="clear" w:color="auto" w:fill="auto"/>
            <w:vAlign w:val="center"/>
          </w:tcPr>
          <w:p w14:paraId="6C58775F" w14:textId="77777777" w:rsidR="00FB2FA0" w:rsidRPr="00DE48C4" w:rsidRDefault="00FB2FA0"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18E87398"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28A76044" w14:textId="77777777" w:rsidR="00FB2FA0" w:rsidRPr="00DE48C4" w:rsidRDefault="00FB2FA0" w:rsidP="0091361D">
            <w:pPr>
              <w:jc w:val="center"/>
              <w:rPr>
                <w:color w:val="010205"/>
                <w:sz w:val="22"/>
                <w:szCs w:val="22"/>
              </w:rPr>
            </w:pPr>
            <w:r w:rsidRPr="00DE48C4">
              <w:rPr>
                <w:color w:val="010205"/>
                <w:sz w:val="22"/>
                <w:szCs w:val="22"/>
              </w:rPr>
              <w:t>4.65</w:t>
            </w:r>
          </w:p>
        </w:tc>
        <w:tc>
          <w:tcPr>
            <w:tcW w:w="630" w:type="dxa"/>
            <w:tcBorders>
              <w:bottom w:val="single" w:sz="4" w:space="0" w:color="auto"/>
              <w:right w:val="single" w:sz="12" w:space="0" w:color="auto"/>
            </w:tcBorders>
            <w:shd w:val="clear" w:color="auto" w:fill="auto"/>
            <w:vAlign w:val="center"/>
          </w:tcPr>
          <w:p w14:paraId="3824E692" w14:textId="77777777" w:rsidR="00FB2FA0" w:rsidRPr="00DE48C4" w:rsidRDefault="00FB2FA0" w:rsidP="0091361D">
            <w:pPr>
              <w:jc w:val="center"/>
              <w:rPr>
                <w:color w:val="010205"/>
                <w:sz w:val="22"/>
                <w:szCs w:val="22"/>
              </w:rPr>
            </w:pPr>
            <w:r w:rsidRPr="00DE48C4">
              <w:rPr>
                <w:color w:val="010205"/>
                <w:sz w:val="22"/>
                <w:szCs w:val="22"/>
              </w:rPr>
              <w:t>0.91</w:t>
            </w:r>
          </w:p>
        </w:tc>
        <w:tc>
          <w:tcPr>
            <w:tcW w:w="3440" w:type="dxa"/>
            <w:tcBorders>
              <w:left w:val="single" w:sz="12" w:space="0" w:color="auto"/>
              <w:bottom w:val="single" w:sz="4" w:space="0" w:color="auto"/>
            </w:tcBorders>
            <w:shd w:val="clear" w:color="auto" w:fill="auto"/>
          </w:tcPr>
          <w:p w14:paraId="7AAE4F05"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0C1A66CF" w14:textId="77777777" w:rsidR="00FB2FA0" w:rsidRPr="00DE48C4" w:rsidRDefault="00FB2FA0" w:rsidP="0091361D">
            <w:pPr>
              <w:jc w:val="center"/>
              <w:rPr>
                <w:color w:val="010205"/>
                <w:sz w:val="22"/>
                <w:szCs w:val="22"/>
              </w:rPr>
            </w:pPr>
            <w:r w:rsidRPr="00DE48C4">
              <w:rPr>
                <w:color w:val="010205"/>
                <w:sz w:val="22"/>
                <w:szCs w:val="22"/>
              </w:rPr>
              <w:t>0.48</w:t>
            </w:r>
          </w:p>
        </w:tc>
        <w:tc>
          <w:tcPr>
            <w:tcW w:w="940" w:type="dxa"/>
            <w:tcBorders>
              <w:bottom w:val="single" w:sz="4" w:space="0" w:color="auto"/>
            </w:tcBorders>
            <w:shd w:val="clear" w:color="auto" w:fill="auto"/>
            <w:vAlign w:val="center"/>
          </w:tcPr>
          <w:p w14:paraId="6BE6CD91" w14:textId="77777777" w:rsidR="00FB2FA0" w:rsidRPr="00DE48C4" w:rsidRDefault="00FB2FA0" w:rsidP="0091361D">
            <w:pPr>
              <w:jc w:val="center"/>
              <w:rPr>
                <w:color w:val="010205"/>
                <w:sz w:val="22"/>
                <w:szCs w:val="22"/>
              </w:rPr>
            </w:pPr>
            <w:r w:rsidRPr="00DE48C4">
              <w:rPr>
                <w:color w:val="010205"/>
                <w:sz w:val="22"/>
                <w:szCs w:val="22"/>
              </w:rPr>
              <w:t>0.10</w:t>
            </w:r>
          </w:p>
        </w:tc>
        <w:tc>
          <w:tcPr>
            <w:tcW w:w="1126" w:type="dxa"/>
            <w:tcBorders>
              <w:bottom w:val="single" w:sz="4" w:space="0" w:color="auto"/>
            </w:tcBorders>
            <w:shd w:val="clear" w:color="auto" w:fill="auto"/>
          </w:tcPr>
          <w:p w14:paraId="106920A0"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tcBorders>
              <w:bottom w:val="single" w:sz="4" w:space="0" w:color="auto"/>
            </w:tcBorders>
            <w:shd w:val="clear" w:color="auto" w:fill="auto"/>
          </w:tcPr>
          <w:p w14:paraId="2C1551CC" w14:textId="77777777" w:rsidR="00FB2FA0" w:rsidRPr="00DE48C4" w:rsidRDefault="00FB2FA0" w:rsidP="0091361D">
            <w:pPr>
              <w:jc w:val="center"/>
            </w:pPr>
            <w:r w:rsidRPr="00DE48C4">
              <w:t>[0.247, 0.711]</w:t>
            </w:r>
          </w:p>
        </w:tc>
      </w:tr>
      <w:tr w:rsidR="00FB2FA0" w:rsidRPr="00E05B06" w14:paraId="389F9166" w14:textId="77777777" w:rsidTr="0091361D">
        <w:tc>
          <w:tcPr>
            <w:tcW w:w="1707" w:type="dxa"/>
            <w:vMerge w:val="restart"/>
            <w:tcBorders>
              <w:top w:val="single" w:sz="4" w:space="0" w:color="auto"/>
            </w:tcBorders>
            <w:shd w:val="clear" w:color="auto" w:fill="auto"/>
            <w:vAlign w:val="center"/>
          </w:tcPr>
          <w:p w14:paraId="342656AB"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Challenge</w:t>
            </w:r>
          </w:p>
        </w:tc>
        <w:tc>
          <w:tcPr>
            <w:tcW w:w="1724" w:type="dxa"/>
            <w:tcBorders>
              <w:top w:val="single" w:sz="4" w:space="0" w:color="auto"/>
            </w:tcBorders>
            <w:shd w:val="clear" w:color="auto" w:fill="auto"/>
          </w:tcPr>
          <w:p w14:paraId="3DD79AF7"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1360BC17" w14:textId="77777777" w:rsidR="00FB2FA0" w:rsidRPr="00DE48C4" w:rsidRDefault="00FB2FA0" w:rsidP="0091361D">
            <w:pPr>
              <w:jc w:val="center"/>
              <w:rPr>
                <w:color w:val="010205"/>
                <w:sz w:val="22"/>
                <w:szCs w:val="22"/>
              </w:rPr>
            </w:pPr>
            <w:r w:rsidRPr="00DE48C4">
              <w:rPr>
                <w:color w:val="010205"/>
                <w:sz w:val="22"/>
                <w:szCs w:val="22"/>
              </w:rPr>
              <w:t>6.30</w:t>
            </w:r>
          </w:p>
        </w:tc>
        <w:tc>
          <w:tcPr>
            <w:tcW w:w="630" w:type="dxa"/>
            <w:tcBorders>
              <w:top w:val="single" w:sz="4" w:space="0" w:color="auto"/>
              <w:right w:val="single" w:sz="12" w:space="0" w:color="auto"/>
            </w:tcBorders>
            <w:shd w:val="clear" w:color="auto" w:fill="auto"/>
            <w:vAlign w:val="center"/>
          </w:tcPr>
          <w:p w14:paraId="011C8757" w14:textId="77777777" w:rsidR="00FB2FA0" w:rsidRPr="00DE48C4" w:rsidRDefault="00FB2FA0" w:rsidP="0091361D">
            <w:pPr>
              <w:jc w:val="center"/>
              <w:rPr>
                <w:color w:val="010205"/>
                <w:sz w:val="22"/>
                <w:szCs w:val="22"/>
              </w:rPr>
            </w:pPr>
            <w:r w:rsidRPr="00DE48C4">
              <w:rPr>
                <w:color w:val="010205"/>
                <w:sz w:val="22"/>
                <w:szCs w:val="22"/>
              </w:rPr>
              <w:t>0.84</w:t>
            </w:r>
          </w:p>
        </w:tc>
        <w:tc>
          <w:tcPr>
            <w:tcW w:w="3440" w:type="dxa"/>
            <w:tcBorders>
              <w:top w:val="single" w:sz="4" w:space="0" w:color="auto"/>
              <w:left w:val="single" w:sz="12" w:space="0" w:color="auto"/>
            </w:tcBorders>
            <w:shd w:val="clear" w:color="auto" w:fill="auto"/>
          </w:tcPr>
          <w:p w14:paraId="3E80C4EF"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6D0FE4BB" w14:textId="77777777" w:rsidR="00FB2FA0" w:rsidRPr="00DE48C4" w:rsidRDefault="00FB2FA0" w:rsidP="0091361D">
            <w:pPr>
              <w:jc w:val="center"/>
              <w:rPr>
                <w:color w:val="010205"/>
                <w:sz w:val="22"/>
                <w:szCs w:val="22"/>
              </w:rPr>
            </w:pPr>
            <w:r w:rsidRPr="00DE48C4">
              <w:rPr>
                <w:color w:val="010205"/>
                <w:sz w:val="22"/>
                <w:szCs w:val="22"/>
              </w:rPr>
              <w:t>0.21</w:t>
            </w:r>
          </w:p>
        </w:tc>
        <w:tc>
          <w:tcPr>
            <w:tcW w:w="940" w:type="dxa"/>
            <w:tcBorders>
              <w:top w:val="single" w:sz="4" w:space="0" w:color="auto"/>
            </w:tcBorders>
            <w:shd w:val="clear" w:color="auto" w:fill="auto"/>
            <w:vAlign w:val="center"/>
          </w:tcPr>
          <w:p w14:paraId="15C6D26C" w14:textId="77777777" w:rsidR="00FB2FA0" w:rsidRPr="00DE48C4" w:rsidRDefault="00FB2FA0" w:rsidP="0091361D">
            <w:pPr>
              <w:jc w:val="center"/>
              <w:rPr>
                <w:color w:val="010205"/>
                <w:sz w:val="22"/>
                <w:szCs w:val="22"/>
              </w:rPr>
            </w:pPr>
            <w:r w:rsidRPr="00DE48C4">
              <w:rPr>
                <w:color w:val="010205"/>
                <w:sz w:val="22"/>
                <w:szCs w:val="22"/>
              </w:rPr>
              <w:t>0.04</w:t>
            </w:r>
          </w:p>
        </w:tc>
        <w:tc>
          <w:tcPr>
            <w:tcW w:w="1126" w:type="dxa"/>
            <w:tcBorders>
              <w:top w:val="single" w:sz="4" w:space="0" w:color="auto"/>
            </w:tcBorders>
            <w:shd w:val="clear" w:color="auto" w:fill="auto"/>
          </w:tcPr>
          <w:p w14:paraId="07832FB6"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tcBorders>
              <w:top w:val="single" w:sz="4" w:space="0" w:color="auto"/>
            </w:tcBorders>
            <w:shd w:val="clear" w:color="auto" w:fill="auto"/>
          </w:tcPr>
          <w:p w14:paraId="4ECA0E9E" w14:textId="77777777" w:rsidR="00FB2FA0" w:rsidRPr="00DE48C4" w:rsidRDefault="00FB2FA0" w:rsidP="0091361D">
            <w:pPr>
              <w:jc w:val="center"/>
            </w:pPr>
            <w:r w:rsidRPr="00DE48C4">
              <w:t>[0.108, 0.308]</w:t>
            </w:r>
          </w:p>
        </w:tc>
      </w:tr>
      <w:tr w:rsidR="00FB2FA0" w:rsidRPr="00E05B06" w14:paraId="5DE2C0E2" w14:textId="77777777" w:rsidTr="0091361D">
        <w:tc>
          <w:tcPr>
            <w:tcW w:w="1707" w:type="dxa"/>
            <w:vMerge/>
            <w:shd w:val="clear" w:color="auto" w:fill="auto"/>
            <w:vAlign w:val="center"/>
          </w:tcPr>
          <w:p w14:paraId="5C99D344" w14:textId="77777777" w:rsidR="00FB2FA0" w:rsidRPr="00DE48C4" w:rsidRDefault="00FB2FA0" w:rsidP="0091361D">
            <w:pPr>
              <w:rPr>
                <w:rFonts w:ascii="Times New Roman" w:hAnsi="Times New Roman" w:cs="Times New Roman"/>
                <w:sz w:val="22"/>
                <w:szCs w:val="22"/>
              </w:rPr>
            </w:pPr>
          </w:p>
        </w:tc>
        <w:tc>
          <w:tcPr>
            <w:tcW w:w="1724" w:type="dxa"/>
            <w:shd w:val="clear" w:color="auto" w:fill="auto"/>
          </w:tcPr>
          <w:p w14:paraId="144AB00C"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w:t>
            </w:r>
          </w:p>
        </w:tc>
        <w:tc>
          <w:tcPr>
            <w:tcW w:w="754" w:type="dxa"/>
            <w:shd w:val="clear" w:color="auto" w:fill="auto"/>
            <w:vAlign w:val="center"/>
          </w:tcPr>
          <w:p w14:paraId="105075C2" w14:textId="77777777" w:rsidR="00FB2FA0" w:rsidRPr="00DE48C4" w:rsidRDefault="00FB2FA0" w:rsidP="0091361D">
            <w:pPr>
              <w:jc w:val="center"/>
              <w:rPr>
                <w:color w:val="010205"/>
                <w:sz w:val="22"/>
                <w:szCs w:val="22"/>
              </w:rPr>
            </w:pPr>
            <w:r w:rsidRPr="00DE48C4">
              <w:rPr>
                <w:color w:val="010205"/>
                <w:sz w:val="22"/>
                <w:szCs w:val="22"/>
              </w:rPr>
              <w:t>6.09</w:t>
            </w:r>
          </w:p>
        </w:tc>
        <w:tc>
          <w:tcPr>
            <w:tcW w:w="630" w:type="dxa"/>
            <w:tcBorders>
              <w:right w:val="single" w:sz="12" w:space="0" w:color="auto"/>
            </w:tcBorders>
            <w:shd w:val="clear" w:color="auto" w:fill="auto"/>
            <w:vAlign w:val="center"/>
          </w:tcPr>
          <w:p w14:paraId="79C24C32" w14:textId="77777777" w:rsidR="00FB2FA0" w:rsidRPr="00DE48C4" w:rsidRDefault="00FB2FA0" w:rsidP="0091361D">
            <w:pPr>
              <w:jc w:val="center"/>
              <w:rPr>
                <w:color w:val="010205"/>
                <w:sz w:val="22"/>
                <w:szCs w:val="22"/>
              </w:rPr>
            </w:pPr>
            <w:r w:rsidRPr="00DE48C4">
              <w:rPr>
                <w:color w:val="010205"/>
                <w:sz w:val="22"/>
                <w:szCs w:val="22"/>
              </w:rPr>
              <w:t>0.94</w:t>
            </w:r>
          </w:p>
        </w:tc>
        <w:tc>
          <w:tcPr>
            <w:tcW w:w="3440" w:type="dxa"/>
            <w:tcBorders>
              <w:left w:val="single" w:sz="12" w:space="0" w:color="auto"/>
            </w:tcBorders>
            <w:shd w:val="clear" w:color="auto" w:fill="auto"/>
          </w:tcPr>
          <w:p w14:paraId="2DF20743"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Average Person</w:t>
            </w:r>
          </w:p>
        </w:tc>
        <w:tc>
          <w:tcPr>
            <w:tcW w:w="1242" w:type="dxa"/>
            <w:shd w:val="clear" w:color="auto" w:fill="auto"/>
            <w:vAlign w:val="center"/>
          </w:tcPr>
          <w:p w14:paraId="390D5ACD" w14:textId="77777777" w:rsidR="00FB2FA0" w:rsidRPr="00DE48C4" w:rsidRDefault="00FB2FA0" w:rsidP="0091361D">
            <w:pPr>
              <w:jc w:val="center"/>
              <w:rPr>
                <w:color w:val="010205"/>
                <w:sz w:val="22"/>
                <w:szCs w:val="22"/>
              </w:rPr>
            </w:pPr>
            <w:r w:rsidRPr="00DE48C4">
              <w:rPr>
                <w:color w:val="010205"/>
                <w:sz w:val="22"/>
                <w:szCs w:val="22"/>
              </w:rPr>
              <w:t>0.97</w:t>
            </w:r>
          </w:p>
        </w:tc>
        <w:tc>
          <w:tcPr>
            <w:tcW w:w="940" w:type="dxa"/>
            <w:shd w:val="clear" w:color="auto" w:fill="auto"/>
            <w:vAlign w:val="center"/>
          </w:tcPr>
          <w:p w14:paraId="50612C8F" w14:textId="77777777" w:rsidR="00FB2FA0" w:rsidRPr="00DE48C4" w:rsidRDefault="00FB2FA0" w:rsidP="0091361D">
            <w:pPr>
              <w:jc w:val="center"/>
              <w:rPr>
                <w:color w:val="010205"/>
                <w:sz w:val="22"/>
                <w:szCs w:val="22"/>
              </w:rPr>
            </w:pPr>
            <w:r w:rsidRPr="00DE48C4">
              <w:rPr>
                <w:color w:val="010205"/>
                <w:sz w:val="22"/>
                <w:szCs w:val="22"/>
              </w:rPr>
              <w:t>0.08</w:t>
            </w:r>
          </w:p>
        </w:tc>
        <w:tc>
          <w:tcPr>
            <w:tcW w:w="1126" w:type="dxa"/>
            <w:shd w:val="clear" w:color="auto" w:fill="auto"/>
          </w:tcPr>
          <w:p w14:paraId="3AF74BBB"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shd w:val="clear" w:color="auto" w:fill="auto"/>
          </w:tcPr>
          <w:p w14:paraId="3C212059" w14:textId="77777777" w:rsidR="00FB2FA0" w:rsidRPr="00DE48C4" w:rsidRDefault="00FB2FA0" w:rsidP="0091361D">
            <w:pPr>
              <w:jc w:val="center"/>
            </w:pPr>
            <w:r w:rsidRPr="00DE48C4">
              <w:t>[0.779, 1.167]</w:t>
            </w:r>
          </w:p>
        </w:tc>
      </w:tr>
      <w:tr w:rsidR="00FB2FA0" w:rsidRPr="00E05B06" w14:paraId="08BB325F" w14:textId="77777777" w:rsidTr="0091361D">
        <w:tc>
          <w:tcPr>
            <w:tcW w:w="1707" w:type="dxa"/>
            <w:vMerge/>
            <w:tcBorders>
              <w:bottom w:val="single" w:sz="4" w:space="0" w:color="auto"/>
            </w:tcBorders>
            <w:shd w:val="clear" w:color="auto" w:fill="auto"/>
            <w:vAlign w:val="center"/>
          </w:tcPr>
          <w:p w14:paraId="5F0E940A" w14:textId="77777777" w:rsidR="00FB2FA0" w:rsidRPr="00DE48C4" w:rsidRDefault="00FB2FA0"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4D5219BA"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61B1C318" w14:textId="77777777" w:rsidR="00FB2FA0" w:rsidRPr="00DE48C4" w:rsidRDefault="00FB2FA0" w:rsidP="0091361D">
            <w:pPr>
              <w:jc w:val="center"/>
              <w:rPr>
                <w:color w:val="010205"/>
                <w:sz w:val="22"/>
                <w:szCs w:val="22"/>
              </w:rPr>
            </w:pPr>
            <w:r w:rsidRPr="00DE48C4">
              <w:rPr>
                <w:color w:val="010205"/>
                <w:sz w:val="22"/>
                <w:szCs w:val="22"/>
              </w:rPr>
              <w:t>5.33</w:t>
            </w:r>
          </w:p>
        </w:tc>
        <w:tc>
          <w:tcPr>
            <w:tcW w:w="630" w:type="dxa"/>
            <w:tcBorders>
              <w:bottom w:val="single" w:sz="4" w:space="0" w:color="auto"/>
              <w:right w:val="single" w:sz="12" w:space="0" w:color="auto"/>
            </w:tcBorders>
            <w:shd w:val="clear" w:color="auto" w:fill="auto"/>
            <w:vAlign w:val="center"/>
          </w:tcPr>
          <w:p w14:paraId="7B965757" w14:textId="77777777" w:rsidR="00FB2FA0" w:rsidRPr="00DE48C4" w:rsidRDefault="00FB2FA0" w:rsidP="0091361D">
            <w:pPr>
              <w:jc w:val="center"/>
              <w:rPr>
                <w:color w:val="010205"/>
                <w:sz w:val="22"/>
                <w:szCs w:val="22"/>
              </w:rPr>
            </w:pPr>
            <w:r w:rsidRPr="00DE48C4">
              <w:rPr>
                <w:color w:val="010205"/>
                <w:sz w:val="22"/>
                <w:szCs w:val="22"/>
              </w:rPr>
              <w:t>0.94</w:t>
            </w:r>
          </w:p>
        </w:tc>
        <w:tc>
          <w:tcPr>
            <w:tcW w:w="3440" w:type="dxa"/>
            <w:tcBorders>
              <w:left w:val="single" w:sz="12" w:space="0" w:color="auto"/>
              <w:bottom w:val="single" w:sz="4" w:space="0" w:color="auto"/>
            </w:tcBorders>
            <w:shd w:val="clear" w:color="auto" w:fill="auto"/>
          </w:tcPr>
          <w:p w14:paraId="51A1ACD3"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426FFD2F" w14:textId="77777777" w:rsidR="00FB2FA0" w:rsidRPr="00DE48C4" w:rsidRDefault="00FB2FA0" w:rsidP="0091361D">
            <w:pPr>
              <w:jc w:val="center"/>
              <w:rPr>
                <w:color w:val="010205"/>
                <w:sz w:val="22"/>
                <w:szCs w:val="22"/>
              </w:rPr>
            </w:pPr>
            <w:r w:rsidRPr="00DE48C4">
              <w:rPr>
                <w:color w:val="010205"/>
                <w:sz w:val="22"/>
                <w:szCs w:val="22"/>
              </w:rPr>
              <w:t>0.77</w:t>
            </w:r>
          </w:p>
        </w:tc>
        <w:tc>
          <w:tcPr>
            <w:tcW w:w="940" w:type="dxa"/>
            <w:tcBorders>
              <w:bottom w:val="single" w:sz="4" w:space="0" w:color="auto"/>
            </w:tcBorders>
            <w:shd w:val="clear" w:color="auto" w:fill="auto"/>
            <w:vAlign w:val="center"/>
          </w:tcPr>
          <w:p w14:paraId="5D50C871" w14:textId="77777777" w:rsidR="00FB2FA0" w:rsidRPr="00DE48C4" w:rsidRDefault="00FB2FA0" w:rsidP="0091361D">
            <w:pPr>
              <w:jc w:val="center"/>
              <w:rPr>
                <w:color w:val="010205"/>
                <w:sz w:val="22"/>
                <w:szCs w:val="22"/>
              </w:rPr>
            </w:pPr>
            <w:r w:rsidRPr="00DE48C4">
              <w:rPr>
                <w:color w:val="010205"/>
                <w:sz w:val="22"/>
                <w:szCs w:val="22"/>
              </w:rPr>
              <w:t>0.09</w:t>
            </w:r>
          </w:p>
        </w:tc>
        <w:tc>
          <w:tcPr>
            <w:tcW w:w="1126" w:type="dxa"/>
            <w:tcBorders>
              <w:bottom w:val="single" w:sz="4" w:space="0" w:color="auto"/>
            </w:tcBorders>
            <w:shd w:val="clear" w:color="auto" w:fill="auto"/>
          </w:tcPr>
          <w:p w14:paraId="7F26851E"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tcBorders>
              <w:bottom w:val="single" w:sz="4" w:space="0" w:color="auto"/>
            </w:tcBorders>
            <w:shd w:val="clear" w:color="auto" w:fill="auto"/>
          </w:tcPr>
          <w:p w14:paraId="03CDC996" w14:textId="77777777" w:rsidR="00FB2FA0" w:rsidRPr="00DE48C4" w:rsidRDefault="00FB2FA0" w:rsidP="0091361D">
            <w:pPr>
              <w:jc w:val="center"/>
            </w:pPr>
            <w:r w:rsidRPr="00DE48C4">
              <w:t>[0.56, 0.971]</w:t>
            </w:r>
          </w:p>
        </w:tc>
      </w:tr>
      <w:tr w:rsidR="00FB2FA0" w:rsidRPr="00E05B06" w14:paraId="01B38140" w14:textId="77777777" w:rsidTr="0091361D">
        <w:tc>
          <w:tcPr>
            <w:tcW w:w="1707" w:type="dxa"/>
            <w:vMerge w:val="restart"/>
            <w:tcBorders>
              <w:top w:val="single" w:sz="4" w:space="0" w:color="auto"/>
            </w:tcBorders>
            <w:shd w:val="clear" w:color="auto" w:fill="auto"/>
            <w:vAlign w:val="center"/>
          </w:tcPr>
          <w:p w14:paraId="108826CE"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Transformation</w:t>
            </w:r>
          </w:p>
        </w:tc>
        <w:tc>
          <w:tcPr>
            <w:tcW w:w="1724" w:type="dxa"/>
            <w:tcBorders>
              <w:top w:val="single" w:sz="4" w:space="0" w:color="auto"/>
            </w:tcBorders>
            <w:shd w:val="clear" w:color="auto" w:fill="auto"/>
          </w:tcPr>
          <w:p w14:paraId="52455A77"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49AC78D2" w14:textId="77777777" w:rsidR="00FB2FA0" w:rsidRPr="00DE48C4" w:rsidRDefault="00FB2FA0" w:rsidP="0091361D">
            <w:pPr>
              <w:jc w:val="center"/>
              <w:rPr>
                <w:color w:val="010205"/>
                <w:sz w:val="22"/>
                <w:szCs w:val="22"/>
              </w:rPr>
            </w:pPr>
            <w:r w:rsidRPr="00DE48C4">
              <w:rPr>
                <w:color w:val="010205"/>
                <w:sz w:val="22"/>
                <w:szCs w:val="22"/>
              </w:rPr>
              <w:t>6.03</w:t>
            </w:r>
          </w:p>
        </w:tc>
        <w:tc>
          <w:tcPr>
            <w:tcW w:w="630" w:type="dxa"/>
            <w:tcBorders>
              <w:top w:val="single" w:sz="4" w:space="0" w:color="auto"/>
              <w:right w:val="single" w:sz="12" w:space="0" w:color="auto"/>
            </w:tcBorders>
            <w:shd w:val="clear" w:color="auto" w:fill="auto"/>
            <w:vAlign w:val="center"/>
          </w:tcPr>
          <w:p w14:paraId="78A3F836" w14:textId="77777777" w:rsidR="00FB2FA0" w:rsidRPr="00DE48C4" w:rsidRDefault="00FB2FA0" w:rsidP="0091361D">
            <w:pPr>
              <w:jc w:val="center"/>
              <w:rPr>
                <w:color w:val="010205"/>
                <w:sz w:val="22"/>
                <w:szCs w:val="22"/>
              </w:rPr>
            </w:pPr>
            <w:r w:rsidRPr="00DE48C4">
              <w:rPr>
                <w:color w:val="010205"/>
                <w:sz w:val="22"/>
                <w:szCs w:val="22"/>
              </w:rPr>
              <w:t>0.78</w:t>
            </w:r>
          </w:p>
        </w:tc>
        <w:tc>
          <w:tcPr>
            <w:tcW w:w="3440" w:type="dxa"/>
            <w:tcBorders>
              <w:top w:val="single" w:sz="4" w:space="0" w:color="auto"/>
              <w:left w:val="single" w:sz="12" w:space="0" w:color="auto"/>
            </w:tcBorders>
            <w:shd w:val="clear" w:color="auto" w:fill="auto"/>
          </w:tcPr>
          <w:p w14:paraId="45762D59"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61B68160" w14:textId="77777777" w:rsidR="00FB2FA0" w:rsidRPr="00DE48C4" w:rsidRDefault="00FB2FA0" w:rsidP="0091361D">
            <w:pPr>
              <w:jc w:val="center"/>
              <w:rPr>
                <w:color w:val="010205"/>
                <w:sz w:val="22"/>
                <w:szCs w:val="22"/>
              </w:rPr>
            </w:pPr>
            <w:r w:rsidRPr="00DE48C4">
              <w:rPr>
                <w:color w:val="010205"/>
                <w:sz w:val="22"/>
                <w:szCs w:val="22"/>
              </w:rPr>
              <w:t>0.39</w:t>
            </w:r>
          </w:p>
        </w:tc>
        <w:tc>
          <w:tcPr>
            <w:tcW w:w="940" w:type="dxa"/>
            <w:tcBorders>
              <w:top w:val="single" w:sz="4" w:space="0" w:color="auto"/>
            </w:tcBorders>
            <w:shd w:val="clear" w:color="auto" w:fill="auto"/>
            <w:vAlign w:val="center"/>
          </w:tcPr>
          <w:p w14:paraId="318E3C1B" w14:textId="77777777" w:rsidR="00FB2FA0" w:rsidRPr="00DE48C4" w:rsidRDefault="00FB2FA0" w:rsidP="0091361D">
            <w:pPr>
              <w:jc w:val="center"/>
              <w:rPr>
                <w:color w:val="010205"/>
                <w:sz w:val="22"/>
                <w:szCs w:val="22"/>
              </w:rPr>
            </w:pPr>
            <w:r w:rsidRPr="00DE48C4">
              <w:rPr>
                <w:color w:val="010205"/>
                <w:sz w:val="22"/>
                <w:szCs w:val="22"/>
              </w:rPr>
              <w:t>0.05</w:t>
            </w:r>
          </w:p>
        </w:tc>
        <w:tc>
          <w:tcPr>
            <w:tcW w:w="1126" w:type="dxa"/>
            <w:tcBorders>
              <w:top w:val="single" w:sz="4" w:space="0" w:color="auto"/>
            </w:tcBorders>
            <w:shd w:val="clear" w:color="auto" w:fill="auto"/>
          </w:tcPr>
          <w:p w14:paraId="38A4B7CB"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tcBorders>
              <w:top w:val="single" w:sz="4" w:space="0" w:color="auto"/>
            </w:tcBorders>
            <w:shd w:val="clear" w:color="auto" w:fill="auto"/>
          </w:tcPr>
          <w:p w14:paraId="222BB460" w14:textId="77777777" w:rsidR="00FB2FA0" w:rsidRPr="00DE48C4" w:rsidRDefault="00FB2FA0" w:rsidP="0091361D">
            <w:pPr>
              <w:jc w:val="center"/>
            </w:pPr>
            <w:r w:rsidRPr="00DE48C4">
              <w:t>[0.276, 0.504]</w:t>
            </w:r>
          </w:p>
        </w:tc>
      </w:tr>
      <w:tr w:rsidR="00FB2FA0" w:rsidRPr="00E05B06" w14:paraId="021443CA" w14:textId="77777777" w:rsidTr="0091361D">
        <w:tc>
          <w:tcPr>
            <w:tcW w:w="1707" w:type="dxa"/>
            <w:vMerge/>
            <w:shd w:val="clear" w:color="auto" w:fill="auto"/>
            <w:vAlign w:val="center"/>
          </w:tcPr>
          <w:p w14:paraId="5E721478" w14:textId="77777777" w:rsidR="00FB2FA0" w:rsidRPr="00DE48C4" w:rsidRDefault="00FB2FA0" w:rsidP="0091361D">
            <w:pPr>
              <w:rPr>
                <w:rFonts w:ascii="Times New Roman" w:hAnsi="Times New Roman" w:cs="Times New Roman"/>
                <w:sz w:val="22"/>
                <w:szCs w:val="22"/>
              </w:rPr>
            </w:pPr>
          </w:p>
        </w:tc>
        <w:tc>
          <w:tcPr>
            <w:tcW w:w="1724" w:type="dxa"/>
            <w:shd w:val="clear" w:color="auto" w:fill="auto"/>
          </w:tcPr>
          <w:p w14:paraId="59881D7B"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w:t>
            </w:r>
          </w:p>
        </w:tc>
        <w:tc>
          <w:tcPr>
            <w:tcW w:w="754" w:type="dxa"/>
            <w:shd w:val="clear" w:color="auto" w:fill="auto"/>
            <w:vAlign w:val="center"/>
          </w:tcPr>
          <w:p w14:paraId="55DFD904" w14:textId="77777777" w:rsidR="00FB2FA0" w:rsidRPr="00DE48C4" w:rsidRDefault="00FB2FA0" w:rsidP="0091361D">
            <w:pPr>
              <w:jc w:val="center"/>
              <w:rPr>
                <w:color w:val="010205"/>
                <w:sz w:val="22"/>
                <w:szCs w:val="22"/>
              </w:rPr>
            </w:pPr>
            <w:r w:rsidRPr="00DE48C4">
              <w:rPr>
                <w:color w:val="010205"/>
                <w:sz w:val="22"/>
                <w:szCs w:val="22"/>
              </w:rPr>
              <w:t>5.64</w:t>
            </w:r>
          </w:p>
        </w:tc>
        <w:tc>
          <w:tcPr>
            <w:tcW w:w="630" w:type="dxa"/>
            <w:tcBorders>
              <w:right w:val="single" w:sz="12" w:space="0" w:color="auto"/>
            </w:tcBorders>
            <w:shd w:val="clear" w:color="auto" w:fill="auto"/>
            <w:vAlign w:val="center"/>
          </w:tcPr>
          <w:p w14:paraId="0795466C" w14:textId="77777777" w:rsidR="00FB2FA0" w:rsidRPr="00DE48C4" w:rsidRDefault="00FB2FA0" w:rsidP="0091361D">
            <w:pPr>
              <w:jc w:val="center"/>
              <w:rPr>
                <w:color w:val="010205"/>
                <w:sz w:val="22"/>
                <w:szCs w:val="22"/>
              </w:rPr>
            </w:pPr>
            <w:r w:rsidRPr="00DE48C4">
              <w:rPr>
                <w:color w:val="010205"/>
                <w:sz w:val="22"/>
                <w:szCs w:val="22"/>
              </w:rPr>
              <w:t>0.94</w:t>
            </w:r>
          </w:p>
        </w:tc>
        <w:tc>
          <w:tcPr>
            <w:tcW w:w="3440" w:type="dxa"/>
            <w:tcBorders>
              <w:left w:val="single" w:sz="12" w:space="0" w:color="auto"/>
            </w:tcBorders>
            <w:shd w:val="clear" w:color="auto" w:fill="auto"/>
          </w:tcPr>
          <w:p w14:paraId="04BB5A28"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Average Person</w:t>
            </w:r>
          </w:p>
        </w:tc>
        <w:tc>
          <w:tcPr>
            <w:tcW w:w="1242" w:type="dxa"/>
            <w:shd w:val="clear" w:color="auto" w:fill="auto"/>
            <w:vAlign w:val="center"/>
          </w:tcPr>
          <w:p w14:paraId="227E577F" w14:textId="77777777" w:rsidR="00FB2FA0" w:rsidRPr="00DE48C4" w:rsidRDefault="00FB2FA0" w:rsidP="0091361D">
            <w:pPr>
              <w:jc w:val="center"/>
              <w:rPr>
                <w:color w:val="010205"/>
                <w:sz w:val="22"/>
                <w:szCs w:val="22"/>
              </w:rPr>
            </w:pPr>
            <w:r w:rsidRPr="00DE48C4">
              <w:rPr>
                <w:color w:val="010205"/>
                <w:sz w:val="22"/>
                <w:szCs w:val="22"/>
              </w:rPr>
              <w:t>1.37</w:t>
            </w:r>
          </w:p>
        </w:tc>
        <w:tc>
          <w:tcPr>
            <w:tcW w:w="940" w:type="dxa"/>
            <w:shd w:val="clear" w:color="auto" w:fill="auto"/>
            <w:vAlign w:val="center"/>
          </w:tcPr>
          <w:p w14:paraId="63EF67FE" w14:textId="77777777" w:rsidR="00FB2FA0" w:rsidRPr="00DE48C4" w:rsidRDefault="00FB2FA0" w:rsidP="0091361D">
            <w:pPr>
              <w:jc w:val="center"/>
              <w:rPr>
                <w:color w:val="010205"/>
                <w:sz w:val="22"/>
                <w:szCs w:val="22"/>
              </w:rPr>
            </w:pPr>
            <w:r w:rsidRPr="00DE48C4">
              <w:rPr>
                <w:color w:val="010205"/>
                <w:sz w:val="22"/>
                <w:szCs w:val="22"/>
              </w:rPr>
              <w:t>0.06</w:t>
            </w:r>
          </w:p>
        </w:tc>
        <w:tc>
          <w:tcPr>
            <w:tcW w:w="1126" w:type="dxa"/>
            <w:shd w:val="clear" w:color="auto" w:fill="auto"/>
          </w:tcPr>
          <w:p w14:paraId="727578B3"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shd w:val="clear" w:color="auto" w:fill="auto"/>
          </w:tcPr>
          <w:p w14:paraId="1FA46DC8" w14:textId="77777777" w:rsidR="00FB2FA0" w:rsidRPr="00DE48C4" w:rsidRDefault="00FB2FA0" w:rsidP="0091361D">
            <w:pPr>
              <w:jc w:val="center"/>
            </w:pPr>
            <w:r w:rsidRPr="00DE48C4">
              <w:t>[1.22, 1.525]</w:t>
            </w:r>
          </w:p>
        </w:tc>
      </w:tr>
      <w:tr w:rsidR="00FB2FA0" w:rsidRPr="00E05B06" w14:paraId="0F59D92A" w14:textId="77777777" w:rsidTr="0091361D">
        <w:tc>
          <w:tcPr>
            <w:tcW w:w="1707" w:type="dxa"/>
            <w:vMerge/>
            <w:tcBorders>
              <w:bottom w:val="single" w:sz="4" w:space="0" w:color="auto"/>
            </w:tcBorders>
            <w:shd w:val="clear" w:color="auto" w:fill="auto"/>
            <w:vAlign w:val="center"/>
          </w:tcPr>
          <w:p w14:paraId="5E793D5A" w14:textId="77777777" w:rsidR="00FB2FA0" w:rsidRPr="00DE48C4" w:rsidRDefault="00FB2FA0"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6C337C8A"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0E3D989F" w14:textId="77777777" w:rsidR="00FB2FA0" w:rsidRPr="00DE48C4" w:rsidRDefault="00FB2FA0" w:rsidP="0091361D">
            <w:pPr>
              <w:jc w:val="center"/>
              <w:rPr>
                <w:color w:val="010205"/>
                <w:sz w:val="22"/>
                <w:szCs w:val="22"/>
              </w:rPr>
            </w:pPr>
            <w:r w:rsidRPr="00DE48C4">
              <w:rPr>
                <w:color w:val="010205"/>
                <w:sz w:val="22"/>
                <w:szCs w:val="22"/>
              </w:rPr>
              <w:t>4.66</w:t>
            </w:r>
          </w:p>
        </w:tc>
        <w:tc>
          <w:tcPr>
            <w:tcW w:w="630" w:type="dxa"/>
            <w:tcBorders>
              <w:bottom w:val="single" w:sz="4" w:space="0" w:color="auto"/>
              <w:right w:val="single" w:sz="12" w:space="0" w:color="auto"/>
            </w:tcBorders>
            <w:shd w:val="clear" w:color="auto" w:fill="auto"/>
            <w:vAlign w:val="center"/>
          </w:tcPr>
          <w:p w14:paraId="6C14C12F" w14:textId="77777777" w:rsidR="00FB2FA0" w:rsidRPr="00DE48C4" w:rsidRDefault="00FB2FA0" w:rsidP="0091361D">
            <w:pPr>
              <w:jc w:val="center"/>
              <w:rPr>
                <w:color w:val="010205"/>
                <w:sz w:val="22"/>
                <w:szCs w:val="22"/>
              </w:rPr>
            </w:pPr>
            <w:r w:rsidRPr="00DE48C4">
              <w:rPr>
                <w:color w:val="010205"/>
                <w:sz w:val="22"/>
                <w:szCs w:val="22"/>
              </w:rPr>
              <w:t>0.59</w:t>
            </w:r>
          </w:p>
        </w:tc>
        <w:tc>
          <w:tcPr>
            <w:tcW w:w="3440" w:type="dxa"/>
            <w:tcBorders>
              <w:left w:val="single" w:sz="12" w:space="0" w:color="auto"/>
              <w:bottom w:val="single" w:sz="4" w:space="0" w:color="auto"/>
            </w:tcBorders>
            <w:shd w:val="clear" w:color="auto" w:fill="auto"/>
          </w:tcPr>
          <w:p w14:paraId="73441577"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15F87DEE" w14:textId="77777777" w:rsidR="00FB2FA0" w:rsidRPr="00DE48C4" w:rsidRDefault="00FB2FA0" w:rsidP="0091361D">
            <w:pPr>
              <w:jc w:val="center"/>
              <w:rPr>
                <w:color w:val="010205"/>
                <w:sz w:val="22"/>
                <w:szCs w:val="22"/>
              </w:rPr>
            </w:pPr>
            <w:r w:rsidRPr="00DE48C4">
              <w:rPr>
                <w:color w:val="010205"/>
                <w:sz w:val="22"/>
                <w:szCs w:val="22"/>
              </w:rPr>
              <w:t>0.98</w:t>
            </w:r>
          </w:p>
        </w:tc>
        <w:tc>
          <w:tcPr>
            <w:tcW w:w="940" w:type="dxa"/>
            <w:tcBorders>
              <w:bottom w:val="single" w:sz="4" w:space="0" w:color="auto"/>
            </w:tcBorders>
            <w:shd w:val="clear" w:color="auto" w:fill="auto"/>
            <w:vAlign w:val="center"/>
          </w:tcPr>
          <w:p w14:paraId="7903C523" w14:textId="77777777" w:rsidR="00FB2FA0" w:rsidRPr="00DE48C4" w:rsidRDefault="00FB2FA0" w:rsidP="0091361D">
            <w:pPr>
              <w:jc w:val="center"/>
              <w:rPr>
                <w:color w:val="010205"/>
                <w:sz w:val="22"/>
                <w:szCs w:val="22"/>
              </w:rPr>
            </w:pPr>
            <w:r w:rsidRPr="00DE48C4">
              <w:rPr>
                <w:color w:val="010205"/>
                <w:sz w:val="22"/>
                <w:szCs w:val="22"/>
              </w:rPr>
              <w:t>0.06</w:t>
            </w:r>
          </w:p>
        </w:tc>
        <w:tc>
          <w:tcPr>
            <w:tcW w:w="1126" w:type="dxa"/>
            <w:tcBorders>
              <w:bottom w:val="single" w:sz="4" w:space="0" w:color="auto"/>
            </w:tcBorders>
            <w:shd w:val="clear" w:color="auto" w:fill="auto"/>
          </w:tcPr>
          <w:p w14:paraId="20AEB9F7" w14:textId="77777777" w:rsidR="00FB2FA0" w:rsidRPr="00DE48C4" w:rsidRDefault="00FB2FA0" w:rsidP="0091361D">
            <w:pPr>
              <w:jc w:val="center"/>
              <w:rPr>
                <w:rFonts w:ascii="Times New Roman" w:hAnsi="Times New Roman" w:cs="Times New Roman"/>
                <w:sz w:val="22"/>
                <w:szCs w:val="22"/>
              </w:rPr>
            </w:pPr>
            <w:r w:rsidRPr="00DE48C4">
              <w:rPr>
                <w:rFonts w:ascii="Times New Roman" w:hAnsi="Times New Roman" w:cs="Times New Roman"/>
                <w:color w:val="010205"/>
                <w:sz w:val="22"/>
                <w:szCs w:val="22"/>
              </w:rPr>
              <w:t>&lt;.001</w:t>
            </w:r>
          </w:p>
        </w:tc>
        <w:tc>
          <w:tcPr>
            <w:tcW w:w="1577" w:type="dxa"/>
            <w:tcBorders>
              <w:bottom w:val="single" w:sz="4" w:space="0" w:color="auto"/>
            </w:tcBorders>
            <w:shd w:val="clear" w:color="auto" w:fill="auto"/>
          </w:tcPr>
          <w:p w14:paraId="6A210215" w14:textId="77777777" w:rsidR="00FB2FA0" w:rsidRPr="00DE48C4" w:rsidRDefault="00FB2FA0" w:rsidP="0091361D">
            <w:pPr>
              <w:jc w:val="center"/>
            </w:pPr>
            <w:r w:rsidRPr="00DE48C4">
              <w:t>[0.827, 1.137]</w:t>
            </w:r>
          </w:p>
        </w:tc>
      </w:tr>
      <w:tr w:rsidR="00FB2FA0" w:rsidRPr="00E05B06" w14:paraId="6EDBC08B" w14:textId="77777777" w:rsidTr="0091361D">
        <w:tc>
          <w:tcPr>
            <w:tcW w:w="1707" w:type="dxa"/>
            <w:vMerge w:val="restart"/>
            <w:tcBorders>
              <w:top w:val="single" w:sz="4" w:space="0" w:color="auto"/>
            </w:tcBorders>
            <w:shd w:val="clear" w:color="auto" w:fill="auto"/>
            <w:vAlign w:val="center"/>
          </w:tcPr>
          <w:p w14:paraId="04ECEB91"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Legacy</w:t>
            </w:r>
          </w:p>
        </w:tc>
        <w:tc>
          <w:tcPr>
            <w:tcW w:w="1724" w:type="dxa"/>
            <w:tcBorders>
              <w:top w:val="single" w:sz="4" w:space="0" w:color="auto"/>
            </w:tcBorders>
            <w:shd w:val="clear" w:color="auto" w:fill="auto"/>
          </w:tcPr>
          <w:p w14:paraId="1015BBD9"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2CD420B7" w14:textId="77777777" w:rsidR="00FB2FA0" w:rsidRPr="00DE48C4" w:rsidRDefault="00FB2FA0" w:rsidP="0091361D">
            <w:pPr>
              <w:jc w:val="center"/>
              <w:rPr>
                <w:color w:val="010205"/>
                <w:sz w:val="22"/>
                <w:szCs w:val="22"/>
              </w:rPr>
            </w:pPr>
            <w:r w:rsidRPr="00DE48C4">
              <w:rPr>
                <w:color w:val="010205"/>
                <w:sz w:val="22"/>
                <w:szCs w:val="22"/>
              </w:rPr>
              <w:t>4.65</w:t>
            </w:r>
          </w:p>
        </w:tc>
        <w:tc>
          <w:tcPr>
            <w:tcW w:w="630" w:type="dxa"/>
            <w:tcBorders>
              <w:top w:val="single" w:sz="4" w:space="0" w:color="auto"/>
              <w:right w:val="single" w:sz="12" w:space="0" w:color="auto"/>
            </w:tcBorders>
            <w:shd w:val="clear" w:color="auto" w:fill="auto"/>
            <w:vAlign w:val="center"/>
          </w:tcPr>
          <w:p w14:paraId="60F7DEC0" w14:textId="77777777" w:rsidR="00FB2FA0" w:rsidRPr="00DE48C4" w:rsidRDefault="00FB2FA0" w:rsidP="0091361D">
            <w:pPr>
              <w:jc w:val="center"/>
              <w:rPr>
                <w:color w:val="010205"/>
                <w:sz w:val="22"/>
                <w:szCs w:val="22"/>
              </w:rPr>
            </w:pPr>
            <w:r w:rsidRPr="00DE48C4">
              <w:rPr>
                <w:color w:val="010205"/>
                <w:sz w:val="22"/>
                <w:szCs w:val="22"/>
              </w:rPr>
              <w:t>0.72</w:t>
            </w:r>
          </w:p>
        </w:tc>
        <w:tc>
          <w:tcPr>
            <w:tcW w:w="3440" w:type="dxa"/>
            <w:tcBorders>
              <w:top w:val="single" w:sz="4" w:space="0" w:color="auto"/>
              <w:left w:val="single" w:sz="12" w:space="0" w:color="auto"/>
            </w:tcBorders>
            <w:shd w:val="clear" w:color="auto" w:fill="auto"/>
          </w:tcPr>
          <w:p w14:paraId="20295686"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6CE9264C" w14:textId="77777777" w:rsidR="00FB2FA0" w:rsidRPr="00DE48C4" w:rsidRDefault="00FB2FA0" w:rsidP="0091361D">
            <w:pPr>
              <w:jc w:val="center"/>
              <w:rPr>
                <w:color w:val="010205"/>
                <w:sz w:val="22"/>
                <w:szCs w:val="22"/>
              </w:rPr>
            </w:pPr>
            <w:r w:rsidRPr="00DE48C4">
              <w:rPr>
                <w:color w:val="010205"/>
                <w:sz w:val="22"/>
                <w:szCs w:val="22"/>
              </w:rPr>
              <w:t>0.13</w:t>
            </w:r>
          </w:p>
        </w:tc>
        <w:tc>
          <w:tcPr>
            <w:tcW w:w="940" w:type="dxa"/>
            <w:tcBorders>
              <w:top w:val="single" w:sz="4" w:space="0" w:color="auto"/>
            </w:tcBorders>
            <w:shd w:val="clear" w:color="auto" w:fill="auto"/>
            <w:vAlign w:val="center"/>
          </w:tcPr>
          <w:p w14:paraId="476F26B9" w14:textId="77777777" w:rsidR="00FB2FA0" w:rsidRPr="00DE48C4" w:rsidRDefault="00FB2FA0" w:rsidP="0091361D">
            <w:pPr>
              <w:jc w:val="center"/>
              <w:rPr>
                <w:color w:val="010205"/>
                <w:sz w:val="22"/>
                <w:szCs w:val="22"/>
              </w:rPr>
            </w:pPr>
            <w:r w:rsidRPr="00DE48C4">
              <w:rPr>
                <w:color w:val="010205"/>
                <w:sz w:val="22"/>
                <w:szCs w:val="22"/>
              </w:rPr>
              <w:t>0.03</w:t>
            </w:r>
          </w:p>
        </w:tc>
        <w:tc>
          <w:tcPr>
            <w:tcW w:w="1126" w:type="dxa"/>
            <w:tcBorders>
              <w:top w:val="single" w:sz="4" w:space="0" w:color="auto"/>
            </w:tcBorders>
            <w:shd w:val="clear" w:color="auto" w:fill="auto"/>
          </w:tcPr>
          <w:p w14:paraId="0E2D5D74"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&lt;.001</w:t>
            </w:r>
          </w:p>
        </w:tc>
        <w:tc>
          <w:tcPr>
            <w:tcW w:w="1577" w:type="dxa"/>
            <w:tcBorders>
              <w:top w:val="single" w:sz="4" w:space="0" w:color="auto"/>
            </w:tcBorders>
            <w:shd w:val="clear" w:color="auto" w:fill="auto"/>
          </w:tcPr>
          <w:p w14:paraId="7D66E13C" w14:textId="77777777" w:rsidR="00FB2FA0" w:rsidRPr="00DE48C4" w:rsidRDefault="00FB2FA0" w:rsidP="0091361D">
            <w:pPr>
              <w:jc w:val="center"/>
            </w:pPr>
            <w:r w:rsidRPr="00DE48C4">
              <w:t>[0.047, 0.208]</w:t>
            </w:r>
          </w:p>
        </w:tc>
      </w:tr>
      <w:tr w:rsidR="00FB2FA0" w:rsidRPr="00E05B06" w14:paraId="49EB4FF0" w14:textId="77777777" w:rsidTr="0091361D">
        <w:tc>
          <w:tcPr>
            <w:tcW w:w="1707" w:type="dxa"/>
            <w:vMerge/>
            <w:shd w:val="clear" w:color="auto" w:fill="auto"/>
          </w:tcPr>
          <w:p w14:paraId="7F76772C" w14:textId="77777777" w:rsidR="00FB2FA0" w:rsidRPr="00DE48C4" w:rsidRDefault="00FB2FA0" w:rsidP="0091361D">
            <w:pPr>
              <w:rPr>
                <w:rFonts w:ascii="Times New Roman" w:hAnsi="Times New Roman" w:cs="Times New Roman"/>
                <w:sz w:val="22"/>
                <w:szCs w:val="22"/>
              </w:rPr>
            </w:pPr>
          </w:p>
        </w:tc>
        <w:tc>
          <w:tcPr>
            <w:tcW w:w="1724" w:type="dxa"/>
            <w:shd w:val="clear" w:color="auto" w:fill="auto"/>
          </w:tcPr>
          <w:p w14:paraId="7EC6DBBA"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w:t>
            </w:r>
          </w:p>
        </w:tc>
        <w:tc>
          <w:tcPr>
            <w:tcW w:w="754" w:type="dxa"/>
            <w:shd w:val="clear" w:color="auto" w:fill="auto"/>
            <w:vAlign w:val="center"/>
          </w:tcPr>
          <w:p w14:paraId="2DE85B71" w14:textId="77777777" w:rsidR="00FB2FA0" w:rsidRPr="00DE48C4" w:rsidRDefault="00FB2FA0" w:rsidP="0091361D">
            <w:pPr>
              <w:jc w:val="center"/>
              <w:rPr>
                <w:color w:val="010205"/>
                <w:sz w:val="22"/>
                <w:szCs w:val="22"/>
              </w:rPr>
            </w:pPr>
            <w:r w:rsidRPr="00DE48C4">
              <w:rPr>
                <w:color w:val="010205"/>
                <w:sz w:val="22"/>
                <w:szCs w:val="22"/>
              </w:rPr>
              <w:t>4.52</w:t>
            </w:r>
          </w:p>
        </w:tc>
        <w:tc>
          <w:tcPr>
            <w:tcW w:w="630" w:type="dxa"/>
            <w:tcBorders>
              <w:right w:val="single" w:sz="12" w:space="0" w:color="auto"/>
            </w:tcBorders>
            <w:shd w:val="clear" w:color="auto" w:fill="auto"/>
            <w:vAlign w:val="center"/>
          </w:tcPr>
          <w:p w14:paraId="4608D50B" w14:textId="77777777" w:rsidR="00FB2FA0" w:rsidRPr="00DE48C4" w:rsidRDefault="00FB2FA0" w:rsidP="0091361D">
            <w:pPr>
              <w:jc w:val="center"/>
              <w:rPr>
                <w:color w:val="010205"/>
                <w:sz w:val="22"/>
                <w:szCs w:val="22"/>
              </w:rPr>
            </w:pPr>
            <w:r w:rsidRPr="00DE48C4">
              <w:rPr>
                <w:color w:val="010205"/>
                <w:sz w:val="22"/>
                <w:szCs w:val="22"/>
              </w:rPr>
              <w:t>0.76</w:t>
            </w:r>
          </w:p>
        </w:tc>
        <w:tc>
          <w:tcPr>
            <w:tcW w:w="3440" w:type="dxa"/>
            <w:tcBorders>
              <w:left w:val="single" w:sz="12" w:space="0" w:color="auto"/>
            </w:tcBorders>
            <w:shd w:val="clear" w:color="auto" w:fill="auto"/>
          </w:tcPr>
          <w:p w14:paraId="5BE1DC6A"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Hero’s Journey vs. Average Person</w:t>
            </w:r>
          </w:p>
        </w:tc>
        <w:tc>
          <w:tcPr>
            <w:tcW w:w="1242" w:type="dxa"/>
            <w:shd w:val="clear" w:color="auto" w:fill="auto"/>
            <w:vAlign w:val="center"/>
          </w:tcPr>
          <w:p w14:paraId="02D1AB0C" w14:textId="77777777" w:rsidR="00FB2FA0" w:rsidRPr="00DE48C4" w:rsidRDefault="00FB2FA0" w:rsidP="0091361D">
            <w:pPr>
              <w:jc w:val="center"/>
              <w:rPr>
                <w:color w:val="010205"/>
                <w:sz w:val="22"/>
                <w:szCs w:val="22"/>
              </w:rPr>
            </w:pPr>
            <w:r w:rsidRPr="00DE48C4">
              <w:rPr>
                <w:color w:val="010205"/>
                <w:sz w:val="22"/>
                <w:szCs w:val="22"/>
              </w:rPr>
              <w:t>0.21</w:t>
            </w:r>
          </w:p>
        </w:tc>
        <w:tc>
          <w:tcPr>
            <w:tcW w:w="940" w:type="dxa"/>
            <w:shd w:val="clear" w:color="auto" w:fill="auto"/>
            <w:vAlign w:val="center"/>
          </w:tcPr>
          <w:p w14:paraId="409BAB59" w14:textId="77777777" w:rsidR="00FB2FA0" w:rsidRPr="00DE48C4" w:rsidRDefault="00FB2FA0" w:rsidP="0091361D">
            <w:pPr>
              <w:jc w:val="center"/>
              <w:rPr>
                <w:color w:val="010205"/>
                <w:sz w:val="22"/>
                <w:szCs w:val="22"/>
              </w:rPr>
            </w:pPr>
            <w:r w:rsidRPr="00DE48C4">
              <w:rPr>
                <w:color w:val="010205"/>
                <w:sz w:val="22"/>
                <w:szCs w:val="22"/>
              </w:rPr>
              <w:t>0.09</w:t>
            </w:r>
          </w:p>
        </w:tc>
        <w:tc>
          <w:tcPr>
            <w:tcW w:w="1126" w:type="dxa"/>
            <w:shd w:val="clear" w:color="auto" w:fill="auto"/>
          </w:tcPr>
          <w:p w14:paraId="2F0953D2"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.062</w:t>
            </w:r>
          </w:p>
        </w:tc>
        <w:tc>
          <w:tcPr>
            <w:tcW w:w="1577" w:type="dxa"/>
            <w:shd w:val="clear" w:color="auto" w:fill="auto"/>
          </w:tcPr>
          <w:p w14:paraId="13E16BA5" w14:textId="77777777" w:rsidR="00FB2FA0" w:rsidRPr="00DE48C4" w:rsidRDefault="00FB2FA0" w:rsidP="0091361D">
            <w:pPr>
              <w:jc w:val="center"/>
            </w:pPr>
            <w:r w:rsidRPr="00DE48C4">
              <w:t>[-0.008, 0.436]</w:t>
            </w:r>
          </w:p>
        </w:tc>
      </w:tr>
      <w:tr w:rsidR="00FB2FA0" w:rsidRPr="00E05B06" w14:paraId="15059B72" w14:textId="77777777" w:rsidTr="0091361D">
        <w:tc>
          <w:tcPr>
            <w:tcW w:w="1707" w:type="dxa"/>
            <w:vMerge/>
            <w:tcBorders>
              <w:bottom w:val="single" w:sz="12" w:space="0" w:color="auto"/>
            </w:tcBorders>
            <w:shd w:val="clear" w:color="auto" w:fill="auto"/>
          </w:tcPr>
          <w:p w14:paraId="63669076" w14:textId="77777777" w:rsidR="00FB2FA0" w:rsidRPr="00DE48C4" w:rsidRDefault="00FB2FA0" w:rsidP="0091361D">
            <w:pPr>
              <w:rPr>
                <w:rFonts w:ascii="Times New Roman" w:hAnsi="Times New Roman" w:cs="Times New Roman"/>
                <w:sz w:val="22"/>
                <w:szCs w:val="22"/>
              </w:rPr>
            </w:pPr>
          </w:p>
        </w:tc>
        <w:tc>
          <w:tcPr>
            <w:tcW w:w="1724" w:type="dxa"/>
            <w:tcBorders>
              <w:bottom w:val="single" w:sz="12" w:space="0" w:color="auto"/>
            </w:tcBorders>
            <w:shd w:val="clear" w:color="auto" w:fill="auto"/>
          </w:tcPr>
          <w:p w14:paraId="70C0FCBE"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Average Person</w:t>
            </w:r>
          </w:p>
        </w:tc>
        <w:tc>
          <w:tcPr>
            <w:tcW w:w="754" w:type="dxa"/>
            <w:tcBorders>
              <w:bottom w:val="single" w:sz="12" w:space="0" w:color="auto"/>
            </w:tcBorders>
            <w:shd w:val="clear" w:color="auto" w:fill="auto"/>
            <w:vAlign w:val="center"/>
          </w:tcPr>
          <w:p w14:paraId="36AD0B39" w14:textId="77777777" w:rsidR="00FB2FA0" w:rsidRPr="00DE48C4" w:rsidRDefault="00FB2FA0" w:rsidP="0091361D">
            <w:pPr>
              <w:jc w:val="center"/>
              <w:rPr>
                <w:color w:val="010205"/>
                <w:sz w:val="22"/>
                <w:szCs w:val="22"/>
              </w:rPr>
            </w:pPr>
            <w:r w:rsidRPr="00DE48C4">
              <w:rPr>
                <w:color w:val="010205"/>
                <w:sz w:val="22"/>
                <w:szCs w:val="22"/>
              </w:rPr>
              <w:t>4.44</w:t>
            </w:r>
          </w:p>
        </w:tc>
        <w:tc>
          <w:tcPr>
            <w:tcW w:w="630" w:type="dxa"/>
            <w:tcBorders>
              <w:bottom w:val="single" w:sz="12" w:space="0" w:color="auto"/>
              <w:right w:val="single" w:sz="12" w:space="0" w:color="auto"/>
            </w:tcBorders>
            <w:shd w:val="clear" w:color="auto" w:fill="auto"/>
            <w:vAlign w:val="center"/>
          </w:tcPr>
          <w:p w14:paraId="27944979" w14:textId="77777777" w:rsidR="00FB2FA0" w:rsidRPr="00DE48C4" w:rsidRDefault="00FB2FA0" w:rsidP="0091361D">
            <w:pPr>
              <w:jc w:val="center"/>
              <w:rPr>
                <w:color w:val="010205"/>
                <w:sz w:val="22"/>
                <w:szCs w:val="22"/>
              </w:rPr>
            </w:pPr>
            <w:r w:rsidRPr="00DE48C4">
              <w:rPr>
                <w:color w:val="010205"/>
                <w:sz w:val="22"/>
                <w:szCs w:val="22"/>
              </w:rPr>
              <w:t>1.11</w:t>
            </w:r>
          </w:p>
        </w:tc>
        <w:tc>
          <w:tcPr>
            <w:tcW w:w="3440" w:type="dxa"/>
            <w:tcBorders>
              <w:left w:val="single" w:sz="12" w:space="0" w:color="auto"/>
              <w:bottom w:val="single" w:sz="12" w:space="0" w:color="auto"/>
            </w:tcBorders>
            <w:shd w:val="clear" w:color="auto" w:fill="auto"/>
          </w:tcPr>
          <w:p w14:paraId="7ED37088" w14:textId="77777777" w:rsidR="00FB2FA0" w:rsidRPr="00DE48C4" w:rsidRDefault="00FB2FA0" w:rsidP="0091361D">
            <w:pPr>
              <w:rPr>
                <w:rFonts w:ascii="Times New Roman" w:hAnsi="Times New Roman" w:cs="Times New Roman"/>
                <w:sz w:val="22"/>
                <w:szCs w:val="22"/>
              </w:rPr>
            </w:pPr>
            <w:r w:rsidRPr="00DE48C4">
              <w:rPr>
                <w:rFonts w:ascii="Times New Roman" w:hAnsi="Times New Roman" w:cs="Times New Roman"/>
                <w:sz w:val="22"/>
                <w:szCs w:val="22"/>
              </w:rPr>
              <w:t>Static Hero vs. Average Person</w:t>
            </w:r>
          </w:p>
        </w:tc>
        <w:tc>
          <w:tcPr>
            <w:tcW w:w="1242" w:type="dxa"/>
            <w:tcBorders>
              <w:bottom w:val="single" w:sz="12" w:space="0" w:color="auto"/>
            </w:tcBorders>
            <w:shd w:val="clear" w:color="auto" w:fill="auto"/>
            <w:vAlign w:val="center"/>
          </w:tcPr>
          <w:p w14:paraId="10911FD9" w14:textId="77777777" w:rsidR="00FB2FA0" w:rsidRPr="00DE48C4" w:rsidRDefault="00FB2FA0" w:rsidP="0091361D">
            <w:pPr>
              <w:jc w:val="center"/>
              <w:rPr>
                <w:color w:val="010205"/>
                <w:sz w:val="22"/>
                <w:szCs w:val="22"/>
              </w:rPr>
            </w:pPr>
            <w:r w:rsidRPr="00DE48C4">
              <w:rPr>
                <w:color w:val="010205"/>
                <w:sz w:val="22"/>
                <w:szCs w:val="22"/>
              </w:rPr>
              <w:t>0.09</w:t>
            </w:r>
          </w:p>
        </w:tc>
        <w:tc>
          <w:tcPr>
            <w:tcW w:w="940" w:type="dxa"/>
            <w:tcBorders>
              <w:bottom w:val="single" w:sz="12" w:space="0" w:color="auto"/>
            </w:tcBorders>
            <w:shd w:val="clear" w:color="auto" w:fill="auto"/>
            <w:vAlign w:val="center"/>
          </w:tcPr>
          <w:p w14:paraId="2A7F86D9" w14:textId="77777777" w:rsidR="00FB2FA0" w:rsidRPr="00DE48C4" w:rsidRDefault="00FB2FA0" w:rsidP="0091361D">
            <w:pPr>
              <w:jc w:val="center"/>
              <w:rPr>
                <w:color w:val="010205"/>
                <w:sz w:val="22"/>
                <w:szCs w:val="22"/>
              </w:rPr>
            </w:pPr>
            <w:r w:rsidRPr="00DE48C4">
              <w:rPr>
                <w:color w:val="010205"/>
                <w:sz w:val="22"/>
                <w:szCs w:val="22"/>
              </w:rPr>
              <w:t>0.10</w:t>
            </w:r>
          </w:p>
        </w:tc>
        <w:tc>
          <w:tcPr>
            <w:tcW w:w="1126" w:type="dxa"/>
            <w:tcBorders>
              <w:bottom w:val="single" w:sz="12" w:space="0" w:color="auto"/>
            </w:tcBorders>
            <w:shd w:val="clear" w:color="auto" w:fill="auto"/>
          </w:tcPr>
          <w:p w14:paraId="79650374" w14:textId="77777777" w:rsidR="00FB2FA0" w:rsidRPr="00DE48C4" w:rsidRDefault="00FB2FA0" w:rsidP="0091361D">
            <w:pPr>
              <w:spacing w:line="320" w:lineRule="atLeast"/>
              <w:ind w:left="60" w:right="60"/>
              <w:jc w:val="center"/>
              <w:rPr>
                <w:rFonts w:ascii="Times New Roman" w:hAnsi="Times New Roman" w:cs="Times New Roman"/>
                <w:color w:val="010205"/>
                <w:sz w:val="22"/>
                <w:szCs w:val="22"/>
              </w:rPr>
            </w:pPr>
            <w:r w:rsidRPr="00DE48C4">
              <w:rPr>
                <w:rFonts w:ascii="Times New Roman" w:hAnsi="Times New Roman" w:cs="Times New Roman"/>
                <w:color w:val="010205"/>
                <w:sz w:val="22"/>
                <w:szCs w:val="22"/>
              </w:rPr>
              <w:t>.743</w:t>
            </w:r>
          </w:p>
        </w:tc>
        <w:tc>
          <w:tcPr>
            <w:tcW w:w="1577" w:type="dxa"/>
            <w:tcBorders>
              <w:bottom w:val="single" w:sz="12" w:space="0" w:color="auto"/>
            </w:tcBorders>
            <w:shd w:val="clear" w:color="auto" w:fill="auto"/>
          </w:tcPr>
          <w:p w14:paraId="33426410" w14:textId="77777777" w:rsidR="00FB2FA0" w:rsidRPr="00DE48C4" w:rsidRDefault="00FB2FA0" w:rsidP="0091361D">
            <w:pPr>
              <w:jc w:val="center"/>
            </w:pPr>
            <w:r w:rsidRPr="00DE48C4">
              <w:t>[-0.142, 0.315]</w:t>
            </w:r>
          </w:p>
        </w:tc>
      </w:tr>
      <w:bookmarkEnd w:id="21"/>
      <w:tr w:rsidR="00FB2FA0" w:rsidRPr="00E05B06" w14:paraId="087ECAE2" w14:textId="77777777" w:rsidTr="0091361D">
        <w:tc>
          <w:tcPr>
            <w:tcW w:w="1707" w:type="dxa"/>
            <w:tcBorders>
              <w:top w:val="single" w:sz="12" w:space="0" w:color="auto"/>
            </w:tcBorders>
          </w:tcPr>
          <w:p w14:paraId="132931E5" w14:textId="77777777" w:rsidR="00FB2FA0" w:rsidRPr="00E05B06" w:rsidRDefault="00FB2FA0" w:rsidP="0091361D">
            <w:pPr>
              <w:rPr>
                <w:rFonts w:ascii="Times New Roman" w:hAnsi="Times New Roman" w:cs="Times New Roman"/>
                <w:sz w:val="22"/>
                <w:szCs w:val="22"/>
              </w:rPr>
            </w:pPr>
          </w:p>
        </w:tc>
        <w:tc>
          <w:tcPr>
            <w:tcW w:w="1724" w:type="dxa"/>
            <w:tcBorders>
              <w:top w:val="single" w:sz="12" w:space="0" w:color="auto"/>
            </w:tcBorders>
          </w:tcPr>
          <w:p w14:paraId="2E6BCAA0" w14:textId="77777777" w:rsidR="00FB2FA0" w:rsidRPr="00E05B06" w:rsidRDefault="00FB2FA0" w:rsidP="0091361D">
            <w:pPr>
              <w:rPr>
                <w:rFonts w:ascii="Times New Roman" w:hAnsi="Times New Roman" w:cs="Times New Roman"/>
                <w:sz w:val="22"/>
                <w:szCs w:val="22"/>
              </w:rPr>
            </w:pPr>
          </w:p>
        </w:tc>
        <w:tc>
          <w:tcPr>
            <w:tcW w:w="754" w:type="dxa"/>
            <w:tcBorders>
              <w:top w:val="single" w:sz="12" w:space="0" w:color="auto"/>
            </w:tcBorders>
          </w:tcPr>
          <w:p w14:paraId="78492AF2" w14:textId="77777777" w:rsidR="00FB2FA0" w:rsidRPr="00E05B06" w:rsidRDefault="00FB2FA0" w:rsidP="0091361D">
            <w:pPr>
              <w:rPr>
                <w:rFonts w:ascii="Times New Roman" w:hAnsi="Times New Roman" w:cs="Times New Roman"/>
                <w:sz w:val="22"/>
                <w:szCs w:val="22"/>
              </w:rPr>
            </w:pPr>
          </w:p>
        </w:tc>
        <w:tc>
          <w:tcPr>
            <w:tcW w:w="630" w:type="dxa"/>
            <w:tcBorders>
              <w:top w:val="single" w:sz="12" w:space="0" w:color="auto"/>
            </w:tcBorders>
          </w:tcPr>
          <w:p w14:paraId="2A01896A" w14:textId="77777777" w:rsidR="00FB2FA0" w:rsidRPr="00E05B06" w:rsidRDefault="00FB2FA0" w:rsidP="0091361D">
            <w:pPr>
              <w:rPr>
                <w:rFonts w:ascii="Times New Roman" w:hAnsi="Times New Roman" w:cs="Times New Roman"/>
                <w:sz w:val="22"/>
                <w:szCs w:val="22"/>
              </w:rPr>
            </w:pPr>
          </w:p>
        </w:tc>
        <w:tc>
          <w:tcPr>
            <w:tcW w:w="3440" w:type="dxa"/>
            <w:tcBorders>
              <w:top w:val="single" w:sz="12" w:space="0" w:color="auto"/>
            </w:tcBorders>
          </w:tcPr>
          <w:p w14:paraId="180178F5" w14:textId="77777777" w:rsidR="00FB2FA0" w:rsidRPr="00E05B06" w:rsidRDefault="00FB2FA0" w:rsidP="0091361D">
            <w:pPr>
              <w:rPr>
                <w:rFonts w:ascii="Times New Roman" w:hAnsi="Times New Roman" w:cs="Times New Roman"/>
                <w:sz w:val="22"/>
                <w:szCs w:val="22"/>
              </w:rPr>
            </w:pPr>
          </w:p>
        </w:tc>
        <w:tc>
          <w:tcPr>
            <w:tcW w:w="1242" w:type="dxa"/>
            <w:tcBorders>
              <w:top w:val="single" w:sz="12" w:space="0" w:color="auto"/>
            </w:tcBorders>
          </w:tcPr>
          <w:p w14:paraId="0B8A137E" w14:textId="77777777" w:rsidR="00FB2FA0" w:rsidRPr="00E05B06" w:rsidRDefault="00FB2FA0" w:rsidP="0091361D">
            <w:pPr>
              <w:rPr>
                <w:rFonts w:ascii="Times New Roman" w:hAnsi="Times New Roman" w:cs="Times New Roman"/>
                <w:sz w:val="22"/>
                <w:szCs w:val="22"/>
              </w:rPr>
            </w:pPr>
          </w:p>
        </w:tc>
        <w:tc>
          <w:tcPr>
            <w:tcW w:w="940" w:type="dxa"/>
            <w:tcBorders>
              <w:top w:val="single" w:sz="12" w:space="0" w:color="auto"/>
            </w:tcBorders>
          </w:tcPr>
          <w:p w14:paraId="4B1A7D00" w14:textId="77777777" w:rsidR="00FB2FA0" w:rsidRPr="00E05B06" w:rsidRDefault="00FB2FA0" w:rsidP="0091361D">
            <w:pPr>
              <w:rPr>
                <w:rFonts w:ascii="Times New Roman" w:hAnsi="Times New Roman" w:cs="Times New Roman"/>
                <w:sz w:val="22"/>
                <w:szCs w:val="22"/>
              </w:rPr>
            </w:pPr>
          </w:p>
        </w:tc>
        <w:tc>
          <w:tcPr>
            <w:tcW w:w="1126" w:type="dxa"/>
            <w:tcBorders>
              <w:top w:val="single" w:sz="12" w:space="0" w:color="auto"/>
            </w:tcBorders>
          </w:tcPr>
          <w:p w14:paraId="523A33A1" w14:textId="77777777" w:rsidR="00FB2FA0" w:rsidRPr="00E05B06" w:rsidRDefault="00FB2FA0" w:rsidP="0091361D">
            <w:pPr>
              <w:rPr>
                <w:rFonts w:ascii="Times New Roman" w:hAnsi="Times New Roman" w:cs="Times New Roman"/>
                <w:sz w:val="22"/>
                <w:szCs w:val="22"/>
              </w:rPr>
            </w:pPr>
          </w:p>
        </w:tc>
        <w:tc>
          <w:tcPr>
            <w:tcW w:w="1577" w:type="dxa"/>
            <w:tcBorders>
              <w:top w:val="single" w:sz="12" w:space="0" w:color="auto"/>
            </w:tcBorders>
          </w:tcPr>
          <w:p w14:paraId="1DDB7E08" w14:textId="77777777" w:rsidR="00FB2FA0" w:rsidRPr="00E05B06" w:rsidRDefault="00FB2FA0" w:rsidP="0091361D">
            <w:pPr>
              <w:rPr>
                <w:rFonts w:ascii="Times New Roman" w:hAnsi="Times New Roman" w:cs="Times New Roman"/>
                <w:sz w:val="22"/>
                <w:szCs w:val="22"/>
              </w:rPr>
            </w:pPr>
          </w:p>
        </w:tc>
      </w:tr>
    </w:tbl>
    <w:p w14:paraId="15AF2AAD" w14:textId="77777777" w:rsidR="00FB2FA0" w:rsidRDefault="00FB2FA0" w:rsidP="00FB2FA0">
      <w:pPr>
        <w:pStyle w:val="Heading2"/>
        <w:rPr>
          <w:rStyle w:val="fontstyle01"/>
          <w:rFonts w:ascii="Times" w:hAnsi="Times"/>
          <w:color w:val="000000" w:themeColor="text1"/>
          <w:sz w:val="26"/>
          <w:szCs w:val="26"/>
        </w:rPr>
        <w:sectPr w:rsidR="00FB2FA0" w:rsidSect="00FB2FA0">
          <w:pgSz w:w="15840" w:h="12240" w:orient="landscape"/>
          <w:pgMar w:top="1440" w:right="1440" w:bottom="1440" w:left="1440" w:header="720" w:footer="720" w:gutter="0"/>
          <w:cols w:space="720"/>
          <w:docGrid w:linePitch="360"/>
        </w:sectPr>
      </w:pPr>
    </w:p>
    <w:p w14:paraId="221F98F3" w14:textId="69EBB72E" w:rsidR="00A13EDD" w:rsidRPr="00AF221E" w:rsidRDefault="002812F0" w:rsidP="00A7354F">
      <w:pPr>
        <w:pStyle w:val="Heading2"/>
        <w:rPr>
          <w:rStyle w:val="fontstyle21"/>
          <w:rFonts w:ascii="Times" w:hAnsi="Times"/>
          <w:b/>
          <w:bCs/>
          <w:color w:val="000000" w:themeColor="text1"/>
          <w:sz w:val="26"/>
          <w:szCs w:val="26"/>
        </w:rPr>
      </w:pPr>
      <w:bookmarkStart w:id="22" w:name="_Toc122073345"/>
      <w:r w:rsidRPr="00AF221E">
        <w:rPr>
          <w:rStyle w:val="fontstyle01"/>
          <w:rFonts w:ascii="Times" w:hAnsi="Times"/>
          <w:color w:val="000000" w:themeColor="text1"/>
          <w:sz w:val="26"/>
          <w:szCs w:val="26"/>
        </w:rPr>
        <w:lastRenderedPageBreak/>
        <w:t>S</w:t>
      </w:r>
      <w:r w:rsidR="00631000">
        <w:rPr>
          <w:rStyle w:val="fontstyle01"/>
          <w:rFonts w:ascii="Times" w:hAnsi="Times"/>
          <w:color w:val="000000" w:themeColor="text1"/>
          <w:sz w:val="26"/>
          <w:szCs w:val="26"/>
        </w:rPr>
        <w:t>upplementary S</w:t>
      </w:r>
      <w:r w:rsidRPr="00AF221E">
        <w:rPr>
          <w:rStyle w:val="fontstyle01"/>
          <w:rFonts w:ascii="Times" w:hAnsi="Times"/>
          <w:color w:val="000000" w:themeColor="text1"/>
          <w:sz w:val="26"/>
          <w:szCs w:val="26"/>
        </w:rPr>
        <w:t xml:space="preserve">tudy </w:t>
      </w:r>
      <w:r w:rsidR="00BC38D5">
        <w:rPr>
          <w:rStyle w:val="fontstyle01"/>
          <w:rFonts w:ascii="Times" w:hAnsi="Times"/>
          <w:color w:val="000000" w:themeColor="text1"/>
          <w:sz w:val="26"/>
          <w:szCs w:val="26"/>
        </w:rPr>
        <w:t xml:space="preserve">4: </w:t>
      </w:r>
      <w:r w:rsidR="002E07C0">
        <w:rPr>
          <w:rStyle w:val="fontstyle01"/>
          <w:rFonts w:ascii="Times" w:hAnsi="Times"/>
          <w:color w:val="000000" w:themeColor="text1"/>
          <w:sz w:val="26"/>
          <w:szCs w:val="26"/>
        </w:rPr>
        <w:t>Hero’s Journey Scale</w:t>
      </w:r>
      <w:r w:rsidR="00BC38D5">
        <w:rPr>
          <w:rStyle w:val="fontstyle01"/>
          <w:rFonts w:ascii="Times" w:hAnsi="Times"/>
          <w:color w:val="000000" w:themeColor="text1"/>
          <w:sz w:val="26"/>
          <w:szCs w:val="26"/>
        </w:rPr>
        <w:t xml:space="preserve"> and Psychological Benefits</w:t>
      </w:r>
      <w:bookmarkEnd w:id="22"/>
    </w:p>
    <w:p w14:paraId="6827EADF" w14:textId="77777777" w:rsidR="00A7354F" w:rsidRPr="00AF221E" w:rsidRDefault="00A7354F" w:rsidP="00A7354F">
      <w:pPr>
        <w:keepNext/>
        <w:rPr>
          <w:rFonts w:cs="Times New Roman"/>
          <w:b/>
        </w:rPr>
      </w:pPr>
    </w:p>
    <w:p w14:paraId="36557047" w14:textId="2CCA4E3B" w:rsidR="00A7354F" w:rsidRPr="00AF221E" w:rsidRDefault="00A7354F" w:rsidP="00A7354F">
      <w:pPr>
        <w:keepNext/>
        <w:rPr>
          <w:rFonts w:cs="Times New Roman"/>
        </w:rPr>
      </w:pPr>
      <w:r w:rsidRPr="00AF221E">
        <w:rPr>
          <w:rFonts w:cs="Times New Roman"/>
          <w:b/>
        </w:rPr>
        <w:t>Method</w:t>
      </w:r>
      <w:r w:rsidRPr="00AF221E">
        <w:rPr>
          <w:rFonts w:cs="Times New Roman"/>
        </w:rPr>
        <w:t xml:space="preserve"> </w:t>
      </w:r>
    </w:p>
    <w:p w14:paraId="339C2C46" w14:textId="77777777" w:rsidR="00A7354F" w:rsidRPr="00AF221E" w:rsidRDefault="00A7354F" w:rsidP="00A7354F">
      <w:pPr>
        <w:keepNext/>
        <w:rPr>
          <w:rFonts w:cs="Times New Roman"/>
          <w:i/>
          <w:iCs/>
        </w:rPr>
      </w:pPr>
      <w:r w:rsidRPr="00AF221E">
        <w:rPr>
          <w:rFonts w:cs="Times New Roman"/>
          <w:i/>
          <w:iCs/>
        </w:rPr>
        <w:t xml:space="preserve">Participants and Procedure. </w:t>
      </w:r>
    </w:p>
    <w:p w14:paraId="0F909000" w14:textId="1D869028" w:rsidR="00A7354F" w:rsidRDefault="00A7354F" w:rsidP="00A75A32">
      <w:pPr>
        <w:keepNext/>
        <w:rPr>
          <w:rFonts w:eastAsia="Calibri"/>
          <w:color w:val="000000"/>
        </w:rPr>
      </w:pPr>
      <w:r w:rsidRPr="00AF221E">
        <w:rPr>
          <w:rFonts w:cs="Times New Roman"/>
        </w:rPr>
        <w:t xml:space="preserve">200 participants were recruited to complete the study on Amazon Mechanical Turk. A total of 203 people completed the study but 3 failed the attention check, leaving a total of 200 participants (108 male, 92 </w:t>
      </w:r>
      <w:proofErr w:type="gramStart"/>
      <w:r w:rsidRPr="00AF221E">
        <w:rPr>
          <w:rFonts w:cs="Times New Roman"/>
        </w:rPr>
        <w:t>female</w:t>
      </w:r>
      <w:proofErr w:type="gramEnd"/>
      <w:r w:rsidRPr="00AF221E">
        <w:rPr>
          <w:rFonts w:cs="Times New Roman"/>
        </w:rPr>
        <w:t xml:space="preserve">; </w:t>
      </w:r>
      <w:r w:rsidRPr="00AF221E">
        <w:rPr>
          <w:rFonts w:cs="Times New Roman"/>
          <w:i/>
        </w:rPr>
        <w:t>M</w:t>
      </w:r>
      <w:r w:rsidRPr="00AF221E">
        <w:rPr>
          <w:rFonts w:cs="Times New Roman"/>
          <w:i/>
          <w:vertAlign w:val="subscript"/>
        </w:rPr>
        <w:t>age</w:t>
      </w:r>
      <w:r w:rsidRPr="00AF221E">
        <w:rPr>
          <w:rFonts w:cs="Times New Roman"/>
        </w:rPr>
        <w:t xml:space="preserve"> = 34.05, </w:t>
      </w:r>
      <w:r w:rsidRPr="00AF221E">
        <w:rPr>
          <w:rFonts w:cs="Times New Roman"/>
          <w:i/>
        </w:rPr>
        <w:t>SD</w:t>
      </w:r>
      <w:r w:rsidRPr="00AF221E">
        <w:rPr>
          <w:rFonts w:cs="Times New Roman"/>
          <w:i/>
          <w:vertAlign w:val="subscript"/>
        </w:rPr>
        <w:t>age</w:t>
      </w:r>
      <w:r w:rsidRPr="00AF221E">
        <w:rPr>
          <w:rFonts w:cs="Times New Roman"/>
        </w:rPr>
        <w:t xml:space="preserve"> = 10.32). Participants first completed the </w:t>
      </w:r>
      <w:r w:rsidR="002E07C0">
        <w:rPr>
          <w:rFonts w:cs="Times New Roman"/>
        </w:rPr>
        <w:t>Hero’s Journey Scale</w:t>
      </w:r>
      <w:r w:rsidRPr="00AF221E">
        <w:rPr>
          <w:rFonts w:cs="Times New Roman"/>
        </w:rPr>
        <w:t xml:space="preserve"> before completing the other measures.</w:t>
      </w:r>
      <w:r w:rsidR="007D4A0F" w:rsidRPr="007D4A0F">
        <w:rPr>
          <w:rFonts w:eastAsia="Calibri"/>
          <w:color w:val="000000"/>
        </w:rPr>
        <w:t xml:space="preserve"> </w:t>
      </w:r>
      <w:r w:rsidR="007D4A0F">
        <w:rPr>
          <w:rFonts w:eastAsia="Calibri"/>
          <w:color w:val="000000"/>
        </w:rPr>
        <w:t xml:space="preserve">Participants took on average </w:t>
      </w:r>
      <w:r w:rsidR="00F928DE">
        <w:rPr>
          <w:rFonts w:eastAsia="Calibri"/>
          <w:color w:val="000000"/>
        </w:rPr>
        <w:t>24</w:t>
      </w:r>
      <w:r w:rsidR="007D4A0F">
        <w:rPr>
          <w:rFonts w:eastAsia="Calibri"/>
          <w:color w:val="000000"/>
        </w:rPr>
        <w:t>.</w:t>
      </w:r>
      <w:r w:rsidR="00F928DE">
        <w:rPr>
          <w:rFonts w:eastAsia="Calibri"/>
          <w:color w:val="000000"/>
        </w:rPr>
        <w:t>24</w:t>
      </w:r>
      <w:r w:rsidR="007D4A0F">
        <w:rPr>
          <w:rFonts w:eastAsia="Calibri"/>
          <w:color w:val="000000"/>
        </w:rPr>
        <w:t xml:space="preserve"> minutes (</w:t>
      </w:r>
      <w:r w:rsidR="007D4A0F">
        <w:rPr>
          <w:rFonts w:eastAsia="Calibri"/>
          <w:i/>
          <w:iCs/>
          <w:color w:val="000000"/>
        </w:rPr>
        <w:t>SD</w:t>
      </w:r>
      <w:r w:rsidR="007D4A0F">
        <w:rPr>
          <w:rFonts w:eastAsia="Calibri"/>
          <w:color w:val="000000"/>
        </w:rPr>
        <w:t xml:space="preserve"> = </w:t>
      </w:r>
      <w:r w:rsidR="00F928DE">
        <w:rPr>
          <w:rFonts w:eastAsia="Calibri"/>
          <w:color w:val="000000"/>
        </w:rPr>
        <w:t>15</w:t>
      </w:r>
      <w:r w:rsidR="007D4A0F">
        <w:rPr>
          <w:rFonts w:eastAsia="Calibri"/>
          <w:color w:val="000000"/>
        </w:rPr>
        <w:t>.</w:t>
      </w:r>
      <w:r w:rsidR="00F928DE">
        <w:rPr>
          <w:rFonts w:eastAsia="Calibri"/>
          <w:color w:val="000000"/>
        </w:rPr>
        <w:t>12</w:t>
      </w:r>
      <w:r w:rsidR="007D4A0F">
        <w:rPr>
          <w:rFonts w:eastAsia="Calibri"/>
          <w:color w:val="000000"/>
        </w:rPr>
        <w:t>)</w:t>
      </w:r>
      <w:r w:rsidR="007D4A0F">
        <w:rPr>
          <w:rFonts w:eastAsia="Calibri"/>
          <w:i/>
          <w:iCs/>
          <w:color w:val="000000"/>
        </w:rPr>
        <w:t xml:space="preserve"> </w:t>
      </w:r>
      <w:r w:rsidR="007D4A0F">
        <w:rPr>
          <w:rFonts w:eastAsia="Calibri"/>
          <w:color w:val="000000"/>
        </w:rPr>
        <w:t>to complete the study</w:t>
      </w:r>
      <w:r w:rsidR="00F928DE">
        <w:rPr>
          <w:rFonts w:eastAsia="Calibri"/>
          <w:color w:val="000000"/>
        </w:rPr>
        <w:t>.</w:t>
      </w:r>
      <w:r w:rsidR="00A75A32">
        <w:rPr>
          <w:rFonts w:eastAsia="Calibri"/>
          <w:color w:val="000000"/>
        </w:rPr>
        <w:t xml:space="preserve"> </w:t>
      </w:r>
      <w:r w:rsidR="00A75A32" w:rsidRPr="00A75A32">
        <w:rPr>
          <w:rFonts w:eastAsia="Calibri"/>
          <w:color w:val="000000"/>
        </w:rPr>
        <w:t xml:space="preserve">A large sample size of ~ 200 </w:t>
      </w:r>
      <w:r w:rsidR="00A75A32">
        <w:rPr>
          <w:rFonts w:eastAsia="Calibri"/>
          <w:color w:val="000000"/>
        </w:rPr>
        <w:t>participants</w:t>
      </w:r>
      <w:r w:rsidR="00A75A32" w:rsidRPr="00A75A32">
        <w:rPr>
          <w:rFonts w:eastAsia="Calibri"/>
          <w:color w:val="000000"/>
        </w:rPr>
        <w:t xml:space="preserve"> provide</w:t>
      </w:r>
      <w:r w:rsidR="00A75A32">
        <w:rPr>
          <w:rFonts w:eastAsia="Calibri"/>
          <w:color w:val="000000"/>
        </w:rPr>
        <w:t>d</w:t>
      </w:r>
      <w:r w:rsidR="00A75A32" w:rsidRPr="00A75A32">
        <w:rPr>
          <w:rFonts w:eastAsia="Calibri"/>
          <w:color w:val="000000"/>
        </w:rPr>
        <w:t xml:space="preserve"> </w:t>
      </w:r>
      <w:r w:rsidR="00A75A32">
        <w:rPr>
          <w:rFonts w:eastAsia="Calibri"/>
          <w:color w:val="000000"/>
        </w:rPr>
        <w:t xml:space="preserve">more than </w:t>
      </w:r>
      <w:r w:rsidR="00A75A32" w:rsidRPr="00A75A32">
        <w:rPr>
          <w:rFonts w:eastAsia="Calibri"/>
          <w:color w:val="000000"/>
        </w:rPr>
        <w:t>sufficient power (&gt; 80%) for the correlational based analyses</w:t>
      </w:r>
      <w:r w:rsidR="00A75A32">
        <w:rPr>
          <w:rFonts w:eastAsia="Calibri"/>
          <w:color w:val="000000"/>
        </w:rPr>
        <w:t xml:space="preserve"> </w:t>
      </w:r>
      <w:r w:rsidR="00A75A32" w:rsidRPr="00A75A32">
        <w:rPr>
          <w:rFonts w:eastAsia="Calibri"/>
          <w:color w:val="000000"/>
        </w:rPr>
        <w:t xml:space="preserve">we used in this study in which we expected effects of at least </w:t>
      </w:r>
      <w:r w:rsidR="00A75A32" w:rsidRPr="00A75A32">
        <w:rPr>
          <w:rFonts w:eastAsia="Calibri"/>
          <w:i/>
          <w:iCs/>
          <w:color w:val="000000"/>
        </w:rPr>
        <w:t>r</w:t>
      </w:r>
      <w:r w:rsidR="00A75A32" w:rsidRPr="00A75A32">
        <w:rPr>
          <w:rFonts w:eastAsia="Calibri"/>
          <w:color w:val="000000"/>
        </w:rPr>
        <w:t>=.20.</w:t>
      </w:r>
      <w:r w:rsidR="00CA43B1">
        <w:rPr>
          <w:rFonts w:eastAsia="Calibri"/>
          <w:color w:val="000000"/>
        </w:rPr>
        <w:t xml:space="preserve"> Participants received $2.00 for their participation.</w:t>
      </w:r>
    </w:p>
    <w:p w14:paraId="780A5E4F" w14:textId="77777777" w:rsidR="00F928DE" w:rsidRPr="00AF221E" w:rsidRDefault="00F928DE" w:rsidP="00F928DE">
      <w:pPr>
        <w:keepNext/>
        <w:rPr>
          <w:rFonts w:cs="Times New Roman"/>
          <w:b/>
          <w:bCs/>
        </w:rPr>
      </w:pPr>
    </w:p>
    <w:p w14:paraId="3D7060F8" w14:textId="095B531F" w:rsidR="00A7354F" w:rsidRPr="00AF221E" w:rsidRDefault="00A7354F" w:rsidP="00A7354F">
      <w:pPr>
        <w:keepNext/>
        <w:rPr>
          <w:rFonts w:cs="Times New Roman"/>
          <w:i/>
          <w:iCs/>
        </w:rPr>
      </w:pPr>
      <w:r w:rsidRPr="00AF221E">
        <w:rPr>
          <w:rFonts w:cs="Times New Roman"/>
          <w:i/>
          <w:iCs/>
        </w:rPr>
        <w:t>Measures.</w:t>
      </w:r>
      <w:r w:rsidRPr="00AF221E">
        <w:rPr>
          <w:rStyle w:val="FootnoteReference"/>
          <w:rFonts w:cs="Times New Roman"/>
          <w:i/>
          <w:iCs/>
        </w:rPr>
        <w:footnoteReference w:id="2"/>
      </w:r>
    </w:p>
    <w:p w14:paraId="1B44ED14" w14:textId="13FF6FA9" w:rsidR="00A7354F" w:rsidRPr="00AF221E" w:rsidRDefault="002E07C0" w:rsidP="00A7354F">
      <w:pPr>
        <w:rPr>
          <w:rFonts w:cs="Times New Roman"/>
          <w:iCs/>
        </w:rPr>
      </w:pPr>
      <w:r>
        <w:rPr>
          <w:rFonts w:cs="Times New Roman"/>
          <w:i/>
        </w:rPr>
        <w:t>HJS</w:t>
      </w:r>
      <w:r w:rsidR="00A7354F" w:rsidRPr="00AF221E">
        <w:rPr>
          <w:rFonts w:cs="Times New Roman"/>
          <w:iCs/>
        </w:rPr>
        <w:t>.</w:t>
      </w:r>
      <w:r w:rsidR="00A7354F" w:rsidRPr="00AF221E">
        <w:rPr>
          <w:rFonts w:cs="Times New Roman"/>
          <w:b/>
          <w:bCs/>
          <w:iCs/>
        </w:rPr>
        <w:t xml:space="preserve"> </w:t>
      </w:r>
      <w:r w:rsidR="00A7354F" w:rsidRPr="00AF221E">
        <w:rPr>
          <w:rFonts w:cs="Times New Roman"/>
          <w:iCs/>
        </w:rPr>
        <w:t xml:space="preserve">We used the 21-item </w:t>
      </w:r>
      <w:r>
        <w:rPr>
          <w:rFonts w:cs="Times New Roman"/>
          <w:iCs/>
        </w:rPr>
        <w:t>Hero’s Journey Scale</w:t>
      </w:r>
      <w:r w:rsidR="00A7354F" w:rsidRPr="00AF221E">
        <w:rPr>
          <w:rFonts w:cs="Times New Roman"/>
          <w:iCs/>
        </w:rPr>
        <w:t xml:space="preserve"> (α = .94) </w:t>
      </w:r>
      <w:r w:rsidR="00BC38D5">
        <w:rPr>
          <w:rFonts w:cs="Times New Roman"/>
          <w:iCs/>
        </w:rPr>
        <w:t>from</w:t>
      </w:r>
      <w:r w:rsidR="00A7354F" w:rsidRPr="00AF221E">
        <w:rPr>
          <w:rFonts w:cs="Times New Roman"/>
          <w:iCs/>
        </w:rPr>
        <w:t xml:space="preserve"> prior studies. </w:t>
      </w:r>
    </w:p>
    <w:p w14:paraId="354A238B" w14:textId="77777777" w:rsidR="00A7354F" w:rsidRPr="00AF221E" w:rsidRDefault="00A7354F" w:rsidP="00A7354F">
      <w:pPr>
        <w:rPr>
          <w:rFonts w:cs="Times New Roman"/>
          <w:b/>
          <w:bCs/>
          <w:i/>
        </w:rPr>
      </w:pPr>
    </w:p>
    <w:p w14:paraId="3E47C9B8" w14:textId="4844F3C0" w:rsidR="00A7354F" w:rsidRPr="00AF221E" w:rsidRDefault="00A7354F" w:rsidP="00A7354F">
      <w:pPr>
        <w:rPr>
          <w:rFonts w:cs="Times New Roman"/>
        </w:rPr>
      </w:pPr>
      <w:r w:rsidRPr="00AF221E">
        <w:rPr>
          <w:rFonts w:cs="Times New Roman"/>
          <w:i/>
        </w:rPr>
        <w:t>Meaning measures</w:t>
      </w:r>
      <w:r w:rsidRPr="00AF221E">
        <w:rPr>
          <w:rFonts w:cs="Times New Roman"/>
        </w:rPr>
        <w:t xml:space="preserve">. To replicate our prior finding, we measured experiences of meaning in life using two different measures. Participants completed </w:t>
      </w:r>
      <w:bookmarkStart w:id="24" w:name="_Hlk101276253"/>
      <w:r w:rsidRPr="00AF221E">
        <w:rPr>
          <w:rFonts w:cs="Times New Roman"/>
        </w:rPr>
        <w:t xml:space="preserve">the </w:t>
      </w:r>
      <w:bookmarkStart w:id="25" w:name="_Hlk90275405"/>
      <w:r w:rsidRPr="00AF221E">
        <w:rPr>
          <w:rFonts w:cs="Times New Roman"/>
        </w:rPr>
        <w:t>Meaningful Life Measure</w:t>
      </w:r>
      <w:r w:rsidR="00E37EF2">
        <w:rPr>
          <w:rFonts w:cs="Times New Roman"/>
        </w:rPr>
        <w:t xml:space="preserve"> (MLM: Morgan &amp; Farsides, 2009)</w:t>
      </w:r>
      <w:r w:rsidRPr="00AF221E">
        <w:rPr>
          <w:rFonts w:cs="Times New Roman"/>
        </w:rPr>
        <w:t xml:space="preserve">, </w:t>
      </w:r>
      <w:bookmarkEnd w:id="24"/>
      <w:r w:rsidRPr="00AF221E">
        <w:rPr>
          <w:rFonts w:cs="Times New Roman"/>
        </w:rPr>
        <w:t xml:space="preserve">and the presence subscale of the </w:t>
      </w:r>
      <w:bookmarkStart w:id="26" w:name="_Hlk101276264"/>
      <w:r w:rsidRPr="00AF221E">
        <w:rPr>
          <w:rFonts w:cs="Times New Roman"/>
        </w:rPr>
        <w:t xml:space="preserve">Meaning in Life Questionnaire </w:t>
      </w:r>
      <w:r w:rsidR="00CD787C">
        <w:rPr>
          <w:rFonts w:cs="Times New Roman"/>
        </w:rPr>
        <w:t>(MLQ: Steger et al., 2006)</w:t>
      </w:r>
      <w:bookmarkEnd w:id="26"/>
      <w:r w:rsidRPr="00AF221E">
        <w:rPr>
          <w:rFonts w:cs="Times New Roman"/>
        </w:rPr>
        <w:t xml:space="preserve">. </w:t>
      </w:r>
      <w:bookmarkEnd w:id="25"/>
      <w:r w:rsidRPr="00AF221E">
        <w:rPr>
          <w:rFonts w:cs="Times New Roman"/>
        </w:rPr>
        <w:t>For the latter, we modified the phrasing and scale points to avoid ceiling effects. Participants were asked how often they thought each statement was true of them on a scale from “never” to “all the time.”</w:t>
      </w:r>
    </w:p>
    <w:p w14:paraId="25283213" w14:textId="77777777" w:rsidR="00A7354F" w:rsidRPr="00AF221E" w:rsidRDefault="00A7354F" w:rsidP="00A7354F">
      <w:pPr>
        <w:rPr>
          <w:rFonts w:cs="Times New Roman"/>
          <w:b/>
          <w:bCs/>
          <w:i/>
        </w:rPr>
      </w:pPr>
    </w:p>
    <w:p w14:paraId="63126D2F" w14:textId="35B43993" w:rsidR="00A7354F" w:rsidRPr="00AF221E" w:rsidRDefault="00A7354F" w:rsidP="00A7354F">
      <w:pPr>
        <w:rPr>
          <w:rFonts w:cs="Times New Roman"/>
        </w:rPr>
      </w:pPr>
      <w:r w:rsidRPr="00AF221E">
        <w:rPr>
          <w:rFonts w:cs="Times New Roman"/>
          <w:i/>
        </w:rPr>
        <w:t>Psychological Well Being.</w:t>
      </w:r>
      <w:r w:rsidRPr="00AF221E">
        <w:rPr>
          <w:rFonts w:cs="Times New Roman"/>
        </w:rPr>
        <w:t xml:space="preserve"> To measure the psychological well-being of participants, they completed the 18-item version of </w:t>
      </w:r>
      <w:bookmarkStart w:id="27" w:name="_Hlk101276278"/>
      <w:proofErr w:type="spellStart"/>
      <w:r w:rsidRPr="00AF221E">
        <w:rPr>
          <w:rFonts w:cs="Times New Roman"/>
        </w:rPr>
        <w:t>Ryff’s</w:t>
      </w:r>
      <w:proofErr w:type="spellEnd"/>
      <w:r w:rsidRPr="00AF221E">
        <w:rPr>
          <w:rFonts w:cs="Times New Roman"/>
        </w:rPr>
        <w:t xml:space="preserve"> Scale of Psychological Well-Being</w:t>
      </w:r>
      <w:r w:rsidR="00EF61AF">
        <w:rPr>
          <w:rFonts w:cs="Times New Roman"/>
        </w:rPr>
        <w:t xml:space="preserve"> (RPWB</w:t>
      </w:r>
      <w:r w:rsidR="00EF61AF" w:rsidRPr="00EF61AF">
        <w:rPr>
          <w:rFonts w:cs="Times New Roman"/>
        </w:rPr>
        <w:t>; Ryff &amp; Keyes, 1995; α = .92</w:t>
      </w:r>
      <w:r w:rsidR="00EF61AF">
        <w:rPr>
          <w:rFonts w:cs="Times New Roman"/>
        </w:rPr>
        <w:t>)</w:t>
      </w:r>
      <w:bookmarkStart w:id="28" w:name="_Hlk90274885"/>
      <w:r w:rsidRPr="00AF221E">
        <w:rPr>
          <w:rFonts w:cs="Times New Roman"/>
        </w:rPr>
        <w:t>, the Satisfaction with Life Scale</w:t>
      </w:r>
      <w:r w:rsidR="00EF61AF">
        <w:rPr>
          <w:rFonts w:cs="Times New Roman"/>
        </w:rPr>
        <w:t xml:space="preserve"> </w:t>
      </w:r>
      <w:r w:rsidR="00EF61AF" w:rsidRPr="00EF61AF">
        <w:rPr>
          <w:rFonts w:cs="Times New Roman"/>
        </w:rPr>
        <w:t>(SWLS; Diener, Emmons, Larsen, &amp; Griffin, 1985; α = .95</w:t>
      </w:r>
      <w:r w:rsidRPr="00AF221E">
        <w:rPr>
          <w:rFonts w:cs="Times New Roman"/>
        </w:rPr>
        <w:t xml:space="preserve"> and the Beck Depression inventory</w:t>
      </w:r>
      <w:r w:rsidR="00EF61AF">
        <w:rPr>
          <w:rFonts w:cs="Times New Roman"/>
        </w:rPr>
        <w:t xml:space="preserve"> </w:t>
      </w:r>
      <w:r w:rsidR="00EF61AF" w:rsidRPr="00EF61AF">
        <w:rPr>
          <w:rFonts w:cs="Times New Roman"/>
        </w:rPr>
        <w:t xml:space="preserve">(BDI; Beck, Ward, Mendelson, Mock, &amp; </w:t>
      </w:r>
      <w:proofErr w:type="spellStart"/>
      <w:r w:rsidR="00EF61AF" w:rsidRPr="00EF61AF">
        <w:rPr>
          <w:rFonts w:cs="Times New Roman"/>
        </w:rPr>
        <w:t>Erbaugh</w:t>
      </w:r>
      <w:proofErr w:type="spellEnd"/>
      <w:r w:rsidR="00EF61AF" w:rsidRPr="00EF61AF">
        <w:rPr>
          <w:rFonts w:cs="Times New Roman"/>
        </w:rPr>
        <w:t>, 1961; α = .97)</w:t>
      </w:r>
      <w:bookmarkEnd w:id="28"/>
      <w:r w:rsidRPr="00AF221E">
        <w:rPr>
          <w:rFonts w:cs="Times New Roman"/>
        </w:rPr>
        <w:t xml:space="preserve">. </w:t>
      </w:r>
      <w:bookmarkEnd w:id="27"/>
      <w:r w:rsidRPr="00AF221E">
        <w:rPr>
          <w:rFonts w:cs="Times New Roman"/>
        </w:rPr>
        <w:t>Given</w:t>
      </w:r>
      <w:r w:rsidR="00BC38D5">
        <w:rPr>
          <w:rFonts w:cs="Times New Roman"/>
        </w:rPr>
        <w:t xml:space="preserve"> the</w:t>
      </w:r>
      <w:r w:rsidRPr="00AF221E">
        <w:rPr>
          <w:rFonts w:cs="Times New Roman"/>
        </w:rPr>
        <w:t xml:space="preserve"> links between meaning and happiness, we predicted that higher </w:t>
      </w:r>
      <w:r w:rsidR="002E07C0">
        <w:rPr>
          <w:rFonts w:cs="Times New Roman"/>
        </w:rPr>
        <w:t>HJS</w:t>
      </w:r>
      <w:r w:rsidR="00BC38D5">
        <w:rPr>
          <w:rFonts w:cs="Times New Roman"/>
        </w:rPr>
        <w:t xml:space="preserve"> scores</w:t>
      </w:r>
      <w:r w:rsidRPr="00AF221E">
        <w:rPr>
          <w:rFonts w:cs="Times New Roman"/>
        </w:rPr>
        <w:t xml:space="preserve"> would predict </w:t>
      </w:r>
      <w:r w:rsidR="00BC38D5">
        <w:rPr>
          <w:rFonts w:cs="Times New Roman"/>
        </w:rPr>
        <w:t>higher</w:t>
      </w:r>
      <w:r w:rsidRPr="00AF221E">
        <w:rPr>
          <w:rFonts w:cs="Times New Roman"/>
        </w:rPr>
        <w:t xml:space="preserve"> well-being</w:t>
      </w:r>
      <w:r w:rsidR="00BC38D5">
        <w:rPr>
          <w:rFonts w:cs="Times New Roman"/>
        </w:rPr>
        <w:t xml:space="preserve"> and </w:t>
      </w:r>
      <w:r w:rsidRPr="00AF221E">
        <w:rPr>
          <w:rFonts w:cs="Times New Roman"/>
        </w:rPr>
        <w:t>life satisfaction</w:t>
      </w:r>
      <w:r w:rsidR="00BC38D5">
        <w:rPr>
          <w:rFonts w:cs="Times New Roman"/>
        </w:rPr>
        <w:t>, but lower</w:t>
      </w:r>
      <w:r w:rsidRPr="00AF221E">
        <w:rPr>
          <w:rFonts w:cs="Times New Roman"/>
        </w:rPr>
        <w:t xml:space="preserve"> depression.</w:t>
      </w:r>
    </w:p>
    <w:p w14:paraId="6680F338" w14:textId="77777777" w:rsidR="00A7354F" w:rsidRPr="00AF221E" w:rsidRDefault="00A7354F" w:rsidP="00A7354F">
      <w:pPr>
        <w:rPr>
          <w:rFonts w:cs="Times New Roman"/>
          <w:b/>
        </w:rPr>
      </w:pPr>
    </w:p>
    <w:p w14:paraId="54F3A001" w14:textId="1215B9AE" w:rsidR="00A7354F" w:rsidRPr="00AF221E" w:rsidRDefault="00A7354F" w:rsidP="00A7354F">
      <w:pPr>
        <w:rPr>
          <w:rFonts w:cs="Times New Roman"/>
          <w:b/>
        </w:rPr>
      </w:pPr>
      <w:r w:rsidRPr="00AF221E">
        <w:rPr>
          <w:rFonts w:cs="Times New Roman"/>
          <w:b/>
        </w:rPr>
        <w:t>Results</w:t>
      </w:r>
    </w:p>
    <w:p w14:paraId="4FB45FDA" w14:textId="1FF1FB2A" w:rsidR="00A7354F" w:rsidRPr="00BC38D5" w:rsidRDefault="00A7354F" w:rsidP="00A7354F">
      <w:pPr>
        <w:rPr>
          <w:rFonts w:cs="Times New Roman"/>
        </w:rPr>
      </w:pPr>
      <w:r w:rsidRPr="00AF221E">
        <w:rPr>
          <w:rFonts w:cs="Times New Roman"/>
        </w:rPr>
        <w:t xml:space="preserve">Correlations between the </w:t>
      </w:r>
      <w:r w:rsidR="002E07C0">
        <w:rPr>
          <w:rFonts w:cs="Times New Roman"/>
        </w:rPr>
        <w:t>HJS</w:t>
      </w:r>
      <w:r w:rsidRPr="00AF221E">
        <w:rPr>
          <w:rFonts w:cs="Times New Roman"/>
        </w:rPr>
        <w:t xml:space="preserve"> and its subscales and other measures are summarized in Table </w:t>
      </w:r>
      <w:r w:rsidR="002E516C" w:rsidRPr="00AF221E">
        <w:rPr>
          <w:rFonts w:cs="Times New Roman"/>
        </w:rPr>
        <w:t>S</w:t>
      </w:r>
      <w:r w:rsidR="00581FFE">
        <w:rPr>
          <w:rFonts w:cs="Times New Roman"/>
        </w:rPr>
        <w:t>11</w:t>
      </w:r>
      <w:r w:rsidRPr="00AF221E">
        <w:rPr>
          <w:rFonts w:cs="Times New Roman"/>
        </w:rPr>
        <w:t xml:space="preserve">. The </w:t>
      </w:r>
      <w:r w:rsidR="002E07C0">
        <w:rPr>
          <w:rFonts w:cs="Times New Roman"/>
        </w:rPr>
        <w:t>HJS</w:t>
      </w:r>
      <w:r w:rsidRPr="00AF221E">
        <w:rPr>
          <w:rFonts w:cs="Times New Roman"/>
        </w:rPr>
        <w:t xml:space="preserve"> and all subscales were significantly positively correlated with measures of meaning (</w:t>
      </w:r>
      <w:r w:rsidRPr="00AF221E">
        <w:rPr>
          <w:rFonts w:cs="Times New Roman"/>
          <w:i/>
          <w:iCs/>
        </w:rPr>
        <w:t>ps</w:t>
      </w:r>
      <w:r w:rsidRPr="00AF221E">
        <w:rPr>
          <w:rFonts w:cs="Times New Roman"/>
        </w:rPr>
        <w:t xml:space="preserve"> &lt; .001), and with psychological well-being (</w:t>
      </w:r>
      <w:r w:rsidRPr="00AF221E">
        <w:rPr>
          <w:rFonts w:cs="Times New Roman"/>
          <w:i/>
          <w:iCs/>
        </w:rPr>
        <w:t>ps</w:t>
      </w:r>
      <w:r w:rsidRPr="00AF221E">
        <w:rPr>
          <w:rFonts w:cs="Times New Roman"/>
        </w:rPr>
        <w:t xml:space="preserve"> &lt; .014). These results support the main hypothesis that elements of the Hero’s Journey are correlated with the experience of meaning in life, as well as demonstrating a broader impact of the Hero’s Journey on a broad set of psychological well-being indicators.</w:t>
      </w:r>
    </w:p>
    <w:p w14:paraId="7E284FAD" w14:textId="77777777" w:rsidR="00E0017C" w:rsidRDefault="00E0017C" w:rsidP="00A7354F">
      <w:pPr>
        <w:rPr>
          <w:rFonts w:eastAsia="Calibri" w:cs="Times New Roman"/>
          <w:b/>
          <w:bCs/>
          <w:iCs/>
        </w:rPr>
      </w:pPr>
    </w:p>
    <w:p w14:paraId="36E625F6" w14:textId="63965F57" w:rsidR="00386EE6" w:rsidRPr="00AF221E" w:rsidRDefault="00A7354F" w:rsidP="00A7354F">
      <w:pPr>
        <w:rPr>
          <w:rFonts w:eastAsia="Calibri" w:cs="Times New Roman"/>
          <w:b/>
          <w:bCs/>
          <w:iCs/>
        </w:rPr>
      </w:pPr>
      <w:r w:rsidRPr="00AF221E">
        <w:rPr>
          <w:rFonts w:eastAsia="Calibri" w:cs="Times New Roman"/>
          <w:b/>
          <w:bCs/>
          <w:iCs/>
        </w:rPr>
        <w:lastRenderedPageBreak/>
        <w:t>Table S</w:t>
      </w:r>
      <w:r w:rsidR="00581FFE">
        <w:rPr>
          <w:rFonts w:eastAsia="Calibri" w:cs="Times New Roman"/>
          <w:b/>
          <w:bCs/>
          <w:iCs/>
        </w:rPr>
        <w:t>11</w:t>
      </w:r>
    </w:p>
    <w:p w14:paraId="55CE0D6E" w14:textId="443E2964" w:rsidR="00A7354F" w:rsidRPr="00AF221E" w:rsidRDefault="00A7354F" w:rsidP="00A7354F">
      <w:pPr>
        <w:rPr>
          <w:rFonts w:eastAsia="Calibri" w:cs="Times New Roman"/>
          <w:i/>
          <w:iCs/>
        </w:rPr>
      </w:pPr>
      <w:r w:rsidRPr="00AF221E">
        <w:rPr>
          <w:rFonts w:eastAsia="Calibri" w:cs="Times New Roman"/>
          <w:i/>
          <w:iCs/>
        </w:rPr>
        <w:t xml:space="preserve">Correlations between the </w:t>
      </w:r>
      <w:r w:rsidR="002E07C0">
        <w:rPr>
          <w:rFonts w:eastAsia="Calibri" w:cs="Times New Roman"/>
          <w:i/>
          <w:iCs/>
        </w:rPr>
        <w:t>Hero’s Journey Scale</w:t>
      </w:r>
      <w:r w:rsidRPr="00AF221E">
        <w:rPr>
          <w:rFonts w:eastAsia="Calibri" w:cs="Times New Roman"/>
          <w:i/>
          <w:iCs/>
        </w:rPr>
        <w:t xml:space="preserve"> (</w:t>
      </w:r>
      <w:r w:rsidR="002E07C0">
        <w:rPr>
          <w:rFonts w:eastAsia="Calibri" w:cs="Times New Roman"/>
          <w:i/>
          <w:iCs/>
        </w:rPr>
        <w:t>HJS</w:t>
      </w:r>
      <w:r w:rsidRPr="00AF221E">
        <w:rPr>
          <w:rFonts w:eastAsia="Calibri" w:cs="Times New Roman"/>
          <w:i/>
          <w:iCs/>
        </w:rPr>
        <w:t>) and constructs of meaning and psychological well-being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900"/>
        <w:gridCol w:w="1170"/>
        <w:gridCol w:w="810"/>
        <w:gridCol w:w="900"/>
        <w:gridCol w:w="1440"/>
      </w:tblGrid>
      <w:tr w:rsidR="00A7354F" w:rsidRPr="00AF221E" w14:paraId="4DA10F9D" w14:textId="77777777" w:rsidTr="00D362B4">
        <w:trPr>
          <w:trHeight w:val="567"/>
        </w:trPr>
        <w:tc>
          <w:tcPr>
            <w:tcW w:w="2880" w:type="dxa"/>
            <w:tcBorders>
              <w:top w:val="single" w:sz="18" w:space="0" w:color="auto"/>
              <w:bottom w:val="single" w:sz="18" w:space="0" w:color="auto"/>
            </w:tcBorders>
            <w:vAlign w:val="center"/>
          </w:tcPr>
          <w:p w14:paraId="5CE609A1" w14:textId="77777777" w:rsidR="00A7354F" w:rsidRPr="00AF221E" w:rsidRDefault="00A7354F" w:rsidP="00A7354F">
            <w:pPr>
              <w:jc w:val="center"/>
              <w:rPr>
                <w:rFonts w:eastAsia="Calibri" w:cs="Times New Roman"/>
              </w:rPr>
            </w:pPr>
          </w:p>
        </w:tc>
        <w:tc>
          <w:tcPr>
            <w:tcW w:w="2070" w:type="dxa"/>
            <w:gridSpan w:val="2"/>
            <w:tcBorders>
              <w:top w:val="single" w:sz="18" w:space="0" w:color="auto"/>
              <w:bottom w:val="single" w:sz="18" w:space="0" w:color="auto"/>
            </w:tcBorders>
            <w:vAlign w:val="center"/>
          </w:tcPr>
          <w:p w14:paraId="000C4912" w14:textId="77777777" w:rsidR="00A7354F" w:rsidRPr="00AF221E" w:rsidRDefault="00A7354F" w:rsidP="00A7354F">
            <w:pPr>
              <w:jc w:val="center"/>
              <w:rPr>
                <w:rFonts w:eastAsia="Calibri" w:cs="Times New Roman"/>
              </w:rPr>
            </w:pPr>
            <w:r w:rsidRPr="00AF221E">
              <w:rPr>
                <w:rFonts w:eastAsia="Calibri" w:cs="Times New Roman"/>
              </w:rPr>
              <w:t>Meaning</w:t>
            </w:r>
          </w:p>
        </w:tc>
        <w:tc>
          <w:tcPr>
            <w:tcW w:w="3150" w:type="dxa"/>
            <w:gridSpan w:val="3"/>
            <w:tcBorders>
              <w:top w:val="single" w:sz="18" w:space="0" w:color="auto"/>
              <w:bottom w:val="single" w:sz="18" w:space="0" w:color="auto"/>
            </w:tcBorders>
            <w:vAlign w:val="center"/>
          </w:tcPr>
          <w:p w14:paraId="725BFA5F" w14:textId="77777777" w:rsidR="00A7354F" w:rsidRPr="00AF221E" w:rsidRDefault="00A7354F" w:rsidP="00A7354F">
            <w:pPr>
              <w:jc w:val="center"/>
              <w:rPr>
                <w:rFonts w:eastAsia="Calibri" w:cs="Times New Roman"/>
              </w:rPr>
            </w:pPr>
            <w:r w:rsidRPr="00AF221E">
              <w:rPr>
                <w:rFonts w:eastAsia="Calibri" w:cs="Times New Roman"/>
              </w:rPr>
              <w:t>Well-being</w:t>
            </w:r>
          </w:p>
        </w:tc>
      </w:tr>
      <w:tr w:rsidR="00A7354F" w:rsidRPr="00AF221E" w14:paraId="1A0EA2F7" w14:textId="77777777" w:rsidTr="00D362B4">
        <w:trPr>
          <w:trHeight w:val="720"/>
        </w:trPr>
        <w:tc>
          <w:tcPr>
            <w:tcW w:w="2880" w:type="dxa"/>
            <w:tcBorders>
              <w:top w:val="single" w:sz="18" w:space="0" w:color="auto"/>
            </w:tcBorders>
            <w:vAlign w:val="center"/>
          </w:tcPr>
          <w:p w14:paraId="36E0E050" w14:textId="77777777" w:rsidR="00A7354F" w:rsidRPr="00AF221E" w:rsidRDefault="00A7354F" w:rsidP="00A7354F">
            <w:pPr>
              <w:jc w:val="center"/>
              <w:rPr>
                <w:rFonts w:eastAsia="Calibri" w:cs="Times New Roman"/>
              </w:rPr>
            </w:pPr>
          </w:p>
        </w:tc>
        <w:tc>
          <w:tcPr>
            <w:tcW w:w="900" w:type="dxa"/>
            <w:tcBorders>
              <w:top w:val="single" w:sz="18" w:space="0" w:color="auto"/>
            </w:tcBorders>
            <w:vAlign w:val="center"/>
          </w:tcPr>
          <w:p w14:paraId="6C0A3494" w14:textId="77777777" w:rsidR="00A7354F" w:rsidRPr="00AF221E" w:rsidRDefault="00A7354F" w:rsidP="00A7354F">
            <w:pPr>
              <w:jc w:val="center"/>
              <w:rPr>
                <w:rFonts w:eastAsia="Calibri" w:cs="Times New Roman"/>
                <w:b/>
              </w:rPr>
            </w:pPr>
            <w:r w:rsidRPr="00AF221E">
              <w:rPr>
                <w:rFonts w:eastAsia="Calibri" w:cs="Times New Roman"/>
                <w:b/>
              </w:rPr>
              <w:t>MLM</w:t>
            </w:r>
          </w:p>
        </w:tc>
        <w:tc>
          <w:tcPr>
            <w:tcW w:w="1170" w:type="dxa"/>
            <w:tcBorders>
              <w:top w:val="single" w:sz="18" w:space="0" w:color="auto"/>
              <w:right w:val="single" w:sz="8" w:space="0" w:color="auto"/>
            </w:tcBorders>
            <w:vAlign w:val="center"/>
          </w:tcPr>
          <w:p w14:paraId="5E8FF199" w14:textId="77777777" w:rsidR="00A7354F" w:rsidRPr="00AF221E" w:rsidRDefault="00A7354F" w:rsidP="00A7354F">
            <w:pPr>
              <w:jc w:val="center"/>
              <w:rPr>
                <w:rFonts w:eastAsia="Calibri" w:cs="Times New Roman"/>
                <w:b/>
              </w:rPr>
            </w:pPr>
            <w:r w:rsidRPr="00AF221E">
              <w:rPr>
                <w:rFonts w:eastAsia="Calibri" w:cs="Times New Roman"/>
                <w:b/>
              </w:rPr>
              <w:t xml:space="preserve">Presence </w:t>
            </w:r>
          </w:p>
        </w:tc>
        <w:tc>
          <w:tcPr>
            <w:tcW w:w="810" w:type="dxa"/>
            <w:tcBorders>
              <w:top w:val="single" w:sz="18" w:space="0" w:color="auto"/>
              <w:left w:val="single" w:sz="8" w:space="0" w:color="auto"/>
            </w:tcBorders>
            <w:vAlign w:val="center"/>
          </w:tcPr>
          <w:p w14:paraId="533460B5" w14:textId="77777777" w:rsidR="00A7354F" w:rsidRPr="00AF221E" w:rsidRDefault="00A7354F" w:rsidP="00A7354F">
            <w:pPr>
              <w:jc w:val="center"/>
              <w:rPr>
                <w:rFonts w:eastAsia="Calibri" w:cs="Times New Roman"/>
                <w:b/>
              </w:rPr>
            </w:pPr>
            <w:r w:rsidRPr="00AF221E">
              <w:rPr>
                <w:rFonts w:eastAsia="Calibri" w:cs="Times New Roman"/>
                <w:b/>
              </w:rPr>
              <w:t>PWB</w:t>
            </w:r>
          </w:p>
        </w:tc>
        <w:tc>
          <w:tcPr>
            <w:tcW w:w="900" w:type="dxa"/>
            <w:tcBorders>
              <w:top w:val="single" w:sz="8" w:space="0" w:color="auto"/>
            </w:tcBorders>
            <w:vAlign w:val="center"/>
          </w:tcPr>
          <w:p w14:paraId="1B6EEFB3" w14:textId="77777777" w:rsidR="00A7354F" w:rsidRPr="00AF221E" w:rsidRDefault="00A7354F" w:rsidP="00A7354F">
            <w:pPr>
              <w:jc w:val="center"/>
              <w:rPr>
                <w:rFonts w:eastAsia="Calibri" w:cs="Times New Roman"/>
                <w:b/>
              </w:rPr>
            </w:pPr>
            <w:r w:rsidRPr="00AF221E">
              <w:rPr>
                <w:rFonts w:eastAsia="Calibri" w:cs="Times New Roman"/>
                <w:b/>
              </w:rPr>
              <w:t>SWL</w:t>
            </w:r>
          </w:p>
        </w:tc>
        <w:tc>
          <w:tcPr>
            <w:tcW w:w="1440" w:type="dxa"/>
            <w:tcBorders>
              <w:top w:val="single" w:sz="8" w:space="0" w:color="auto"/>
            </w:tcBorders>
            <w:vAlign w:val="center"/>
          </w:tcPr>
          <w:p w14:paraId="09EE67BE" w14:textId="77777777" w:rsidR="00A7354F" w:rsidRPr="00AF221E" w:rsidRDefault="00A7354F" w:rsidP="00A7354F">
            <w:pPr>
              <w:jc w:val="center"/>
              <w:rPr>
                <w:rFonts w:eastAsia="Calibri" w:cs="Times New Roman"/>
                <w:b/>
              </w:rPr>
            </w:pPr>
            <w:r w:rsidRPr="00AF221E">
              <w:rPr>
                <w:rFonts w:eastAsia="Calibri" w:cs="Times New Roman"/>
                <w:b/>
              </w:rPr>
              <w:t>Depression (BDI)</w:t>
            </w:r>
          </w:p>
        </w:tc>
      </w:tr>
      <w:tr w:rsidR="00A7354F" w:rsidRPr="00AF221E" w14:paraId="58B83064" w14:textId="77777777" w:rsidTr="00D362B4">
        <w:trPr>
          <w:trHeight w:val="450"/>
        </w:trPr>
        <w:tc>
          <w:tcPr>
            <w:tcW w:w="2880" w:type="dxa"/>
            <w:vAlign w:val="center"/>
          </w:tcPr>
          <w:p w14:paraId="3E8EA763" w14:textId="77777777" w:rsidR="00A7354F" w:rsidRPr="00AF221E" w:rsidRDefault="00A7354F" w:rsidP="00A7354F">
            <w:pPr>
              <w:rPr>
                <w:rFonts w:eastAsia="Calibri" w:cs="Times New Roman"/>
                <w:b/>
              </w:rPr>
            </w:pPr>
            <w:r w:rsidRPr="00AF221E">
              <w:rPr>
                <w:rFonts w:eastAsia="Calibri" w:cs="Times New Roman"/>
                <w:b/>
              </w:rPr>
              <w:t xml:space="preserve">Protagonist </w:t>
            </w:r>
            <w:r w:rsidRPr="00AF221E">
              <w:rPr>
                <w:rFonts w:eastAsia="Calibri" w:cs="Times New Roman"/>
                <w:bCs/>
              </w:rPr>
              <w:t>(</w:t>
            </w:r>
            <w:r w:rsidRPr="00AF221E">
              <w:rPr>
                <w:rFonts w:eastAsia="Calibri" w:cs="Times New Roman"/>
              </w:rPr>
              <w:t>α = .78)</w:t>
            </w:r>
          </w:p>
        </w:tc>
        <w:tc>
          <w:tcPr>
            <w:tcW w:w="900" w:type="dxa"/>
            <w:vAlign w:val="center"/>
          </w:tcPr>
          <w:p w14:paraId="01B849A6" w14:textId="77777777" w:rsidR="00A7354F" w:rsidRPr="00AF221E" w:rsidRDefault="00A7354F" w:rsidP="00A7354F">
            <w:pPr>
              <w:jc w:val="center"/>
              <w:rPr>
                <w:rFonts w:eastAsia="Calibri" w:cs="Times New Roman"/>
                <w:highlight w:val="yellow"/>
              </w:rPr>
            </w:pPr>
            <w:r w:rsidRPr="00AF221E">
              <w:rPr>
                <w:rFonts w:cs="Times New Roman"/>
              </w:rPr>
              <w:t>0.68</w:t>
            </w:r>
          </w:p>
        </w:tc>
        <w:tc>
          <w:tcPr>
            <w:tcW w:w="1170" w:type="dxa"/>
            <w:tcBorders>
              <w:right w:val="single" w:sz="8" w:space="0" w:color="auto"/>
            </w:tcBorders>
            <w:vAlign w:val="center"/>
          </w:tcPr>
          <w:p w14:paraId="15EE2020" w14:textId="77777777" w:rsidR="00A7354F" w:rsidRPr="00AF221E" w:rsidRDefault="00A7354F" w:rsidP="00A7354F">
            <w:pPr>
              <w:jc w:val="center"/>
              <w:rPr>
                <w:rFonts w:eastAsia="Calibri" w:cs="Times New Roman"/>
                <w:highlight w:val="yellow"/>
              </w:rPr>
            </w:pPr>
            <w:r w:rsidRPr="00AF221E">
              <w:rPr>
                <w:rFonts w:cs="Times New Roman"/>
              </w:rPr>
              <w:t>0.67</w:t>
            </w:r>
          </w:p>
        </w:tc>
        <w:tc>
          <w:tcPr>
            <w:tcW w:w="810" w:type="dxa"/>
            <w:tcBorders>
              <w:left w:val="single" w:sz="8" w:space="0" w:color="auto"/>
            </w:tcBorders>
            <w:vAlign w:val="center"/>
          </w:tcPr>
          <w:p w14:paraId="6B5335A7" w14:textId="77777777" w:rsidR="00A7354F" w:rsidRPr="00AF221E" w:rsidRDefault="00A7354F" w:rsidP="00A7354F">
            <w:pPr>
              <w:jc w:val="center"/>
              <w:rPr>
                <w:rFonts w:eastAsia="Calibri" w:cs="Times New Roman"/>
                <w:highlight w:val="yellow"/>
              </w:rPr>
            </w:pPr>
            <w:r w:rsidRPr="00AF221E">
              <w:rPr>
                <w:rFonts w:cs="Times New Roman"/>
              </w:rPr>
              <w:t>0.58</w:t>
            </w:r>
          </w:p>
        </w:tc>
        <w:tc>
          <w:tcPr>
            <w:tcW w:w="900" w:type="dxa"/>
            <w:vAlign w:val="center"/>
          </w:tcPr>
          <w:p w14:paraId="723E4A31" w14:textId="77777777" w:rsidR="00A7354F" w:rsidRPr="00AF221E" w:rsidRDefault="00A7354F" w:rsidP="00A7354F">
            <w:pPr>
              <w:jc w:val="center"/>
              <w:rPr>
                <w:rFonts w:eastAsia="Calibri" w:cs="Times New Roman"/>
                <w:highlight w:val="yellow"/>
              </w:rPr>
            </w:pPr>
            <w:r w:rsidRPr="00AF221E">
              <w:rPr>
                <w:rFonts w:cs="Times New Roman"/>
              </w:rPr>
              <w:t>0.57</w:t>
            </w:r>
          </w:p>
        </w:tc>
        <w:tc>
          <w:tcPr>
            <w:tcW w:w="1440" w:type="dxa"/>
            <w:vAlign w:val="center"/>
          </w:tcPr>
          <w:p w14:paraId="5AB123D3" w14:textId="77777777" w:rsidR="00A7354F" w:rsidRPr="00AF221E" w:rsidRDefault="00A7354F" w:rsidP="00A7354F">
            <w:pPr>
              <w:jc w:val="center"/>
              <w:rPr>
                <w:rFonts w:eastAsia="Calibri" w:cs="Times New Roman"/>
                <w:highlight w:val="yellow"/>
              </w:rPr>
            </w:pPr>
            <w:r w:rsidRPr="00AF221E">
              <w:rPr>
                <w:rFonts w:cs="Times New Roman"/>
              </w:rPr>
              <w:t>-0.39</w:t>
            </w:r>
          </w:p>
        </w:tc>
      </w:tr>
      <w:tr w:rsidR="00A7354F" w:rsidRPr="00AF221E" w14:paraId="6975CFA2" w14:textId="77777777" w:rsidTr="00D362B4">
        <w:trPr>
          <w:trHeight w:val="360"/>
        </w:trPr>
        <w:tc>
          <w:tcPr>
            <w:tcW w:w="2880" w:type="dxa"/>
            <w:vAlign w:val="center"/>
          </w:tcPr>
          <w:p w14:paraId="2D2544E5" w14:textId="77777777" w:rsidR="00A7354F" w:rsidRPr="00AF221E" w:rsidRDefault="00A7354F" w:rsidP="00A7354F">
            <w:pPr>
              <w:rPr>
                <w:rFonts w:eastAsia="Calibri" w:cs="Times New Roman"/>
                <w:b/>
              </w:rPr>
            </w:pPr>
            <w:r w:rsidRPr="00AF221E">
              <w:rPr>
                <w:rFonts w:eastAsia="Calibri" w:cs="Times New Roman"/>
                <w:b/>
              </w:rPr>
              <w:t xml:space="preserve">Shift </w:t>
            </w:r>
            <w:r w:rsidRPr="00AF221E">
              <w:rPr>
                <w:rFonts w:eastAsia="Calibri" w:cs="Times New Roman"/>
                <w:bCs/>
              </w:rPr>
              <w:t>(α = .78)</w:t>
            </w:r>
          </w:p>
        </w:tc>
        <w:tc>
          <w:tcPr>
            <w:tcW w:w="900" w:type="dxa"/>
            <w:vAlign w:val="center"/>
          </w:tcPr>
          <w:p w14:paraId="09D0D37F" w14:textId="77777777" w:rsidR="00A7354F" w:rsidRPr="00AF221E" w:rsidRDefault="00A7354F" w:rsidP="00A7354F">
            <w:pPr>
              <w:jc w:val="center"/>
              <w:rPr>
                <w:rFonts w:eastAsia="Calibri" w:cs="Times New Roman"/>
                <w:highlight w:val="yellow"/>
              </w:rPr>
            </w:pPr>
            <w:r w:rsidRPr="00AF221E">
              <w:rPr>
                <w:rFonts w:cs="Times New Roman"/>
              </w:rPr>
              <w:t>0.66</w:t>
            </w:r>
          </w:p>
        </w:tc>
        <w:tc>
          <w:tcPr>
            <w:tcW w:w="1170" w:type="dxa"/>
            <w:tcBorders>
              <w:right w:val="single" w:sz="8" w:space="0" w:color="auto"/>
            </w:tcBorders>
            <w:vAlign w:val="center"/>
          </w:tcPr>
          <w:p w14:paraId="2B4E5B7F" w14:textId="77777777" w:rsidR="00A7354F" w:rsidRPr="00AF221E" w:rsidRDefault="00A7354F" w:rsidP="00A7354F">
            <w:pPr>
              <w:jc w:val="center"/>
              <w:rPr>
                <w:rFonts w:eastAsia="Calibri" w:cs="Times New Roman"/>
                <w:highlight w:val="yellow"/>
              </w:rPr>
            </w:pPr>
            <w:r w:rsidRPr="00AF221E">
              <w:rPr>
                <w:rFonts w:cs="Times New Roman"/>
              </w:rPr>
              <w:t>0.64</w:t>
            </w:r>
          </w:p>
        </w:tc>
        <w:tc>
          <w:tcPr>
            <w:tcW w:w="810" w:type="dxa"/>
            <w:tcBorders>
              <w:left w:val="single" w:sz="8" w:space="0" w:color="auto"/>
            </w:tcBorders>
            <w:vAlign w:val="center"/>
          </w:tcPr>
          <w:p w14:paraId="7818DEFD" w14:textId="77777777" w:rsidR="00A7354F" w:rsidRPr="00AF221E" w:rsidRDefault="00A7354F" w:rsidP="00A7354F">
            <w:pPr>
              <w:jc w:val="center"/>
              <w:rPr>
                <w:rFonts w:eastAsia="Calibri" w:cs="Times New Roman"/>
                <w:highlight w:val="yellow"/>
              </w:rPr>
            </w:pPr>
            <w:r w:rsidRPr="00AF221E">
              <w:rPr>
                <w:rFonts w:cs="Times New Roman"/>
              </w:rPr>
              <w:t>0.67</w:t>
            </w:r>
          </w:p>
        </w:tc>
        <w:tc>
          <w:tcPr>
            <w:tcW w:w="900" w:type="dxa"/>
            <w:vAlign w:val="center"/>
          </w:tcPr>
          <w:p w14:paraId="6D2F9787" w14:textId="77777777" w:rsidR="00A7354F" w:rsidRPr="00AF221E" w:rsidRDefault="00A7354F" w:rsidP="00A7354F">
            <w:pPr>
              <w:jc w:val="center"/>
              <w:rPr>
                <w:rFonts w:eastAsia="Calibri" w:cs="Times New Roman"/>
                <w:highlight w:val="yellow"/>
              </w:rPr>
            </w:pPr>
            <w:r w:rsidRPr="00AF221E">
              <w:rPr>
                <w:rFonts w:cs="Times New Roman"/>
              </w:rPr>
              <w:t>0.57</w:t>
            </w:r>
          </w:p>
        </w:tc>
        <w:tc>
          <w:tcPr>
            <w:tcW w:w="1440" w:type="dxa"/>
            <w:vAlign w:val="center"/>
          </w:tcPr>
          <w:p w14:paraId="55D50D8D" w14:textId="77777777" w:rsidR="00A7354F" w:rsidRPr="00AF221E" w:rsidRDefault="00A7354F" w:rsidP="00A7354F">
            <w:pPr>
              <w:jc w:val="center"/>
              <w:rPr>
                <w:rFonts w:eastAsia="Calibri" w:cs="Times New Roman"/>
                <w:highlight w:val="yellow"/>
              </w:rPr>
            </w:pPr>
            <w:r w:rsidRPr="00AF221E">
              <w:rPr>
                <w:rFonts w:cs="Times New Roman"/>
              </w:rPr>
              <w:t>-0.44</w:t>
            </w:r>
          </w:p>
        </w:tc>
      </w:tr>
      <w:tr w:rsidR="00A7354F" w:rsidRPr="00AF221E" w14:paraId="51B1767F" w14:textId="77777777" w:rsidTr="00D362B4">
        <w:trPr>
          <w:trHeight w:val="342"/>
        </w:trPr>
        <w:tc>
          <w:tcPr>
            <w:tcW w:w="2880" w:type="dxa"/>
            <w:vAlign w:val="center"/>
          </w:tcPr>
          <w:p w14:paraId="67AB6BE4" w14:textId="77777777" w:rsidR="00A7354F" w:rsidRPr="00AF221E" w:rsidRDefault="00A7354F" w:rsidP="00A7354F">
            <w:pPr>
              <w:rPr>
                <w:rFonts w:eastAsia="Calibri" w:cs="Times New Roman"/>
                <w:bCs/>
              </w:rPr>
            </w:pPr>
            <w:r w:rsidRPr="00AF221E">
              <w:rPr>
                <w:rFonts w:eastAsia="Calibri" w:cs="Times New Roman"/>
                <w:b/>
              </w:rPr>
              <w:t>Quest</w:t>
            </w:r>
            <w:r w:rsidRPr="00AF221E">
              <w:rPr>
                <w:rFonts w:eastAsia="Calibri" w:cs="Times New Roman"/>
                <w:bCs/>
              </w:rPr>
              <w:t xml:space="preserve"> (α = .89)</w:t>
            </w:r>
          </w:p>
        </w:tc>
        <w:tc>
          <w:tcPr>
            <w:tcW w:w="900" w:type="dxa"/>
            <w:vAlign w:val="center"/>
          </w:tcPr>
          <w:p w14:paraId="3656F534" w14:textId="77777777" w:rsidR="00A7354F" w:rsidRPr="00AF221E" w:rsidRDefault="00A7354F" w:rsidP="00A7354F">
            <w:pPr>
              <w:jc w:val="center"/>
              <w:rPr>
                <w:rFonts w:eastAsia="Calibri" w:cs="Times New Roman"/>
                <w:highlight w:val="yellow"/>
              </w:rPr>
            </w:pPr>
            <w:r w:rsidRPr="00AF221E">
              <w:rPr>
                <w:rFonts w:cs="Times New Roman"/>
              </w:rPr>
              <w:t>0.81</w:t>
            </w:r>
          </w:p>
        </w:tc>
        <w:tc>
          <w:tcPr>
            <w:tcW w:w="1170" w:type="dxa"/>
            <w:tcBorders>
              <w:right w:val="single" w:sz="8" w:space="0" w:color="auto"/>
            </w:tcBorders>
            <w:vAlign w:val="center"/>
          </w:tcPr>
          <w:p w14:paraId="41098A88" w14:textId="77777777" w:rsidR="00A7354F" w:rsidRPr="00AF221E" w:rsidRDefault="00A7354F" w:rsidP="00A7354F">
            <w:pPr>
              <w:jc w:val="center"/>
              <w:rPr>
                <w:rFonts w:eastAsia="Calibri" w:cs="Times New Roman"/>
                <w:highlight w:val="yellow"/>
              </w:rPr>
            </w:pPr>
            <w:r w:rsidRPr="00AF221E">
              <w:rPr>
                <w:rFonts w:cs="Times New Roman"/>
              </w:rPr>
              <w:t>0.87</w:t>
            </w:r>
          </w:p>
        </w:tc>
        <w:tc>
          <w:tcPr>
            <w:tcW w:w="810" w:type="dxa"/>
            <w:tcBorders>
              <w:left w:val="single" w:sz="8" w:space="0" w:color="auto"/>
            </w:tcBorders>
            <w:vAlign w:val="center"/>
          </w:tcPr>
          <w:p w14:paraId="2614578D" w14:textId="77777777" w:rsidR="00A7354F" w:rsidRPr="00AF221E" w:rsidRDefault="00A7354F" w:rsidP="00A7354F">
            <w:pPr>
              <w:jc w:val="center"/>
              <w:rPr>
                <w:rFonts w:eastAsia="Calibri" w:cs="Times New Roman"/>
                <w:highlight w:val="yellow"/>
              </w:rPr>
            </w:pPr>
            <w:r w:rsidRPr="00AF221E">
              <w:rPr>
                <w:rFonts w:cs="Times New Roman"/>
              </w:rPr>
              <w:t>0.81</w:t>
            </w:r>
          </w:p>
        </w:tc>
        <w:tc>
          <w:tcPr>
            <w:tcW w:w="900" w:type="dxa"/>
            <w:vAlign w:val="center"/>
          </w:tcPr>
          <w:p w14:paraId="756F9562" w14:textId="77777777" w:rsidR="00A7354F" w:rsidRPr="00AF221E" w:rsidRDefault="00A7354F" w:rsidP="00A7354F">
            <w:pPr>
              <w:jc w:val="center"/>
              <w:rPr>
                <w:rFonts w:eastAsia="Calibri" w:cs="Times New Roman"/>
                <w:highlight w:val="yellow"/>
              </w:rPr>
            </w:pPr>
            <w:r w:rsidRPr="00AF221E">
              <w:rPr>
                <w:rFonts w:cs="Times New Roman"/>
              </w:rPr>
              <w:t>0.66</w:t>
            </w:r>
          </w:p>
        </w:tc>
        <w:tc>
          <w:tcPr>
            <w:tcW w:w="1440" w:type="dxa"/>
            <w:vAlign w:val="center"/>
          </w:tcPr>
          <w:p w14:paraId="54C2D6A6" w14:textId="77777777" w:rsidR="00A7354F" w:rsidRPr="00AF221E" w:rsidRDefault="00A7354F" w:rsidP="00A7354F">
            <w:pPr>
              <w:jc w:val="center"/>
              <w:rPr>
                <w:rFonts w:eastAsia="Calibri" w:cs="Times New Roman"/>
                <w:highlight w:val="yellow"/>
              </w:rPr>
            </w:pPr>
            <w:r w:rsidRPr="00AF221E">
              <w:rPr>
                <w:rFonts w:cs="Times New Roman"/>
              </w:rPr>
              <w:t>-0.57</w:t>
            </w:r>
          </w:p>
        </w:tc>
      </w:tr>
      <w:tr w:rsidR="00A7354F" w:rsidRPr="00AF221E" w14:paraId="5DB99722" w14:textId="77777777" w:rsidTr="00D362B4">
        <w:trPr>
          <w:trHeight w:val="342"/>
        </w:trPr>
        <w:tc>
          <w:tcPr>
            <w:tcW w:w="2880" w:type="dxa"/>
            <w:vAlign w:val="center"/>
          </w:tcPr>
          <w:p w14:paraId="201BB7F6" w14:textId="77777777" w:rsidR="00A7354F" w:rsidRPr="00AF221E" w:rsidRDefault="00A7354F" w:rsidP="00A7354F">
            <w:pPr>
              <w:rPr>
                <w:rFonts w:eastAsia="Calibri" w:cs="Times New Roman"/>
                <w:bCs/>
              </w:rPr>
            </w:pPr>
            <w:r w:rsidRPr="00AF221E">
              <w:rPr>
                <w:rFonts w:eastAsia="Calibri" w:cs="Times New Roman"/>
                <w:b/>
              </w:rPr>
              <w:t>Ally</w:t>
            </w:r>
            <w:r w:rsidRPr="00AF221E">
              <w:rPr>
                <w:rFonts w:eastAsia="Calibri" w:cs="Times New Roman"/>
                <w:bCs/>
              </w:rPr>
              <w:t xml:space="preserve"> (α = .75)</w:t>
            </w:r>
          </w:p>
        </w:tc>
        <w:tc>
          <w:tcPr>
            <w:tcW w:w="900" w:type="dxa"/>
            <w:vAlign w:val="center"/>
          </w:tcPr>
          <w:p w14:paraId="626D1954" w14:textId="77777777" w:rsidR="00A7354F" w:rsidRPr="00AF221E" w:rsidRDefault="00A7354F" w:rsidP="00A7354F">
            <w:pPr>
              <w:jc w:val="center"/>
              <w:rPr>
                <w:rFonts w:eastAsia="Calibri" w:cs="Times New Roman"/>
                <w:highlight w:val="yellow"/>
              </w:rPr>
            </w:pPr>
            <w:r w:rsidRPr="00AF221E">
              <w:rPr>
                <w:rFonts w:cs="Times New Roman"/>
              </w:rPr>
              <w:t>0.66</w:t>
            </w:r>
          </w:p>
        </w:tc>
        <w:tc>
          <w:tcPr>
            <w:tcW w:w="1170" w:type="dxa"/>
            <w:tcBorders>
              <w:right w:val="single" w:sz="8" w:space="0" w:color="auto"/>
            </w:tcBorders>
            <w:vAlign w:val="center"/>
          </w:tcPr>
          <w:p w14:paraId="0E7197DE" w14:textId="77777777" w:rsidR="00A7354F" w:rsidRPr="00AF221E" w:rsidRDefault="00A7354F" w:rsidP="00A7354F">
            <w:pPr>
              <w:jc w:val="center"/>
              <w:rPr>
                <w:rFonts w:eastAsia="Calibri" w:cs="Times New Roman"/>
                <w:highlight w:val="yellow"/>
              </w:rPr>
            </w:pPr>
            <w:r w:rsidRPr="00AF221E">
              <w:rPr>
                <w:rFonts w:cs="Times New Roman"/>
              </w:rPr>
              <w:t>0.56</w:t>
            </w:r>
          </w:p>
        </w:tc>
        <w:tc>
          <w:tcPr>
            <w:tcW w:w="810" w:type="dxa"/>
            <w:tcBorders>
              <w:left w:val="single" w:sz="8" w:space="0" w:color="auto"/>
            </w:tcBorders>
            <w:vAlign w:val="center"/>
          </w:tcPr>
          <w:p w14:paraId="36DBC5CA" w14:textId="77777777" w:rsidR="00A7354F" w:rsidRPr="00AF221E" w:rsidRDefault="00A7354F" w:rsidP="00A7354F">
            <w:pPr>
              <w:jc w:val="center"/>
              <w:rPr>
                <w:rFonts w:eastAsia="Calibri" w:cs="Times New Roman"/>
                <w:highlight w:val="yellow"/>
              </w:rPr>
            </w:pPr>
            <w:r w:rsidRPr="00AF221E">
              <w:rPr>
                <w:rFonts w:cs="Times New Roman"/>
              </w:rPr>
              <w:t>0.66</w:t>
            </w:r>
          </w:p>
        </w:tc>
        <w:tc>
          <w:tcPr>
            <w:tcW w:w="900" w:type="dxa"/>
            <w:vAlign w:val="center"/>
          </w:tcPr>
          <w:p w14:paraId="283F9B52" w14:textId="77777777" w:rsidR="00A7354F" w:rsidRPr="00AF221E" w:rsidRDefault="00A7354F" w:rsidP="00A7354F">
            <w:pPr>
              <w:jc w:val="center"/>
              <w:rPr>
                <w:rFonts w:eastAsia="Calibri" w:cs="Times New Roman"/>
                <w:highlight w:val="yellow"/>
              </w:rPr>
            </w:pPr>
            <w:r w:rsidRPr="00AF221E">
              <w:rPr>
                <w:rFonts w:cs="Times New Roman"/>
              </w:rPr>
              <w:t>0.60</w:t>
            </w:r>
          </w:p>
        </w:tc>
        <w:tc>
          <w:tcPr>
            <w:tcW w:w="1440" w:type="dxa"/>
            <w:vAlign w:val="center"/>
          </w:tcPr>
          <w:p w14:paraId="2B365076" w14:textId="77777777" w:rsidR="00A7354F" w:rsidRPr="00AF221E" w:rsidRDefault="00A7354F" w:rsidP="00A7354F">
            <w:pPr>
              <w:jc w:val="center"/>
              <w:rPr>
                <w:rFonts w:eastAsia="Calibri" w:cs="Times New Roman"/>
                <w:highlight w:val="yellow"/>
              </w:rPr>
            </w:pPr>
            <w:r w:rsidRPr="00AF221E">
              <w:rPr>
                <w:rFonts w:cs="Times New Roman"/>
              </w:rPr>
              <w:t>-0.50</w:t>
            </w:r>
          </w:p>
        </w:tc>
      </w:tr>
      <w:tr w:rsidR="00A7354F" w:rsidRPr="00AF221E" w14:paraId="7F805FDD" w14:textId="77777777" w:rsidTr="00D362B4">
        <w:trPr>
          <w:trHeight w:val="477"/>
        </w:trPr>
        <w:tc>
          <w:tcPr>
            <w:tcW w:w="2880" w:type="dxa"/>
            <w:vAlign w:val="center"/>
          </w:tcPr>
          <w:p w14:paraId="33E7CC25" w14:textId="77777777" w:rsidR="00A7354F" w:rsidRPr="00AF221E" w:rsidRDefault="00A7354F" w:rsidP="00A7354F">
            <w:pPr>
              <w:rPr>
                <w:rFonts w:eastAsia="Calibri" w:cs="Times New Roman"/>
                <w:bCs/>
              </w:rPr>
            </w:pPr>
            <w:r w:rsidRPr="00AF221E">
              <w:rPr>
                <w:rFonts w:eastAsia="Calibri" w:cs="Times New Roman"/>
                <w:b/>
              </w:rPr>
              <w:t xml:space="preserve">Challenge </w:t>
            </w:r>
            <w:r w:rsidRPr="00AF221E">
              <w:rPr>
                <w:rFonts w:eastAsia="Calibri" w:cs="Times New Roman"/>
                <w:bCs/>
              </w:rPr>
              <w:t>(α = .77)</w:t>
            </w:r>
          </w:p>
        </w:tc>
        <w:tc>
          <w:tcPr>
            <w:tcW w:w="900" w:type="dxa"/>
            <w:vAlign w:val="center"/>
          </w:tcPr>
          <w:p w14:paraId="5E8F6448" w14:textId="34A142F1" w:rsidR="00A7354F" w:rsidRPr="00AF221E" w:rsidRDefault="00A7354F" w:rsidP="00A7354F">
            <w:pPr>
              <w:jc w:val="center"/>
              <w:rPr>
                <w:rFonts w:eastAsia="Calibri" w:cs="Times New Roman"/>
                <w:highlight w:val="yellow"/>
              </w:rPr>
            </w:pPr>
            <w:r w:rsidRPr="00AF221E">
              <w:rPr>
                <w:rFonts w:cs="Times New Roman"/>
              </w:rPr>
              <w:t>0.3</w:t>
            </w:r>
            <w:r w:rsidR="00757E12">
              <w:rPr>
                <w:rFonts w:cs="Times New Roman"/>
              </w:rPr>
              <w:t>9</w:t>
            </w:r>
          </w:p>
        </w:tc>
        <w:tc>
          <w:tcPr>
            <w:tcW w:w="1170" w:type="dxa"/>
            <w:tcBorders>
              <w:right w:val="single" w:sz="8" w:space="0" w:color="auto"/>
            </w:tcBorders>
            <w:vAlign w:val="center"/>
          </w:tcPr>
          <w:p w14:paraId="3E070AE1" w14:textId="77777777" w:rsidR="00A7354F" w:rsidRPr="00AF221E" w:rsidRDefault="00A7354F" w:rsidP="00A7354F">
            <w:pPr>
              <w:jc w:val="center"/>
              <w:rPr>
                <w:rFonts w:eastAsia="Calibri" w:cs="Times New Roman"/>
                <w:highlight w:val="yellow"/>
              </w:rPr>
            </w:pPr>
            <w:r w:rsidRPr="00AF221E">
              <w:rPr>
                <w:rFonts w:cs="Times New Roman"/>
              </w:rPr>
              <w:t>0.40</w:t>
            </w:r>
          </w:p>
        </w:tc>
        <w:tc>
          <w:tcPr>
            <w:tcW w:w="810" w:type="dxa"/>
            <w:tcBorders>
              <w:left w:val="single" w:sz="8" w:space="0" w:color="auto"/>
            </w:tcBorders>
            <w:vAlign w:val="center"/>
          </w:tcPr>
          <w:p w14:paraId="2F3922B8" w14:textId="77777777" w:rsidR="00A7354F" w:rsidRPr="00AF221E" w:rsidRDefault="00A7354F" w:rsidP="00A7354F">
            <w:pPr>
              <w:jc w:val="center"/>
              <w:rPr>
                <w:rFonts w:eastAsia="Calibri" w:cs="Times New Roman"/>
                <w:highlight w:val="yellow"/>
              </w:rPr>
            </w:pPr>
            <w:r w:rsidRPr="00AF221E">
              <w:rPr>
                <w:rFonts w:cs="Times New Roman"/>
              </w:rPr>
              <w:t>0.49</w:t>
            </w:r>
          </w:p>
        </w:tc>
        <w:tc>
          <w:tcPr>
            <w:tcW w:w="900" w:type="dxa"/>
            <w:vAlign w:val="center"/>
          </w:tcPr>
          <w:p w14:paraId="3DF5C389" w14:textId="77777777" w:rsidR="00A7354F" w:rsidRPr="00AF221E" w:rsidRDefault="00A7354F" w:rsidP="00A7354F">
            <w:pPr>
              <w:jc w:val="center"/>
              <w:rPr>
                <w:rFonts w:eastAsia="Calibri" w:cs="Times New Roman"/>
                <w:highlight w:val="yellow"/>
              </w:rPr>
            </w:pPr>
            <w:r w:rsidRPr="00AF221E">
              <w:rPr>
                <w:rFonts w:cs="Times New Roman"/>
              </w:rPr>
              <w:t>0.17</w:t>
            </w:r>
          </w:p>
        </w:tc>
        <w:tc>
          <w:tcPr>
            <w:tcW w:w="1440" w:type="dxa"/>
            <w:vAlign w:val="center"/>
          </w:tcPr>
          <w:p w14:paraId="185B3EAE" w14:textId="77777777" w:rsidR="00A7354F" w:rsidRPr="00AF221E" w:rsidRDefault="00A7354F" w:rsidP="00A7354F">
            <w:pPr>
              <w:jc w:val="center"/>
              <w:rPr>
                <w:rFonts w:eastAsia="Calibri" w:cs="Times New Roman"/>
                <w:highlight w:val="yellow"/>
              </w:rPr>
            </w:pPr>
            <w:r w:rsidRPr="00AF221E">
              <w:rPr>
                <w:rFonts w:cs="Times New Roman"/>
              </w:rPr>
              <w:t>-0.19</w:t>
            </w:r>
          </w:p>
        </w:tc>
      </w:tr>
      <w:tr w:rsidR="00A7354F" w:rsidRPr="00AF221E" w14:paraId="163B1158" w14:textId="77777777" w:rsidTr="00D362B4">
        <w:tc>
          <w:tcPr>
            <w:tcW w:w="2880" w:type="dxa"/>
            <w:vAlign w:val="center"/>
          </w:tcPr>
          <w:p w14:paraId="7AEAAC80" w14:textId="77777777" w:rsidR="00A7354F" w:rsidRPr="00AF221E" w:rsidRDefault="00A7354F" w:rsidP="00A7354F">
            <w:pPr>
              <w:rPr>
                <w:rFonts w:eastAsia="Calibri" w:cs="Times New Roman"/>
                <w:b/>
              </w:rPr>
            </w:pPr>
            <w:r w:rsidRPr="00AF221E">
              <w:rPr>
                <w:rFonts w:eastAsia="Calibri" w:cs="Times New Roman"/>
                <w:b/>
              </w:rPr>
              <w:t xml:space="preserve">Transformation </w:t>
            </w:r>
            <w:r w:rsidRPr="00AF221E">
              <w:rPr>
                <w:rFonts w:eastAsia="Calibri" w:cs="Times New Roman"/>
                <w:bCs/>
              </w:rPr>
              <w:t>(α = .82)</w:t>
            </w:r>
          </w:p>
        </w:tc>
        <w:tc>
          <w:tcPr>
            <w:tcW w:w="900" w:type="dxa"/>
            <w:vAlign w:val="center"/>
          </w:tcPr>
          <w:p w14:paraId="17E89739" w14:textId="77777777" w:rsidR="00A7354F" w:rsidRPr="00AF221E" w:rsidRDefault="00A7354F" w:rsidP="00A7354F">
            <w:pPr>
              <w:jc w:val="center"/>
              <w:rPr>
                <w:rFonts w:eastAsia="Calibri" w:cs="Times New Roman"/>
              </w:rPr>
            </w:pPr>
            <w:r w:rsidRPr="00AF221E">
              <w:rPr>
                <w:rFonts w:cs="Times New Roman"/>
              </w:rPr>
              <w:t>0.61</w:t>
            </w:r>
          </w:p>
        </w:tc>
        <w:tc>
          <w:tcPr>
            <w:tcW w:w="1170" w:type="dxa"/>
            <w:tcBorders>
              <w:right w:val="single" w:sz="8" w:space="0" w:color="auto"/>
            </w:tcBorders>
            <w:vAlign w:val="center"/>
          </w:tcPr>
          <w:p w14:paraId="50FE2EC3" w14:textId="77777777" w:rsidR="00A7354F" w:rsidRPr="00AF221E" w:rsidRDefault="00A7354F" w:rsidP="00A7354F">
            <w:pPr>
              <w:jc w:val="center"/>
              <w:rPr>
                <w:rFonts w:eastAsia="Calibri" w:cs="Times New Roman"/>
              </w:rPr>
            </w:pPr>
            <w:r w:rsidRPr="00AF221E">
              <w:rPr>
                <w:rFonts w:cs="Times New Roman"/>
              </w:rPr>
              <w:t>0.54</w:t>
            </w:r>
          </w:p>
        </w:tc>
        <w:tc>
          <w:tcPr>
            <w:tcW w:w="810" w:type="dxa"/>
            <w:tcBorders>
              <w:left w:val="single" w:sz="8" w:space="0" w:color="auto"/>
            </w:tcBorders>
            <w:vAlign w:val="center"/>
          </w:tcPr>
          <w:p w14:paraId="4254CC80" w14:textId="77777777" w:rsidR="00A7354F" w:rsidRPr="00AF221E" w:rsidRDefault="00A7354F" w:rsidP="00A7354F">
            <w:pPr>
              <w:jc w:val="center"/>
              <w:rPr>
                <w:rFonts w:eastAsia="Calibri" w:cs="Times New Roman"/>
              </w:rPr>
            </w:pPr>
            <w:r w:rsidRPr="00AF221E">
              <w:rPr>
                <w:rFonts w:cs="Times New Roman"/>
              </w:rPr>
              <w:t>0.71</w:t>
            </w:r>
          </w:p>
        </w:tc>
        <w:tc>
          <w:tcPr>
            <w:tcW w:w="900" w:type="dxa"/>
            <w:vAlign w:val="center"/>
          </w:tcPr>
          <w:p w14:paraId="4A362649" w14:textId="77777777" w:rsidR="00A7354F" w:rsidRPr="00AF221E" w:rsidRDefault="00A7354F" w:rsidP="00A7354F">
            <w:pPr>
              <w:jc w:val="center"/>
              <w:rPr>
                <w:rFonts w:eastAsia="Calibri" w:cs="Times New Roman"/>
              </w:rPr>
            </w:pPr>
            <w:r w:rsidRPr="00AF221E">
              <w:rPr>
                <w:rFonts w:cs="Times New Roman"/>
              </w:rPr>
              <w:t>0.41</w:t>
            </w:r>
          </w:p>
        </w:tc>
        <w:tc>
          <w:tcPr>
            <w:tcW w:w="1440" w:type="dxa"/>
            <w:vAlign w:val="center"/>
          </w:tcPr>
          <w:p w14:paraId="1A67ABEB" w14:textId="77777777" w:rsidR="00A7354F" w:rsidRPr="00AF221E" w:rsidRDefault="00A7354F" w:rsidP="00A7354F">
            <w:pPr>
              <w:jc w:val="center"/>
              <w:rPr>
                <w:rFonts w:eastAsia="Calibri" w:cs="Times New Roman"/>
              </w:rPr>
            </w:pPr>
            <w:r w:rsidRPr="00AF221E">
              <w:rPr>
                <w:rFonts w:cs="Times New Roman"/>
              </w:rPr>
              <w:t>-0.40</w:t>
            </w:r>
          </w:p>
        </w:tc>
      </w:tr>
      <w:tr w:rsidR="00A7354F" w:rsidRPr="00AF221E" w14:paraId="6B1256E2" w14:textId="77777777" w:rsidTr="00D362B4">
        <w:trPr>
          <w:trHeight w:val="423"/>
        </w:trPr>
        <w:tc>
          <w:tcPr>
            <w:tcW w:w="2880" w:type="dxa"/>
            <w:vAlign w:val="center"/>
          </w:tcPr>
          <w:p w14:paraId="73150E92" w14:textId="77777777" w:rsidR="00A7354F" w:rsidRPr="00AF221E" w:rsidRDefault="00A7354F" w:rsidP="00A7354F">
            <w:pPr>
              <w:rPr>
                <w:rFonts w:eastAsia="Calibri" w:cs="Times New Roman"/>
                <w:b/>
              </w:rPr>
            </w:pPr>
            <w:r w:rsidRPr="00AF221E">
              <w:rPr>
                <w:rFonts w:eastAsia="Calibri" w:cs="Times New Roman"/>
                <w:b/>
              </w:rPr>
              <w:t xml:space="preserve">Legacy </w:t>
            </w:r>
            <w:r w:rsidRPr="00AF221E">
              <w:rPr>
                <w:rFonts w:eastAsia="Calibri" w:cs="Times New Roman"/>
                <w:bCs/>
              </w:rPr>
              <w:t>(α = .88)</w:t>
            </w:r>
          </w:p>
        </w:tc>
        <w:tc>
          <w:tcPr>
            <w:tcW w:w="900" w:type="dxa"/>
            <w:vAlign w:val="center"/>
          </w:tcPr>
          <w:p w14:paraId="09DCDA53" w14:textId="77777777" w:rsidR="00A7354F" w:rsidRPr="00AF221E" w:rsidRDefault="00A7354F" w:rsidP="00A7354F">
            <w:pPr>
              <w:jc w:val="center"/>
              <w:rPr>
                <w:rFonts w:eastAsia="Calibri" w:cs="Times New Roman"/>
              </w:rPr>
            </w:pPr>
            <w:r w:rsidRPr="00AF221E">
              <w:rPr>
                <w:rFonts w:cs="Times New Roman"/>
              </w:rPr>
              <w:t>0.68</w:t>
            </w:r>
          </w:p>
        </w:tc>
        <w:tc>
          <w:tcPr>
            <w:tcW w:w="1170" w:type="dxa"/>
            <w:tcBorders>
              <w:right w:val="single" w:sz="8" w:space="0" w:color="auto"/>
            </w:tcBorders>
            <w:vAlign w:val="center"/>
          </w:tcPr>
          <w:p w14:paraId="78B04930" w14:textId="77777777" w:rsidR="00A7354F" w:rsidRPr="00AF221E" w:rsidRDefault="00A7354F" w:rsidP="00A7354F">
            <w:pPr>
              <w:jc w:val="center"/>
              <w:rPr>
                <w:rFonts w:eastAsia="Calibri" w:cs="Times New Roman"/>
              </w:rPr>
            </w:pPr>
            <w:r w:rsidRPr="00AF221E">
              <w:rPr>
                <w:rFonts w:cs="Times New Roman"/>
              </w:rPr>
              <w:t>0.66</w:t>
            </w:r>
          </w:p>
        </w:tc>
        <w:tc>
          <w:tcPr>
            <w:tcW w:w="810" w:type="dxa"/>
            <w:tcBorders>
              <w:left w:val="single" w:sz="8" w:space="0" w:color="auto"/>
            </w:tcBorders>
            <w:vAlign w:val="center"/>
          </w:tcPr>
          <w:p w14:paraId="1DF4A8A1" w14:textId="77777777" w:rsidR="00A7354F" w:rsidRPr="00AF221E" w:rsidRDefault="00A7354F" w:rsidP="00A7354F">
            <w:pPr>
              <w:jc w:val="center"/>
              <w:rPr>
                <w:rFonts w:eastAsia="Calibri" w:cs="Times New Roman"/>
              </w:rPr>
            </w:pPr>
            <w:r w:rsidRPr="00AF221E">
              <w:rPr>
                <w:rFonts w:cs="Times New Roman"/>
              </w:rPr>
              <w:t>0.72</w:t>
            </w:r>
          </w:p>
        </w:tc>
        <w:tc>
          <w:tcPr>
            <w:tcW w:w="900" w:type="dxa"/>
            <w:vAlign w:val="center"/>
          </w:tcPr>
          <w:p w14:paraId="4DF5FB6F" w14:textId="77777777" w:rsidR="00A7354F" w:rsidRPr="00AF221E" w:rsidRDefault="00A7354F" w:rsidP="00A7354F">
            <w:pPr>
              <w:jc w:val="center"/>
              <w:rPr>
                <w:rFonts w:eastAsia="Calibri" w:cs="Times New Roman"/>
              </w:rPr>
            </w:pPr>
            <w:r w:rsidRPr="00AF221E">
              <w:rPr>
                <w:rFonts w:cs="Times New Roman"/>
              </w:rPr>
              <w:t>0.53</w:t>
            </w:r>
          </w:p>
        </w:tc>
        <w:tc>
          <w:tcPr>
            <w:tcW w:w="1440" w:type="dxa"/>
            <w:vAlign w:val="center"/>
          </w:tcPr>
          <w:p w14:paraId="70BBAE15" w14:textId="77777777" w:rsidR="00A7354F" w:rsidRPr="00AF221E" w:rsidRDefault="00A7354F" w:rsidP="00A7354F">
            <w:pPr>
              <w:jc w:val="center"/>
              <w:rPr>
                <w:rFonts w:eastAsia="Calibri" w:cs="Times New Roman"/>
              </w:rPr>
            </w:pPr>
            <w:r w:rsidRPr="00AF221E">
              <w:rPr>
                <w:rFonts w:cs="Times New Roman"/>
              </w:rPr>
              <w:t>-0.50</w:t>
            </w:r>
          </w:p>
        </w:tc>
      </w:tr>
      <w:tr w:rsidR="00A7354F" w:rsidRPr="00AF221E" w14:paraId="3DB8DF04" w14:textId="77777777" w:rsidTr="00D362B4">
        <w:tc>
          <w:tcPr>
            <w:tcW w:w="2880" w:type="dxa"/>
            <w:tcBorders>
              <w:bottom w:val="single" w:sz="18" w:space="0" w:color="auto"/>
            </w:tcBorders>
            <w:vAlign w:val="center"/>
          </w:tcPr>
          <w:p w14:paraId="399C14A9" w14:textId="77777777" w:rsidR="00A7354F" w:rsidRPr="00AF221E" w:rsidRDefault="00A7354F" w:rsidP="00A7354F">
            <w:pPr>
              <w:rPr>
                <w:rFonts w:eastAsia="Calibri" w:cs="Times New Roman"/>
                <w:b/>
                <w:i/>
              </w:rPr>
            </w:pPr>
            <w:r w:rsidRPr="00AF221E">
              <w:rPr>
                <w:rFonts w:eastAsia="Calibri" w:cs="Times New Roman"/>
                <w:b/>
                <w:i/>
              </w:rPr>
              <w:t xml:space="preserve">Overall </w:t>
            </w:r>
            <w:r w:rsidRPr="00AF221E">
              <w:rPr>
                <w:rFonts w:eastAsia="Calibri" w:cs="Times New Roman"/>
                <w:bCs/>
              </w:rPr>
              <w:t>(α = .94)</w:t>
            </w:r>
          </w:p>
        </w:tc>
        <w:tc>
          <w:tcPr>
            <w:tcW w:w="900" w:type="dxa"/>
            <w:tcBorders>
              <w:bottom w:val="single" w:sz="18" w:space="0" w:color="auto"/>
            </w:tcBorders>
            <w:vAlign w:val="center"/>
          </w:tcPr>
          <w:p w14:paraId="33D17B46" w14:textId="77777777" w:rsidR="00A7354F" w:rsidRPr="00AF221E" w:rsidRDefault="00A7354F" w:rsidP="00A7354F">
            <w:pPr>
              <w:jc w:val="center"/>
              <w:rPr>
                <w:rFonts w:eastAsia="Calibri" w:cs="Times New Roman"/>
              </w:rPr>
            </w:pPr>
            <w:r w:rsidRPr="00AF221E">
              <w:rPr>
                <w:rFonts w:eastAsia="Calibri" w:cs="Times New Roman"/>
              </w:rPr>
              <w:t>0.84</w:t>
            </w:r>
          </w:p>
        </w:tc>
        <w:tc>
          <w:tcPr>
            <w:tcW w:w="1170" w:type="dxa"/>
            <w:tcBorders>
              <w:bottom w:val="single" w:sz="18" w:space="0" w:color="auto"/>
              <w:right w:val="single" w:sz="8" w:space="0" w:color="auto"/>
            </w:tcBorders>
            <w:vAlign w:val="center"/>
          </w:tcPr>
          <w:p w14:paraId="06730B25" w14:textId="77777777" w:rsidR="00A7354F" w:rsidRPr="00AF221E" w:rsidRDefault="00A7354F" w:rsidP="00A7354F">
            <w:pPr>
              <w:jc w:val="center"/>
              <w:rPr>
                <w:rFonts w:eastAsia="Calibri" w:cs="Times New Roman"/>
              </w:rPr>
            </w:pPr>
            <w:r w:rsidRPr="00AF221E">
              <w:rPr>
                <w:rFonts w:eastAsia="Calibri" w:cs="Times New Roman"/>
              </w:rPr>
              <w:t>0.81</w:t>
            </w:r>
          </w:p>
        </w:tc>
        <w:tc>
          <w:tcPr>
            <w:tcW w:w="810" w:type="dxa"/>
            <w:tcBorders>
              <w:left w:val="single" w:sz="8" w:space="0" w:color="auto"/>
              <w:bottom w:val="single" w:sz="18" w:space="0" w:color="auto"/>
            </w:tcBorders>
            <w:vAlign w:val="center"/>
          </w:tcPr>
          <w:p w14:paraId="067F2E56" w14:textId="77777777" w:rsidR="00A7354F" w:rsidRPr="00AF221E" w:rsidRDefault="00A7354F" w:rsidP="00A7354F">
            <w:pPr>
              <w:jc w:val="center"/>
              <w:rPr>
                <w:rFonts w:eastAsia="Calibri" w:cs="Times New Roman"/>
              </w:rPr>
            </w:pPr>
            <w:r w:rsidRPr="00AF221E">
              <w:rPr>
                <w:rFonts w:eastAsia="Calibri" w:cs="Times New Roman"/>
              </w:rPr>
              <w:t>0.85</w:t>
            </w:r>
          </w:p>
        </w:tc>
        <w:tc>
          <w:tcPr>
            <w:tcW w:w="900" w:type="dxa"/>
            <w:tcBorders>
              <w:bottom w:val="single" w:sz="18" w:space="0" w:color="auto"/>
            </w:tcBorders>
            <w:vAlign w:val="center"/>
          </w:tcPr>
          <w:p w14:paraId="58214CF1" w14:textId="77777777" w:rsidR="00A7354F" w:rsidRPr="00AF221E" w:rsidRDefault="00A7354F" w:rsidP="00A7354F">
            <w:pPr>
              <w:jc w:val="center"/>
              <w:rPr>
                <w:rFonts w:eastAsia="Calibri" w:cs="Times New Roman"/>
              </w:rPr>
            </w:pPr>
            <w:r w:rsidRPr="00AF221E">
              <w:rPr>
                <w:rFonts w:eastAsia="Calibri" w:cs="Times New Roman"/>
              </w:rPr>
              <w:t>0.66</w:t>
            </w:r>
          </w:p>
        </w:tc>
        <w:tc>
          <w:tcPr>
            <w:tcW w:w="1440" w:type="dxa"/>
            <w:tcBorders>
              <w:bottom w:val="single" w:sz="18" w:space="0" w:color="auto"/>
            </w:tcBorders>
            <w:vAlign w:val="center"/>
          </w:tcPr>
          <w:p w14:paraId="1091A021" w14:textId="77777777" w:rsidR="00A7354F" w:rsidRPr="00AF221E" w:rsidRDefault="00A7354F" w:rsidP="00A7354F">
            <w:pPr>
              <w:jc w:val="center"/>
              <w:rPr>
                <w:rFonts w:eastAsia="Calibri" w:cs="Times New Roman"/>
              </w:rPr>
            </w:pPr>
            <w:r w:rsidRPr="00AF221E">
              <w:rPr>
                <w:rFonts w:eastAsia="Calibri" w:cs="Times New Roman"/>
              </w:rPr>
              <w:t>-0.56</w:t>
            </w:r>
          </w:p>
        </w:tc>
      </w:tr>
    </w:tbl>
    <w:p w14:paraId="78506BCD" w14:textId="77777777" w:rsidR="00A7354F" w:rsidRPr="00AF221E" w:rsidRDefault="00A7354F" w:rsidP="00A7354F">
      <w:pPr>
        <w:rPr>
          <w:rFonts w:eastAsia="Calibri" w:cs="Times New Roman"/>
        </w:rPr>
      </w:pPr>
    </w:p>
    <w:p w14:paraId="6B30CA3D" w14:textId="245AE591" w:rsidR="00615CDD" w:rsidRPr="00AF221E" w:rsidRDefault="00A7354F" w:rsidP="00615CDD">
      <w:pPr>
        <w:rPr>
          <w:rStyle w:val="fontstyle01"/>
          <w:rFonts w:ascii="Times" w:eastAsiaTheme="majorEastAsia" w:hAnsi="Times" w:cstheme="majorBidi"/>
          <w:color w:val="000000" w:themeColor="text1"/>
          <w:sz w:val="26"/>
          <w:szCs w:val="26"/>
        </w:rPr>
      </w:pPr>
      <w:r w:rsidRPr="00AF221E">
        <w:rPr>
          <w:rFonts w:eastAsia="Calibri" w:cs="Times New Roman"/>
          <w:i/>
          <w:iCs/>
        </w:rPr>
        <w:t xml:space="preserve">Note: All </w:t>
      </w:r>
      <w:r w:rsidR="002E07C0">
        <w:rPr>
          <w:rFonts w:eastAsia="Calibri" w:cs="Times New Roman"/>
          <w:i/>
          <w:iCs/>
        </w:rPr>
        <w:t>HJS</w:t>
      </w:r>
      <w:r w:rsidRPr="00AF221E">
        <w:rPr>
          <w:rFonts w:eastAsia="Calibri" w:cs="Times New Roman"/>
          <w:i/>
          <w:iCs/>
        </w:rPr>
        <w:t xml:space="preserve"> and Meaning/Well-being correlations are significant at p &lt; .001, except for Challenge/SWL (p = .014) and Challenge/BDI (p = .008)</w:t>
      </w:r>
    </w:p>
    <w:p w14:paraId="0199644C" w14:textId="1D173054" w:rsidR="00615CDD" w:rsidRPr="00AF221E" w:rsidRDefault="00615CDD" w:rsidP="00615CDD">
      <w:pPr>
        <w:rPr>
          <w:rStyle w:val="fontstyle01"/>
          <w:rFonts w:ascii="Times" w:hAnsi="Times"/>
          <w:color w:val="000000" w:themeColor="text1"/>
          <w:sz w:val="26"/>
          <w:szCs w:val="26"/>
        </w:rPr>
      </w:pPr>
      <w:r w:rsidRPr="00AF221E">
        <w:rPr>
          <w:rStyle w:val="fontstyle01"/>
          <w:rFonts w:ascii="Times" w:hAnsi="Times"/>
          <w:color w:val="000000" w:themeColor="text1"/>
          <w:sz w:val="26"/>
          <w:szCs w:val="26"/>
        </w:rPr>
        <w:t xml:space="preserve"> </w:t>
      </w:r>
    </w:p>
    <w:p w14:paraId="1DA5CE4D" w14:textId="7CE813E5" w:rsidR="00615CDD" w:rsidRPr="00AF221E" w:rsidRDefault="00615CDD" w:rsidP="00615CDD">
      <w:pPr>
        <w:rPr>
          <w:rStyle w:val="fontstyle01"/>
          <w:rFonts w:ascii="Times" w:hAnsi="Times"/>
          <w:color w:val="000000" w:themeColor="text1"/>
          <w:sz w:val="26"/>
          <w:szCs w:val="26"/>
        </w:rPr>
      </w:pPr>
    </w:p>
    <w:p w14:paraId="6E5033AC" w14:textId="15DB3484" w:rsidR="00615CDD" w:rsidRPr="00AF221E" w:rsidRDefault="00615CDD" w:rsidP="00615CDD">
      <w:pPr>
        <w:rPr>
          <w:rStyle w:val="fontstyle01"/>
          <w:rFonts w:ascii="Times" w:hAnsi="Times"/>
          <w:color w:val="000000" w:themeColor="text1"/>
          <w:sz w:val="26"/>
          <w:szCs w:val="26"/>
        </w:rPr>
      </w:pPr>
    </w:p>
    <w:p w14:paraId="1067BACC" w14:textId="77777777" w:rsidR="001419C7" w:rsidRDefault="001419C7" w:rsidP="00386EE6">
      <w:pPr>
        <w:sectPr w:rsidR="001419C7">
          <w:pgSz w:w="12240" w:h="15840"/>
          <w:pgMar w:top="1440" w:right="1440" w:bottom="1440" w:left="1440" w:header="720" w:footer="720" w:gutter="0"/>
          <w:cols w:space="720"/>
          <w:docGrid w:linePitch="360"/>
        </w:sectPr>
      </w:pPr>
    </w:p>
    <w:p w14:paraId="721AFCF8" w14:textId="43261245" w:rsidR="001419C7" w:rsidRPr="00AF221E" w:rsidRDefault="001419C7" w:rsidP="001419C7">
      <w:pPr>
        <w:pStyle w:val="Heading2"/>
        <w:rPr>
          <w:rStyle w:val="fontstyle01"/>
          <w:rFonts w:ascii="Times" w:hAnsi="Times"/>
          <w:color w:val="000000" w:themeColor="text1"/>
          <w:sz w:val="26"/>
          <w:szCs w:val="26"/>
        </w:rPr>
      </w:pPr>
      <w:bookmarkStart w:id="29" w:name="_Toc122073346"/>
      <w:r w:rsidRPr="00AF221E">
        <w:rPr>
          <w:rStyle w:val="fontstyle01"/>
          <w:rFonts w:ascii="Times" w:hAnsi="Times"/>
          <w:color w:val="000000" w:themeColor="text1"/>
          <w:sz w:val="26"/>
          <w:szCs w:val="26"/>
        </w:rPr>
        <w:lastRenderedPageBreak/>
        <w:t>S</w:t>
      </w:r>
      <w:r>
        <w:rPr>
          <w:rStyle w:val="fontstyle01"/>
          <w:rFonts w:ascii="Times" w:hAnsi="Times"/>
          <w:color w:val="000000" w:themeColor="text1"/>
          <w:sz w:val="26"/>
          <w:szCs w:val="26"/>
        </w:rPr>
        <w:t>upplementary S</w:t>
      </w:r>
      <w:r w:rsidRPr="00AF221E">
        <w:rPr>
          <w:rStyle w:val="fontstyle01"/>
          <w:rFonts w:ascii="Times" w:hAnsi="Times"/>
          <w:color w:val="000000" w:themeColor="text1"/>
          <w:sz w:val="26"/>
          <w:szCs w:val="26"/>
        </w:rPr>
        <w:t xml:space="preserve">tudy </w:t>
      </w:r>
      <w:r w:rsidR="00BC38D5">
        <w:rPr>
          <w:rStyle w:val="fontstyle01"/>
          <w:rFonts w:ascii="Times" w:hAnsi="Times"/>
          <w:color w:val="000000" w:themeColor="text1"/>
          <w:sz w:val="26"/>
          <w:szCs w:val="26"/>
        </w:rPr>
        <w:t>5: The Hero’s Journey Re-storying Intervention and Mental Health</w:t>
      </w:r>
      <w:bookmarkEnd w:id="29"/>
    </w:p>
    <w:p w14:paraId="63830629" w14:textId="77777777" w:rsidR="00386EE6" w:rsidRPr="00AF221E" w:rsidRDefault="00386EE6" w:rsidP="00386EE6"/>
    <w:p w14:paraId="00ED3B17" w14:textId="77777777" w:rsidR="005072A0" w:rsidRPr="00AF221E" w:rsidRDefault="005072A0" w:rsidP="00A0212D">
      <w:pPr>
        <w:rPr>
          <w:b/>
          <w:bCs/>
        </w:rPr>
      </w:pPr>
      <w:r w:rsidRPr="00AF221E">
        <w:rPr>
          <w:b/>
          <w:bCs/>
        </w:rPr>
        <w:t>Method</w:t>
      </w:r>
    </w:p>
    <w:p w14:paraId="28008E9D" w14:textId="1A993373" w:rsidR="005072A0" w:rsidRPr="00AF221E" w:rsidRDefault="005072A0" w:rsidP="00BC38D5">
      <w:pPr>
        <w:rPr>
          <w:b/>
          <w:bCs/>
        </w:rPr>
      </w:pPr>
      <w:bookmarkStart w:id="30" w:name="_Hlk94191140"/>
      <w:r w:rsidRPr="00BC38D5">
        <w:rPr>
          <w:i/>
          <w:iCs/>
        </w:rPr>
        <w:t xml:space="preserve">Participants. </w:t>
      </w:r>
      <w:r w:rsidRPr="00AF221E">
        <w:t>317 participants were recruited from Amazon Mechanical Turk. We excluded 69 participants—50 from the Hero’s Journey condition and 19 from control—for either failing both attention checks or inadequately completing the writing prompts (</w:t>
      </w:r>
      <w:r w:rsidR="00250F72" w:rsidRPr="00AF221E">
        <w:t>i.e.,</w:t>
      </w:r>
      <w:r w:rsidRPr="00AF221E">
        <w:t xml:space="preserve"> plagiarized or incomplete responses), resulting in a final sample of 248 participants (144 men, 100 women, 2 non-binary/third gender, 2 did not identify; </w:t>
      </w:r>
      <w:r w:rsidRPr="00AF221E">
        <w:rPr>
          <w:i/>
          <w:iCs/>
        </w:rPr>
        <w:t>M</w:t>
      </w:r>
      <w:r w:rsidRPr="00AF221E">
        <w:rPr>
          <w:vertAlign w:val="subscript"/>
        </w:rPr>
        <w:t>age</w:t>
      </w:r>
      <w:r w:rsidRPr="00AF221E">
        <w:t xml:space="preserve"> = 34.51, </w:t>
      </w:r>
      <w:r w:rsidRPr="00AF221E">
        <w:rPr>
          <w:i/>
          <w:iCs/>
        </w:rPr>
        <w:t>SD</w:t>
      </w:r>
      <w:r w:rsidRPr="00AF221E">
        <w:rPr>
          <w:vertAlign w:val="subscript"/>
        </w:rPr>
        <w:t>age</w:t>
      </w:r>
      <w:r w:rsidRPr="00AF221E">
        <w:t xml:space="preserve"> = 9.19).</w:t>
      </w:r>
    </w:p>
    <w:p w14:paraId="3554ACA8" w14:textId="77777777" w:rsidR="00BC38D5" w:rsidRDefault="00BC38D5" w:rsidP="00BC38D5">
      <w:pPr>
        <w:rPr>
          <w:b/>
          <w:bCs/>
        </w:rPr>
      </w:pPr>
    </w:p>
    <w:p w14:paraId="1AEF5B25" w14:textId="03E68AD5" w:rsidR="005072A0" w:rsidRPr="00BC38D5" w:rsidRDefault="005072A0" w:rsidP="00BC38D5">
      <w:pPr>
        <w:rPr>
          <w:i/>
          <w:iCs/>
        </w:rPr>
      </w:pPr>
      <w:r w:rsidRPr="00BC38D5">
        <w:rPr>
          <w:i/>
          <w:iCs/>
        </w:rPr>
        <w:t>Procedure.</w:t>
      </w:r>
      <w:r w:rsidR="00BC38D5">
        <w:rPr>
          <w:i/>
          <w:iCs/>
        </w:rPr>
        <w:t xml:space="preserve"> </w:t>
      </w:r>
      <w:r w:rsidRPr="00AF221E">
        <w:t xml:space="preserve">Participants began the study by completing either </w:t>
      </w:r>
      <w:r w:rsidR="000B393A">
        <w:t xml:space="preserve">the </w:t>
      </w:r>
      <w:r w:rsidRPr="00AF221E">
        <w:t xml:space="preserve">Hero’s Journey </w:t>
      </w:r>
      <w:r w:rsidR="000B393A">
        <w:t xml:space="preserve">restorying intervention or control outlined in Study 6 in the main manuscript. </w:t>
      </w:r>
      <w:r w:rsidRPr="00AF221E">
        <w:t xml:space="preserve">Participants in both conditions then reviewed their writing responses and completed a series of scales—first, the </w:t>
      </w:r>
      <w:r w:rsidR="002E07C0">
        <w:t>Hero’s Journey Scale</w:t>
      </w:r>
      <w:r w:rsidRPr="00AF221E">
        <w:t xml:space="preserve"> with the 7 element subscales counterbalanced, then the remaining measures in counterbalanced order: (a) meaning in life, (b) depression, and (c) flourishing, a construct representing positive psychological, social and emotional functioning.</w:t>
      </w:r>
      <w:r w:rsidRPr="00AF221E">
        <w:rPr>
          <w:rStyle w:val="FootnoteReference"/>
        </w:rPr>
        <w:footnoteReference w:id="3"/>
      </w:r>
      <w:r w:rsidRPr="00AF221E">
        <w:t xml:space="preserve"> Participants ended by filling out demographics. </w:t>
      </w:r>
      <w:bookmarkStart w:id="33" w:name="_Hlk120360332"/>
      <w:r w:rsidR="009B3109">
        <w:rPr>
          <w:rFonts w:eastAsia="Calibri"/>
          <w:color w:val="000000"/>
        </w:rPr>
        <w:t>Participants took on average 16.01 minutes (</w:t>
      </w:r>
      <w:r w:rsidR="009B3109">
        <w:rPr>
          <w:rFonts w:eastAsia="Calibri"/>
          <w:i/>
          <w:iCs/>
          <w:color w:val="000000"/>
        </w:rPr>
        <w:t>SD</w:t>
      </w:r>
      <w:r w:rsidR="009B3109">
        <w:rPr>
          <w:rFonts w:eastAsia="Calibri"/>
          <w:color w:val="000000"/>
        </w:rPr>
        <w:t xml:space="preserve"> = 7.98)</w:t>
      </w:r>
      <w:r w:rsidR="009B3109">
        <w:rPr>
          <w:rFonts w:eastAsia="Calibri"/>
          <w:i/>
          <w:iCs/>
          <w:color w:val="000000"/>
        </w:rPr>
        <w:t xml:space="preserve"> </w:t>
      </w:r>
      <w:r w:rsidR="009B3109">
        <w:rPr>
          <w:rFonts w:eastAsia="Calibri"/>
          <w:color w:val="000000"/>
        </w:rPr>
        <w:t>to complete the study and received $</w:t>
      </w:r>
      <w:r w:rsidR="00CE4359">
        <w:rPr>
          <w:rFonts w:eastAsia="Calibri"/>
          <w:color w:val="000000"/>
        </w:rPr>
        <w:t>2.00</w:t>
      </w:r>
      <w:r w:rsidR="009B3109">
        <w:rPr>
          <w:rFonts w:eastAsia="Calibri"/>
          <w:color w:val="000000"/>
        </w:rPr>
        <w:t xml:space="preserve"> for their participation.</w:t>
      </w:r>
    </w:p>
    <w:p w14:paraId="09363F73" w14:textId="77777777" w:rsidR="00BC38D5" w:rsidRDefault="00BC38D5" w:rsidP="00BC38D5">
      <w:pPr>
        <w:rPr>
          <w:b/>
          <w:bCs/>
        </w:rPr>
      </w:pPr>
      <w:bookmarkStart w:id="34" w:name="_Hlk94191347"/>
      <w:bookmarkEnd w:id="30"/>
      <w:bookmarkEnd w:id="33"/>
    </w:p>
    <w:p w14:paraId="6B884F6A" w14:textId="05D9A25B" w:rsidR="005072A0" w:rsidRPr="000F76DC" w:rsidRDefault="005072A0" w:rsidP="00BC38D5">
      <w:pPr>
        <w:rPr>
          <w:b/>
          <w:bCs/>
        </w:rPr>
      </w:pPr>
      <w:r w:rsidRPr="000F76DC">
        <w:rPr>
          <w:b/>
          <w:bCs/>
        </w:rPr>
        <w:t>Measures</w:t>
      </w:r>
      <w:r>
        <w:rPr>
          <w:b/>
          <w:bCs/>
        </w:rPr>
        <w:t>.</w:t>
      </w:r>
    </w:p>
    <w:p w14:paraId="675B7F74" w14:textId="387FDEC1" w:rsidR="005072A0" w:rsidRDefault="002E07C0" w:rsidP="00BC38D5">
      <w:r>
        <w:rPr>
          <w:i/>
          <w:iCs/>
        </w:rPr>
        <w:t>HJS</w:t>
      </w:r>
      <w:r w:rsidR="005072A0" w:rsidRPr="00BC38D5">
        <w:rPr>
          <w:i/>
          <w:iCs/>
        </w:rPr>
        <w:t xml:space="preserve">. </w:t>
      </w:r>
      <w:r w:rsidR="005072A0" w:rsidRPr="00AF221E">
        <w:t xml:space="preserve">To measure the extent to which participants characterize their lives as a Hero’s Journey, participants completed the 21-item </w:t>
      </w:r>
      <w:r>
        <w:t>HJS</w:t>
      </w:r>
      <w:r w:rsidR="005072A0" w:rsidRPr="00AF221E">
        <w:t xml:space="preserve"> (α = .90). For all measures in this study, participants rated the extent to which they agreed with statements, “right now”, on a 7-point scale (1 = </w:t>
      </w:r>
      <w:r w:rsidR="005072A0" w:rsidRPr="00AF221E">
        <w:rPr>
          <w:i/>
          <w:iCs/>
        </w:rPr>
        <w:t>strongly disagree</w:t>
      </w:r>
      <w:r w:rsidR="005072A0" w:rsidRPr="00AF221E">
        <w:t xml:space="preserve">, 7 = </w:t>
      </w:r>
      <w:r w:rsidR="005072A0" w:rsidRPr="00AF221E">
        <w:rPr>
          <w:i/>
          <w:iCs/>
        </w:rPr>
        <w:t>strongly agree</w:t>
      </w:r>
      <w:r w:rsidR="005072A0" w:rsidRPr="00AF221E">
        <w:t>).</w:t>
      </w:r>
    </w:p>
    <w:p w14:paraId="329B39FF" w14:textId="77777777" w:rsidR="00BC38D5" w:rsidRDefault="00BC38D5" w:rsidP="00BC38D5">
      <w:pPr>
        <w:rPr>
          <w:i/>
          <w:iCs/>
        </w:rPr>
      </w:pPr>
    </w:p>
    <w:p w14:paraId="3C357F59" w14:textId="012CE6B4" w:rsidR="005072A0" w:rsidRDefault="005072A0" w:rsidP="00BC38D5">
      <w:r w:rsidRPr="00BC38D5">
        <w:rPr>
          <w:i/>
          <w:iCs/>
        </w:rPr>
        <w:t xml:space="preserve">Meaning in life. </w:t>
      </w:r>
      <w:r w:rsidRPr="00AF221E">
        <w:t xml:space="preserve">To measure participants’ perceptions of state meaning in life, we adapted the 4-item meaning in life subscale from the </w:t>
      </w:r>
      <w:bookmarkStart w:id="35" w:name="_Hlk101276843"/>
      <w:r w:rsidRPr="00AF221E">
        <w:t xml:space="preserve">Purpose in Life questionnaire </w:t>
      </w:r>
      <w:r w:rsidRPr="00AF221E">
        <w:fldChar w:fldCharType="begin" w:fldLock="1"/>
      </w:r>
      <w:r w:rsidRPr="00AF221E">
        <w:instrText>ADDIN CSL_CITATION {"citationItems":[{"id":"ITEM-1","itemData":{"DOI":"10.1002/1097-4679(196404)20:2&lt;200::AID-JCLP2270200203&gt;3.0.CO;2-U","ISSN":"10974679","author":[{"dropping-particle":"","family":"Crumbaugh","given":"James C.","non-dropping-particle":"","parse-names":false,"suffix":""},{"dropping-particle":"","family":"Maholick","given":"Leonard T.","non-dropping-particle":"","parse-names":false,"suffix":""}],"container-title":"Journal of Clinical Psychology","id":"ITEM-1","issue":"2","issued":{"date-parts":[["1964"]]},"page":"200-207","title":"An experimental study in existentialism: The psychometric approach to Frankl's concept of noogenic neurosis","type":"article-journal","volume":"20"},"uris":["http://www.mendeley.com/documents/?uuid=8d549a59-3c92-4089-a296-db03842f1313"]}],"mendeley":{"formattedCitation":"(Crumbaugh &amp; Maholick, 1964)","plainTextFormattedCitation":"(Crumbaugh &amp; Maholick, 1964)","previouslyFormattedCitation":"(Crumbaugh &amp; Maholick, 1964)"},"properties":{"noteIndex":0},"schema":"https://github.com/citation-style-language/schema/raw/master/csl-citation.json"}</w:instrText>
      </w:r>
      <w:r w:rsidRPr="00AF221E">
        <w:fldChar w:fldCharType="separate"/>
      </w:r>
      <w:r w:rsidRPr="00AF221E">
        <w:rPr>
          <w:noProof/>
        </w:rPr>
        <w:t>(Crumbaugh &amp; Maholick, 1964)</w:t>
      </w:r>
      <w:r w:rsidRPr="00AF221E">
        <w:fldChar w:fldCharType="end"/>
      </w:r>
      <w:r w:rsidRPr="00AF221E">
        <w:t xml:space="preserve"> used by King et al. (</w:t>
      </w:r>
      <w:r w:rsidRPr="00AF221E">
        <w:fldChar w:fldCharType="begin" w:fldLock="1"/>
      </w:r>
      <w:r w:rsidRPr="00AF221E">
        <w:instrText>ADDIN CSL_CITATION {"citationItems":[{"id":"ITEM-1","itemData":{"DOI":"10.1177/0963721416656354","ISSN":"14678721","abstract":"Recent advances in the science of meaning in life have taught us a great deal about the nature of the experience of meaning in life, its antecedents and consequences, and its potential functions. Conclusions based on self-report measures of meaning in life indicate that, as might be expected, it is associated with many aspects of positive functioning. However, this research also indicates that the experience of meaning in life may come from unexpectedly quotidian sources, including positive mood and coherent life experiences. Moreover, the experience of meaning in life may be quite a bit more commonplace than is often portrayed. Attending to the emerging science of meaning in life suggests not only potentially surprising conclusions but new directions for research on this important aspect of well-being.","author":[{"dropping-particle":"","family":"King","given":"Laura A.","non-dropping-particle":"","parse-names":false,"suffix":""},{"dropping-particle":"","family":"Heintzelman","given":"Samantha J.","non-dropping-particle":"","parse-names":false,"suffix":""},{"dropping-particle":"","family":"Ward","given":"Sarah J.","non-dropping-particle":"","parse-names":false,"suffix":""}],"container-title":"Current Directions in Psychological Science","id":"ITEM-1","issue":"4","issued":{"date-parts":[["2016"]]},"note":"- list of predictors and good outcomes (mental and physical) that meaning in life is associated with (p.212)\n- positive affect and regularity/patterns predicts MIL\n- people feel life is generally pretty meaningful\n- some initial discussion about &amp;quot;meaning as information&amp;quot; theory","page":"211-216","title":"Beyond the Search for Meaning: A Contemporary Science of the Experience of Meaning in Life","type":"article-journal","volume":"25"},"uris":["http://www.mendeley.com/documents/?uuid=3e8ae9b0-99ef-4a1f-bf79-831fd8ab3e8a"]}],"mendeley":{"formattedCitation":"(King, Heintzelman, &amp; Ward, 2016)","manualFormatting":"2016)","plainTextFormattedCitation":"(King, Heintzelman, &amp; Ward, 2016)","previouslyFormattedCitation":"(King, Heintzelman, &amp; Ward, 2016)"},"properties":{"noteIndex":0},"schema":"https://github.com/citation-style-language/schema/raw/master/csl-citation.json"}</w:instrText>
      </w:r>
      <w:r w:rsidRPr="00AF221E">
        <w:fldChar w:fldCharType="separate"/>
      </w:r>
      <w:r w:rsidRPr="00AF221E">
        <w:rPr>
          <w:noProof/>
        </w:rPr>
        <w:t>20</w:t>
      </w:r>
      <w:r>
        <w:rPr>
          <w:noProof/>
        </w:rPr>
        <w:t>0</w:t>
      </w:r>
      <w:r w:rsidRPr="00AF221E">
        <w:rPr>
          <w:noProof/>
        </w:rPr>
        <w:t>6)</w:t>
      </w:r>
      <w:r w:rsidRPr="00AF221E">
        <w:fldChar w:fldCharType="end"/>
      </w:r>
      <w:bookmarkEnd w:id="35"/>
      <w:r w:rsidRPr="00AF221E">
        <w:t xml:space="preserve"> to ask about how participants felt “right now” (α = .93). For example, “I have clear goals and a satisfying purpose in life.”</w:t>
      </w:r>
    </w:p>
    <w:bookmarkEnd w:id="34"/>
    <w:p w14:paraId="007233CF" w14:textId="77777777" w:rsidR="00BC38D5" w:rsidRDefault="00BC38D5" w:rsidP="00BC38D5">
      <w:pPr>
        <w:rPr>
          <w:i/>
          <w:iCs/>
        </w:rPr>
      </w:pPr>
    </w:p>
    <w:p w14:paraId="6B635CFC" w14:textId="518F45B6" w:rsidR="005072A0" w:rsidRDefault="005072A0" w:rsidP="00BC38D5">
      <w:r w:rsidRPr="00BC38D5">
        <w:rPr>
          <w:i/>
          <w:iCs/>
        </w:rPr>
        <w:t xml:space="preserve">Depression. </w:t>
      </w:r>
      <w:r w:rsidRPr="00AF221E">
        <w:t xml:space="preserve">To assess current depressive symptoms, we used the 4-item depression subscale from the </w:t>
      </w:r>
      <w:bookmarkStart w:id="36" w:name="_Hlk101276863"/>
      <w:r w:rsidRPr="00AF221E">
        <w:t xml:space="preserve">Mental Health Inventory </w:t>
      </w:r>
      <w:r w:rsidRPr="00AF221E">
        <w:fldChar w:fldCharType="begin" w:fldLock="1"/>
      </w:r>
      <w:r w:rsidRPr="00AF221E">
        <w:instrText>ADDIN CSL_CITATION {"citationItems":[{"id":"ITEM-1","itemData":{"DOI":"10.1037/0022-006X.51.5.730","ISSN":"1939-2117","abstract":"Describes the development of the Mental Health Inventory (MHI), a 38-item measure of psychological distress and well-being, developed for use in general populations. The MHI was fielded in 4 large samples (N = 5089) of Ss aged 13-69 yrs. One data set was used to explore the MHI's factor structure, and confirmatory factor analyses were used for cross validation. Results support a hierarchical factor model composed of a general underlying psychological distress vs well-being factor; a higher order structure defined by 2 correlated factors--Psychological Distress and Well-Being; and 5 correlated lower order factors--Anxiety, Depression, Emotional Ties, General Positive Affect, and Loss of Behavioral Emotional Control. Summated rating scales produced high internal consistency estimates and substantial stability over a 1-yr interval. Results provide strong psychometric support for a hierarchical model and scoring options ranging from 5 distinct constructs to reliance on 1 summary index. (36 ref) (PsycINFO Database Record (c) 2006 APA, all rights reserved). © 1983 American Psychological Association.","author":[{"dropping-particle":"","family":"Veit","given":"Clairice T.","non-dropping-particle":"","parse-names":false,"suffix":""},{"dropping-particle":"","family":"Ware","given":"John E.","non-dropping-particle":"","parse-names":false,"suffix":""}],"container-title":"Journal of Consulting and Clinical Psychology","id":"ITEM-1","issue":"5","issued":{"date-parts":[["1983"]]},"page":"730-742","title":"The structure of psychological distress and well-being in general populations.","type":"article-journal","volume":"51"},"uris":["http://www.mendeley.com/documents/?uuid=4f844579-1fc5-45cf-bfdb-e74e98412c79"]}],"mendeley":{"formattedCitation":"(Veit &amp; Ware, 1983)","manualFormatting":"(Veit &amp; Ware, 1983 α = .96)","plainTextFormattedCitation":"(Veit &amp; Ware, 1983)","previouslyFormattedCitation":"(Veit &amp; Ware, 1983)"},"properties":{"noteIndex":0},"schema":"https://github.com/citation-style-language/schema/raw/master/csl-citation.json"}</w:instrText>
      </w:r>
      <w:r w:rsidRPr="00AF221E">
        <w:fldChar w:fldCharType="separate"/>
      </w:r>
      <w:r w:rsidRPr="00AF221E">
        <w:rPr>
          <w:noProof/>
        </w:rPr>
        <w:t>(Veit &amp; Ware, 1983 α = .96)</w:t>
      </w:r>
      <w:r w:rsidRPr="00AF221E">
        <w:fldChar w:fldCharType="end"/>
      </w:r>
      <w:bookmarkEnd w:id="36"/>
      <w:r w:rsidRPr="00AF221E">
        <w:t>. For example, participants rated their agreement with, “I feel downhearted and blue.”</w:t>
      </w:r>
    </w:p>
    <w:p w14:paraId="2BE09616" w14:textId="77777777" w:rsidR="00BC38D5" w:rsidRDefault="00BC38D5" w:rsidP="00BC38D5">
      <w:pPr>
        <w:rPr>
          <w:b/>
          <w:bCs/>
          <w:i/>
          <w:iCs/>
        </w:rPr>
      </w:pPr>
    </w:p>
    <w:p w14:paraId="5DF31FB7" w14:textId="383A33C3" w:rsidR="005072A0" w:rsidRPr="00AF221E" w:rsidRDefault="005072A0" w:rsidP="00BC38D5">
      <w:r w:rsidRPr="00BC38D5">
        <w:rPr>
          <w:i/>
          <w:iCs/>
        </w:rPr>
        <w:t xml:space="preserve">Flourishing. </w:t>
      </w:r>
      <w:r w:rsidRPr="00AF221E">
        <w:t xml:space="preserve">We evaluated participants’ self-rated flourishing using </w:t>
      </w:r>
      <w:bookmarkStart w:id="37" w:name="_Hlk101276870"/>
      <w:r w:rsidRPr="00AF221E">
        <w:fldChar w:fldCharType="begin" w:fldLock="1"/>
      </w:r>
      <w:r w:rsidRPr="00AF221E">
        <w:instrText>ADDIN CSL_CITATION {"citationItems":[{"id":"ITEM-1","itemData":{"DOI":"10.1007/s11205-009-9493-y","ISSN":"03038300","abstract":"Measures of well-being were created to assess psychological flourishing and feelings-positive feelings, negative feelings, and the difference between the two. The scales were evaluated in a sample of 689 college students from six locations. The Flourishing Scale is a brief 8-item summary measure of the respondent's self-perceived success in important areas such as relationships, self-esteem, purpose, and optimism. The scale provides a single psychological well-being score. The measure has good psychometric properties, and is strongly associated with other psychological well-being scales. The Scale of Positive and Negative Experience produces a score for positive feelings (6 items), a score for negative feelings (6 items), and the two can be combined to create a balance score. This 12-item brief scale has a number of desirable features compared to earlier measures of positive and negative emotions. In particular, the scale assesses with a few items a broad range of negative and positive experiences and feelings, not just those of a certain type, and is based on the amount of time the feelings were experienced during the past 4 weeks. The scale converges well with measures of emotions and affective well-being. © 2009 Springer Science+Business Media B.V.","author":[{"dropping-particle":"","family":"Diener","given":"Ed","non-dropping-particle":"","parse-names":false,"suffix":""},{"dropping-particle":"","family":"Wirtz","given":"Derrick","non-dropping-particle":"","parse-names":false,"suffix":""},{"dropping-particle":"","family":"Tov","given":"William","non-dropping-particle":"","parse-names":false,"suffix":""},{"dropping-particle":"","family":"Kim-Prieto","given":"Chu","non-dropping-particle":"","parse-names":false,"suffix":""},{"dropping-particle":"","family":"Choi","given":"Dong won","non-dropping-particle":"","parse-names":false,"suffix":""},{"dropping-particle":"","family":"Oishi","given":"Shigehiro","non-dropping-particle":"","parse-names":false,"suffix":""},{"dropping-particle":"","family":"Biswas-Diener","given":"Robert","non-dropping-particle":"","parse-names":false,"suffix":""}],"container-title":"Social Indicators Research","id":"ITEM-1","issue":"2","issued":{"date-parts":[["2010"]]},"page":"143-156","title":"New well-being measures: Short scales to assess flourishing and positive and negative feelings","type":"article-journal","volume":"97"},"uris":["http://www.mendeley.com/documents/?uuid=1c1c5918-e7ac-4aa2-aae3-0cc0a43148d1"]}],"mendeley":{"formattedCitation":"(Diener et al., 2010)","manualFormatting":"Diener et al.'s (2010)","plainTextFormattedCitation":"(Diener et al., 2010)"},"properties":{"noteIndex":0},"schema":"https://github.com/citation-style-language/schema/raw/master/csl-citation.json"}</w:instrText>
      </w:r>
      <w:r w:rsidRPr="00AF221E">
        <w:fldChar w:fldCharType="separate"/>
      </w:r>
      <w:r w:rsidRPr="00AF221E">
        <w:rPr>
          <w:noProof/>
        </w:rPr>
        <w:t>Diener et al.'s (2010)</w:t>
      </w:r>
      <w:r w:rsidRPr="00AF221E">
        <w:fldChar w:fldCharType="end"/>
      </w:r>
      <w:r w:rsidRPr="00AF221E">
        <w:t xml:space="preserve"> </w:t>
      </w:r>
      <w:bookmarkEnd w:id="37"/>
      <w:r w:rsidRPr="00AF221E">
        <w:t>8-item scale (α = .90). For example, participants rated their agreement with statements such as “I am a good person and live a good life.”</w:t>
      </w:r>
    </w:p>
    <w:p w14:paraId="7DF89DF3" w14:textId="77777777" w:rsidR="00BC38D5" w:rsidRDefault="00BC38D5" w:rsidP="00A0212D">
      <w:pPr>
        <w:rPr>
          <w:b/>
          <w:bCs/>
        </w:rPr>
      </w:pPr>
      <w:bookmarkStart w:id="38" w:name="_Hlk94191370"/>
    </w:p>
    <w:p w14:paraId="5314862C" w14:textId="61EA8B8D" w:rsidR="005072A0" w:rsidRPr="00AF221E" w:rsidRDefault="005072A0" w:rsidP="00A0212D">
      <w:pPr>
        <w:rPr>
          <w:b/>
          <w:bCs/>
        </w:rPr>
      </w:pPr>
      <w:r w:rsidRPr="00AF221E">
        <w:rPr>
          <w:b/>
          <w:bCs/>
        </w:rPr>
        <w:t>Results</w:t>
      </w:r>
    </w:p>
    <w:bookmarkEnd w:id="38"/>
    <w:p w14:paraId="556C25E4" w14:textId="44757F82" w:rsidR="005072A0" w:rsidRDefault="005072A0" w:rsidP="00BC38D5">
      <w:r w:rsidRPr="00AF221E">
        <w:lastRenderedPageBreak/>
        <w:t>Did our Hero’s Journey intervention lead to a greater sense that one is a hero on a journey, as well as improve individuals’ well-being through increased perception of meaning in life and flourishing and decreased feelings of depression? As predicted, participants in the Hero’s Journey condition more strongly characterized their life as a Hero’s Journey (</w:t>
      </w:r>
      <w:r w:rsidRPr="00AF221E">
        <w:rPr>
          <w:i/>
          <w:iCs/>
        </w:rPr>
        <w:t xml:space="preserve">M </w:t>
      </w:r>
      <w:r w:rsidRPr="00AF221E">
        <w:t>= 5.</w:t>
      </w:r>
      <w:r w:rsidR="006050F4">
        <w:t>26</w:t>
      </w:r>
      <w:r w:rsidRPr="00AF221E">
        <w:t xml:space="preserve">, </w:t>
      </w:r>
      <w:r w:rsidRPr="00AF221E">
        <w:rPr>
          <w:i/>
          <w:iCs/>
        </w:rPr>
        <w:t>SD</w:t>
      </w:r>
      <w:r w:rsidRPr="00AF221E">
        <w:t xml:space="preserve"> = .</w:t>
      </w:r>
      <w:r w:rsidR="006050F4">
        <w:t>69</w:t>
      </w:r>
      <w:r w:rsidRPr="00AF221E">
        <w:t>) than did individuals in the control condition (</w:t>
      </w:r>
      <w:r w:rsidRPr="00AF221E">
        <w:rPr>
          <w:i/>
          <w:iCs/>
        </w:rPr>
        <w:t xml:space="preserve">M </w:t>
      </w:r>
      <w:r w:rsidRPr="00AF221E">
        <w:t xml:space="preserve">= </w:t>
      </w:r>
      <w:r w:rsidR="006050F4">
        <w:t>4.95</w:t>
      </w:r>
      <w:r w:rsidRPr="00AF221E">
        <w:t xml:space="preserve">, </w:t>
      </w:r>
      <w:r w:rsidRPr="00AF221E">
        <w:rPr>
          <w:i/>
          <w:iCs/>
        </w:rPr>
        <w:t>SD</w:t>
      </w:r>
      <w:r w:rsidRPr="00AF221E">
        <w:t xml:space="preserve"> = .</w:t>
      </w:r>
      <w:r w:rsidR="006050F4">
        <w:t>84</w:t>
      </w:r>
      <w:r w:rsidRPr="00AF221E">
        <w:t xml:space="preserve">), </w:t>
      </w:r>
      <w:proofErr w:type="gramStart"/>
      <w:r w:rsidRPr="00AF221E">
        <w:rPr>
          <w:i/>
          <w:iCs/>
        </w:rPr>
        <w:t>t</w:t>
      </w:r>
      <w:r w:rsidRPr="00AF221E">
        <w:t>(</w:t>
      </w:r>
      <w:proofErr w:type="gramEnd"/>
      <w:r w:rsidRPr="00AF221E">
        <w:t>246) = 3.</w:t>
      </w:r>
      <w:r w:rsidR="00014A65">
        <w:t>28</w:t>
      </w:r>
      <w:r w:rsidRPr="00AF221E">
        <w:t xml:space="preserve">, </w:t>
      </w:r>
      <w:r w:rsidRPr="00AF221E">
        <w:rPr>
          <w:i/>
          <w:iCs/>
        </w:rPr>
        <w:t>p</w:t>
      </w:r>
      <w:r w:rsidRPr="00AF221E">
        <w:t xml:space="preserve"> </w:t>
      </w:r>
      <w:r w:rsidR="00014A65">
        <w:t>=</w:t>
      </w:r>
      <w:r w:rsidRPr="00AF221E">
        <w:t xml:space="preserve"> .001, </w:t>
      </w:r>
      <w:r w:rsidRPr="00AF221E">
        <w:rPr>
          <w:i/>
          <w:iCs/>
        </w:rPr>
        <w:t>d</w:t>
      </w:r>
      <w:r w:rsidRPr="00AF221E">
        <w:t xml:space="preserve"> = .4</w:t>
      </w:r>
      <w:r w:rsidR="00014A65">
        <w:t>2</w:t>
      </w:r>
      <w:r w:rsidRPr="00AF221E">
        <w:t>.</w:t>
      </w:r>
    </w:p>
    <w:p w14:paraId="67BA5523" w14:textId="77777777" w:rsidR="00BC38D5" w:rsidRDefault="00BC38D5" w:rsidP="00BC38D5"/>
    <w:p w14:paraId="30F688DA" w14:textId="45D06B8A" w:rsidR="005072A0" w:rsidRDefault="005072A0" w:rsidP="00BC38D5">
      <w:r w:rsidRPr="00AF221E">
        <w:t>Crafting one’s story as a Hero’s Journey also positively impacted participants’ well-being. Hero’s Journey participants perceived higher levels of meaning in life (</w:t>
      </w:r>
      <w:r w:rsidRPr="00AF221E">
        <w:rPr>
          <w:i/>
          <w:iCs/>
        </w:rPr>
        <w:t xml:space="preserve">M </w:t>
      </w:r>
      <w:r w:rsidRPr="00AF221E">
        <w:t xml:space="preserve">= 5.66, </w:t>
      </w:r>
      <w:r w:rsidRPr="00AF221E">
        <w:rPr>
          <w:i/>
          <w:iCs/>
        </w:rPr>
        <w:t>SD</w:t>
      </w:r>
      <w:r w:rsidRPr="00AF221E">
        <w:t xml:space="preserve"> = .99) than did control participants, (</w:t>
      </w:r>
      <w:r w:rsidRPr="00AF221E">
        <w:rPr>
          <w:i/>
          <w:iCs/>
        </w:rPr>
        <w:t xml:space="preserve">M </w:t>
      </w:r>
      <w:r w:rsidRPr="00AF221E">
        <w:t xml:space="preserve">= 5.33, </w:t>
      </w:r>
      <w:r w:rsidRPr="00AF221E">
        <w:rPr>
          <w:i/>
          <w:iCs/>
        </w:rPr>
        <w:t>SD</w:t>
      </w:r>
      <w:r w:rsidRPr="00AF221E">
        <w:t xml:space="preserve"> = 1.42), </w:t>
      </w:r>
      <w:proofErr w:type="gramStart"/>
      <w:r w:rsidRPr="00AF221E">
        <w:rPr>
          <w:i/>
          <w:iCs/>
        </w:rPr>
        <w:t>t</w:t>
      </w:r>
      <w:r w:rsidRPr="00AF221E">
        <w:t>(</w:t>
      </w:r>
      <w:proofErr w:type="gramEnd"/>
      <w:r w:rsidRPr="00AF221E">
        <w:t xml:space="preserve">246) = 2.11, </w:t>
      </w:r>
      <w:r w:rsidRPr="00AF221E">
        <w:rPr>
          <w:i/>
          <w:iCs/>
        </w:rPr>
        <w:t>p</w:t>
      </w:r>
      <w:r w:rsidRPr="00AF221E">
        <w:t xml:space="preserve"> = .036, </w:t>
      </w:r>
      <w:r w:rsidRPr="00AF221E">
        <w:rPr>
          <w:i/>
          <w:iCs/>
        </w:rPr>
        <w:t>d</w:t>
      </w:r>
      <w:r w:rsidRPr="00AF221E">
        <w:t xml:space="preserve"> = .27. Additionally, Hero’s Journey participants rated themselves as less depressed (</w:t>
      </w:r>
      <w:r w:rsidRPr="00AF221E">
        <w:rPr>
          <w:i/>
          <w:iCs/>
        </w:rPr>
        <w:t xml:space="preserve">M </w:t>
      </w:r>
      <w:r w:rsidRPr="00AF221E">
        <w:t xml:space="preserve">= 2.64, </w:t>
      </w:r>
      <w:r w:rsidRPr="00AF221E">
        <w:rPr>
          <w:i/>
          <w:iCs/>
        </w:rPr>
        <w:t>SD</w:t>
      </w:r>
      <w:r w:rsidRPr="00AF221E">
        <w:t xml:space="preserve"> = 1.64), than did participants in the control condition, (</w:t>
      </w:r>
      <w:r w:rsidRPr="00AF221E">
        <w:rPr>
          <w:i/>
          <w:iCs/>
        </w:rPr>
        <w:t xml:space="preserve">M </w:t>
      </w:r>
      <w:r w:rsidRPr="00AF221E">
        <w:t xml:space="preserve">= 3.11, </w:t>
      </w:r>
      <w:r w:rsidRPr="00AF221E">
        <w:rPr>
          <w:i/>
          <w:iCs/>
        </w:rPr>
        <w:t>SD</w:t>
      </w:r>
      <w:r w:rsidRPr="00AF221E">
        <w:t xml:space="preserve"> = 1.92), </w:t>
      </w:r>
      <w:proofErr w:type="gramStart"/>
      <w:r w:rsidRPr="00AF221E">
        <w:rPr>
          <w:i/>
          <w:iCs/>
        </w:rPr>
        <w:t>t</w:t>
      </w:r>
      <w:r w:rsidRPr="00AF221E">
        <w:t>(</w:t>
      </w:r>
      <w:proofErr w:type="gramEnd"/>
      <w:r w:rsidRPr="00AF221E">
        <w:t xml:space="preserve">246) = -2.07, </w:t>
      </w:r>
      <w:r w:rsidRPr="00AF221E">
        <w:rPr>
          <w:i/>
          <w:iCs/>
        </w:rPr>
        <w:t>p</w:t>
      </w:r>
      <w:r w:rsidRPr="00AF221E">
        <w:t xml:space="preserve"> = .040, </w:t>
      </w:r>
      <w:r w:rsidRPr="00AF221E">
        <w:rPr>
          <w:i/>
          <w:iCs/>
        </w:rPr>
        <w:t>d</w:t>
      </w:r>
      <w:r w:rsidRPr="00AF221E">
        <w:t xml:space="preserve"> = .26. We did not see any significant differences in self-rated flourishing, </w:t>
      </w:r>
      <w:proofErr w:type="gramStart"/>
      <w:r w:rsidRPr="00AF221E">
        <w:rPr>
          <w:i/>
          <w:iCs/>
        </w:rPr>
        <w:t>t</w:t>
      </w:r>
      <w:r w:rsidRPr="00AF221E">
        <w:t>(</w:t>
      </w:r>
      <w:proofErr w:type="gramEnd"/>
      <w:r w:rsidRPr="00AF221E">
        <w:t xml:space="preserve">246) = 1.46, </w:t>
      </w:r>
      <w:r w:rsidRPr="00AF221E">
        <w:rPr>
          <w:i/>
          <w:iCs/>
        </w:rPr>
        <w:t xml:space="preserve">p </w:t>
      </w:r>
      <w:r w:rsidRPr="00AF221E">
        <w:t xml:space="preserve">= .146, </w:t>
      </w:r>
      <w:r w:rsidRPr="00AF221E">
        <w:rPr>
          <w:i/>
          <w:iCs/>
        </w:rPr>
        <w:t>d</w:t>
      </w:r>
      <w:r w:rsidRPr="00AF221E">
        <w:t xml:space="preserve"> = .19, although condition means were in the predicted direction (</w:t>
      </w:r>
      <w:proofErr w:type="spellStart"/>
      <w:r w:rsidRPr="00AF221E">
        <w:rPr>
          <w:i/>
          <w:iCs/>
        </w:rPr>
        <w:t>M</w:t>
      </w:r>
      <w:r w:rsidRPr="00AF221E">
        <w:rPr>
          <w:i/>
          <w:iCs/>
          <w:vertAlign w:val="subscript"/>
        </w:rPr>
        <w:t>Intervention</w:t>
      </w:r>
      <w:proofErr w:type="spellEnd"/>
      <w:r w:rsidRPr="00AF221E">
        <w:rPr>
          <w:i/>
          <w:iCs/>
        </w:rPr>
        <w:t xml:space="preserve"> =</w:t>
      </w:r>
      <w:r w:rsidRPr="00AF221E">
        <w:t xml:space="preserve"> 5.74, </w:t>
      </w:r>
      <w:r w:rsidRPr="00AF221E">
        <w:rPr>
          <w:i/>
          <w:iCs/>
        </w:rPr>
        <w:t>M</w:t>
      </w:r>
      <w:r w:rsidRPr="00AF221E">
        <w:rPr>
          <w:i/>
          <w:iCs/>
          <w:vertAlign w:val="subscript"/>
        </w:rPr>
        <w:t>Control</w:t>
      </w:r>
      <w:r w:rsidRPr="00AF221E">
        <w:rPr>
          <w:i/>
          <w:iCs/>
        </w:rPr>
        <w:t xml:space="preserve"> =</w:t>
      </w:r>
      <w:r w:rsidRPr="00AF221E">
        <w:t xml:space="preserve"> 5.57).</w:t>
      </w:r>
    </w:p>
    <w:p w14:paraId="1085C967" w14:textId="77777777" w:rsidR="00BC38D5" w:rsidRDefault="00BC38D5" w:rsidP="00BC38D5"/>
    <w:p w14:paraId="7CECD1AF" w14:textId="3F8FFB66" w:rsidR="005072A0" w:rsidRPr="00AF221E" w:rsidRDefault="005072A0" w:rsidP="00BC38D5">
      <w:r w:rsidRPr="00AF221E">
        <w:t>As predicted, the relationships between the Hero’s Journey intervention and well-being outcomes were mediated by the extent to which individuals perceived themselves as a hero on a journey. For meaning in life, a 5,000-sample bootstrap analysis revealed a significant indirect effect of the Hero’s Journey Intervention on life meaning (</w:t>
      </w:r>
      <w:r w:rsidRPr="00AF221E">
        <w:rPr>
          <w:i/>
          <w:iCs/>
        </w:rPr>
        <w:t>Indirect Effect</w:t>
      </w:r>
      <w:r w:rsidRPr="00AF221E">
        <w:t xml:space="preserve"> = .3</w:t>
      </w:r>
      <w:r w:rsidR="00014A65">
        <w:t>5</w:t>
      </w:r>
      <w:r w:rsidRPr="00AF221E">
        <w:t xml:space="preserve">, </w:t>
      </w:r>
      <w:r w:rsidRPr="00AF221E">
        <w:rPr>
          <w:i/>
          <w:iCs/>
        </w:rPr>
        <w:t>SE</w:t>
      </w:r>
      <w:r w:rsidRPr="00AF221E">
        <w:t xml:space="preserve"> = .1</w:t>
      </w:r>
      <w:r w:rsidR="00014A65">
        <w:t>1</w:t>
      </w:r>
      <w:r w:rsidRPr="00AF221E">
        <w:t xml:space="preserve">, </w:t>
      </w:r>
      <w:r w:rsidRPr="00AF221E">
        <w:rPr>
          <w:i/>
          <w:iCs/>
        </w:rPr>
        <w:t xml:space="preserve">95% CI </w:t>
      </w:r>
      <w:r w:rsidRPr="00AF221E">
        <w:t>[.1</w:t>
      </w:r>
      <w:r w:rsidR="00014A65">
        <w:t>3</w:t>
      </w:r>
      <w:r w:rsidRPr="00AF221E">
        <w:t>, .</w:t>
      </w:r>
      <w:r w:rsidR="00014A65">
        <w:t>58</w:t>
      </w:r>
      <w:r w:rsidRPr="00AF221E">
        <w:t xml:space="preserve">]). Similarly, bootstrapped indirect effects of condition via the </w:t>
      </w:r>
      <w:r w:rsidR="002E07C0">
        <w:t>Hero’s Journey Scale</w:t>
      </w:r>
      <w:r w:rsidRPr="00AF221E">
        <w:t xml:space="preserve"> on depression (</w:t>
      </w:r>
      <w:r w:rsidRPr="00AF221E">
        <w:rPr>
          <w:i/>
          <w:iCs/>
        </w:rPr>
        <w:t>Indirect Effect</w:t>
      </w:r>
      <w:r w:rsidRPr="00AF221E">
        <w:t xml:space="preserve"> = -.4</w:t>
      </w:r>
      <w:r w:rsidR="00014A65">
        <w:t>2</w:t>
      </w:r>
      <w:r w:rsidRPr="00AF221E">
        <w:t xml:space="preserve">, </w:t>
      </w:r>
      <w:r w:rsidRPr="00AF221E">
        <w:rPr>
          <w:i/>
          <w:iCs/>
        </w:rPr>
        <w:t>SE</w:t>
      </w:r>
      <w:r w:rsidRPr="00AF221E">
        <w:t xml:space="preserve"> = .1</w:t>
      </w:r>
      <w:r w:rsidR="00014A65">
        <w:t>3</w:t>
      </w:r>
      <w:r w:rsidRPr="00AF221E">
        <w:t xml:space="preserve">, </w:t>
      </w:r>
      <w:r w:rsidRPr="00AF221E">
        <w:rPr>
          <w:i/>
          <w:iCs/>
        </w:rPr>
        <w:t>95% CI</w:t>
      </w:r>
      <w:r w:rsidRPr="00AF221E">
        <w:t xml:space="preserve"> [-.68, -.</w:t>
      </w:r>
      <w:r w:rsidR="00014A65">
        <w:t>18</w:t>
      </w:r>
      <w:r w:rsidRPr="00AF221E">
        <w:t>]) and flourishing (</w:t>
      </w:r>
      <w:r w:rsidRPr="00AF221E">
        <w:rPr>
          <w:i/>
          <w:iCs/>
        </w:rPr>
        <w:t>Indirect Effect</w:t>
      </w:r>
      <w:r w:rsidRPr="00AF221E">
        <w:t xml:space="preserve"> = .</w:t>
      </w:r>
      <w:r w:rsidR="00014A65">
        <w:t>29</w:t>
      </w:r>
      <w:r w:rsidRPr="00AF221E">
        <w:t xml:space="preserve">, </w:t>
      </w:r>
      <w:r w:rsidRPr="00AF221E">
        <w:rPr>
          <w:i/>
          <w:iCs/>
        </w:rPr>
        <w:t>SE</w:t>
      </w:r>
      <w:r w:rsidRPr="00AF221E">
        <w:t xml:space="preserve"> = .09, </w:t>
      </w:r>
      <w:r w:rsidRPr="00AF221E">
        <w:rPr>
          <w:i/>
          <w:iCs/>
        </w:rPr>
        <w:t xml:space="preserve">95% </w:t>
      </w:r>
      <w:proofErr w:type="gramStart"/>
      <w:r w:rsidRPr="00AF221E">
        <w:rPr>
          <w:i/>
          <w:iCs/>
        </w:rPr>
        <w:t>CI</w:t>
      </w:r>
      <w:r w:rsidRPr="00AF221E">
        <w:t>[</w:t>
      </w:r>
      <w:proofErr w:type="gramEnd"/>
      <w:r w:rsidRPr="00AF221E">
        <w:t>.1</w:t>
      </w:r>
      <w:r w:rsidR="00014A65">
        <w:t>1</w:t>
      </w:r>
      <w:r w:rsidRPr="00AF221E">
        <w:t>, .</w:t>
      </w:r>
      <w:r w:rsidR="00014A65">
        <w:t>47</w:t>
      </w:r>
      <w:r w:rsidRPr="00AF221E">
        <w:t>]) were both significant.</w:t>
      </w:r>
    </w:p>
    <w:p w14:paraId="349036C6" w14:textId="4D28AF5A" w:rsidR="00386EE6" w:rsidRDefault="00386EE6" w:rsidP="00386EE6"/>
    <w:p w14:paraId="3E7F37C6" w14:textId="77777777" w:rsidR="008D7E5C" w:rsidRDefault="008D7E5C">
      <w:pPr>
        <w:rPr>
          <w:rStyle w:val="fontstyle01"/>
          <w:rFonts w:ascii="Times" w:eastAsiaTheme="majorEastAsia" w:hAnsi="Times" w:cstheme="majorBidi"/>
          <w:color w:val="000000" w:themeColor="text1"/>
          <w:sz w:val="26"/>
          <w:szCs w:val="26"/>
        </w:rPr>
      </w:pPr>
      <w:r>
        <w:rPr>
          <w:rStyle w:val="fontstyle01"/>
          <w:rFonts w:ascii="Times" w:hAnsi="Times"/>
          <w:color w:val="000000" w:themeColor="text1"/>
          <w:sz w:val="26"/>
          <w:szCs w:val="26"/>
        </w:rPr>
        <w:br w:type="page"/>
      </w:r>
    </w:p>
    <w:p w14:paraId="0DA0672B" w14:textId="16831CEB" w:rsidR="008D7E5C" w:rsidRPr="00AF221E" w:rsidRDefault="008D7E5C" w:rsidP="008D7E5C">
      <w:pPr>
        <w:pStyle w:val="Heading2"/>
        <w:rPr>
          <w:rStyle w:val="fontstyle01"/>
          <w:rFonts w:ascii="Times" w:hAnsi="Times"/>
          <w:color w:val="000000" w:themeColor="text1"/>
          <w:sz w:val="26"/>
          <w:szCs w:val="26"/>
        </w:rPr>
      </w:pPr>
      <w:bookmarkStart w:id="39" w:name="_Toc122073347"/>
      <w:r w:rsidRPr="00AF221E">
        <w:rPr>
          <w:rStyle w:val="fontstyle01"/>
          <w:rFonts w:ascii="Times" w:hAnsi="Times"/>
          <w:color w:val="000000" w:themeColor="text1"/>
          <w:sz w:val="26"/>
          <w:szCs w:val="26"/>
        </w:rPr>
        <w:lastRenderedPageBreak/>
        <w:t>S</w:t>
      </w:r>
      <w:r>
        <w:rPr>
          <w:rStyle w:val="fontstyle01"/>
          <w:rFonts w:ascii="Times" w:hAnsi="Times"/>
          <w:color w:val="000000" w:themeColor="text1"/>
          <w:sz w:val="26"/>
          <w:szCs w:val="26"/>
        </w:rPr>
        <w:t>upplementary S</w:t>
      </w:r>
      <w:r w:rsidRPr="00AF221E">
        <w:rPr>
          <w:rStyle w:val="fontstyle01"/>
          <w:rFonts w:ascii="Times" w:hAnsi="Times"/>
          <w:color w:val="000000" w:themeColor="text1"/>
          <w:sz w:val="26"/>
          <w:szCs w:val="26"/>
        </w:rPr>
        <w:t xml:space="preserve">tudy </w:t>
      </w:r>
      <w:r w:rsidR="00BC38D5">
        <w:rPr>
          <w:rStyle w:val="fontstyle01"/>
          <w:rFonts w:ascii="Times" w:hAnsi="Times"/>
          <w:color w:val="000000" w:themeColor="text1"/>
          <w:sz w:val="26"/>
          <w:szCs w:val="26"/>
        </w:rPr>
        <w:t>6: Re-Storying Career Narrative as a Hero’s Journey</w:t>
      </w:r>
      <w:bookmarkEnd w:id="39"/>
    </w:p>
    <w:p w14:paraId="2CDBF706" w14:textId="77777777" w:rsidR="008D7E5C" w:rsidRPr="00AF221E" w:rsidRDefault="008D7E5C" w:rsidP="00386EE6"/>
    <w:p w14:paraId="2BBB14FB" w14:textId="77777777" w:rsidR="008D7E5C" w:rsidRPr="00AF221E" w:rsidRDefault="008D7E5C" w:rsidP="00BC38D5">
      <w:pPr>
        <w:rPr>
          <w:b/>
          <w:bCs/>
        </w:rPr>
      </w:pPr>
      <w:r w:rsidRPr="00AF221E">
        <w:rPr>
          <w:b/>
          <w:bCs/>
        </w:rPr>
        <w:t>Method</w:t>
      </w:r>
    </w:p>
    <w:p w14:paraId="4320BB53" w14:textId="201D4F83" w:rsidR="008D7E5C" w:rsidRPr="00AF221E" w:rsidRDefault="008D7E5C" w:rsidP="00BC38D5">
      <w:r w:rsidRPr="00BC38D5">
        <w:rPr>
          <w:i/>
          <w:iCs/>
        </w:rPr>
        <w:t xml:space="preserve">Participants. </w:t>
      </w:r>
      <w:r w:rsidRPr="00AF221E">
        <w:t xml:space="preserve">We advertised on Amazon Mechanical Turk and received responses from 222 participants. Following our prior </w:t>
      </w:r>
      <w:r>
        <w:t>study exclusion criteria</w:t>
      </w:r>
      <w:r w:rsidRPr="00AF221E">
        <w:t xml:space="preserve">, we excluded 58 participants —30 from the Hero’s Journey condition and 28 from control— who failed both attention checks or provided </w:t>
      </w:r>
      <w:r>
        <w:t>low-effort</w:t>
      </w:r>
      <w:r w:rsidRPr="00AF221E">
        <w:t xml:space="preserve"> responses</w:t>
      </w:r>
      <w:r>
        <w:t xml:space="preserve"> (incoherent, irrelevant, or plagiarized answers)</w:t>
      </w:r>
      <w:r w:rsidRPr="00AF221E">
        <w:t xml:space="preserve"> to the writing task, leaving a final sample of 164 (88 men, 76 women; </w:t>
      </w:r>
      <w:r w:rsidRPr="00AF221E">
        <w:rPr>
          <w:i/>
          <w:iCs/>
        </w:rPr>
        <w:t>M</w:t>
      </w:r>
      <w:r w:rsidRPr="00AF221E">
        <w:rPr>
          <w:vertAlign w:val="subscript"/>
        </w:rPr>
        <w:t>age</w:t>
      </w:r>
      <w:r w:rsidRPr="00AF221E">
        <w:t xml:space="preserve"> = 35.67, </w:t>
      </w:r>
      <w:r w:rsidRPr="00AF221E">
        <w:rPr>
          <w:i/>
          <w:iCs/>
        </w:rPr>
        <w:t>SD</w:t>
      </w:r>
      <w:r w:rsidRPr="00AF221E">
        <w:rPr>
          <w:vertAlign w:val="subscript"/>
        </w:rPr>
        <w:t>age</w:t>
      </w:r>
      <w:r w:rsidRPr="00AF221E">
        <w:t xml:space="preserve"> = 9.93).</w:t>
      </w:r>
    </w:p>
    <w:p w14:paraId="5CA34668" w14:textId="77777777" w:rsidR="00BC38D5" w:rsidRDefault="00BC38D5" w:rsidP="00BC38D5">
      <w:pPr>
        <w:rPr>
          <w:b/>
          <w:bCs/>
        </w:rPr>
      </w:pPr>
      <w:bookmarkStart w:id="40" w:name="_Hlk102112544"/>
    </w:p>
    <w:p w14:paraId="59BF2655" w14:textId="11602765" w:rsidR="008D7E5C" w:rsidRPr="00AF221E" w:rsidRDefault="008D7E5C" w:rsidP="00BC38D5">
      <w:r w:rsidRPr="00BC38D5">
        <w:rPr>
          <w:i/>
          <w:iCs/>
        </w:rPr>
        <w:t xml:space="preserve">Procedure. </w:t>
      </w:r>
      <w:r>
        <w:t>As in our prior studies, participants were</w:t>
      </w:r>
      <w:r w:rsidRPr="00AF221E">
        <w:t xml:space="preserve"> assigned </w:t>
      </w:r>
      <w:r>
        <w:t>to either the Hero’s Journey re-storying intervention</w:t>
      </w:r>
      <w:r w:rsidRPr="00AF221E">
        <w:t xml:space="preserve"> or control condition. However, for this study, we modified the </w:t>
      </w:r>
      <w:r>
        <w:t xml:space="preserve">re-storying intervention prompts to be about participants’ careers. </w:t>
      </w:r>
      <w:r w:rsidRPr="00AF221E">
        <w:t xml:space="preserve">For example, we asked participants in the </w:t>
      </w:r>
      <w:r>
        <w:t xml:space="preserve">re-storying intervention </w:t>
      </w:r>
      <w:r w:rsidRPr="00AF221E">
        <w:t xml:space="preserve">— “What overall goal were you striving for that led to your </w:t>
      </w:r>
      <w:r w:rsidRPr="00AF221E">
        <w:rPr>
          <w:u w:val="single"/>
        </w:rPr>
        <w:t>current career</w:t>
      </w:r>
      <w:r w:rsidRPr="00AF221E">
        <w:t xml:space="preserve">?” and “Who supported or helped you in your journey to your </w:t>
      </w:r>
      <w:r w:rsidRPr="00AF221E">
        <w:rPr>
          <w:u w:val="single"/>
        </w:rPr>
        <w:t>current career</w:t>
      </w:r>
      <w:r w:rsidRPr="00AF221E">
        <w:t>?” (</w:t>
      </w:r>
      <w:r w:rsidR="00250F72" w:rsidRPr="00AF221E">
        <w:t>See</w:t>
      </w:r>
      <w:r w:rsidRPr="00AF221E">
        <w:t xml:space="preserve"> </w:t>
      </w:r>
      <w:r w:rsidR="00EF595D">
        <w:t>Online</w:t>
      </w:r>
      <w:r>
        <w:t xml:space="preserve"> Materials for full </w:t>
      </w:r>
      <w:r w:rsidRPr="00AF221E">
        <w:t xml:space="preserve">text of the </w:t>
      </w:r>
      <w:r>
        <w:t xml:space="preserve">adapted </w:t>
      </w:r>
      <w:r w:rsidRPr="00AF221E">
        <w:t>intervention prompts). The writing prompts in the control condition remained the same</w:t>
      </w:r>
      <w:r>
        <w:t xml:space="preserve"> (it was not adapted as it already included prompts related to the work domain: </w:t>
      </w:r>
      <w:r w:rsidRPr="00AF221E">
        <w:t>e.g., “Please describe two noticeable objects in your office/place of work</w:t>
      </w:r>
      <w:r>
        <w:t>.”)</w:t>
      </w:r>
      <w:r w:rsidRPr="00AF221E">
        <w:t xml:space="preserve"> Participants in both conditions then completed the </w:t>
      </w:r>
      <w:r w:rsidR="002E07C0">
        <w:t>Hero’s Journey Scale</w:t>
      </w:r>
      <w:r>
        <w:t xml:space="preserve"> (</w:t>
      </w:r>
      <w:r w:rsidR="002E07C0">
        <w:t>HJS</w:t>
      </w:r>
      <w:r>
        <w:t>)</w:t>
      </w:r>
      <w:r w:rsidRPr="00AF221E">
        <w:t>, various psychological measures related to work and life, and demographics.</w:t>
      </w:r>
      <w:bookmarkEnd w:id="40"/>
      <w:r w:rsidR="00C93C5A" w:rsidRPr="00C93C5A">
        <w:rPr>
          <w:rFonts w:eastAsia="Calibri"/>
          <w:color w:val="000000"/>
        </w:rPr>
        <w:t xml:space="preserve"> </w:t>
      </w:r>
      <w:r w:rsidR="00C93C5A">
        <w:rPr>
          <w:rFonts w:eastAsia="Calibri"/>
          <w:color w:val="000000"/>
        </w:rPr>
        <w:t>Participants took on average 19.32 minutes (</w:t>
      </w:r>
      <w:r w:rsidR="00C93C5A">
        <w:rPr>
          <w:rFonts w:eastAsia="Calibri"/>
          <w:i/>
          <w:iCs/>
          <w:color w:val="000000"/>
        </w:rPr>
        <w:t>SD</w:t>
      </w:r>
      <w:r w:rsidR="00C93C5A">
        <w:rPr>
          <w:rFonts w:eastAsia="Calibri"/>
          <w:color w:val="000000"/>
        </w:rPr>
        <w:t xml:space="preserve"> = 11.54)</w:t>
      </w:r>
      <w:r w:rsidR="00C93C5A">
        <w:rPr>
          <w:rFonts w:eastAsia="Calibri"/>
          <w:i/>
          <w:iCs/>
          <w:color w:val="000000"/>
        </w:rPr>
        <w:t xml:space="preserve"> </w:t>
      </w:r>
      <w:r w:rsidR="00C93C5A">
        <w:rPr>
          <w:rFonts w:eastAsia="Calibri"/>
          <w:color w:val="000000"/>
        </w:rPr>
        <w:t>to complete the study and received $2.50 for their participation.</w:t>
      </w:r>
      <w:r w:rsidRPr="00AF221E">
        <w:tab/>
      </w:r>
    </w:p>
    <w:p w14:paraId="2EC46392" w14:textId="77777777" w:rsidR="00BC38D5" w:rsidRDefault="00BC38D5" w:rsidP="00BC38D5">
      <w:pPr>
        <w:rPr>
          <w:b/>
          <w:bCs/>
        </w:rPr>
      </w:pPr>
    </w:p>
    <w:p w14:paraId="152E7A26" w14:textId="7ED0E3E9" w:rsidR="008D7E5C" w:rsidRPr="003E1654" w:rsidRDefault="008D7E5C" w:rsidP="00BC38D5">
      <w:pPr>
        <w:rPr>
          <w:b/>
          <w:bCs/>
        </w:rPr>
      </w:pPr>
      <w:r w:rsidRPr="003E1654">
        <w:rPr>
          <w:b/>
          <w:bCs/>
        </w:rPr>
        <w:t>Measures.</w:t>
      </w:r>
    </w:p>
    <w:p w14:paraId="3310D388" w14:textId="20307290" w:rsidR="008D7E5C" w:rsidRDefault="002E07C0" w:rsidP="00BC38D5">
      <w:r>
        <w:rPr>
          <w:i/>
          <w:iCs/>
        </w:rPr>
        <w:t>HJS</w:t>
      </w:r>
      <w:r w:rsidR="008D7E5C" w:rsidRPr="00BC38D5">
        <w:rPr>
          <w:i/>
          <w:iCs/>
        </w:rPr>
        <w:t xml:space="preserve">. </w:t>
      </w:r>
      <w:r w:rsidR="008D7E5C" w:rsidRPr="00AF221E">
        <w:t xml:space="preserve">We used the same 21-item </w:t>
      </w:r>
      <w:r>
        <w:t>Hero’s Journey Scale</w:t>
      </w:r>
      <w:r w:rsidR="008D7E5C" w:rsidRPr="00AF221E">
        <w:t xml:space="preserve"> (α = .9</w:t>
      </w:r>
      <w:r w:rsidR="00014A65">
        <w:t>1</w:t>
      </w:r>
      <w:r w:rsidR="008D7E5C" w:rsidRPr="00AF221E">
        <w:t>) as prior studies.</w:t>
      </w:r>
    </w:p>
    <w:p w14:paraId="2DE7AFE1" w14:textId="77777777" w:rsidR="00BC38D5" w:rsidRDefault="00BC38D5" w:rsidP="00BC38D5">
      <w:pPr>
        <w:rPr>
          <w:b/>
          <w:bCs/>
          <w:i/>
          <w:iCs/>
        </w:rPr>
      </w:pPr>
    </w:p>
    <w:p w14:paraId="278FC613" w14:textId="09F5987D" w:rsidR="008D7E5C" w:rsidRDefault="008D7E5C" w:rsidP="00BC38D5">
      <w:r w:rsidRPr="00BC38D5">
        <w:rPr>
          <w:i/>
          <w:iCs/>
        </w:rPr>
        <w:t xml:space="preserve">Meaning in life. </w:t>
      </w:r>
      <w:r w:rsidRPr="00AF221E">
        <w:t>We assessed</w:t>
      </w:r>
      <w:r>
        <w:t xml:space="preserve"> </w:t>
      </w:r>
      <w:r w:rsidRPr="00AF221E">
        <w:t xml:space="preserve">meaning with the measure </w:t>
      </w:r>
      <w:r>
        <w:t>from</w:t>
      </w:r>
      <w:r w:rsidRPr="00AF221E">
        <w:t xml:space="preserve"> </w:t>
      </w:r>
      <w:r>
        <w:t xml:space="preserve">Studies 4 and 7 </w:t>
      </w:r>
      <w:r w:rsidRPr="00AF221E">
        <w:t>(α = .94).</w:t>
      </w:r>
    </w:p>
    <w:p w14:paraId="0A4ACEFD" w14:textId="77777777" w:rsidR="00BC38D5" w:rsidRDefault="00BC38D5" w:rsidP="00BC38D5">
      <w:pPr>
        <w:rPr>
          <w:b/>
          <w:bCs/>
          <w:i/>
          <w:iCs/>
        </w:rPr>
      </w:pPr>
    </w:p>
    <w:p w14:paraId="51AE8D2F" w14:textId="269B75B4" w:rsidR="008D7E5C" w:rsidRDefault="008D7E5C" w:rsidP="00BC38D5">
      <w:r w:rsidRPr="00BC38D5">
        <w:rPr>
          <w:i/>
          <w:iCs/>
        </w:rPr>
        <w:t xml:space="preserve">Work Meaning.  </w:t>
      </w:r>
      <w:r w:rsidRPr="00AF221E">
        <w:t xml:space="preserve">We asked participants how meaningful their work was using the scale by </w:t>
      </w:r>
      <w:proofErr w:type="spellStart"/>
      <w:r w:rsidRPr="00AF221E">
        <w:t>Bunderson</w:t>
      </w:r>
      <w:proofErr w:type="spellEnd"/>
      <w:r w:rsidRPr="00AF221E">
        <w:t xml:space="preserve"> and Thompson (2009). Participants indicated their agreement with five statements (1 = </w:t>
      </w:r>
      <w:r w:rsidRPr="00AF221E">
        <w:rPr>
          <w:i/>
          <w:iCs/>
        </w:rPr>
        <w:t>strongly disagree</w:t>
      </w:r>
      <w:r w:rsidRPr="00AF221E">
        <w:t xml:space="preserve">, 7 = </w:t>
      </w:r>
      <w:r w:rsidRPr="00AF221E">
        <w:rPr>
          <w:i/>
          <w:iCs/>
        </w:rPr>
        <w:t>strongly agree</w:t>
      </w:r>
      <w:r w:rsidRPr="00AF221E">
        <w:t>; α = .9</w:t>
      </w:r>
      <w:r w:rsidR="00014A65">
        <w:t>4</w:t>
      </w:r>
      <w:r w:rsidRPr="00AF221E">
        <w:t>) about how meaningful their work felt “right now,” such as, “The work that I do is important” and “I have a meaningful job.”.</w:t>
      </w:r>
    </w:p>
    <w:p w14:paraId="7FDDD74C" w14:textId="77777777" w:rsidR="00BC38D5" w:rsidRDefault="00BC38D5" w:rsidP="00BC38D5">
      <w:pPr>
        <w:rPr>
          <w:b/>
          <w:bCs/>
          <w:i/>
          <w:iCs/>
        </w:rPr>
      </w:pPr>
    </w:p>
    <w:p w14:paraId="306B2C73" w14:textId="3CF12AEC" w:rsidR="008D7E5C" w:rsidRDefault="008D7E5C" w:rsidP="00BC38D5">
      <w:r w:rsidRPr="00BC38D5">
        <w:rPr>
          <w:i/>
          <w:iCs/>
        </w:rPr>
        <w:t xml:space="preserve">Job Satisfaction. </w:t>
      </w:r>
      <w:r w:rsidRPr="00AF221E">
        <w:t>To measure participants’ state job satisfaction, we used the five-item job satisfaction scale by Judge</w:t>
      </w:r>
      <w:r>
        <w:t xml:space="preserve"> and colleagues</w:t>
      </w:r>
      <w:r w:rsidRPr="00AF221E">
        <w:t xml:space="preserve"> (2000). Participants rated their agreement with statements related to how they felt about their jobs “right now” (1 = </w:t>
      </w:r>
      <w:r w:rsidRPr="00AF221E">
        <w:rPr>
          <w:i/>
          <w:iCs/>
        </w:rPr>
        <w:t>strongly disagree</w:t>
      </w:r>
      <w:r w:rsidRPr="00AF221E">
        <w:t xml:space="preserve">, 7 = </w:t>
      </w:r>
      <w:r w:rsidRPr="00AF221E">
        <w:rPr>
          <w:i/>
          <w:iCs/>
        </w:rPr>
        <w:t>strongly agree</w:t>
      </w:r>
      <w:r w:rsidRPr="00AF221E">
        <w:t>; α = .8</w:t>
      </w:r>
      <w:r w:rsidR="00014A65">
        <w:t>1</w:t>
      </w:r>
      <w:r w:rsidRPr="00AF221E">
        <w:t>). Examples of the items are “I feel fairly satisfied with my present job” and “I find real enjoyment in my work</w:t>
      </w:r>
      <w:r>
        <w:t>.</w:t>
      </w:r>
      <w:r w:rsidRPr="00AF221E">
        <w:t>”</w:t>
      </w:r>
    </w:p>
    <w:p w14:paraId="28B6B6E5" w14:textId="77777777" w:rsidR="00BC38D5" w:rsidRDefault="00BC38D5" w:rsidP="00BC38D5">
      <w:pPr>
        <w:rPr>
          <w:b/>
          <w:bCs/>
          <w:i/>
          <w:iCs/>
        </w:rPr>
      </w:pPr>
    </w:p>
    <w:p w14:paraId="1A951298" w14:textId="77C4F74D" w:rsidR="008D7E5C" w:rsidRDefault="008D7E5C" w:rsidP="00BC38D5">
      <w:pPr>
        <w:rPr>
          <w:i/>
          <w:iCs/>
        </w:rPr>
      </w:pPr>
      <w:r w:rsidRPr="00BC38D5">
        <w:rPr>
          <w:i/>
          <w:iCs/>
        </w:rPr>
        <w:t xml:space="preserve">Work Resilience. </w:t>
      </w:r>
      <w:r w:rsidRPr="00AF221E">
        <w:t xml:space="preserve">To measure participants’ perception of state work resilience, we used the six-item resilience subscale from Luthans et al.’s (2006) </w:t>
      </w:r>
      <w:proofErr w:type="spellStart"/>
      <w:r w:rsidRPr="00AF221E">
        <w:t>PsyCap</w:t>
      </w:r>
      <w:proofErr w:type="spellEnd"/>
      <w:r w:rsidRPr="00AF221E">
        <w:t xml:space="preserve"> measure. We asked how participants felt about their work resilience “right now” (1 = </w:t>
      </w:r>
      <w:r w:rsidRPr="00AF221E">
        <w:rPr>
          <w:i/>
          <w:iCs/>
        </w:rPr>
        <w:t>strongly disagree</w:t>
      </w:r>
      <w:r w:rsidRPr="00AF221E">
        <w:t xml:space="preserve">, 7 = </w:t>
      </w:r>
      <w:r w:rsidRPr="00AF221E">
        <w:rPr>
          <w:i/>
          <w:iCs/>
        </w:rPr>
        <w:t>strongly agree</w:t>
      </w:r>
      <w:r w:rsidRPr="00AF221E">
        <w:t>; α = .</w:t>
      </w:r>
      <w:r w:rsidR="0019671A">
        <w:t>78</w:t>
      </w:r>
      <w:r w:rsidRPr="00AF221E">
        <w:t>). “I usually manage difficulties one way or another at work” and “I can get through difficult times at work because I’ve experienced difficulty before” are two sample items.</w:t>
      </w:r>
      <w:r w:rsidRPr="00AF221E">
        <w:rPr>
          <w:i/>
          <w:iCs/>
        </w:rPr>
        <w:t xml:space="preserve"> </w:t>
      </w:r>
    </w:p>
    <w:p w14:paraId="209692E4" w14:textId="77777777" w:rsidR="00BC38D5" w:rsidRPr="00AF221E" w:rsidRDefault="00BC38D5" w:rsidP="00BC38D5">
      <w:pPr>
        <w:rPr>
          <w:i/>
          <w:iCs/>
        </w:rPr>
      </w:pPr>
    </w:p>
    <w:p w14:paraId="63F70A63" w14:textId="77777777" w:rsidR="008D7E5C" w:rsidRDefault="008D7E5C" w:rsidP="00BC38D5">
      <w:pPr>
        <w:rPr>
          <w:b/>
          <w:bCs/>
        </w:rPr>
      </w:pPr>
      <w:r w:rsidRPr="00AF221E">
        <w:rPr>
          <w:b/>
          <w:bCs/>
        </w:rPr>
        <w:t>Results</w:t>
      </w:r>
    </w:p>
    <w:p w14:paraId="17566883" w14:textId="77777777" w:rsidR="008D7E5C" w:rsidRPr="000D4390" w:rsidRDefault="008D7E5C" w:rsidP="00BC38D5">
      <w:r w:rsidRPr="00AF221E">
        <w:lastRenderedPageBreak/>
        <w:t>As predicted,</w:t>
      </w:r>
      <w:r>
        <w:t xml:space="preserve"> </w:t>
      </w:r>
      <w:r w:rsidRPr="00AF221E">
        <w:t xml:space="preserve">participants in the </w:t>
      </w:r>
      <w:r>
        <w:t xml:space="preserve">re-storying </w:t>
      </w:r>
      <w:r w:rsidRPr="00AF221E">
        <w:t xml:space="preserve">intervention condition </w:t>
      </w:r>
      <w:r>
        <w:t xml:space="preserve">more strongly </w:t>
      </w:r>
      <w:r w:rsidRPr="00AF221E">
        <w:t>characterized their life as a Hero’s Journey (</w:t>
      </w:r>
      <w:r w:rsidRPr="00AF221E">
        <w:rPr>
          <w:i/>
          <w:iCs/>
        </w:rPr>
        <w:t xml:space="preserve">M </w:t>
      </w:r>
      <w:r w:rsidRPr="00AF221E">
        <w:t xml:space="preserve">= 5.31, </w:t>
      </w:r>
      <w:r w:rsidRPr="00AF221E">
        <w:rPr>
          <w:i/>
          <w:iCs/>
        </w:rPr>
        <w:t>SD</w:t>
      </w:r>
      <w:r w:rsidRPr="00AF221E">
        <w:rPr>
          <w:vertAlign w:val="subscript"/>
        </w:rPr>
        <w:t xml:space="preserve"> </w:t>
      </w:r>
      <w:r w:rsidRPr="00AF221E">
        <w:t xml:space="preserve">= .83), than did participants in the control </w:t>
      </w:r>
      <w:r w:rsidRPr="000D4390">
        <w:t>condition (</w:t>
      </w:r>
      <w:r w:rsidRPr="000D4390">
        <w:rPr>
          <w:i/>
          <w:iCs/>
        </w:rPr>
        <w:t xml:space="preserve">M </w:t>
      </w:r>
      <w:r w:rsidRPr="000D4390">
        <w:t xml:space="preserve">= 4.95, </w:t>
      </w:r>
      <w:r w:rsidRPr="000D4390">
        <w:rPr>
          <w:i/>
          <w:iCs/>
        </w:rPr>
        <w:t>SD</w:t>
      </w:r>
      <w:r w:rsidRPr="000D4390">
        <w:t xml:space="preserve"> = .91)</w:t>
      </w:r>
      <w:r w:rsidRPr="000D4390">
        <w:rPr>
          <w:bCs/>
        </w:rPr>
        <w:t xml:space="preserve">, </w:t>
      </w:r>
      <w:proofErr w:type="gramStart"/>
      <w:r w:rsidRPr="000D4390">
        <w:rPr>
          <w:i/>
          <w:iCs/>
        </w:rPr>
        <w:t>t</w:t>
      </w:r>
      <w:r w:rsidRPr="000D4390">
        <w:t>(</w:t>
      </w:r>
      <w:proofErr w:type="gramEnd"/>
      <w:r w:rsidRPr="000D4390">
        <w:t xml:space="preserve">162) = 2.70, p = .008, </w:t>
      </w:r>
      <w:r w:rsidRPr="000D4390">
        <w:rPr>
          <w:i/>
          <w:iCs/>
        </w:rPr>
        <w:t>d</w:t>
      </w:r>
      <w:r w:rsidRPr="000D4390">
        <w:t xml:space="preserve"> = .42.</w:t>
      </w:r>
    </w:p>
    <w:p w14:paraId="223D5A29" w14:textId="77777777" w:rsidR="00BC38D5" w:rsidRDefault="00BC38D5" w:rsidP="00BC38D5"/>
    <w:p w14:paraId="68F41652" w14:textId="2455CD4B" w:rsidR="008D7E5C" w:rsidRDefault="008D7E5C" w:rsidP="00BC38D5">
      <w:r w:rsidRPr="000D4390">
        <w:t xml:space="preserve">As </w:t>
      </w:r>
      <w:r w:rsidRPr="00A60300">
        <w:t xml:space="preserve">shown in Figure </w:t>
      </w:r>
      <w:r w:rsidR="00A60300" w:rsidRPr="00A60300">
        <w:t>4</w:t>
      </w:r>
      <w:r w:rsidR="000E0268" w:rsidRPr="00A60300">
        <w:t xml:space="preserve"> in the main manuscript</w:t>
      </w:r>
      <w:r w:rsidRPr="00A60300">
        <w:t>, the re-</w:t>
      </w:r>
      <w:r>
        <w:t>story</w:t>
      </w:r>
      <w:r w:rsidRPr="000D4390">
        <w:t>ing intervention</w:t>
      </w:r>
      <w:r>
        <w:t xml:space="preserve"> improved participants’ perceptions of their lives and work.</w:t>
      </w:r>
      <w:r w:rsidRPr="000D4390">
        <w:t xml:space="preserve"> </w:t>
      </w:r>
      <w:r>
        <w:t>Replicating our prior two studies and underscoring the importance of work within peoples’ perceptions of their lives, p</w:t>
      </w:r>
      <w:r w:rsidRPr="00AF221E">
        <w:t xml:space="preserve">articipants in the </w:t>
      </w:r>
      <w:r>
        <w:t>re-storying intervention</w:t>
      </w:r>
      <w:r w:rsidRPr="00AF221E">
        <w:t xml:space="preserve"> experienced greater overall meaning in life (</w:t>
      </w:r>
      <w:r w:rsidRPr="00AF221E">
        <w:rPr>
          <w:i/>
        </w:rPr>
        <w:t>M</w:t>
      </w:r>
      <w:r w:rsidRPr="00AF221E">
        <w:t xml:space="preserve"> = 5.46, </w:t>
      </w:r>
      <w:r w:rsidRPr="00AF221E">
        <w:rPr>
          <w:i/>
        </w:rPr>
        <w:t>SD</w:t>
      </w:r>
      <w:r w:rsidRPr="00AF221E">
        <w:t xml:space="preserve"> = 1.25) compared to those in the control condition </w:t>
      </w:r>
      <w:r w:rsidRPr="00E51E93">
        <w:t>(</w:t>
      </w:r>
      <w:r w:rsidRPr="00AF221E">
        <w:rPr>
          <w:i/>
        </w:rPr>
        <w:t>M</w:t>
      </w:r>
      <w:r w:rsidRPr="00AF221E">
        <w:t xml:space="preserve"> = 4.87, </w:t>
      </w:r>
      <w:r w:rsidRPr="00AF221E">
        <w:rPr>
          <w:i/>
        </w:rPr>
        <w:t xml:space="preserve">SD </w:t>
      </w:r>
      <w:r w:rsidRPr="00AF221E">
        <w:t xml:space="preserve">= 1.54), </w:t>
      </w:r>
      <w:proofErr w:type="gramStart"/>
      <w:r w:rsidRPr="00AF221E">
        <w:rPr>
          <w:i/>
          <w:iCs/>
        </w:rPr>
        <w:t>t</w:t>
      </w:r>
      <w:r w:rsidRPr="00AF221E">
        <w:t>(</w:t>
      </w:r>
      <w:proofErr w:type="gramEnd"/>
      <w:r w:rsidRPr="00AF221E">
        <w:t>162) = 2.69, p = .008, d = .42</w:t>
      </w:r>
      <w:r>
        <w:t xml:space="preserve">, an effect that was </w:t>
      </w:r>
      <w:r w:rsidRPr="00AF221E">
        <w:t xml:space="preserve">mediated </w:t>
      </w:r>
      <w:r>
        <w:t xml:space="preserve">by the </w:t>
      </w:r>
      <w:r w:rsidR="002E07C0">
        <w:t>HJS</w:t>
      </w:r>
      <w:r w:rsidRPr="00AF221E">
        <w:t xml:space="preserve"> (</w:t>
      </w:r>
      <w:r>
        <w:rPr>
          <w:i/>
        </w:rPr>
        <w:t>indirect effect</w:t>
      </w:r>
      <w:r w:rsidRPr="00AF221E">
        <w:t xml:space="preserve"> = .45, </w:t>
      </w:r>
      <w:r w:rsidRPr="00AF221E">
        <w:rPr>
          <w:i/>
          <w:iCs/>
        </w:rPr>
        <w:t>SE</w:t>
      </w:r>
      <w:r w:rsidRPr="00AF221E">
        <w:t xml:space="preserve"> = .17, </w:t>
      </w:r>
      <w:r w:rsidRPr="00AF221E">
        <w:rPr>
          <w:i/>
          <w:iCs/>
        </w:rPr>
        <w:t>95% CI</w:t>
      </w:r>
      <w:r w:rsidRPr="00AF221E">
        <w:t>[.12, .78]).</w:t>
      </w:r>
      <w:r>
        <w:t xml:space="preserve"> </w:t>
      </w:r>
    </w:p>
    <w:p w14:paraId="1205A026" w14:textId="77777777" w:rsidR="00BC38D5" w:rsidRDefault="00BC38D5" w:rsidP="00BC38D5"/>
    <w:p w14:paraId="7709327C" w14:textId="584D9509" w:rsidR="008D7E5C" w:rsidRDefault="008D7E5C" w:rsidP="00BC38D5">
      <w:r>
        <w:t xml:space="preserve">Moving next to the impact of the re-storying intervention on work attitudes, </w:t>
      </w:r>
      <w:r w:rsidRPr="00AF221E">
        <w:t xml:space="preserve">the </w:t>
      </w:r>
      <w:r>
        <w:t>re-storying</w:t>
      </w:r>
      <w:r w:rsidRPr="00AF221E">
        <w:t xml:space="preserve"> intervention increased job satisfaction as </w:t>
      </w:r>
      <w:r>
        <w:t xml:space="preserve">intervention participants </w:t>
      </w:r>
      <w:r w:rsidRPr="00AF221E">
        <w:t>experienced higher levels of job satisfaction (</w:t>
      </w:r>
      <w:r w:rsidRPr="00AF221E">
        <w:rPr>
          <w:i/>
          <w:iCs/>
        </w:rPr>
        <w:t xml:space="preserve">M </w:t>
      </w:r>
      <w:r w:rsidRPr="00AF221E">
        <w:t xml:space="preserve">= 5.18, </w:t>
      </w:r>
      <w:r w:rsidRPr="00AF221E">
        <w:rPr>
          <w:i/>
          <w:iCs/>
        </w:rPr>
        <w:t>SD</w:t>
      </w:r>
      <w:r w:rsidRPr="00AF221E">
        <w:t xml:space="preserve"> = 1.14)</w:t>
      </w:r>
      <w:r w:rsidRPr="00AF221E">
        <w:rPr>
          <w:bCs/>
        </w:rPr>
        <w:t>, compared to those in the control</w:t>
      </w:r>
      <w:r w:rsidRPr="00AF221E">
        <w:t xml:space="preserve"> </w:t>
      </w:r>
      <w:r>
        <w:t xml:space="preserve">condition </w:t>
      </w:r>
      <w:r w:rsidRPr="00AF221E">
        <w:t>(</w:t>
      </w:r>
      <w:r w:rsidRPr="00AF221E">
        <w:rPr>
          <w:i/>
          <w:iCs/>
        </w:rPr>
        <w:t xml:space="preserve">M </w:t>
      </w:r>
      <w:r w:rsidRPr="00AF221E">
        <w:t xml:space="preserve">= 4.79, </w:t>
      </w:r>
      <w:r w:rsidRPr="00AF221E">
        <w:rPr>
          <w:i/>
          <w:iCs/>
        </w:rPr>
        <w:t>SD</w:t>
      </w:r>
      <w:r w:rsidRPr="00AF221E">
        <w:rPr>
          <w:vertAlign w:val="subscript"/>
        </w:rPr>
        <w:t xml:space="preserve"> </w:t>
      </w:r>
      <w:r w:rsidRPr="00AF221E">
        <w:t xml:space="preserve">= 1.29), </w:t>
      </w:r>
      <w:proofErr w:type="gramStart"/>
      <w:r w:rsidRPr="00AF221E">
        <w:rPr>
          <w:i/>
          <w:iCs/>
        </w:rPr>
        <w:t>t</w:t>
      </w:r>
      <w:r w:rsidRPr="00AF221E">
        <w:t>(</w:t>
      </w:r>
      <w:proofErr w:type="gramEnd"/>
      <w:r w:rsidRPr="00AF221E">
        <w:t xml:space="preserve">162) = 2.00, p = .047, </w:t>
      </w:r>
      <w:r w:rsidRPr="00AF221E">
        <w:rPr>
          <w:i/>
          <w:iCs/>
        </w:rPr>
        <w:t>d</w:t>
      </w:r>
      <w:r w:rsidRPr="00AF221E">
        <w:t xml:space="preserve"> = .31</w:t>
      </w:r>
      <w:r>
        <w:t xml:space="preserve">, and the </w:t>
      </w:r>
      <w:r w:rsidR="002E07C0">
        <w:t>HJS</w:t>
      </w:r>
      <w:r>
        <w:t xml:space="preserve"> </w:t>
      </w:r>
      <w:r w:rsidRPr="00AF221E">
        <w:t>mediated th</w:t>
      </w:r>
      <w:r>
        <w:t>is</w:t>
      </w:r>
      <w:r w:rsidRPr="00AF221E">
        <w:t xml:space="preserve"> (</w:t>
      </w:r>
      <w:r>
        <w:rPr>
          <w:i/>
        </w:rPr>
        <w:t>indirect effect</w:t>
      </w:r>
      <w:r w:rsidRPr="00AF221E">
        <w:t xml:space="preserve"> = .32, </w:t>
      </w:r>
      <w:r w:rsidRPr="00AF221E">
        <w:rPr>
          <w:i/>
          <w:iCs/>
        </w:rPr>
        <w:t>SE</w:t>
      </w:r>
      <w:r w:rsidRPr="00AF221E">
        <w:t xml:space="preserve"> = .12, </w:t>
      </w:r>
      <w:r w:rsidRPr="00AF221E">
        <w:rPr>
          <w:i/>
          <w:iCs/>
        </w:rPr>
        <w:t>95% CI</w:t>
      </w:r>
      <w:r w:rsidRPr="00AF221E">
        <w:t>[.09, .56])</w:t>
      </w:r>
      <w:r>
        <w:t>. We</w:t>
      </w:r>
      <w:r w:rsidRPr="00AF221E">
        <w:t xml:space="preserve"> did not see a </w:t>
      </w:r>
      <w:r>
        <w:t>total</w:t>
      </w:r>
      <w:r w:rsidRPr="00AF221E">
        <w:t xml:space="preserve"> effect of condition on work meaning</w:t>
      </w:r>
      <w:r w:rsidRPr="00AF221E">
        <w:rPr>
          <w:i/>
        </w:rPr>
        <w:t xml:space="preserve"> (M</w:t>
      </w:r>
      <w:r w:rsidRPr="00AF221E">
        <w:rPr>
          <w:vertAlign w:val="subscript"/>
        </w:rPr>
        <w:t xml:space="preserve">HJY </w:t>
      </w:r>
      <w:r w:rsidRPr="00AF221E">
        <w:t xml:space="preserve">= 5.32, </w:t>
      </w:r>
      <w:proofErr w:type="spellStart"/>
      <w:r w:rsidRPr="00AF221E">
        <w:rPr>
          <w:i/>
        </w:rPr>
        <w:t>M</w:t>
      </w:r>
      <w:r w:rsidRPr="00AF221E">
        <w:rPr>
          <w:vertAlign w:val="subscript"/>
        </w:rPr>
        <w:t>control</w:t>
      </w:r>
      <w:proofErr w:type="spellEnd"/>
      <w:r w:rsidRPr="00AF221E">
        <w:t xml:space="preserve"> = 4.99, </w:t>
      </w:r>
      <w:proofErr w:type="gramStart"/>
      <w:r w:rsidRPr="00AF221E">
        <w:rPr>
          <w:i/>
          <w:iCs/>
        </w:rPr>
        <w:t>t</w:t>
      </w:r>
      <w:r w:rsidRPr="00AF221E">
        <w:t>(</w:t>
      </w:r>
      <w:proofErr w:type="gramEnd"/>
      <w:r w:rsidRPr="00AF221E">
        <w:t xml:space="preserve">162) = 1.49, p = .139, </w:t>
      </w:r>
      <w:r w:rsidRPr="00AF221E">
        <w:rPr>
          <w:i/>
          <w:iCs/>
        </w:rPr>
        <w:t>d</w:t>
      </w:r>
      <w:r w:rsidRPr="00AF221E">
        <w:t xml:space="preserve"> = .23)</w:t>
      </w:r>
      <w:r>
        <w:t>. This may be due to people having more concrete and stable views about the meaningfulness (or, often, the lack thereof) of their work tasks compared to more malleable and positive views of meaning in life (Heintzelman &amp; King, 2014; Ward &amp; King, 2017). However, our</w:t>
      </w:r>
      <w:r w:rsidRPr="00AF221E">
        <w:t xml:space="preserve"> results indicated that the </w:t>
      </w:r>
      <w:r>
        <w:t>re-storying intervention</w:t>
      </w:r>
      <w:r w:rsidRPr="00AF221E">
        <w:t xml:space="preserve"> </w:t>
      </w:r>
      <w:r>
        <w:t xml:space="preserve">did </w:t>
      </w:r>
      <w:r w:rsidRPr="00AF221E">
        <w:t xml:space="preserve">increase work meaning indirectly through its effect on </w:t>
      </w:r>
      <w:r>
        <w:t xml:space="preserve">perceiving one’s life as similar to a Hero’s Journey. </w:t>
      </w:r>
      <w:r w:rsidRPr="00AF221E">
        <w:t>(</w:t>
      </w:r>
      <w:r>
        <w:rPr>
          <w:i/>
        </w:rPr>
        <w:t>indirect effect</w:t>
      </w:r>
      <w:r w:rsidRPr="00AF221E">
        <w:t xml:space="preserve"> = .36, </w:t>
      </w:r>
      <w:r w:rsidRPr="00AF221E">
        <w:rPr>
          <w:i/>
          <w:iCs/>
        </w:rPr>
        <w:t>SE</w:t>
      </w:r>
      <w:r w:rsidRPr="00AF221E">
        <w:t xml:space="preserve"> = .14, </w:t>
      </w:r>
      <w:r w:rsidRPr="00AF221E">
        <w:rPr>
          <w:i/>
          <w:iCs/>
        </w:rPr>
        <w:t xml:space="preserve">95% </w:t>
      </w:r>
      <w:proofErr w:type="gramStart"/>
      <w:r w:rsidRPr="00AF221E">
        <w:rPr>
          <w:i/>
          <w:iCs/>
        </w:rPr>
        <w:t>CI</w:t>
      </w:r>
      <w:r w:rsidRPr="00AF221E">
        <w:t>[</w:t>
      </w:r>
      <w:proofErr w:type="gramEnd"/>
      <w:r w:rsidRPr="00AF221E">
        <w:t>.09, .64]).</w:t>
      </w:r>
      <w:r w:rsidRPr="00620144">
        <w:t xml:space="preserve"> </w:t>
      </w:r>
      <w:r w:rsidRPr="00AF221E">
        <w:t>These combined results suggest that by helping participants to</w:t>
      </w:r>
      <w:r>
        <w:t xml:space="preserve"> see the elements of the Hero’s Journey</w:t>
      </w:r>
      <w:r w:rsidRPr="00AF221E">
        <w:t xml:space="preserve"> in their career narratives, the </w:t>
      </w:r>
      <w:r>
        <w:t>re-storying intervention</w:t>
      </w:r>
      <w:r w:rsidRPr="00AF221E">
        <w:t xml:space="preserve"> </w:t>
      </w:r>
      <w:r>
        <w:t>improved people’s perceptions of their work.</w:t>
      </w:r>
      <w:r w:rsidRPr="00AF221E">
        <w:t xml:space="preserve"> </w:t>
      </w:r>
    </w:p>
    <w:p w14:paraId="5D260099" w14:textId="77777777" w:rsidR="00BC38D5" w:rsidRDefault="00BC38D5" w:rsidP="00BC38D5">
      <w:bookmarkStart w:id="41" w:name="_Hlk103261263"/>
    </w:p>
    <w:p w14:paraId="36E2B210" w14:textId="51B1C12B" w:rsidR="008D7E5C" w:rsidRDefault="008D7E5C" w:rsidP="00BC38D5">
      <w:r w:rsidRPr="00AF221E">
        <w:t xml:space="preserve">Similar to results for work meaningfulness, </w:t>
      </w:r>
      <w:r>
        <w:t>we did not see a</w:t>
      </w:r>
      <w:r w:rsidRPr="00AF221E">
        <w:t xml:space="preserve"> </w:t>
      </w:r>
      <w:r>
        <w:t>total</w:t>
      </w:r>
      <w:r w:rsidRPr="00AF221E">
        <w:t xml:space="preserve"> effect of condition on work resilience (</w:t>
      </w:r>
      <w:r w:rsidRPr="00AF221E">
        <w:rPr>
          <w:i/>
        </w:rPr>
        <w:t>M</w:t>
      </w:r>
      <w:r w:rsidRPr="00AF221E">
        <w:rPr>
          <w:vertAlign w:val="subscript"/>
        </w:rPr>
        <w:t xml:space="preserve">HJY </w:t>
      </w:r>
      <w:r w:rsidRPr="00AF221E">
        <w:t xml:space="preserve">= 5.54, </w:t>
      </w:r>
      <w:proofErr w:type="spellStart"/>
      <w:r w:rsidRPr="00AF221E">
        <w:rPr>
          <w:i/>
        </w:rPr>
        <w:t>M</w:t>
      </w:r>
      <w:r w:rsidRPr="00AF221E">
        <w:rPr>
          <w:vertAlign w:val="subscript"/>
        </w:rPr>
        <w:t>control</w:t>
      </w:r>
      <w:proofErr w:type="spellEnd"/>
      <w:r w:rsidRPr="00AF221E">
        <w:t xml:space="preserve"> = 5.40, </w:t>
      </w:r>
      <w:proofErr w:type="gramStart"/>
      <w:r w:rsidRPr="00AF221E">
        <w:rPr>
          <w:i/>
          <w:iCs/>
        </w:rPr>
        <w:t>t</w:t>
      </w:r>
      <w:r w:rsidRPr="00AF221E">
        <w:t>(</w:t>
      </w:r>
      <w:proofErr w:type="gramEnd"/>
      <w:r w:rsidRPr="00AF221E">
        <w:t xml:space="preserve">162) = 0.96, p = .34, </w:t>
      </w:r>
      <w:r w:rsidRPr="00AF221E">
        <w:rPr>
          <w:i/>
          <w:iCs/>
        </w:rPr>
        <w:t>d</w:t>
      </w:r>
      <w:r w:rsidRPr="00AF221E">
        <w:t xml:space="preserve"> = .15), </w:t>
      </w:r>
      <w:r>
        <w:t>but we again found</w:t>
      </w:r>
      <w:r w:rsidRPr="00AF221E">
        <w:t xml:space="preserve"> a </w:t>
      </w:r>
      <w:r w:rsidRPr="0047132E">
        <w:t xml:space="preserve">significant indirect effect of intervention via the </w:t>
      </w:r>
      <w:r w:rsidR="002E07C0">
        <w:t>HJS</w:t>
      </w:r>
      <w:r w:rsidRPr="0047132E">
        <w:t xml:space="preserve"> (</w:t>
      </w:r>
      <w:r w:rsidRPr="0047132E">
        <w:rPr>
          <w:i/>
          <w:iCs/>
        </w:rPr>
        <w:t>indirect effect</w:t>
      </w:r>
      <w:r w:rsidRPr="0047132E">
        <w:t xml:space="preserve"> =.22, </w:t>
      </w:r>
      <w:r w:rsidRPr="0047132E">
        <w:rPr>
          <w:i/>
          <w:iCs/>
        </w:rPr>
        <w:t>SE</w:t>
      </w:r>
      <w:r w:rsidRPr="0047132E">
        <w:t xml:space="preserve"> = .09, </w:t>
      </w:r>
      <w:r w:rsidRPr="0047132E">
        <w:rPr>
          <w:i/>
          <w:iCs/>
        </w:rPr>
        <w:t>95% CI</w:t>
      </w:r>
      <w:r w:rsidRPr="0047132E">
        <w:t xml:space="preserve">[.06, .40]). </w:t>
      </w:r>
      <w:bookmarkStart w:id="42" w:name="_Hlk120622356"/>
      <w:r w:rsidRPr="0047132E">
        <w:t xml:space="preserve">The resilience construct (e.g., Block &amp; Block, 1980) – and the measure of resilience we used – captures both emotional resiliency (“I usually take stressful things at work in stride”) and the use of adaptive coping behaviors in the face of challenges (“I usually manage difficulties one way or another at work”). </w:t>
      </w:r>
      <w:bookmarkEnd w:id="42"/>
      <w:r w:rsidRPr="0047132E">
        <w:t xml:space="preserve">As a result, </w:t>
      </w:r>
      <w:bookmarkStart w:id="43" w:name="_Hlk120622436"/>
      <w:r w:rsidRPr="0047132E">
        <w:t xml:space="preserve">our intervention may be effective at improving the appraisal-aspect of resilience, but has a lesser direct effect on downstream resilient behaviors (Major et al., 1998), </w:t>
      </w:r>
      <w:bookmarkEnd w:id="43"/>
      <w:r w:rsidRPr="0047132E">
        <w:t>resulting</w:t>
      </w:r>
      <w:r>
        <w:t xml:space="preserve"> in a lack of total effect but a significant indirect effect through the </w:t>
      </w:r>
      <w:r w:rsidR="002E07C0">
        <w:t>HJS</w:t>
      </w:r>
      <w:r>
        <w:t xml:space="preserve">. We conduct a test of this potential difference in impact of our intervention on the two components of resilience </w:t>
      </w:r>
      <w:r w:rsidRPr="002642E3">
        <w:t xml:space="preserve">(i.e., psychological resilience versus behavioral adaptation) in our final study (Study </w:t>
      </w:r>
      <w:r w:rsidR="0019671A">
        <w:t>8</w:t>
      </w:r>
      <w:r w:rsidRPr="002642E3">
        <w:t>).</w:t>
      </w:r>
      <w:r>
        <w:t xml:space="preserve"> Nevertheless, these results indicate that, b</w:t>
      </w:r>
      <w:r w:rsidRPr="00AF221E">
        <w:t xml:space="preserve">y helping participants see </w:t>
      </w:r>
      <w:r>
        <w:t>their career stories as more similar to a Hero’s Journey</w:t>
      </w:r>
      <w:r w:rsidRPr="00AF221E">
        <w:t xml:space="preserve">, </w:t>
      </w:r>
      <w:r>
        <w:t xml:space="preserve">the re-storying intervention </w:t>
      </w:r>
      <w:r w:rsidRPr="00AF221E">
        <w:t>fosters greater resilience at work.</w:t>
      </w:r>
    </w:p>
    <w:bookmarkEnd w:id="41"/>
    <w:p w14:paraId="1B9228A4" w14:textId="77777777" w:rsidR="00386EE6" w:rsidRPr="00AF221E" w:rsidRDefault="00386EE6" w:rsidP="00BC38D5"/>
    <w:p w14:paraId="512DE5D5" w14:textId="77777777" w:rsidR="00386EE6" w:rsidRPr="00AF221E" w:rsidRDefault="00386EE6" w:rsidP="00BC38D5"/>
    <w:p w14:paraId="1AC17874" w14:textId="77777777" w:rsidR="00BC38D5" w:rsidRDefault="00BC38D5">
      <w:pPr>
        <w:rPr>
          <w:rStyle w:val="fontstyle21"/>
          <w:rFonts w:ascii="Times" w:eastAsiaTheme="majorEastAsia" w:hAnsi="Times" w:cstheme="majorBidi"/>
          <w:b/>
          <w:bCs/>
          <w:color w:val="000000" w:themeColor="text1"/>
          <w:sz w:val="32"/>
          <w:szCs w:val="32"/>
        </w:rPr>
      </w:pPr>
      <w:r>
        <w:rPr>
          <w:rStyle w:val="fontstyle21"/>
          <w:rFonts w:ascii="Times" w:hAnsi="Times"/>
          <w:b/>
          <w:bCs/>
          <w:color w:val="000000" w:themeColor="text1"/>
          <w:sz w:val="32"/>
          <w:szCs w:val="32"/>
        </w:rPr>
        <w:br w:type="page"/>
      </w:r>
    </w:p>
    <w:p w14:paraId="7E5A16D9" w14:textId="53C72ACA" w:rsidR="009C3A9F" w:rsidRDefault="00F2012C" w:rsidP="00615CDD">
      <w:pPr>
        <w:pStyle w:val="Heading1"/>
        <w:jc w:val="center"/>
        <w:rPr>
          <w:rStyle w:val="fontstyle21"/>
          <w:rFonts w:ascii="Times" w:hAnsi="Times"/>
          <w:b/>
          <w:bCs/>
          <w:color w:val="000000" w:themeColor="text1"/>
          <w:sz w:val="32"/>
          <w:szCs w:val="32"/>
        </w:rPr>
      </w:pPr>
      <w:bookmarkStart w:id="44" w:name="_Toc122073348"/>
      <w:r w:rsidRPr="00AF221E">
        <w:rPr>
          <w:rStyle w:val="fontstyle21"/>
          <w:rFonts w:ascii="Times" w:hAnsi="Times"/>
          <w:b/>
          <w:bCs/>
          <w:color w:val="000000" w:themeColor="text1"/>
          <w:sz w:val="32"/>
          <w:szCs w:val="32"/>
        </w:rPr>
        <w:lastRenderedPageBreak/>
        <w:t>Appendix Materials and Secondary Study Analyses</w:t>
      </w:r>
      <w:bookmarkEnd w:id="44"/>
    </w:p>
    <w:p w14:paraId="2A0D2B6A" w14:textId="77777777" w:rsidR="006A1C9A" w:rsidRPr="00AF221E" w:rsidRDefault="006A1C9A" w:rsidP="006A1C9A">
      <w:pPr>
        <w:pStyle w:val="Heading2"/>
        <w:rPr>
          <w:b/>
          <w:bCs/>
        </w:rPr>
      </w:pPr>
      <w:bookmarkStart w:id="45" w:name="_Toc122073349"/>
      <w:r w:rsidRPr="00AF221E">
        <w:rPr>
          <w:b/>
          <w:bCs/>
        </w:rPr>
        <w:t>Study 1</w:t>
      </w:r>
      <w:bookmarkEnd w:id="45"/>
    </w:p>
    <w:p w14:paraId="4C511BB8" w14:textId="77777777" w:rsidR="00E0017C" w:rsidRPr="00484D55" w:rsidRDefault="00E0017C" w:rsidP="00E0017C">
      <w:pPr>
        <w:pStyle w:val="Heading3"/>
        <w:rPr>
          <w:rFonts w:ascii="Times New Roman" w:hAnsi="Times New Roman" w:cs="Times New Roman"/>
          <w:b/>
          <w:bCs/>
          <w:i/>
          <w:iCs/>
          <w:color w:val="000000" w:themeColor="text1"/>
        </w:rPr>
      </w:pPr>
      <w:bookmarkStart w:id="46" w:name="_Toc122073350"/>
      <w:r w:rsidRPr="00484D55">
        <w:rPr>
          <w:rFonts w:ascii="Times New Roman" w:hAnsi="Times New Roman" w:cs="Times New Roman"/>
          <w:b/>
          <w:bCs/>
          <w:i/>
          <w:iCs/>
          <w:color w:val="000000" w:themeColor="text1"/>
        </w:rPr>
        <w:t>Preregistration Details</w:t>
      </w:r>
      <w:bookmarkEnd w:id="46"/>
    </w:p>
    <w:tbl>
      <w:tblPr>
        <w:tblStyle w:val="TableGrid"/>
        <w:tblW w:w="9740" w:type="dxa"/>
        <w:tblLook w:val="04A0" w:firstRow="1" w:lastRow="0" w:firstColumn="1" w:lastColumn="0" w:noHBand="0" w:noVBand="1"/>
      </w:tblPr>
      <w:tblGrid>
        <w:gridCol w:w="3436"/>
        <w:gridCol w:w="6304"/>
      </w:tblGrid>
      <w:tr w:rsidR="00E0017C" w14:paraId="56C9EC84" w14:textId="77777777" w:rsidTr="0091361D">
        <w:tc>
          <w:tcPr>
            <w:tcW w:w="2335" w:type="dxa"/>
            <w:shd w:val="clear" w:color="auto" w:fill="D9D9D9" w:themeFill="background1" w:themeFillShade="D9"/>
          </w:tcPr>
          <w:p w14:paraId="5EA14A98" w14:textId="77777777" w:rsidR="00E0017C" w:rsidRPr="00484D55" w:rsidRDefault="00E0017C" w:rsidP="0091361D">
            <w:pPr>
              <w:rPr>
                <w:b/>
                <w:bCs/>
              </w:rPr>
            </w:pPr>
            <w:r w:rsidRPr="00484D55">
              <w:rPr>
                <w:b/>
                <w:bCs/>
              </w:rPr>
              <w:t>Preregistration Link</w:t>
            </w:r>
          </w:p>
        </w:tc>
        <w:tc>
          <w:tcPr>
            <w:tcW w:w="7405" w:type="dxa"/>
            <w:shd w:val="clear" w:color="auto" w:fill="D9D9D9" w:themeFill="background1" w:themeFillShade="D9"/>
          </w:tcPr>
          <w:p w14:paraId="6CB78082" w14:textId="77777777" w:rsidR="00E0017C" w:rsidRPr="00484D55" w:rsidRDefault="00E0017C" w:rsidP="0091361D">
            <w:pPr>
              <w:jc w:val="center"/>
              <w:rPr>
                <w:b/>
                <w:bCs/>
              </w:rPr>
            </w:pPr>
            <w:r w:rsidRPr="00484D55">
              <w:rPr>
                <w:b/>
                <w:bCs/>
              </w:rPr>
              <w:t>Preregistered Secondary</w:t>
            </w:r>
            <w:r>
              <w:rPr>
                <w:b/>
                <w:bCs/>
              </w:rPr>
              <w:t>/Exploratory</w:t>
            </w:r>
            <w:r w:rsidRPr="00484D55">
              <w:rPr>
                <w:b/>
                <w:bCs/>
              </w:rPr>
              <w:t xml:space="preserve"> Analyses Not Included in Main Manuscript</w:t>
            </w:r>
          </w:p>
        </w:tc>
      </w:tr>
      <w:tr w:rsidR="00E0017C" w14:paraId="48E953BB" w14:textId="77777777" w:rsidTr="0091361D">
        <w:tc>
          <w:tcPr>
            <w:tcW w:w="2335" w:type="dxa"/>
          </w:tcPr>
          <w:p w14:paraId="1B83765F" w14:textId="77777777" w:rsidR="00E0017C" w:rsidRDefault="00000000" w:rsidP="0091361D">
            <w:hyperlink r:id="rId14" w:history="1">
              <w:r w:rsidR="00E0017C" w:rsidRPr="008226F1">
                <w:rPr>
                  <w:rStyle w:val="Hyperlink"/>
                  <w:bCs/>
                </w:rPr>
                <w:t>https://aspredicted.org/ZIY_HEK</w:t>
              </w:r>
            </w:hyperlink>
          </w:p>
        </w:tc>
        <w:tc>
          <w:tcPr>
            <w:tcW w:w="7405" w:type="dxa"/>
          </w:tcPr>
          <w:p w14:paraId="5EC768B3" w14:textId="7DC765AE" w:rsidR="00CA43B1" w:rsidRDefault="00CA43B1" w:rsidP="0091361D">
            <w:r w:rsidRPr="00CA43B1">
              <w:t>Confirmatory Factor Analysis</w:t>
            </w:r>
          </w:p>
          <w:p w14:paraId="6594D246" w14:textId="77777777" w:rsidR="00CA43B1" w:rsidRPr="00CA43B1" w:rsidRDefault="00CA43B1" w:rsidP="0091361D"/>
          <w:p w14:paraId="1D60DC00" w14:textId="33ABBEE7" w:rsidR="00E0017C" w:rsidRDefault="00E0017C" w:rsidP="0091361D">
            <w:r w:rsidRPr="00B62EFE">
              <w:rPr>
                <w:i/>
                <w:iCs/>
              </w:rPr>
              <w:t>χ</w:t>
            </w:r>
            <w:r w:rsidRPr="00B62EFE">
              <w:rPr>
                <w:i/>
                <w:iCs/>
                <w:vertAlign w:val="superscript"/>
              </w:rPr>
              <w:t xml:space="preserve">2 </w:t>
            </w:r>
            <w:r w:rsidRPr="00B62EFE">
              <w:t>Difference tests</w:t>
            </w:r>
            <w:r>
              <w:t xml:space="preserve"> to assess whether Hero’s Journey factors are not redundant with convergent validity constructs (mentioned in Footnote 6)</w:t>
            </w:r>
          </w:p>
          <w:p w14:paraId="27E4BC66" w14:textId="77777777" w:rsidR="00E0017C" w:rsidRDefault="00E0017C" w:rsidP="0091361D"/>
          <w:p w14:paraId="0D1C6B13" w14:textId="77777777" w:rsidR="00E0017C" w:rsidRDefault="00E0017C" w:rsidP="0091361D">
            <w:r>
              <w:t>Mediation between Hero’s Journey measure and Meaning in Life by convergent validity measures</w:t>
            </w:r>
          </w:p>
          <w:p w14:paraId="16447F76" w14:textId="77777777" w:rsidR="00E0017C" w:rsidRDefault="00E0017C" w:rsidP="0091361D"/>
          <w:p w14:paraId="5CDA9740" w14:textId="607D2876" w:rsidR="00E0017C" w:rsidRPr="006540FA" w:rsidRDefault="00E0017C" w:rsidP="0091361D">
            <w:pPr>
              <w:rPr>
                <w:rFonts w:ascii="Times New Roman" w:hAnsi="Times New Roman" w:cs="Times New Roman"/>
              </w:rPr>
            </w:pPr>
            <w:r w:rsidRPr="006540FA">
              <w:rPr>
                <w:rFonts w:ascii="Times New Roman" w:eastAsiaTheme="majorEastAsia" w:hAnsi="Times New Roman" w:cs="Times New Roman"/>
              </w:rPr>
              <w:t xml:space="preserve">Association between </w:t>
            </w:r>
            <w:r w:rsidR="002E07C0">
              <w:rPr>
                <w:rFonts w:ascii="Times New Roman" w:eastAsiaTheme="majorEastAsia" w:hAnsi="Times New Roman" w:cs="Times New Roman"/>
              </w:rPr>
              <w:t>HJS</w:t>
            </w:r>
            <w:r w:rsidRPr="006540FA">
              <w:rPr>
                <w:rFonts w:ascii="Times New Roman" w:eastAsiaTheme="majorEastAsia" w:hAnsi="Times New Roman" w:cs="Times New Roman"/>
              </w:rPr>
              <w:t xml:space="preserve"> Elements and Big 5 Factors</w:t>
            </w:r>
          </w:p>
        </w:tc>
      </w:tr>
    </w:tbl>
    <w:p w14:paraId="3A3E12D6" w14:textId="77777777" w:rsidR="00E0017C" w:rsidRDefault="00E0017C" w:rsidP="00E0017C"/>
    <w:p w14:paraId="7A6576C7" w14:textId="77777777" w:rsidR="00E0017C" w:rsidRPr="00CA43B1" w:rsidRDefault="00E0017C" w:rsidP="00CA43B1">
      <w:pPr>
        <w:rPr>
          <w:rFonts w:ascii="Times New Roman" w:hAnsi="Times New Roman" w:cs="Times New Roman"/>
          <w:b/>
          <w:bCs/>
          <w:i/>
          <w:iCs/>
          <w:color w:val="000000" w:themeColor="text1"/>
        </w:rPr>
      </w:pPr>
      <w:r w:rsidRPr="00CA43B1">
        <w:rPr>
          <w:rFonts w:ascii="Times New Roman" w:hAnsi="Times New Roman" w:cs="Times New Roman"/>
          <w:b/>
          <w:bCs/>
          <w:i/>
          <w:iCs/>
          <w:color w:val="000000" w:themeColor="text1"/>
        </w:rPr>
        <w:t xml:space="preserve">CFA. </w:t>
      </w:r>
    </w:p>
    <w:p w14:paraId="218AA4BC" w14:textId="77777777" w:rsidR="00E0017C" w:rsidRPr="00164714" w:rsidRDefault="00E0017C" w:rsidP="00E0017C">
      <w:pPr>
        <w:rPr>
          <w:b/>
          <w:bCs/>
          <w:color w:val="201F1E"/>
        </w:rPr>
      </w:pPr>
      <w:r w:rsidRPr="00164714">
        <w:rPr>
          <w:b/>
          <w:bCs/>
          <w:color w:val="201F1E"/>
        </w:rPr>
        <w:t>Convergent Validity Measures.</w:t>
      </w:r>
    </w:p>
    <w:p w14:paraId="5EDE7E43" w14:textId="77777777" w:rsidR="00E0017C" w:rsidRPr="00164714" w:rsidRDefault="00E0017C" w:rsidP="00E0017C">
      <w:pPr>
        <w:ind w:firstLine="720"/>
        <w:rPr>
          <w:b/>
          <w:bCs/>
          <w:color w:val="201F1E"/>
        </w:rPr>
      </w:pPr>
      <w:r w:rsidRPr="00164714">
        <w:rPr>
          <w:color w:val="201F1E"/>
        </w:rPr>
        <w:t xml:space="preserve">For all convergent measures, participants rated their agreement with each statement about their life using a seven-point scale (1 = </w:t>
      </w:r>
      <w:r w:rsidRPr="00164714">
        <w:rPr>
          <w:i/>
          <w:iCs/>
          <w:color w:val="201F1E"/>
        </w:rPr>
        <w:t>strongly disagree</w:t>
      </w:r>
      <w:r w:rsidRPr="00164714">
        <w:rPr>
          <w:color w:val="201F1E"/>
        </w:rPr>
        <w:t>, 7 =</w:t>
      </w:r>
      <w:r w:rsidRPr="00164714">
        <w:rPr>
          <w:i/>
          <w:iCs/>
          <w:color w:val="201F1E"/>
        </w:rPr>
        <w:t xml:space="preserve"> strongly agree</w:t>
      </w:r>
      <w:r w:rsidRPr="00164714">
        <w:rPr>
          <w:color w:val="201F1E"/>
        </w:rPr>
        <w:t xml:space="preserve">). Our convergent validity measures </w:t>
      </w:r>
      <w:r>
        <w:rPr>
          <w:color w:val="201F1E"/>
        </w:rPr>
        <w:t>are described below in order of their predicted relationship with the Hero’s Journey elements</w:t>
      </w:r>
      <w:r>
        <w:rPr>
          <w:rStyle w:val="FootnoteReference"/>
          <w:color w:val="201F1E"/>
        </w:rPr>
        <w:footnoteReference w:id="4"/>
      </w:r>
      <w:r>
        <w:rPr>
          <w:color w:val="201F1E"/>
        </w:rPr>
        <w:t>.</w:t>
      </w:r>
    </w:p>
    <w:p w14:paraId="189EB280" w14:textId="77777777" w:rsidR="00E0017C" w:rsidRDefault="00E0017C" w:rsidP="00E0017C">
      <w:pPr>
        <w:ind w:firstLine="720"/>
        <w:rPr>
          <w:color w:val="201F1E"/>
        </w:rPr>
      </w:pPr>
      <w:r>
        <w:rPr>
          <w:b/>
          <w:bCs/>
          <w:i/>
          <w:iCs/>
          <w:color w:val="201F1E"/>
        </w:rPr>
        <w:t xml:space="preserve">Autonomy. </w:t>
      </w:r>
      <w:r>
        <w:rPr>
          <w:color w:val="201F1E"/>
        </w:rPr>
        <w:t xml:space="preserve">As detailed in </w:t>
      </w:r>
      <w:r w:rsidRPr="009E0E85">
        <w:rPr>
          <w:color w:val="201F1E"/>
        </w:rPr>
        <w:t>Self-Determination Theory (Deci &amp; Ryan, 2000),</w:t>
      </w:r>
      <w:r>
        <w:rPr>
          <w:color w:val="201F1E"/>
        </w:rPr>
        <w:t xml:space="preserve"> autonomy reflects the</w:t>
      </w:r>
      <w:r>
        <w:t xml:space="preserve"> feeling of being a core, agentic figure in one’s actions. We predicted that this would align well with the Protagonist element which captures people’s perceptions that they are the focal hero in the narrative and story of their life. </w:t>
      </w:r>
      <w:r w:rsidRPr="009E0E85">
        <w:rPr>
          <w:color w:val="201F1E"/>
        </w:rPr>
        <w:t>We measured autonomy using four items from Chen and colleagues (2015)</w:t>
      </w:r>
      <w:r w:rsidRPr="00164714">
        <w:rPr>
          <w:color w:val="201F1E"/>
        </w:rPr>
        <w:t xml:space="preserve"> (e.g., “I feel a sense of choice and freedom in the things I undertake”, α = .90)</w:t>
      </w:r>
    </w:p>
    <w:p w14:paraId="1B328A08" w14:textId="674FB499" w:rsidR="00E0017C" w:rsidRPr="00164714" w:rsidRDefault="00E0017C" w:rsidP="00E0017C">
      <w:pPr>
        <w:ind w:firstLine="720"/>
        <w:rPr>
          <w:color w:val="201F1E"/>
        </w:rPr>
      </w:pPr>
      <w:r w:rsidRPr="00164714">
        <w:rPr>
          <w:b/>
          <w:bCs/>
          <w:i/>
          <w:iCs/>
          <w:color w:val="201F1E"/>
        </w:rPr>
        <w:t>Openness to experience</w:t>
      </w:r>
      <w:r w:rsidRPr="00164714">
        <w:rPr>
          <w:b/>
          <w:bCs/>
          <w:color w:val="201F1E"/>
        </w:rPr>
        <w:t>.</w:t>
      </w:r>
      <w:r w:rsidRPr="00164714">
        <w:rPr>
          <w:color w:val="201F1E"/>
        </w:rPr>
        <w:t xml:space="preserve"> </w:t>
      </w:r>
      <w:r>
        <w:rPr>
          <w:color w:val="201F1E"/>
        </w:rPr>
        <w:t xml:space="preserve">The Shift element reflects the perception that one’s life is full of adventure and </w:t>
      </w:r>
      <w:r w:rsidRPr="009E0E85">
        <w:rPr>
          <w:color w:val="201F1E"/>
        </w:rPr>
        <w:t xml:space="preserve">new experiences, which is likely to relate to the personality factor of openness to experience. We used Gosling and colleagues Big Five Inventory (2003) to </w:t>
      </w:r>
      <w:r w:rsidRPr="0096121D">
        <w:rPr>
          <w:color w:val="201F1E"/>
        </w:rPr>
        <w:t xml:space="preserve">measure openness to experience (two-items; e.g., “I see myself as open to new experience, complex”; α = .53). For exploratory analyses presented in the </w:t>
      </w:r>
      <w:r w:rsidR="009E0E85" w:rsidRPr="0096121D">
        <w:rPr>
          <w:color w:val="201F1E"/>
        </w:rPr>
        <w:t xml:space="preserve">appendix of this </w:t>
      </w:r>
      <w:r w:rsidRPr="0096121D">
        <w:rPr>
          <w:color w:val="201F1E"/>
        </w:rPr>
        <w:t>Supplemental Materials (See Table S3</w:t>
      </w:r>
      <w:r w:rsidR="0096121D" w:rsidRPr="0096121D">
        <w:rPr>
          <w:color w:val="201F1E"/>
        </w:rPr>
        <w:t>8</w:t>
      </w:r>
      <w:r w:rsidRPr="0096121D">
        <w:rPr>
          <w:color w:val="201F1E"/>
        </w:rPr>
        <w:t>), we also measured the other four personality factors using two-item subscales from the same measure: extraversion (e.g., “I see myself as extraverted, enthusiastic; α = .73), agreeableness</w:t>
      </w:r>
      <w:r w:rsidRPr="00164714">
        <w:rPr>
          <w:color w:val="201F1E"/>
        </w:rPr>
        <w:t xml:space="preserve"> (e.g., “I see myself as sympathetic, warm”; α = .49); conscientiousness (e.g., “I see myself as dependable, self-disciplined”; α = .69) and emotional stability (e.g., “I see myself as calm, emotionally stable”; α = 0.80).</w:t>
      </w:r>
    </w:p>
    <w:p w14:paraId="7CE60ADA" w14:textId="5B903DF4" w:rsidR="00E0017C" w:rsidRPr="00164714" w:rsidRDefault="00E0017C" w:rsidP="00E0017C">
      <w:pPr>
        <w:ind w:firstLine="720"/>
        <w:rPr>
          <w:color w:val="201F1E"/>
        </w:rPr>
      </w:pPr>
      <w:r w:rsidRPr="00164714">
        <w:rPr>
          <w:b/>
          <w:bCs/>
          <w:i/>
          <w:iCs/>
          <w:color w:val="201F1E"/>
        </w:rPr>
        <w:t>Self-Concept Clarity.</w:t>
      </w:r>
      <w:r w:rsidRPr="00164714">
        <w:rPr>
          <w:color w:val="201F1E"/>
        </w:rPr>
        <w:t xml:space="preserve"> </w:t>
      </w:r>
      <w:bookmarkStart w:id="47" w:name="_Hlk119497071"/>
      <w:r>
        <w:rPr>
          <w:color w:val="201F1E"/>
        </w:rPr>
        <w:t xml:space="preserve">The Quest element reflects the view that one has clear, articulable, and consistent objectives in life. We predicted that this subscale would positively relate </w:t>
      </w:r>
      <w:r w:rsidR="00AB1B0F">
        <w:rPr>
          <w:color w:val="201F1E"/>
        </w:rPr>
        <w:t xml:space="preserve">to </w:t>
      </w:r>
      <w:r>
        <w:rPr>
          <w:color w:val="201F1E"/>
        </w:rPr>
        <w:t xml:space="preserve">self-concept clarity which captures the </w:t>
      </w:r>
      <w:r w:rsidRPr="009E0E85">
        <w:rPr>
          <w:color w:val="201F1E"/>
        </w:rPr>
        <w:t>extent to which self-beliefs are clearly defined, internally consistent, and stable (Campbell et al., 1996).</w:t>
      </w:r>
      <w:r>
        <w:rPr>
          <w:color w:val="201F1E"/>
        </w:rPr>
        <w:t xml:space="preserve"> </w:t>
      </w:r>
      <w:bookmarkEnd w:id="47"/>
      <w:r w:rsidRPr="00164714">
        <w:rPr>
          <w:color w:val="201F1E"/>
        </w:rPr>
        <w:t xml:space="preserve">We assessed self-concept clarity with 12 items </w:t>
      </w:r>
      <w:r w:rsidRPr="00164714">
        <w:rPr>
          <w:color w:val="201F1E"/>
        </w:rPr>
        <w:lastRenderedPageBreak/>
        <w:t>(</w:t>
      </w:r>
      <w:bookmarkStart w:id="48" w:name="_Hlk90274829"/>
      <w:r w:rsidRPr="00164714">
        <w:rPr>
          <w:color w:val="201F1E"/>
        </w:rPr>
        <w:t>Campbell et al., 1996</w:t>
      </w:r>
      <w:bookmarkEnd w:id="48"/>
      <w:r w:rsidRPr="00164714">
        <w:rPr>
          <w:color w:val="201F1E"/>
        </w:rPr>
        <w:t>), such as, “In general, I have a clear sense of who I am and what I am” (α = .93)</w:t>
      </w:r>
    </w:p>
    <w:p w14:paraId="203B4502" w14:textId="77777777" w:rsidR="00E0017C" w:rsidRPr="00164714" w:rsidRDefault="00E0017C" w:rsidP="00E0017C">
      <w:pPr>
        <w:ind w:firstLine="720"/>
        <w:rPr>
          <w:color w:val="201F1E"/>
        </w:rPr>
      </w:pPr>
      <w:r>
        <w:rPr>
          <w:b/>
          <w:bCs/>
          <w:i/>
          <w:iCs/>
          <w:color w:val="201F1E"/>
        </w:rPr>
        <w:t>Relatedness</w:t>
      </w:r>
      <w:r w:rsidRPr="00164714">
        <w:rPr>
          <w:b/>
          <w:bCs/>
          <w:i/>
          <w:iCs/>
          <w:color w:val="201F1E"/>
        </w:rPr>
        <w:t>.</w:t>
      </w:r>
      <w:r w:rsidRPr="00164714">
        <w:rPr>
          <w:color w:val="201F1E"/>
        </w:rPr>
        <w:t xml:space="preserve"> </w:t>
      </w:r>
      <w:r>
        <w:rPr>
          <w:color w:val="201F1E"/>
        </w:rPr>
        <w:t xml:space="preserve">The Ally element captures the presence of social support in one’s life, </w:t>
      </w:r>
      <w:r w:rsidRPr="009E0E85">
        <w:rPr>
          <w:color w:val="201F1E"/>
        </w:rPr>
        <w:t>which is likely to relate to the sense of relatedness described by Self-Determination theory (Deci &amp; Ryan, 2000). We</w:t>
      </w:r>
      <w:r w:rsidRPr="00164714">
        <w:rPr>
          <w:color w:val="201F1E"/>
        </w:rPr>
        <w:t xml:space="preserve"> measured </w:t>
      </w:r>
      <w:r>
        <w:rPr>
          <w:color w:val="201F1E"/>
        </w:rPr>
        <w:t xml:space="preserve">relatedness with four items from </w:t>
      </w:r>
      <w:r w:rsidRPr="00164714">
        <w:rPr>
          <w:color w:val="201F1E"/>
        </w:rPr>
        <w:t>Chen and colleagues (2015) (e.g., “I feel close and connected with other people who are important to me”, α = .95)</w:t>
      </w:r>
      <w:r>
        <w:rPr>
          <w:color w:val="201F1E"/>
        </w:rPr>
        <w:t>.</w:t>
      </w:r>
    </w:p>
    <w:p w14:paraId="1CD3224A" w14:textId="77777777" w:rsidR="00E0017C" w:rsidRPr="00164714" w:rsidRDefault="00E0017C" w:rsidP="00E0017C">
      <w:pPr>
        <w:ind w:firstLine="720"/>
        <w:rPr>
          <w:color w:val="201F1E"/>
        </w:rPr>
      </w:pPr>
      <w:r w:rsidRPr="00164714">
        <w:rPr>
          <w:b/>
          <w:bCs/>
          <w:i/>
          <w:iCs/>
          <w:color w:val="201F1E"/>
        </w:rPr>
        <w:t>Grit.</w:t>
      </w:r>
      <w:r w:rsidRPr="00164714">
        <w:rPr>
          <w:color w:val="201F1E"/>
        </w:rPr>
        <w:t xml:space="preserve"> </w:t>
      </w:r>
      <w:r>
        <w:rPr>
          <w:color w:val="201F1E"/>
        </w:rPr>
        <w:t xml:space="preserve">The Challenge element reflects the ability to work to overcome obstacles, which is conceptually similar to the concept of grit. </w:t>
      </w:r>
      <w:r w:rsidRPr="00164714">
        <w:rPr>
          <w:color w:val="201F1E"/>
        </w:rPr>
        <w:t xml:space="preserve">We measured grit </w:t>
      </w:r>
      <w:r w:rsidRPr="009E0E85">
        <w:rPr>
          <w:color w:val="201F1E"/>
        </w:rPr>
        <w:t>with Duckworth and colleagues’ (2007) eight-item scale</w:t>
      </w:r>
      <w:r w:rsidRPr="00164714">
        <w:rPr>
          <w:color w:val="201F1E"/>
        </w:rPr>
        <w:t xml:space="preserve"> which comprises two components: consistency of interest and perseverance of effort. Sample items include, “I often set a goal but later choose to pursue a different one.” (</w:t>
      </w:r>
      <w:proofErr w:type="gramStart"/>
      <w:r w:rsidRPr="00164714">
        <w:rPr>
          <w:color w:val="201F1E"/>
        </w:rPr>
        <w:t>reverse</w:t>
      </w:r>
      <w:proofErr w:type="gramEnd"/>
      <w:r w:rsidRPr="00164714">
        <w:rPr>
          <w:color w:val="201F1E"/>
        </w:rPr>
        <w:t>-coded) and “I finish whatever I begin” (α = .89).</w:t>
      </w:r>
    </w:p>
    <w:p w14:paraId="6AD72C13" w14:textId="77777777" w:rsidR="00E0017C" w:rsidRDefault="00E0017C" w:rsidP="00E0017C">
      <w:pPr>
        <w:ind w:firstLine="720"/>
        <w:rPr>
          <w:color w:val="201F1E"/>
        </w:rPr>
      </w:pPr>
      <w:r w:rsidRPr="00164714">
        <w:rPr>
          <w:b/>
          <w:bCs/>
          <w:i/>
          <w:iCs/>
          <w:color w:val="201F1E"/>
        </w:rPr>
        <w:t>Self-actualization</w:t>
      </w:r>
      <w:r w:rsidRPr="00164714">
        <w:rPr>
          <w:b/>
          <w:bCs/>
          <w:color w:val="201F1E"/>
        </w:rPr>
        <w:t>.</w:t>
      </w:r>
      <w:r w:rsidRPr="00164714">
        <w:rPr>
          <w:color w:val="201F1E"/>
        </w:rPr>
        <w:t xml:space="preserve"> </w:t>
      </w:r>
      <w:r>
        <w:rPr>
          <w:color w:val="201F1E"/>
        </w:rPr>
        <w:t xml:space="preserve">The Transformation element reflects perceived growth and improvement of the self, which is likely to closely relate to the concept of </w:t>
      </w:r>
      <w:r w:rsidRPr="009E0E85">
        <w:rPr>
          <w:color w:val="201F1E"/>
        </w:rPr>
        <w:t>self-actualization, which is the feeling that one has maximized their potential (Jones &amp; Crandall, 1986).</w:t>
      </w:r>
      <w:r>
        <w:rPr>
          <w:color w:val="201F1E"/>
        </w:rPr>
        <w:t xml:space="preserve"> </w:t>
      </w:r>
      <w:r w:rsidRPr="00164714">
        <w:rPr>
          <w:color w:val="201F1E"/>
        </w:rPr>
        <w:t>We assessed self-actualization with 15 items (</w:t>
      </w:r>
      <w:bookmarkStart w:id="49" w:name="_Hlk90274842"/>
      <w:r w:rsidRPr="00164714">
        <w:rPr>
          <w:color w:val="201F1E"/>
        </w:rPr>
        <w:t>Jones &amp; Crandall, 1986</w:t>
      </w:r>
      <w:bookmarkEnd w:id="49"/>
      <w:r w:rsidRPr="00164714">
        <w:rPr>
          <w:color w:val="201F1E"/>
        </w:rPr>
        <w:t>). Sample items include, “I do not feel ashamed of any of my emotions,” and “I am loved because I give love” (α = .78).</w:t>
      </w:r>
    </w:p>
    <w:p w14:paraId="5BC2C1C6" w14:textId="77777777" w:rsidR="00E0017C" w:rsidRPr="00164714" w:rsidRDefault="00E0017C" w:rsidP="00E0017C">
      <w:pPr>
        <w:ind w:firstLine="720"/>
        <w:rPr>
          <w:color w:val="201F1E"/>
        </w:rPr>
      </w:pPr>
      <w:r w:rsidRPr="00164714">
        <w:rPr>
          <w:b/>
          <w:bCs/>
          <w:i/>
          <w:iCs/>
          <w:color w:val="201F1E"/>
        </w:rPr>
        <w:t>Generativity</w:t>
      </w:r>
      <w:r w:rsidRPr="00164714">
        <w:rPr>
          <w:i/>
          <w:iCs/>
          <w:color w:val="201F1E"/>
        </w:rPr>
        <w:t>.</w:t>
      </w:r>
      <w:r w:rsidRPr="00164714">
        <w:rPr>
          <w:color w:val="201F1E"/>
        </w:rPr>
        <w:t xml:space="preserve"> </w:t>
      </w:r>
      <w:r>
        <w:rPr>
          <w:color w:val="201F1E"/>
        </w:rPr>
        <w:t xml:space="preserve">The Legacy element captures a focus on positively impacting others in a lasting way, which is highly similar to a </w:t>
      </w:r>
      <w:r w:rsidRPr="009E0E85">
        <w:rPr>
          <w:color w:val="201F1E"/>
        </w:rPr>
        <w:t>sense of generativity (Erikson, 1963). We assessed generativity with six-items (</w:t>
      </w:r>
      <w:proofErr w:type="spellStart"/>
      <w:r w:rsidRPr="009E0E85">
        <w:rPr>
          <w:color w:val="201F1E"/>
        </w:rPr>
        <w:t>Einolf</w:t>
      </w:r>
      <w:proofErr w:type="spellEnd"/>
      <w:r w:rsidRPr="009E0E85">
        <w:rPr>
          <w:color w:val="201F1E"/>
        </w:rPr>
        <w:t>, 2014).</w:t>
      </w:r>
      <w:r w:rsidRPr="00164714">
        <w:rPr>
          <w:color w:val="201F1E"/>
        </w:rPr>
        <w:t xml:space="preserve"> A sample item included “I have important skills I can pass along to others” (α = .87).</w:t>
      </w:r>
    </w:p>
    <w:p w14:paraId="59909FEC" w14:textId="77777777" w:rsidR="00E0017C" w:rsidRPr="00164714" w:rsidRDefault="00E0017C" w:rsidP="00E0017C">
      <w:pPr>
        <w:ind w:firstLine="720"/>
        <w:rPr>
          <w:color w:val="201F1E"/>
        </w:rPr>
      </w:pPr>
      <w:r>
        <w:rPr>
          <w:b/>
          <w:bCs/>
          <w:i/>
          <w:iCs/>
          <w:color w:val="201F1E"/>
        </w:rPr>
        <w:t>Secondary convergent validity measures:</w:t>
      </w:r>
      <w:r w:rsidRPr="00AA3F8B">
        <w:rPr>
          <w:color w:val="201F1E"/>
        </w:rPr>
        <w:t xml:space="preserve"> </w:t>
      </w:r>
      <w:r>
        <w:rPr>
          <w:color w:val="201F1E"/>
        </w:rPr>
        <w:t>We also collected two other measures that were not predicted to relate to one of the elements as primary hypotheses. As part of our collection of the self-determination scale, w</w:t>
      </w:r>
      <w:r w:rsidRPr="00164714">
        <w:rPr>
          <w:color w:val="201F1E"/>
        </w:rPr>
        <w:t xml:space="preserve">e </w:t>
      </w:r>
      <w:r>
        <w:rPr>
          <w:color w:val="201F1E"/>
        </w:rPr>
        <w:t>also collected the competence subscale (</w:t>
      </w:r>
      <w:r w:rsidRPr="00164714">
        <w:rPr>
          <w:color w:val="201F1E"/>
        </w:rPr>
        <w:t>e.g., “I feel competent to achieve my goals”, α = .95)</w:t>
      </w:r>
      <w:r>
        <w:rPr>
          <w:color w:val="201F1E"/>
        </w:rPr>
        <w:t xml:space="preserve">, which we predicted as secondary hypotheses would also relate to Challenge (due to the ability to overcome obstacles) and Transformation (having learned and grown skills). We also measured uniqueness with a secondary hypothesis that it would relate to Shift, reflecting a desire to have exciting, interesting experiences. </w:t>
      </w:r>
      <w:r w:rsidRPr="009E0E85">
        <w:rPr>
          <w:color w:val="201F1E"/>
        </w:rPr>
        <w:t xml:space="preserve">We assessed uniqueness with five items </w:t>
      </w:r>
      <w:bookmarkStart w:id="50" w:name="_Hlk90275297"/>
      <w:r w:rsidRPr="009E0E85">
        <w:rPr>
          <w:color w:val="201F1E"/>
        </w:rPr>
        <w:t>(</w:t>
      </w:r>
      <w:proofErr w:type="spellStart"/>
      <w:r w:rsidRPr="009E0E85">
        <w:rPr>
          <w:color w:val="201F1E"/>
        </w:rPr>
        <w:t>Simsek</w:t>
      </w:r>
      <w:proofErr w:type="spellEnd"/>
      <w:r w:rsidRPr="009E0E85">
        <w:rPr>
          <w:color w:val="201F1E"/>
        </w:rPr>
        <w:t xml:space="preserve"> &amp; </w:t>
      </w:r>
      <w:proofErr w:type="spellStart"/>
      <w:r w:rsidRPr="009E0E85">
        <w:rPr>
          <w:color w:val="201F1E"/>
        </w:rPr>
        <w:t>Yalınçetin</w:t>
      </w:r>
      <w:proofErr w:type="spellEnd"/>
      <w:r w:rsidRPr="009E0E85">
        <w:rPr>
          <w:color w:val="201F1E"/>
        </w:rPr>
        <w:t>, 2010</w:t>
      </w:r>
      <w:bookmarkEnd w:id="50"/>
      <w:r w:rsidRPr="009E0E85">
        <w:rPr>
          <w:color w:val="201F1E"/>
        </w:rPr>
        <w:t>),</w:t>
      </w:r>
      <w:r w:rsidRPr="00164714">
        <w:rPr>
          <w:color w:val="201F1E"/>
        </w:rPr>
        <w:t xml:space="preserve"> such as, “I feel that some of my characteristics are completely unique to me” (α = 0.84).</w:t>
      </w:r>
    </w:p>
    <w:p w14:paraId="7B3D48F6" w14:textId="77777777" w:rsidR="00E0017C" w:rsidRDefault="00E0017C" w:rsidP="00E0017C">
      <w:pPr>
        <w:rPr>
          <w:b/>
          <w:bCs/>
          <w:color w:val="201F1E"/>
        </w:rPr>
      </w:pPr>
    </w:p>
    <w:p w14:paraId="1C53F628" w14:textId="0AF1D9CD" w:rsidR="00E0017C" w:rsidRPr="00164714" w:rsidRDefault="00E0017C" w:rsidP="00E0017C">
      <w:pPr>
        <w:rPr>
          <w:b/>
          <w:bCs/>
          <w:color w:val="201F1E"/>
        </w:rPr>
      </w:pPr>
      <w:r w:rsidRPr="00164714">
        <w:rPr>
          <w:b/>
          <w:bCs/>
          <w:color w:val="201F1E"/>
        </w:rPr>
        <w:t>Divergent Validity Measures.</w:t>
      </w:r>
    </w:p>
    <w:p w14:paraId="5C1712B4" w14:textId="032C8887" w:rsidR="00E0017C" w:rsidRPr="00164714" w:rsidRDefault="00E0017C" w:rsidP="00E0017C">
      <w:pPr>
        <w:ind w:firstLine="720"/>
        <w:rPr>
          <w:b/>
          <w:bCs/>
          <w:color w:val="201F1E"/>
        </w:rPr>
      </w:pPr>
      <w:r w:rsidRPr="00164714">
        <w:rPr>
          <w:color w:val="201F1E"/>
        </w:rPr>
        <w:t xml:space="preserve">To assess divergent validity, we collected several measures that we predicted would be unrelated, or </w:t>
      </w:r>
      <w:proofErr w:type="gramStart"/>
      <w:r w:rsidRPr="00164714">
        <w:rPr>
          <w:color w:val="201F1E"/>
        </w:rPr>
        <w:t>more weakly</w:t>
      </w:r>
      <w:proofErr w:type="gramEnd"/>
      <w:r w:rsidRPr="00164714">
        <w:rPr>
          <w:color w:val="201F1E"/>
        </w:rPr>
        <w:t xml:space="preserve"> associated, to the </w:t>
      </w:r>
      <w:r w:rsidR="002E07C0">
        <w:rPr>
          <w:color w:val="201F1E"/>
        </w:rPr>
        <w:t>HJS</w:t>
      </w:r>
      <w:r w:rsidRPr="00164714">
        <w:rPr>
          <w:color w:val="201F1E"/>
        </w:rPr>
        <w:t xml:space="preserve"> (as compared to the measures collected for convergent validity).</w:t>
      </w:r>
    </w:p>
    <w:p w14:paraId="7C3569BD" w14:textId="77777777" w:rsidR="00E0017C" w:rsidRPr="00164714" w:rsidRDefault="00E0017C" w:rsidP="00E0017C">
      <w:pPr>
        <w:ind w:firstLine="720"/>
        <w:rPr>
          <w:b/>
          <w:bCs/>
          <w:color w:val="201F1E"/>
        </w:rPr>
      </w:pPr>
      <w:r w:rsidRPr="00164714">
        <w:rPr>
          <w:b/>
          <w:bCs/>
          <w:i/>
          <w:iCs/>
          <w:color w:val="201F1E"/>
        </w:rPr>
        <w:t>Cognitive Reflection Test</w:t>
      </w:r>
      <w:r w:rsidRPr="00164714">
        <w:rPr>
          <w:b/>
          <w:bCs/>
          <w:color w:val="201F1E"/>
        </w:rPr>
        <w:t>.</w:t>
      </w:r>
      <w:r w:rsidRPr="00164714">
        <w:rPr>
          <w:color w:val="201F1E"/>
        </w:rPr>
        <w:t xml:space="preserve"> </w:t>
      </w:r>
      <w:r w:rsidRPr="009E0E85">
        <w:rPr>
          <w:color w:val="201F1E"/>
        </w:rPr>
        <w:t>We measured cognitive style using a four-item Cognitive Reflection Test (</w:t>
      </w:r>
      <w:bookmarkStart w:id="51" w:name="_Hlk119489380"/>
      <w:r w:rsidRPr="009E0E85">
        <w:rPr>
          <w:color w:val="201F1E"/>
        </w:rPr>
        <w:t>CRT; Frederick, 2005</w:t>
      </w:r>
      <w:bookmarkEnd w:id="51"/>
      <w:r w:rsidRPr="009E0E85">
        <w:rPr>
          <w:color w:val="201F1E"/>
        </w:rPr>
        <w:t>).</w:t>
      </w:r>
      <w:r w:rsidRPr="00164714">
        <w:rPr>
          <w:color w:val="201F1E"/>
        </w:rPr>
        <w:t xml:space="preserve"> Each item presents a question with an intuitive, but incorrect, answer. The four items were: (1) If you're running a race and you pass the person in second place, what place are you in? (</w:t>
      </w:r>
      <w:proofErr w:type="gramStart"/>
      <w:r w:rsidRPr="00164714">
        <w:rPr>
          <w:color w:val="201F1E"/>
        </w:rPr>
        <w:t>correct</w:t>
      </w:r>
      <w:proofErr w:type="gramEnd"/>
      <w:r w:rsidRPr="00164714">
        <w:rPr>
          <w:color w:val="201F1E"/>
        </w:rPr>
        <w:t xml:space="preserve"> answer: second), (2) A farmer had 15 sheep and all but 8 died. How many are left? (</w:t>
      </w:r>
      <w:proofErr w:type="gramStart"/>
      <w:r w:rsidRPr="00164714">
        <w:rPr>
          <w:color w:val="201F1E"/>
        </w:rPr>
        <w:t>correct</w:t>
      </w:r>
      <w:proofErr w:type="gramEnd"/>
      <w:r w:rsidRPr="00164714">
        <w:rPr>
          <w:color w:val="201F1E"/>
        </w:rPr>
        <w:t xml:space="preserve"> answer: eight), (3) Emily's father has three daughters. The first two are named April and May. What is the third daughter's name? (</w:t>
      </w:r>
      <w:proofErr w:type="gramStart"/>
      <w:r w:rsidRPr="00164714">
        <w:rPr>
          <w:color w:val="201F1E"/>
        </w:rPr>
        <w:t>correct</w:t>
      </w:r>
      <w:proofErr w:type="gramEnd"/>
      <w:r w:rsidRPr="00164714">
        <w:rPr>
          <w:color w:val="201F1E"/>
        </w:rPr>
        <w:t xml:space="preserve"> answer: Emily), and (4) How many cubic feet of dirt are in a hole that is 3' deep, by 3' long, by 3' wide? (</w:t>
      </w:r>
      <w:proofErr w:type="gramStart"/>
      <w:r w:rsidRPr="00164714">
        <w:rPr>
          <w:color w:val="201F1E"/>
        </w:rPr>
        <w:t>correct</w:t>
      </w:r>
      <w:proofErr w:type="gramEnd"/>
      <w:r w:rsidRPr="00164714">
        <w:rPr>
          <w:color w:val="201F1E"/>
        </w:rPr>
        <w:t xml:space="preserve"> answer: zero feet of dirt in a hole). We summed participants’ answers (0 = </w:t>
      </w:r>
      <w:r w:rsidRPr="00164714">
        <w:rPr>
          <w:i/>
          <w:iCs/>
          <w:color w:val="201F1E"/>
        </w:rPr>
        <w:t>incorrect</w:t>
      </w:r>
      <w:r w:rsidRPr="00164714">
        <w:rPr>
          <w:color w:val="201F1E"/>
        </w:rPr>
        <w:t xml:space="preserve">, 1 = </w:t>
      </w:r>
      <w:r w:rsidRPr="00164714">
        <w:rPr>
          <w:i/>
          <w:iCs/>
          <w:color w:val="201F1E"/>
        </w:rPr>
        <w:t>correct</w:t>
      </w:r>
      <w:r w:rsidRPr="00164714">
        <w:rPr>
          <w:color w:val="201F1E"/>
        </w:rPr>
        <w:t>) to create an index such that higher scores (i.e., more correct answers) indicate more reflective responses and lower scores (i.e., fewer correct answers) suggest more reliance on intuition (</w:t>
      </w:r>
      <w:r w:rsidRPr="00164714">
        <w:rPr>
          <w:i/>
          <w:iCs/>
          <w:color w:val="201F1E"/>
        </w:rPr>
        <w:t>M</w:t>
      </w:r>
      <w:r w:rsidRPr="00164714">
        <w:rPr>
          <w:color w:val="201F1E"/>
        </w:rPr>
        <w:t xml:space="preserve"> = 2.32, </w:t>
      </w:r>
      <w:r w:rsidRPr="00164714">
        <w:rPr>
          <w:i/>
          <w:iCs/>
          <w:color w:val="201F1E"/>
        </w:rPr>
        <w:t>SD</w:t>
      </w:r>
      <w:r w:rsidRPr="00164714">
        <w:rPr>
          <w:color w:val="201F1E"/>
        </w:rPr>
        <w:t xml:space="preserve"> = 1.11).</w:t>
      </w:r>
      <w:r>
        <w:rPr>
          <w:color w:val="201F1E"/>
        </w:rPr>
        <w:t xml:space="preserve"> As there is no clear theoretical reason why a reliance on </w:t>
      </w:r>
      <w:r>
        <w:rPr>
          <w:color w:val="201F1E"/>
        </w:rPr>
        <w:lastRenderedPageBreak/>
        <w:t xml:space="preserve">intuition would make a person more or less likely to perceive elements of the Hero’s Journey in their lives, we predicted there would be no relationship between the two measures. </w:t>
      </w:r>
    </w:p>
    <w:p w14:paraId="28267C83" w14:textId="1A0205A5" w:rsidR="00E0017C" w:rsidRPr="00164714" w:rsidRDefault="00E0017C" w:rsidP="00E0017C">
      <w:pPr>
        <w:ind w:firstLine="720"/>
        <w:rPr>
          <w:b/>
          <w:bCs/>
          <w:color w:val="201F1E"/>
        </w:rPr>
      </w:pPr>
      <w:r w:rsidRPr="00164714">
        <w:rPr>
          <w:b/>
          <w:bCs/>
          <w:i/>
          <w:iCs/>
          <w:color w:val="201F1E"/>
        </w:rPr>
        <w:t>Raven’s Matrix.</w:t>
      </w:r>
      <w:r w:rsidRPr="00164714">
        <w:rPr>
          <w:color w:val="201F1E"/>
        </w:rPr>
        <w:t xml:space="preserve"> This standard intelligence task consists of six patterned matrices containing incomplete visual patterns </w:t>
      </w:r>
      <w:r w:rsidRPr="009E0E85">
        <w:rPr>
          <w:color w:val="201F1E"/>
        </w:rPr>
        <w:t>(</w:t>
      </w:r>
      <w:bookmarkStart w:id="52" w:name="_Hlk119489393"/>
      <w:r w:rsidRPr="009E0E85">
        <w:rPr>
          <w:color w:val="201F1E"/>
        </w:rPr>
        <w:t>Raven &amp; Court, 1998</w:t>
      </w:r>
      <w:bookmarkEnd w:id="52"/>
      <w:r w:rsidRPr="009E0E85">
        <w:rPr>
          <w:color w:val="201F1E"/>
        </w:rPr>
        <w:t>). Participants</w:t>
      </w:r>
      <w:r w:rsidRPr="00164714">
        <w:rPr>
          <w:color w:val="201F1E"/>
        </w:rPr>
        <w:t xml:space="preserve"> must choose the final panel that completes the overall pattern (see Figure S</w:t>
      </w:r>
      <w:r w:rsidR="0096121D">
        <w:rPr>
          <w:color w:val="201F1E"/>
        </w:rPr>
        <w:t>3</w:t>
      </w:r>
      <w:r w:rsidRPr="00164714">
        <w:rPr>
          <w:color w:val="201F1E"/>
        </w:rPr>
        <w:t xml:space="preserve"> for the six matrices). We summed participants’ answers (0 = </w:t>
      </w:r>
      <w:r w:rsidRPr="00164714">
        <w:rPr>
          <w:i/>
          <w:iCs/>
          <w:color w:val="201F1E"/>
        </w:rPr>
        <w:t>incorrect</w:t>
      </w:r>
      <w:r w:rsidRPr="00164714">
        <w:rPr>
          <w:color w:val="201F1E"/>
        </w:rPr>
        <w:t xml:space="preserve">, 1 = </w:t>
      </w:r>
      <w:r w:rsidRPr="00164714">
        <w:rPr>
          <w:i/>
          <w:iCs/>
          <w:color w:val="201F1E"/>
        </w:rPr>
        <w:t>correct</w:t>
      </w:r>
      <w:r w:rsidRPr="00164714">
        <w:rPr>
          <w:color w:val="201F1E"/>
        </w:rPr>
        <w:t>) to create an overall cognitive capacity index (</w:t>
      </w:r>
      <w:r w:rsidRPr="00164714">
        <w:rPr>
          <w:i/>
          <w:iCs/>
          <w:color w:val="201F1E"/>
        </w:rPr>
        <w:t>M</w:t>
      </w:r>
      <w:r w:rsidRPr="00164714">
        <w:rPr>
          <w:color w:val="201F1E"/>
        </w:rPr>
        <w:t xml:space="preserve"> = 5.48, </w:t>
      </w:r>
      <w:r w:rsidRPr="00164714">
        <w:rPr>
          <w:i/>
          <w:iCs/>
          <w:color w:val="201F1E"/>
        </w:rPr>
        <w:t>SD</w:t>
      </w:r>
      <w:r w:rsidRPr="00164714">
        <w:rPr>
          <w:color w:val="201F1E"/>
        </w:rPr>
        <w:t>= 0.94).</w:t>
      </w:r>
      <w:r>
        <w:rPr>
          <w:color w:val="201F1E"/>
        </w:rPr>
        <w:t xml:space="preserve"> As with the Cognitive Reflection Test, there was no clear theoretical reason why intelligence would be related with perceptions that one’s life has featured elements of the Hero’s Journey such as allies or new experiences, we predicted there would not be a relationship between the two constructs.</w:t>
      </w:r>
    </w:p>
    <w:p w14:paraId="67836303" w14:textId="1CF9CFB4" w:rsidR="00E0017C" w:rsidRPr="00164714" w:rsidRDefault="00E0017C" w:rsidP="00E0017C">
      <w:pPr>
        <w:ind w:firstLine="720"/>
        <w:rPr>
          <w:b/>
          <w:bCs/>
          <w:color w:val="201F1E"/>
        </w:rPr>
      </w:pPr>
      <w:r w:rsidRPr="00164714">
        <w:rPr>
          <w:b/>
          <w:bCs/>
          <w:i/>
          <w:iCs/>
          <w:color w:val="201F1E"/>
        </w:rPr>
        <w:t>Belief in Paranormal</w:t>
      </w:r>
      <w:r w:rsidRPr="00164714">
        <w:rPr>
          <w:b/>
          <w:bCs/>
          <w:color w:val="201F1E"/>
        </w:rPr>
        <w:t>.</w:t>
      </w:r>
      <w:r w:rsidRPr="00164714">
        <w:rPr>
          <w:color w:val="201F1E"/>
        </w:rPr>
        <w:t xml:space="preserve"> </w:t>
      </w:r>
      <w:r>
        <w:rPr>
          <w:color w:val="201F1E"/>
        </w:rPr>
        <w:t xml:space="preserve">Finally, </w:t>
      </w:r>
      <w:bookmarkStart w:id="53" w:name="_Hlk119497960"/>
      <w:r>
        <w:rPr>
          <w:color w:val="201F1E"/>
        </w:rPr>
        <w:t xml:space="preserve">we predicted that there would not be a strong relationship between the </w:t>
      </w:r>
      <w:r w:rsidR="002E07C0">
        <w:rPr>
          <w:color w:val="201F1E"/>
        </w:rPr>
        <w:t>HJS</w:t>
      </w:r>
      <w:r>
        <w:rPr>
          <w:color w:val="201F1E"/>
        </w:rPr>
        <w:t xml:space="preserve"> and a belief in the paranormal, since most of the elements captured by the </w:t>
      </w:r>
      <w:r w:rsidR="002E07C0">
        <w:rPr>
          <w:color w:val="201F1E"/>
        </w:rPr>
        <w:t>HJS</w:t>
      </w:r>
      <w:r>
        <w:rPr>
          <w:color w:val="201F1E"/>
        </w:rPr>
        <w:t xml:space="preserve"> are relatively common (e.g., having social support, facing challenges), while a strong belief in the paranormal is likely to be held by only a subset of the population. </w:t>
      </w:r>
      <w:bookmarkEnd w:id="53"/>
      <w:r w:rsidRPr="009E0E85">
        <w:rPr>
          <w:color w:val="201F1E"/>
        </w:rPr>
        <w:t>We assessed paranormal beliefs using 22 items (</w:t>
      </w:r>
      <w:bookmarkStart w:id="54" w:name="_Hlk119489404"/>
      <w:proofErr w:type="spellStart"/>
      <w:r w:rsidRPr="009E0E85">
        <w:rPr>
          <w:color w:val="201F1E"/>
        </w:rPr>
        <w:t>Tobacyk</w:t>
      </w:r>
      <w:proofErr w:type="spellEnd"/>
      <w:r w:rsidRPr="009E0E85">
        <w:rPr>
          <w:color w:val="201F1E"/>
        </w:rPr>
        <w:t>, 2004</w:t>
      </w:r>
      <w:bookmarkEnd w:id="54"/>
      <w:r w:rsidRPr="009E0E85">
        <w:rPr>
          <w:color w:val="201F1E"/>
        </w:rPr>
        <w:t>),</w:t>
      </w:r>
      <w:r w:rsidRPr="00164714">
        <w:rPr>
          <w:color w:val="201F1E"/>
        </w:rPr>
        <w:t xml:space="preserve"> excluding items related to traditional religious belief (e.g., “I believe in God.”) Sample items include “the Loch Ness monster of Scotland exists,” and “the number “13” is unlucky” (α = .96).</w:t>
      </w:r>
    </w:p>
    <w:p w14:paraId="1D9B350C" w14:textId="572D17BA" w:rsidR="00E0017C" w:rsidRDefault="00E0017C" w:rsidP="00E0017C">
      <w:pPr>
        <w:rPr>
          <w:b/>
          <w:bCs/>
          <w:color w:val="201F1E"/>
        </w:rPr>
      </w:pPr>
    </w:p>
    <w:p w14:paraId="4BE13C1F" w14:textId="1C0126CC" w:rsidR="0096121D" w:rsidRPr="000A4DF8" w:rsidRDefault="0096121D" w:rsidP="0096121D">
      <w:pPr>
        <w:rPr>
          <w:b/>
          <w:bCs/>
        </w:rPr>
      </w:pPr>
      <w:r w:rsidRPr="000A4DF8">
        <w:rPr>
          <w:b/>
          <w:bCs/>
        </w:rPr>
        <w:t>Figure S</w:t>
      </w:r>
      <w:r>
        <w:rPr>
          <w:b/>
          <w:bCs/>
        </w:rPr>
        <w:t>3</w:t>
      </w:r>
    </w:p>
    <w:p w14:paraId="1ACC5106" w14:textId="77777777" w:rsidR="0096121D" w:rsidRPr="00AF221E" w:rsidRDefault="0096121D" w:rsidP="0096121D">
      <w:pPr>
        <w:rPr>
          <w:i/>
          <w:iCs/>
        </w:rPr>
      </w:pPr>
      <w:bookmarkStart w:id="55" w:name="_Hlk80250624"/>
      <w:r w:rsidRPr="000A4DF8">
        <w:rPr>
          <w:i/>
          <w:iCs/>
        </w:rPr>
        <w:t>Raven’s Matrices.</w:t>
      </w:r>
    </w:p>
    <w:p w14:paraId="2B4D0BE7" w14:textId="77777777" w:rsidR="0096121D" w:rsidRPr="00AF221E" w:rsidRDefault="0096121D" w:rsidP="0096121D">
      <w:r w:rsidRPr="00AF221E">
        <w:rPr>
          <w:noProof/>
        </w:rPr>
        <w:drawing>
          <wp:inline distT="0" distB="0" distL="0" distR="0" wp14:anchorId="19D1C321" wp14:editId="1F378B14">
            <wp:extent cx="1796903" cy="1796903"/>
            <wp:effectExtent l="0" t="0" r="0" b="0"/>
            <wp:docPr id="8" name="Picture 8"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electronic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03" cy="1800203"/>
                    </a:xfrm>
                    <a:prstGeom prst="rect">
                      <a:avLst/>
                    </a:prstGeom>
                    <a:noFill/>
                    <a:ln>
                      <a:noFill/>
                    </a:ln>
                  </pic:spPr>
                </pic:pic>
              </a:graphicData>
            </a:graphic>
          </wp:inline>
        </w:drawing>
      </w:r>
      <w:r>
        <w:t xml:space="preserve"> </w:t>
      </w:r>
      <w:r w:rsidRPr="00AF221E">
        <w:rPr>
          <w:noProof/>
        </w:rPr>
        <w:drawing>
          <wp:inline distT="0" distB="0" distL="0" distR="0" wp14:anchorId="30DF39AF" wp14:editId="7EB4C9FC">
            <wp:extent cx="1754372" cy="1754372"/>
            <wp:effectExtent l="0" t="0" r="0" b="0"/>
            <wp:docPr id="9" name="Picture 9"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arrow&#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0088" cy="1760088"/>
                    </a:xfrm>
                    <a:prstGeom prst="rect">
                      <a:avLst/>
                    </a:prstGeom>
                    <a:noFill/>
                    <a:ln>
                      <a:noFill/>
                    </a:ln>
                  </pic:spPr>
                </pic:pic>
              </a:graphicData>
            </a:graphic>
          </wp:inline>
        </w:drawing>
      </w:r>
      <w:r>
        <w:t xml:space="preserve"> </w:t>
      </w:r>
      <w:r w:rsidRPr="00AF221E">
        <w:rPr>
          <w:noProof/>
        </w:rPr>
        <w:drawing>
          <wp:inline distT="0" distB="0" distL="0" distR="0" wp14:anchorId="78B5B976" wp14:editId="6E98D9E0">
            <wp:extent cx="1753870" cy="1753870"/>
            <wp:effectExtent l="0" t="0" r="0"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9445" cy="1759445"/>
                    </a:xfrm>
                    <a:prstGeom prst="rect">
                      <a:avLst/>
                    </a:prstGeom>
                    <a:noFill/>
                    <a:ln>
                      <a:noFill/>
                    </a:ln>
                  </pic:spPr>
                </pic:pic>
              </a:graphicData>
            </a:graphic>
          </wp:inline>
        </w:drawing>
      </w:r>
    </w:p>
    <w:p w14:paraId="45CE63A6" w14:textId="77777777" w:rsidR="0096121D" w:rsidRPr="00AF221E" w:rsidRDefault="0096121D" w:rsidP="0096121D">
      <w:r w:rsidRPr="00AF221E">
        <w:rPr>
          <w:noProof/>
        </w:rPr>
        <w:drawing>
          <wp:inline distT="0" distB="0" distL="0" distR="0" wp14:anchorId="78EB69DF" wp14:editId="7A4987D2">
            <wp:extent cx="1796415" cy="1796415"/>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2560" cy="1802560"/>
                    </a:xfrm>
                    <a:prstGeom prst="rect">
                      <a:avLst/>
                    </a:prstGeom>
                    <a:noFill/>
                    <a:ln>
                      <a:noFill/>
                    </a:ln>
                  </pic:spPr>
                </pic:pic>
              </a:graphicData>
            </a:graphic>
          </wp:inline>
        </w:drawing>
      </w:r>
      <w:r>
        <w:t xml:space="preserve"> </w:t>
      </w:r>
      <w:r w:rsidRPr="00AF221E">
        <w:rPr>
          <w:noProof/>
        </w:rPr>
        <w:drawing>
          <wp:inline distT="0" distB="0" distL="0" distR="0" wp14:anchorId="71EC6E36" wp14:editId="164CEF40">
            <wp:extent cx="1786270" cy="1786270"/>
            <wp:effectExtent l="0" t="0" r="4445" b="4445"/>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1526" cy="1791526"/>
                    </a:xfrm>
                    <a:prstGeom prst="rect">
                      <a:avLst/>
                    </a:prstGeom>
                    <a:noFill/>
                    <a:ln>
                      <a:noFill/>
                    </a:ln>
                  </pic:spPr>
                </pic:pic>
              </a:graphicData>
            </a:graphic>
          </wp:inline>
        </w:drawing>
      </w:r>
      <w:r>
        <w:t xml:space="preserve"> </w:t>
      </w:r>
      <w:r w:rsidRPr="00AF221E">
        <w:rPr>
          <w:noProof/>
        </w:rPr>
        <w:drawing>
          <wp:inline distT="0" distB="0" distL="0" distR="0" wp14:anchorId="208337CE" wp14:editId="65008D3C">
            <wp:extent cx="1981216" cy="18713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7798" cy="1877547"/>
                    </a:xfrm>
                    <a:prstGeom prst="rect">
                      <a:avLst/>
                    </a:prstGeom>
                    <a:noFill/>
                    <a:ln>
                      <a:noFill/>
                    </a:ln>
                  </pic:spPr>
                </pic:pic>
              </a:graphicData>
            </a:graphic>
          </wp:inline>
        </w:drawing>
      </w:r>
    </w:p>
    <w:bookmarkEnd w:id="55"/>
    <w:p w14:paraId="77F41B4D" w14:textId="77777777" w:rsidR="0096121D" w:rsidRDefault="0096121D" w:rsidP="00E0017C">
      <w:pPr>
        <w:rPr>
          <w:b/>
          <w:bCs/>
          <w:color w:val="201F1E"/>
        </w:rPr>
      </w:pPr>
    </w:p>
    <w:p w14:paraId="29AADE59" w14:textId="77777777" w:rsidR="0096121D" w:rsidRDefault="0096121D">
      <w:pPr>
        <w:rPr>
          <w:b/>
          <w:bCs/>
          <w:color w:val="201F1E"/>
        </w:rPr>
      </w:pPr>
      <w:r>
        <w:rPr>
          <w:b/>
          <w:bCs/>
          <w:color w:val="201F1E"/>
        </w:rPr>
        <w:br w:type="page"/>
      </w:r>
    </w:p>
    <w:p w14:paraId="367A577C" w14:textId="58149BD3" w:rsidR="00E0017C" w:rsidRPr="00D62850" w:rsidRDefault="00CA43B1" w:rsidP="00E0017C">
      <w:pPr>
        <w:rPr>
          <w:b/>
          <w:bCs/>
          <w:color w:val="201F1E"/>
        </w:rPr>
      </w:pPr>
      <w:r>
        <w:rPr>
          <w:b/>
          <w:bCs/>
          <w:color w:val="201F1E"/>
        </w:rPr>
        <w:lastRenderedPageBreak/>
        <w:t xml:space="preserve">CFA </w:t>
      </w:r>
      <w:r w:rsidR="00E0017C">
        <w:rPr>
          <w:b/>
          <w:bCs/>
          <w:color w:val="201F1E"/>
        </w:rPr>
        <w:t>Results.</w:t>
      </w:r>
    </w:p>
    <w:p w14:paraId="0E7B1162" w14:textId="7B99D8E0" w:rsidR="00E0017C" w:rsidRDefault="00E0017C" w:rsidP="00E0017C">
      <w:pPr>
        <w:ind w:firstLine="720"/>
        <w:rPr>
          <w:color w:val="201F1E"/>
        </w:rPr>
      </w:pPr>
      <w:r>
        <w:rPr>
          <w:color w:val="201F1E"/>
        </w:rPr>
        <w:t xml:space="preserve">We began by conducting a confirmatory factory analysis using the </w:t>
      </w:r>
      <w:proofErr w:type="spellStart"/>
      <w:r>
        <w:rPr>
          <w:color w:val="201F1E"/>
        </w:rPr>
        <w:t>lavaan</w:t>
      </w:r>
      <w:proofErr w:type="spellEnd"/>
      <w:r>
        <w:rPr>
          <w:color w:val="201F1E"/>
        </w:rPr>
        <w:t xml:space="preserve"> package in R. We specified the same seven-factor structure as Supplementary Study 2 and did not allow residuals to covary. </w:t>
      </w:r>
      <w:r w:rsidRPr="00AF221E">
        <w:rPr>
          <w:color w:val="201F1E"/>
        </w:rPr>
        <w:t xml:space="preserve">Replicating the results from </w:t>
      </w:r>
      <w:r>
        <w:rPr>
          <w:color w:val="201F1E"/>
        </w:rPr>
        <w:t xml:space="preserve">the </w:t>
      </w:r>
      <w:r w:rsidRPr="00AF221E">
        <w:rPr>
          <w:color w:val="201F1E"/>
        </w:rPr>
        <w:t>EFA, model fit indices from the CFA</w:t>
      </w:r>
      <w:r>
        <w:rPr>
          <w:color w:val="201F1E"/>
        </w:rPr>
        <w:t xml:space="preserve">, </w:t>
      </w:r>
      <w:r w:rsidRPr="00AF221E">
        <w:rPr>
          <w:color w:val="201F1E"/>
        </w:rPr>
        <w:t xml:space="preserve">comparative fit index (CFI) = .905, standardized root-mean-square residual (SRMR) = .061, root-mean-square error of approximation (RMSEA) = .086, 90% CI [.081, .092], Bayesian information criterion (BIC) = 37649.82, </w:t>
      </w:r>
      <w:r w:rsidRPr="00AF221E">
        <w:rPr>
          <w:i/>
          <w:iCs/>
          <w:color w:val="201F1E"/>
        </w:rPr>
        <w:t>χ</w:t>
      </w:r>
      <w:r w:rsidRPr="00AF221E">
        <w:rPr>
          <w:i/>
          <w:iCs/>
          <w:color w:val="201F1E"/>
          <w:vertAlign w:val="superscript"/>
        </w:rPr>
        <w:t>2</w:t>
      </w:r>
      <w:r w:rsidRPr="00AF221E">
        <w:rPr>
          <w:i/>
          <w:iCs/>
          <w:color w:val="201F1E"/>
          <w:vertAlign w:val="subscript"/>
        </w:rPr>
        <w:softHyphen/>
      </w:r>
      <w:r w:rsidRPr="00AF221E">
        <w:rPr>
          <w:color w:val="201F1E"/>
        </w:rPr>
        <w:t>(168)</w:t>
      </w:r>
      <w:r w:rsidRPr="00AF221E">
        <w:rPr>
          <w:i/>
          <w:iCs/>
          <w:color w:val="201F1E"/>
          <w:vertAlign w:val="superscript"/>
        </w:rPr>
        <w:t xml:space="preserve"> </w:t>
      </w:r>
      <w:r w:rsidRPr="00AF221E">
        <w:rPr>
          <w:color w:val="201F1E"/>
        </w:rPr>
        <w:t>=  904.88</w:t>
      </w:r>
      <w:r>
        <w:rPr>
          <w:color w:val="201F1E"/>
        </w:rPr>
        <w:t>,</w:t>
      </w:r>
      <w:r w:rsidRPr="00AF221E">
        <w:rPr>
          <w:color w:val="201F1E"/>
        </w:rPr>
        <w:t xml:space="preserve"> demonstrated that the seven-factor model had acceptable </w:t>
      </w:r>
      <w:r>
        <w:rPr>
          <w:color w:val="201F1E"/>
        </w:rPr>
        <w:t xml:space="preserve">or reasonable </w:t>
      </w:r>
      <w:r w:rsidRPr="00AF221E">
        <w:rPr>
          <w:color w:val="201F1E"/>
        </w:rPr>
        <w:t>fit</w:t>
      </w:r>
      <w:r>
        <w:rPr>
          <w:color w:val="201F1E"/>
        </w:rPr>
        <w:t xml:space="preserve"> by several published standards </w:t>
      </w:r>
      <w:r w:rsidRPr="00AF221E">
        <w:rPr>
          <w:color w:val="201F1E"/>
        </w:rPr>
        <w:t>(</w:t>
      </w:r>
      <w:bookmarkStart w:id="56" w:name="_Hlk90274858"/>
      <w:r w:rsidRPr="00AF221E">
        <w:rPr>
          <w:color w:val="201F1E"/>
        </w:rPr>
        <w:t xml:space="preserve">Browne &amp; </w:t>
      </w:r>
      <w:proofErr w:type="spellStart"/>
      <w:r w:rsidRPr="00AF221E">
        <w:rPr>
          <w:color w:val="201F1E"/>
        </w:rPr>
        <w:t>Cudeck</w:t>
      </w:r>
      <w:proofErr w:type="spellEnd"/>
      <w:r w:rsidRPr="00AF221E">
        <w:rPr>
          <w:color w:val="201F1E"/>
        </w:rPr>
        <w:t>, 1993; Kenny et al., 2015; Marsh et al., 2004</w:t>
      </w:r>
      <w:bookmarkEnd w:id="56"/>
      <w:r w:rsidRPr="00AF221E">
        <w:rPr>
          <w:color w:val="201F1E"/>
        </w:rPr>
        <w:t xml:space="preserve">) and we did not see any evidence of negative error variances or improper solutions (see </w:t>
      </w:r>
      <w:r w:rsidR="00003D85">
        <w:rPr>
          <w:color w:val="201F1E"/>
        </w:rPr>
        <w:t>Figure S4 for factor diagram).</w:t>
      </w:r>
    </w:p>
    <w:p w14:paraId="22568E35" w14:textId="7F0CCBAA" w:rsidR="00E0017C" w:rsidRDefault="00E0017C" w:rsidP="00E0017C">
      <w:pPr>
        <w:ind w:firstLine="720"/>
        <w:rPr>
          <w:color w:val="201F1E"/>
        </w:rPr>
      </w:pPr>
      <w:bookmarkStart w:id="57" w:name="_Hlk100233384"/>
      <w:r>
        <w:rPr>
          <w:color w:val="201F1E"/>
        </w:rPr>
        <w:t xml:space="preserve">We chose two alternative factor structures for comparison. First, as the Hero’s Journey is an overarching narrative, we examined the fit of all items on one factor. </w:t>
      </w:r>
      <w:r w:rsidRPr="00AF221E">
        <w:rPr>
          <w:color w:val="201F1E"/>
        </w:rPr>
        <w:t>The seven-factor model demonstrated superior fit (</w:t>
      </w:r>
      <w:r w:rsidRPr="00AF221E">
        <w:rPr>
          <w:i/>
          <w:iCs/>
          <w:color w:val="201F1E"/>
        </w:rPr>
        <w:t>χ</w:t>
      </w:r>
      <w:r w:rsidRPr="00AF221E">
        <w:rPr>
          <w:i/>
          <w:iCs/>
          <w:color w:val="201F1E"/>
          <w:vertAlign w:val="superscript"/>
        </w:rPr>
        <w:t>2</w:t>
      </w:r>
      <w:r w:rsidRPr="00AF221E">
        <w:rPr>
          <w:color w:val="201F1E"/>
          <w:vertAlign w:val="subscript"/>
        </w:rPr>
        <w:t>diff</w:t>
      </w:r>
      <w:r w:rsidRPr="00AF221E">
        <w:rPr>
          <w:color w:val="201F1E"/>
        </w:rPr>
        <w:t xml:space="preserve"> = 2572.1, </w:t>
      </w:r>
      <w:r w:rsidRPr="00AF221E">
        <w:rPr>
          <w:i/>
          <w:iCs/>
          <w:color w:val="201F1E"/>
        </w:rPr>
        <w:t>p</w:t>
      </w:r>
      <w:r w:rsidRPr="00AF221E">
        <w:rPr>
          <w:color w:val="201F1E"/>
        </w:rPr>
        <w:t xml:space="preserve"> &lt; .001) compared to a model that combined all items onto a single factor (CFI = .574, SRMR = .113, RMSEA = .171 90% CI [.166, .176], BIC = 40087.85, </w:t>
      </w:r>
      <w:r w:rsidRPr="00AF221E">
        <w:rPr>
          <w:i/>
          <w:iCs/>
          <w:color w:val="201F1E"/>
        </w:rPr>
        <w:t>χ</w:t>
      </w:r>
      <w:r w:rsidRPr="00AF221E">
        <w:rPr>
          <w:i/>
          <w:iCs/>
          <w:color w:val="201F1E"/>
          <w:vertAlign w:val="superscript"/>
        </w:rPr>
        <w:t>2</w:t>
      </w:r>
      <w:r w:rsidRPr="00AF221E">
        <w:rPr>
          <w:i/>
          <w:iCs/>
          <w:color w:val="201F1E"/>
          <w:vertAlign w:val="subscript"/>
        </w:rPr>
        <w:softHyphen/>
      </w:r>
      <w:r w:rsidRPr="00AF221E">
        <w:rPr>
          <w:color w:val="201F1E"/>
        </w:rPr>
        <w:t>(189)</w:t>
      </w:r>
      <w:r w:rsidRPr="00AF221E">
        <w:rPr>
          <w:i/>
          <w:iCs/>
          <w:color w:val="201F1E"/>
          <w:vertAlign w:val="superscript"/>
        </w:rPr>
        <w:t xml:space="preserve"> </w:t>
      </w:r>
      <w:r w:rsidRPr="00AF221E">
        <w:rPr>
          <w:color w:val="201F1E"/>
        </w:rPr>
        <w:t xml:space="preserve">= 3476.96). </w:t>
      </w:r>
      <w:bookmarkEnd w:id="57"/>
      <w:r>
        <w:rPr>
          <w:color w:val="201F1E"/>
        </w:rPr>
        <w:t>Alternatively, as we are predicting a seven-factor model, we also wanted to compare our a priori subfactors versus an alternate seven-factor model with items assigned randomly</w:t>
      </w:r>
      <w:r w:rsidRPr="00AF221E">
        <w:rPr>
          <w:color w:val="201F1E"/>
        </w:rPr>
        <w:t xml:space="preserve"> to three-item factors. Again, the proposed factor structure of the </w:t>
      </w:r>
      <w:r w:rsidR="002E07C0">
        <w:rPr>
          <w:color w:val="201F1E"/>
        </w:rPr>
        <w:t>HJS</w:t>
      </w:r>
      <w:r w:rsidRPr="00AF221E">
        <w:rPr>
          <w:color w:val="201F1E"/>
        </w:rPr>
        <w:t xml:space="preserve"> indicated superior fit (</w:t>
      </w:r>
      <w:r w:rsidRPr="00AF221E">
        <w:rPr>
          <w:i/>
          <w:iCs/>
          <w:color w:val="201F1E"/>
        </w:rPr>
        <w:t>χ</w:t>
      </w:r>
      <w:r w:rsidRPr="00AF221E">
        <w:rPr>
          <w:i/>
          <w:iCs/>
          <w:color w:val="201F1E"/>
          <w:vertAlign w:val="superscript"/>
        </w:rPr>
        <w:t>2</w:t>
      </w:r>
      <w:r w:rsidRPr="00AF221E">
        <w:rPr>
          <w:color w:val="201F1E"/>
          <w:vertAlign w:val="subscript"/>
        </w:rPr>
        <w:t>diff</w:t>
      </w:r>
      <w:r w:rsidRPr="00AF221E">
        <w:rPr>
          <w:color w:val="201F1E"/>
        </w:rPr>
        <w:t xml:space="preserve"> = 1867.2) to a random seven-factor structure (CFI = .663, SRMR = .127, RMSEA = .162 90% CI [.157, .167], BIC = 39517.07, </w:t>
      </w:r>
      <w:r w:rsidRPr="00AF221E">
        <w:rPr>
          <w:i/>
          <w:iCs/>
          <w:color w:val="201F1E"/>
        </w:rPr>
        <w:t>χ</w:t>
      </w:r>
      <w:r w:rsidRPr="00AF221E">
        <w:rPr>
          <w:i/>
          <w:iCs/>
          <w:color w:val="201F1E"/>
          <w:vertAlign w:val="superscript"/>
        </w:rPr>
        <w:t>2</w:t>
      </w:r>
      <w:r w:rsidRPr="00AF221E">
        <w:rPr>
          <w:i/>
          <w:iCs/>
          <w:color w:val="201F1E"/>
          <w:vertAlign w:val="subscript"/>
        </w:rPr>
        <w:softHyphen/>
      </w:r>
      <w:r w:rsidRPr="00AF221E">
        <w:rPr>
          <w:color w:val="201F1E"/>
        </w:rPr>
        <w:t>(168)</w:t>
      </w:r>
      <w:r w:rsidRPr="00AF221E">
        <w:rPr>
          <w:i/>
          <w:iCs/>
          <w:color w:val="201F1E"/>
          <w:vertAlign w:val="superscript"/>
        </w:rPr>
        <w:t xml:space="preserve"> </w:t>
      </w:r>
      <w:r w:rsidRPr="00AF221E">
        <w:rPr>
          <w:color w:val="201F1E"/>
        </w:rPr>
        <w:t>= 2772.124).</w:t>
      </w:r>
    </w:p>
    <w:p w14:paraId="6D9A442B" w14:textId="0A125349" w:rsidR="00E0017C" w:rsidRPr="00AF221E" w:rsidRDefault="00E0017C" w:rsidP="00E0017C">
      <w:pPr>
        <w:ind w:firstLine="720"/>
      </w:pPr>
      <w:r w:rsidRPr="0054253B">
        <w:rPr>
          <w:b/>
          <w:bCs/>
          <w:color w:val="201F1E"/>
        </w:rPr>
        <w:t>Convergent Validity.</w:t>
      </w:r>
      <w:r>
        <w:rPr>
          <w:b/>
          <w:bCs/>
          <w:i/>
          <w:iCs/>
          <w:color w:val="201F1E"/>
        </w:rPr>
        <w:t xml:space="preserve"> </w:t>
      </w:r>
      <w:r w:rsidRPr="00AF221E">
        <w:t xml:space="preserve">Overall, we found strong support for the convergent validity of the </w:t>
      </w:r>
      <w:r w:rsidR="002E07C0">
        <w:t>HJS</w:t>
      </w:r>
      <w:r w:rsidRPr="00AF221E">
        <w:t xml:space="preserve"> </w:t>
      </w:r>
      <w:r w:rsidRPr="009E0E85">
        <w:t xml:space="preserve">subscales. As Table </w:t>
      </w:r>
      <w:r w:rsidR="009E0E85">
        <w:t>S</w:t>
      </w:r>
      <w:r w:rsidR="009E0E85" w:rsidRPr="009E0E85">
        <w:t>12</w:t>
      </w:r>
      <w:r w:rsidRPr="009E0E85">
        <w:t xml:space="preserve"> demonstrates, each of the </w:t>
      </w:r>
      <w:r w:rsidR="002E07C0">
        <w:t>HJS</w:t>
      </w:r>
      <w:r w:rsidRPr="009E0E85">
        <w:t xml:space="preserve"> elements was significantly and positively associated </w:t>
      </w:r>
      <w:bookmarkStart w:id="58" w:name="_Hlk119487199"/>
      <w:r w:rsidRPr="009E0E85">
        <w:t>with our preregistered, a priori selected variables</w:t>
      </w:r>
      <w:bookmarkEnd w:id="58"/>
      <w:r w:rsidRPr="009E0E85">
        <w:t>: protagonist and autonomy (</w:t>
      </w:r>
      <w:r w:rsidRPr="009E0E85">
        <w:rPr>
          <w:i/>
          <w:iCs/>
        </w:rPr>
        <w:t>r</w:t>
      </w:r>
      <w:r w:rsidRPr="009E0E85">
        <w:t xml:space="preserve"> = .48), shift and openness</w:t>
      </w:r>
      <w:r w:rsidRPr="00AF221E">
        <w:t xml:space="preserve"> to experience (</w:t>
      </w:r>
      <w:r w:rsidRPr="00AF221E">
        <w:rPr>
          <w:i/>
          <w:iCs/>
        </w:rPr>
        <w:t>r</w:t>
      </w:r>
      <w:r w:rsidRPr="00AF221E">
        <w:t xml:space="preserve"> = .41), quest and self-concept clarity (</w:t>
      </w:r>
      <w:r w:rsidRPr="00AF221E">
        <w:rPr>
          <w:i/>
          <w:iCs/>
        </w:rPr>
        <w:t>r</w:t>
      </w:r>
      <w:r w:rsidRPr="00AF221E">
        <w:t xml:space="preserve"> = .48), ally and relatedness (</w:t>
      </w:r>
      <w:r w:rsidRPr="00AF221E">
        <w:rPr>
          <w:i/>
          <w:iCs/>
        </w:rPr>
        <w:t>r</w:t>
      </w:r>
      <w:r w:rsidRPr="00AF221E">
        <w:t xml:space="preserve"> = .64), challenge and grit (</w:t>
      </w:r>
      <w:r w:rsidRPr="00AF221E">
        <w:rPr>
          <w:i/>
          <w:iCs/>
        </w:rPr>
        <w:t>r</w:t>
      </w:r>
      <w:r w:rsidRPr="00AF221E">
        <w:t xml:space="preserve"> = .25), transformation and self-actualization (</w:t>
      </w:r>
      <w:r w:rsidRPr="00AF221E">
        <w:rPr>
          <w:i/>
          <w:iCs/>
        </w:rPr>
        <w:t>r</w:t>
      </w:r>
      <w:r w:rsidRPr="00AF221E">
        <w:t xml:space="preserve"> = .49), and legacy and generativity (</w:t>
      </w:r>
      <w:r w:rsidRPr="00AF221E">
        <w:rPr>
          <w:i/>
          <w:iCs/>
        </w:rPr>
        <w:t>r</w:t>
      </w:r>
      <w:r w:rsidRPr="00AF221E">
        <w:t xml:space="preserve"> = .68).</w:t>
      </w:r>
      <w:r w:rsidRPr="00AF221E">
        <w:rPr>
          <w:rStyle w:val="FootnoteReference"/>
        </w:rPr>
        <w:footnoteReference w:id="5"/>
      </w:r>
      <w:r w:rsidRPr="00AF221E">
        <w:t xml:space="preserve"> As robustness checks, we also assessed significance of the correlations using both the </w:t>
      </w:r>
      <w:proofErr w:type="spellStart"/>
      <w:r w:rsidRPr="00AF221E">
        <w:t>Benjamini</w:t>
      </w:r>
      <w:proofErr w:type="spellEnd"/>
      <w:r w:rsidRPr="00AF221E">
        <w:t>-Hochberg procedure and Bonferroni corrections</w:t>
      </w:r>
      <w:r>
        <w:t xml:space="preserve"> that correct for multiple comparisons</w:t>
      </w:r>
      <w:r w:rsidRPr="00AF221E">
        <w:t>. Neither procedure impacted the substantive conclusions for the focal convergent validity correlations.</w:t>
      </w:r>
    </w:p>
    <w:p w14:paraId="5236194F" w14:textId="2554AC12" w:rsidR="00E0017C" w:rsidRDefault="00E0017C" w:rsidP="00E0017C">
      <w:pPr>
        <w:ind w:firstLine="720"/>
      </w:pPr>
      <w:r w:rsidRPr="0054253B">
        <w:rPr>
          <w:b/>
          <w:bCs/>
          <w:color w:val="201F1E"/>
        </w:rPr>
        <w:t>Divergent Validity</w:t>
      </w:r>
      <w:r w:rsidRPr="00375C15">
        <w:rPr>
          <w:b/>
          <w:bCs/>
          <w:i/>
          <w:iCs/>
          <w:color w:val="201F1E"/>
        </w:rPr>
        <w:t>.</w:t>
      </w:r>
      <w:r>
        <w:rPr>
          <w:b/>
          <w:bCs/>
          <w:color w:val="201F1E"/>
        </w:rPr>
        <w:t xml:space="preserve"> </w:t>
      </w:r>
      <w:r>
        <w:rPr>
          <w:color w:val="201F1E"/>
        </w:rPr>
        <w:t xml:space="preserve">While the convergent validity results showed the expected associations between the Hero’s Journey elements and related constructs, we also wanted to ensure that the </w:t>
      </w:r>
      <w:r w:rsidR="002E07C0">
        <w:rPr>
          <w:color w:val="201F1E"/>
        </w:rPr>
        <w:t>HJS</w:t>
      </w:r>
      <w:r>
        <w:rPr>
          <w:color w:val="201F1E"/>
        </w:rPr>
        <w:t xml:space="preserve"> as a whole was distinct from other constructs. </w:t>
      </w:r>
      <w:r w:rsidRPr="00AF221E">
        <w:rPr>
          <w:color w:val="201F1E"/>
        </w:rPr>
        <w:t xml:space="preserve">As Table </w:t>
      </w:r>
      <w:r w:rsidR="009E0E85">
        <w:rPr>
          <w:color w:val="201F1E"/>
        </w:rPr>
        <w:t>S12</w:t>
      </w:r>
      <w:r w:rsidRPr="00AF221E">
        <w:rPr>
          <w:color w:val="201F1E"/>
        </w:rPr>
        <w:t xml:space="preserve"> shows, we also found support for the divergent validity of the </w:t>
      </w:r>
      <w:r w:rsidR="002E07C0">
        <w:rPr>
          <w:color w:val="201F1E"/>
        </w:rPr>
        <w:t>HJS</w:t>
      </w:r>
      <w:r w:rsidRPr="00AF221E">
        <w:rPr>
          <w:color w:val="201F1E"/>
        </w:rPr>
        <w:t xml:space="preserve"> compared to measures of cognitive style (CRT; </w:t>
      </w:r>
      <w:r w:rsidRPr="00AF221E">
        <w:rPr>
          <w:i/>
          <w:iCs/>
          <w:color w:val="201F1E"/>
        </w:rPr>
        <w:t>r</w:t>
      </w:r>
      <w:r w:rsidRPr="00AF221E">
        <w:t xml:space="preserve"> = -.07</w:t>
      </w:r>
      <w:r w:rsidRPr="00AF221E">
        <w:rPr>
          <w:color w:val="201F1E"/>
        </w:rPr>
        <w:t xml:space="preserve">) and general intelligence (Raven’s Matrix; </w:t>
      </w:r>
      <w:r w:rsidRPr="00AF221E">
        <w:rPr>
          <w:i/>
          <w:iCs/>
          <w:color w:val="201F1E"/>
        </w:rPr>
        <w:t>r</w:t>
      </w:r>
      <w:r w:rsidRPr="00AF221E">
        <w:rPr>
          <w:color w:val="201F1E"/>
        </w:rPr>
        <w:t xml:space="preserve"> = -.09). The correlation between the </w:t>
      </w:r>
      <w:r w:rsidR="002E07C0">
        <w:rPr>
          <w:color w:val="201F1E"/>
        </w:rPr>
        <w:t>HJS</w:t>
      </w:r>
      <w:r w:rsidRPr="00AF221E">
        <w:rPr>
          <w:color w:val="201F1E"/>
        </w:rPr>
        <w:t xml:space="preserve"> and Raven’s Matrix was relatively weak, but significant (</w:t>
      </w:r>
      <w:r w:rsidRPr="00AF221E">
        <w:rPr>
          <w:i/>
          <w:iCs/>
          <w:color w:val="201F1E"/>
        </w:rPr>
        <w:t>p</w:t>
      </w:r>
      <w:r w:rsidRPr="00AF221E">
        <w:rPr>
          <w:color w:val="201F1E"/>
        </w:rPr>
        <w:t xml:space="preserve"> = .027). However, our robustness checks using the Bonferroni correction indicated that the association was no longer significant after correction. This suggests that, while showing some initial negative association, the correlation between the </w:t>
      </w:r>
      <w:r w:rsidR="002E07C0">
        <w:rPr>
          <w:color w:val="201F1E"/>
        </w:rPr>
        <w:t>HJS</w:t>
      </w:r>
      <w:r w:rsidRPr="00AF221E">
        <w:rPr>
          <w:color w:val="201F1E"/>
        </w:rPr>
        <w:t xml:space="preserve"> and Raven’s Matrix is substantively weaker than its association with the convergent validity constructs we identified. Contrary to our predictions, the </w:t>
      </w:r>
      <w:r w:rsidR="002E07C0">
        <w:rPr>
          <w:color w:val="201F1E"/>
        </w:rPr>
        <w:t>HJS</w:t>
      </w:r>
      <w:r w:rsidRPr="00AF221E">
        <w:rPr>
          <w:color w:val="201F1E"/>
        </w:rPr>
        <w:t xml:space="preserve"> was positively associated with belief in the paranormal (</w:t>
      </w:r>
      <w:r w:rsidRPr="00AF221E">
        <w:rPr>
          <w:i/>
          <w:iCs/>
          <w:color w:val="201F1E"/>
        </w:rPr>
        <w:t>r</w:t>
      </w:r>
      <w:r w:rsidRPr="00AF221E">
        <w:t xml:space="preserve"> = .22). We posit this is likely due to </w:t>
      </w:r>
      <w:bookmarkStart w:id="59" w:name="_Hlk119487363"/>
      <w:r>
        <w:t>people</w:t>
      </w:r>
      <w:r w:rsidRPr="00AF221E">
        <w:t xml:space="preserve"> who see themselves as embodying a Hero’s Journey possessing strong imaginations and an </w:t>
      </w:r>
      <w:r w:rsidRPr="00AF221E">
        <w:lastRenderedPageBreak/>
        <w:t xml:space="preserve">openness to fantastical elements in their environment that also enable belief in the paranormal. </w:t>
      </w:r>
      <w:bookmarkEnd w:id="59"/>
      <w:r w:rsidRPr="00AF221E">
        <w:t xml:space="preserve">Despite this association, we do note that the correlation is weaker than the majority of correlations between the </w:t>
      </w:r>
      <w:r w:rsidR="002E07C0">
        <w:t>HJS</w:t>
      </w:r>
      <w:r w:rsidRPr="00AF221E">
        <w:t xml:space="preserve"> and convergent validity constructs as shown in Table </w:t>
      </w:r>
      <w:r w:rsidR="009E0E85">
        <w:t>S12</w:t>
      </w:r>
      <w:r w:rsidRPr="00AF221E">
        <w:t>.</w:t>
      </w:r>
    </w:p>
    <w:p w14:paraId="43C2F2CD" w14:textId="3BE2C227" w:rsidR="00E0017C" w:rsidRPr="00C63BA9" w:rsidRDefault="00E0017C" w:rsidP="00E0017C">
      <w:pPr>
        <w:ind w:firstLine="720"/>
        <w:rPr>
          <w:color w:val="201F1E"/>
        </w:rPr>
      </w:pPr>
      <w:r>
        <w:rPr>
          <w:b/>
          <w:bCs/>
        </w:rPr>
        <w:t xml:space="preserve">Generalizability across gender:  </w:t>
      </w:r>
      <w:r w:rsidRPr="00C63BA9">
        <w:t xml:space="preserve">Additionally, while the results of this study provide strong support for the convergent and divergent validity of the </w:t>
      </w:r>
      <w:r w:rsidR="002E07C0">
        <w:t>HJS</w:t>
      </w:r>
      <w:r w:rsidRPr="00C63BA9">
        <w:t xml:space="preserve">, we also wanted to assess its generalizability across gender. </w:t>
      </w:r>
      <w:r w:rsidR="002E07C0">
        <w:t>HJS</w:t>
      </w:r>
      <w:r w:rsidRPr="00C63BA9">
        <w:t xml:space="preserve"> ratings did not show any significant difference between males (</w:t>
      </w:r>
      <w:r w:rsidRPr="00C63BA9">
        <w:rPr>
          <w:i/>
          <w:iCs/>
        </w:rPr>
        <w:t>M</w:t>
      </w:r>
      <w:r w:rsidRPr="00C63BA9">
        <w:t xml:space="preserve"> = 4.94, </w:t>
      </w:r>
      <w:r w:rsidRPr="00C63BA9">
        <w:rPr>
          <w:i/>
          <w:iCs/>
        </w:rPr>
        <w:t xml:space="preserve">SD </w:t>
      </w:r>
      <w:r w:rsidRPr="00C63BA9">
        <w:t>= .92) and female participants (</w:t>
      </w:r>
      <w:r w:rsidRPr="00C63BA9">
        <w:rPr>
          <w:i/>
          <w:iCs/>
        </w:rPr>
        <w:t>M</w:t>
      </w:r>
      <w:r w:rsidRPr="00C63BA9">
        <w:t xml:space="preserve"> = 4.92, </w:t>
      </w:r>
      <w:r w:rsidRPr="00C63BA9">
        <w:rPr>
          <w:i/>
          <w:iCs/>
        </w:rPr>
        <w:t>SD</w:t>
      </w:r>
      <w:r w:rsidRPr="00C63BA9">
        <w:t xml:space="preserve"> = .93; </w:t>
      </w:r>
      <w:r w:rsidRPr="00C63BA9">
        <w:rPr>
          <w:i/>
          <w:iCs/>
        </w:rPr>
        <w:t>b</w:t>
      </w:r>
      <w:r w:rsidRPr="00C63BA9">
        <w:t xml:space="preserve"> = .02, </w:t>
      </w:r>
      <w:r w:rsidRPr="00C63BA9">
        <w:rPr>
          <w:i/>
          <w:iCs/>
        </w:rPr>
        <w:t xml:space="preserve">SE </w:t>
      </w:r>
      <w:r w:rsidRPr="00C63BA9">
        <w:t xml:space="preserve">= .08, </w:t>
      </w:r>
      <w:proofErr w:type="gramStart"/>
      <w:r w:rsidRPr="00C63BA9">
        <w:rPr>
          <w:i/>
          <w:iCs/>
        </w:rPr>
        <w:t>t</w:t>
      </w:r>
      <w:r w:rsidRPr="00C63BA9">
        <w:t>(</w:t>
      </w:r>
      <w:proofErr w:type="gramEnd"/>
      <w:r w:rsidRPr="00C63BA9">
        <w:t xml:space="preserve">581) = .24), </w:t>
      </w:r>
      <w:r w:rsidRPr="00C63BA9">
        <w:rPr>
          <w:i/>
          <w:iCs/>
        </w:rPr>
        <w:t>p</w:t>
      </w:r>
      <w:r w:rsidRPr="00C63BA9">
        <w:t>= .814. This suggests that men and women alike are equally likely to perceive their life stories as similar to a Hero’s Journey.</w:t>
      </w:r>
    </w:p>
    <w:p w14:paraId="7F75BDBD" w14:textId="77777777" w:rsidR="006A1C9A" w:rsidRPr="00AF221E" w:rsidRDefault="006A1C9A" w:rsidP="00624E33">
      <w:pPr>
        <w:contextualSpacing/>
        <w:rPr>
          <w:rFonts w:eastAsia="Times New Roman"/>
          <w:b/>
        </w:rPr>
      </w:pPr>
    </w:p>
    <w:p w14:paraId="23D7C07B" w14:textId="7A7AE107" w:rsidR="00832471" w:rsidRPr="00832471" w:rsidRDefault="00832471" w:rsidP="00832471">
      <w:pPr>
        <w:ind w:firstLine="720"/>
        <w:rPr>
          <w:b/>
          <w:bCs/>
        </w:rPr>
        <w:sectPr w:rsidR="00832471" w:rsidRPr="00832471">
          <w:headerReference w:type="first" r:id="rId21"/>
          <w:pgSz w:w="12240" w:h="15840"/>
          <w:pgMar w:top="1440" w:right="1440" w:bottom="1440" w:left="1440" w:header="720" w:footer="720" w:gutter="0"/>
          <w:cols w:space="720"/>
          <w:docGrid w:linePitch="360"/>
        </w:sectPr>
      </w:pPr>
      <w:bookmarkStart w:id="60" w:name="_Hlk71620794"/>
    </w:p>
    <w:p w14:paraId="719F6D16" w14:textId="332E1FD5" w:rsidR="00164714" w:rsidRPr="00AF221E" w:rsidRDefault="00164714" w:rsidP="006E6B54">
      <w:pPr>
        <w:spacing w:line="480" w:lineRule="auto"/>
        <w:ind w:firstLine="720"/>
        <w:rPr>
          <w:rFonts w:eastAsia="Calibri"/>
          <w:b/>
          <w:bCs/>
          <w:iCs/>
        </w:rPr>
      </w:pPr>
      <w:r w:rsidRPr="00D93C9E">
        <w:rPr>
          <w:rFonts w:eastAsia="Calibri"/>
          <w:b/>
          <w:bCs/>
          <w:iCs/>
        </w:rPr>
        <w:lastRenderedPageBreak/>
        <w:t xml:space="preserve">Table </w:t>
      </w:r>
      <w:r w:rsidR="009E0E85">
        <w:rPr>
          <w:rFonts w:eastAsia="Calibri"/>
          <w:b/>
          <w:bCs/>
          <w:iCs/>
        </w:rPr>
        <w:t>S12</w:t>
      </w:r>
    </w:p>
    <w:p w14:paraId="015FB0D4" w14:textId="65094911" w:rsidR="00C264F8" w:rsidRPr="00C63BA9" w:rsidRDefault="00C264F8" w:rsidP="00C264F8">
      <w:pPr>
        <w:rPr>
          <w:rFonts w:eastAsia="Calibri"/>
          <w:i/>
        </w:rPr>
      </w:pPr>
      <w:bookmarkStart w:id="61" w:name="_Hlk119493192"/>
      <w:r>
        <w:rPr>
          <w:rFonts w:eastAsia="Calibri"/>
          <w:i/>
        </w:rPr>
        <w:t xml:space="preserve">Study 1- </w:t>
      </w:r>
      <w:r w:rsidRPr="00C63BA9">
        <w:rPr>
          <w:rFonts w:eastAsia="Calibri"/>
          <w:i/>
        </w:rPr>
        <w:t xml:space="preserve">Descriptive and </w:t>
      </w:r>
      <w:bookmarkStart w:id="62" w:name="_Hlk71700175"/>
      <w:r w:rsidRPr="00C63BA9">
        <w:rPr>
          <w:rFonts w:eastAsia="Calibri"/>
          <w:i/>
        </w:rPr>
        <w:t>Pearson’s Correlations</w:t>
      </w:r>
      <w:bookmarkEnd w:id="62"/>
      <w:r>
        <w:rPr>
          <w:rFonts w:eastAsia="Calibri"/>
          <w:i/>
        </w:rPr>
        <w:t xml:space="preserve"> between </w:t>
      </w:r>
      <w:r w:rsidR="002E07C0">
        <w:rPr>
          <w:rFonts w:eastAsia="Calibri"/>
          <w:i/>
        </w:rPr>
        <w:t>HJS</w:t>
      </w:r>
      <w:r>
        <w:rPr>
          <w:rFonts w:eastAsia="Calibri"/>
          <w:i/>
        </w:rPr>
        <w:t xml:space="preserve">, Meaning in Life and </w:t>
      </w:r>
      <w:r w:rsidRPr="00C63BA9">
        <w:rPr>
          <w:rFonts w:eastAsia="Calibri"/>
          <w:i/>
        </w:rPr>
        <w:t>Convergent</w:t>
      </w:r>
      <w:r>
        <w:rPr>
          <w:rFonts w:eastAsia="Calibri"/>
          <w:i/>
        </w:rPr>
        <w:t xml:space="preserve"> and</w:t>
      </w:r>
      <w:r w:rsidRPr="00C63BA9">
        <w:rPr>
          <w:rFonts w:eastAsia="Calibri"/>
          <w:i/>
        </w:rPr>
        <w:t xml:space="preserve"> Divergent</w:t>
      </w:r>
      <w:r>
        <w:rPr>
          <w:rFonts w:eastAsia="Calibri"/>
          <w:i/>
        </w:rPr>
        <w:t xml:space="preserve"> validity measures</w:t>
      </w:r>
    </w:p>
    <w:tbl>
      <w:tblPr>
        <w:tblStyle w:val="TableGrid"/>
        <w:tblW w:w="13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736"/>
        <w:gridCol w:w="985"/>
        <w:gridCol w:w="990"/>
        <w:gridCol w:w="162"/>
        <w:gridCol w:w="828"/>
        <w:gridCol w:w="162"/>
        <w:gridCol w:w="828"/>
        <w:gridCol w:w="162"/>
        <w:gridCol w:w="738"/>
        <w:gridCol w:w="162"/>
        <w:gridCol w:w="918"/>
        <w:gridCol w:w="162"/>
        <w:gridCol w:w="918"/>
        <w:gridCol w:w="162"/>
        <w:gridCol w:w="738"/>
        <w:gridCol w:w="162"/>
        <w:gridCol w:w="558"/>
        <w:gridCol w:w="162"/>
        <w:gridCol w:w="558"/>
        <w:gridCol w:w="162"/>
        <w:gridCol w:w="913"/>
        <w:gridCol w:w="162"/>
      </w:tblGrid>
      <w:tr w:rsidR="00C264F8" w:rsidRPr="00C63BA9" w14:paraId="79D193BA" w14:textId="77777777" w:rsidTr="007B00A0">
        <w:trPr>
          <w:trHeight w:val="306"/>
        </w:trPr>
        <w:tc>
          <w:tcPr>
            <w:tcW w:w="2736" w:type="dxa"/>
            <w:tcBorders>
              <w:top w:val="single" w:sz="18" w:space="0" w:color="auto"/>
              <w:bottom w:val="single" w:sz="18" w:space="0" w:color="auto"/>
            </w:tcBorders>
          </w:tcPr>
          <w:p w14:paraId="5ACD2893" w14:textId="77777777" w:rsidR="00C264F8" w:rsidRPr="00C63BA9" w:rsidRDefault="00C264F8" w:rsidP="007B00A0">
            <w:pPr>
              <w:rPr>
                <w:rFonts w:eastAsia="Calibri"/>
                <w:iCs/>
              </w:rPr>
            </w:pPr>
            <w:r w:rsidRPr="00C63BA9">
              <w:rPr>
                <w:rFonts w:eastAsia="Calibri"/>
                <w:iCs/>
              </w:rPr>
              <w:t>Variables</w:t>
            </w:r>
          </w:p>
        </w:tc>
        <w:tc>
          <w:tcPr>
            <w:tcW w:w="985" w:type="dxa"/>
            <w:tcBorders>
              <w:top w:val="single" w:sz="18" w:space="0" w:color="auto"/>
              <w:bottom w:val="single" w:sz="18" w:space="0" w:color="auto"/>
            </w:tcBorders>
          </w:tcPr>
          <w:p w14:paraId="0B9A8664" w14:textId="6262A2CF" w:rsidR="00C264F8" w:rsidRPr="00C63BA9" w:rsidRDefault="002E07C0" w:rsidP="007B00A0">
            <w:pPr>
              <w:jc w:val="center"/>
              <w:rPr>
                <w:rFonts w:eastAsia="Calibri"/>
                <w:iCs/>
              </w:rPr>
            </w:pPr>
            <w:r>
              <w:rPr>
                <w:rFonts w:eastAsia="Calibri"/>
                <w:iCs/>
              </w:rPr>
              <w:t>HJS</w:t>
            </w:r>
          </w:p>
        </w:tc>
        <w:tc>
          <w:tcPr>
            <w:tcW w:w="1152" w:type="dxa"/>
            <w:gridSpan w:val="2"/>
            <w:tcBorders>
              <w:top w:val="single" w:sz="18" w:space="0" w:color="auto"/>
              <w:bottom w:val="single" w:sz="18" w:space="0" w:color="auto"/>
            </w:tcBorders>
          </w:tcPr>
          <w:p w14:paraId="42226EE3" w14:textId="77777777" w:rsidR="00C264F8" w:rsidRPr="00C63BA9" w:rsidRDefault="00C264F8" w:rsidP="007B00A0">
            <w:pPr>
              <w:jc w:val="center"/>
              <w:rPr>
                <w:rFonts w:eastAsia="Calibri"/>
                <w:iCs/>
              </w:rPr>
            </w:pPr>
            <w:r w:rsidRPr="00C63BA9">
              <w:rPr>
                <w:rFonts w:eastAsia="Calibri"/>
                <w:iCs/>
              </w:rPr>
              <w:t>Protagonist</w:t>
            </w:r>
          </w:p>
        </w:tc>
        <w:tc>
          <w:tcPr>
            <w:tcW w:w="990" w:type="dxa"/>
            <w:gridSpan w:val="2"/>
            <w:tcBorders>
              <w:top w:val="single" w:sz="18" w:space="0" w:color="auto"/>
              <w:bottom w:val="single" w:sz="18" w:space="0" w:color="auto"/>
            </w:tcBorders>
          </w:tcPr>
          <w:p w14:paraId="3E04DC06" w14:textId="77777777" w:rsidR="00C264F8" w:rsidRPr="00C63BA9" w:rsidRDefault="00C264F8" w:rsidP="007B00A0">
            <w:pPr>
              <w:jc w:val="center"/>
              <w:rPr>
                <w:rFonts w:eastAsia="Calibri"/>
                <w:iCs/>
              </w:rPr>
            </w:pPr>
            <w:r w:rsidRPr="00C63BA9">
              <w:rPr>
                <w:rFonts w:eastAsia="Calibri"/>
                <w:iCs/>
              </w:rPr>
              <w:t>Shift</w:t>
            </w:r>
          </w:p>
        </w:tc>
        <w:tc>
          <w:tcPr>
            <w:tcW w:w="990" w:type="dxa"/>
            <w:gridSpan w:val="2"/>
            <w:tcBorders>
              <w:top w:val="single" w:sz="18" w:space="0" w:color="auto"/>
              <w:bottom w:val="single" w:sz="18" w:space="0" w:color="auto"/>
            </w:tcBorders>
          </w:tcPr>
          <w:p w14:paraId="5B7998B0" w14:textId="77777777" w:rsidR="00C264F8" w:rsidRPr="00C63BA9" w:rsidRDefault="00C264F8" w:rsidP="007B00A0">
            <w:pPr>
              <w:jc w:val="center"/>
              <w:rPr>
                <w:rFonts w:eastAsia="Calibri"/>
                <w:iCs/>
              </w:rPr>
            </w:pPr>
            <w:r w:rsidRPr="00C63BA9">
              <w:rPr>
                <w:rFonts w:eastAsia="Calibri"/>
                <w:iCs/>
              </w:rPr>
              <w:t>Quest</w:t>
            </w:r>
          </w:p>
        </w:tc>
        <w:tc>
          <w:tcPr>
            <w:tcW w:w="900" w:type="dxa"/>
            <w:gridSpan w:val="2"/>
            <w:tcBorders>
              <w:top w:val="single" w:sz="18" w:space="0" w:color="auto"/>
              <w:bottom w:val="single" w:sz="18" w:space="0" w:color="auto"/>
            </w:tcBorders>
          </w:tcPr>
          <w:p w14:paraId="62E36EDA" w14:textId="77777777" w:rsidR="00C264F8" w:rsidRPr="00C63BA9" w:rsidRDefault="00C264F8" w:rsidP="007B00A0">
            <w:pPr>
              <w:jc w:val="center"/>
              <w:rPr>
                <w:rFonts w:eastAsia="Calibri"/>
                <w:iCs/>
              </w:rPr>
            </w:pPr>
            <w:r w:rsidRPr="00C63BA9">
              <w:rPr>
                <w:rFonts w:eastAsia="Calibri"/>
                <w:iCs/>
              </w:rPr>
              <w:t>Ally</w:t>
            </w:r>
          </w:p>
        </w:tc>
        <w:tc>
          <w:tcPr>
            <w:tcW w:w="1080" w:type="dxa"/>
            <w:gridSpan w:val="2"/>
            <w:tcBorders>
              <w:top w:val="single" w:sz="18" w:space="0" w:color="auto"/>
              <w:bottom w:val="single" w:sz="18" w:space="0" w:color="auto"/>
            </w:tcBorders>
          </w:tcPr>
          <w:p w14:paraId="4A209602" w14:textId="77777777" w:rsidR="00C264F8" w:rsidRPr="00C63BA9" w:rsidRDefault="00C264F8" w:rsidP="007B00A0">
            <w:pPr>
              <w:jc w:val="center"/>
              <w:rPr>
                <w:rFonts w:eastAsia="Calibri"/>
                <w:iCs/>
              </w:rPr>
            </w:pPr>
            <w:r w:rsidRPr="00C63BA9">
              <w:rPr>
                <w:rFonts w:eastAsia="Calibri"/>
                <w:iCs/>
              </w:rPr>
              <w:t>Challenge</w:t>
            </w:r>
          </w:p>
        </w:tc>
        <w:tc>
          <w:tcPr>
            <w:tcW w:w="1080" w:type="dxa"/>
            <w:gridSpan w:val="2"/>
            <w:tcBorders>
              <w:top w:val="single" w:sz="18" w:space="0" w:color="auto"/>
              <w:bottom w:val="single" w:sz="18" w:space="0" w:color="auto"/>
            </w:tcBorders>
          </w:tcPr>
          <w:p w14:paraId="5F27AB62" w14:textId="77777777" w:rsidR="00C264F8" w:rsidRPr="00C63BA9" w:rsidRDefault="00C264F8" w:rsidP="007B00A0">
            <w:pPr>
              <w:jc w:val="center"/>
              <w:rPr>
                <w:rFonts w:eastAsia="Calibri"/>
                <w:iCs/>
              </w:rPr>
            </w:pPr>
            <w:r w:rsidRPr="00C63BA9">
              <w:rPr>
                <w:rFonts w:eastAsia="Calibri"/>
                <w:iCs/>
              </w:rPr>
              <w:t>Transform</w:t>
            </w:r>
          </w:p>
        </w:tc>
        <w:tc>
          <w:tcPr>
            <w:tcW w:w="900" w:type="dxa"/>
            <w:gridSpan w:val="2"/>
            <w:tcBorders>
              <w:top w:val="single" w:sz="18" w:space="0" w:color="auto"/>
              <w:bottom w:val="single" w:sz="18" w:space="0" w:color="auto"/>
            </w:tcBorders>
          </w:tcPr>
          <w:p w14:paraId="0FE6B495" w14:textId="77777777" w:rsidR="00C264F8" w:rsidRPr="00C63BA9" w:rsidRDefault="00C264F8" w:rsidP="007B00A0">
            <w:pPr>
              <w:jc w:val="center"/>
              <w:rPr>
                <w:rFonts w:eastAsia="Calibri"/>
                <w:iCs/>
              </w:rPr>
            </w:pPr>
            <w:r w:rsidRPr="00C63BA9">
              <w:rPr>
                <w:rFonts w:eastAsia="Calibri"/>
                <w:iCs/>
              </w:rPr>
              <w:t>Legacy</w:t>
            </w:r>
          </w:p>
        </w:tc>
        <w:tc>
          <w:tcPr>
            <w:tcW w:w="720" w:type="dxa"/>
            <w:gridSpan w:val="2"/>
            <w:tcBorders>
              <w:top w:val="single" w:sz="18" w:space="0" w:color="auto"/>
              <w:bottom w:val="single" w:sz="18" w:space="0" w:color="auto"/>
            </w:tcBorders>
          </w:tcPr>
          <w:p w14:paraId="20AA73C6" w14:textId="77777777" w:rsidR="00C264F8" w:rsidRPr="00C63BA9" w:rsidRDefault="00C264F8" w:rsidP="007B00A0">
            <w:pPr>
              <w:jc w:val="center"/>
              <w:rPr>
                <w:rFonts w:eastAsia="Calibri"/>
                <w:iCs/>
              </w:rPr>
            </w:pPr>
            <w:r w:rsidRPr="00C63BA9">
              <w:rPr>
                <w:rFonts w:eastAsia="Calibri"/>
                <w:iCs/>
              </w:rPr>
              <w:t>Mean</w:t>
            </w:r>
          </w:p>
        </w:tc>
        <w:tc>
          <w:tcPr>
            <w:tcW w:w="720" w:type="dxa"/>
            <w:gridSpan w:val="2"/>
            <w:tcBorders>
              <w:top w:val="single" w:sz="18" w:space="0" w:color="auto"/>
              <w:bottom w:val="single" w:sz="18" w:space="0" w:color="auto"/>
            </w:tcBorders>
          </w:tcPr>
          <w:p w14:paraId="46283CE2" w14:textId="77777777" w:rsidR="00C264F8" w:rsidRPr="00C63BA9" w:rsidRDefault="00C264F8" w:rsidP="007B00A0">
            <w:pPr>
              <w:jc w:val="center"/>
              <w:rPr>
                <w:rFonts w:eastAsia="Calibri"/>
                <w:iCs/>
              </w:rPr>
            </w:pPr>
            <w:r w:rsidRPr="00C63BA9">
              <w:rPr>
                <w:rFonts w:eastAsia="Calibri"/>
                <w:i/>
              </w:rPr>
              <w:t>SD</w:t>
            </w:r>
          </w:p>
        </w:tc>
        <w:tc>
          <w:tcPr>
            <w:tcW w:w="1075" w:type="dxa"/>
            <w:gridSpan w:val="2"/>
            <w:tcBorders>
              <w:top w:val="single" w:sz="18" w:space="0" w:color="auto"/>
              <w:bottom w:val="single" w:sz="18" w:space="0" w:color="auto"/>
            </w:tcBorders>
          </w:tcPr>
          <w:p w14:paraId="10B48EA9" w14:textId="77777777" w:rsidR="00C264F8" w:rsidRPr="00C63BA9" w:rsidRDefault="00C264F8" w:rsidP="007B00A0">
            <w:pPr>
              <w:jc w:val="center"/>
              <w:rPr>
                <w:rFonts w:eastAsia="Calibri"/>
                <w:iCs/>
              </w:rPr>
            </w:pPr>
            <w:r w:rsidRPr="00C63BA9">
              <w:rPr>
                <w:rFonts w:eastAsia="Calibri"/>
                <w:iCs/>
              </w:rPr>
              <w:t>Reliability</w:t>
            </w:r>
          </w:p>
        </w:tc>
      </w:tr>
      <w:tr w:rsidR="00C264F8" w:rsidRPr="00C63BA9" w14:paraId="44741F05" w14:textId="77777777" w:rsidTr="007B00A0">
        <w:trPr>
          <w:trHeight w:val="405"/>
        </w:trPr>
        <w:tc>
          <w:tcPr>
            <w:tcW w:w="2736" w:type="dxa"/>
            <w:tcBorders>
              <w:top w:val="single" w:sz="18" w:space="0" w:color="auto"/>
            </w:tcBorders>
            <w:vAlign w:val="bottom"/>
          </w:tcPr>
          <w:p w14:paraId="781D3875" w14:textId="77777777" w:rsidR="00C264F8" w:rsidRPr="00C63BA9" w:rsidRDefault="00C264F8" w:rsidP="007B00A0">
            <w:pPr>
              <w:rPr>
                <w:rFonts w:eastAsia="Calibri"/>
                <w:b/>
                <w:bCs/>
                <w:iCs/>
              </w:rPr>
            </w:pPr>
            <w:r w:rsidRPr="00C63BA9">
              <w:rPr>
                <w:rFonts w:eastAsia="Calibri"/>
                <w:b/>
                <w:bCs/>
                <w:iCs/>
              </w:rPr>
              <w:t>Meaning in Life</w:t>
            </w:r>
          </w:p>
        </w:tc>
        <w:tc>
          <w:tcPr>
            <w:tcW w:w="985" w:type="dxa"/>
            <w:tcBorders>
              <w:top w:val="single" w:sz="18" w:space="0" w:color="auto"/>
            </w:tcBorders>
            <w:vAlign w:val="bottom"/>
          </w:tcPr>
          <w:p w14:paraId="140BE44E" w14:textId="77777777" w:rsidR="00C264F8" w:rsidRPr="00C63BA9" w:rsidRDefault="00C264F8" w:rsidP="007B00A0">
            <w:pPr>
              <w:rPr>
                <w:rFonts w:eastAsia="Calibri"/>
                <w:iCs/>
              </w:rPr>
            </w:pPr>
          </w:p>
        </w:tc>
        <w:tc>
          <w:tcPr>
            <w:tcW w:w="1152" w:type="dxa"/>
            <w:gridSpan w:val="2"/>
            <w:tcBorders>
              <w:top w:val="single" w:sz="18" w:space="0" w:color="auto"/>
            </w:tcBorders>
            <w:vAlign w:val="bottom"/>
          </w:tcPr>
          <w:p w14:paraId="27424B4B" w14:textId="77777777" w:rsidR="00C264F8" w:rsidRPr="00C63BA9" w:rsidRDefault="00C264F8" w:rsidP="007B00A0">
            <w:pPr>
              <w:rPr>
                <w:rFonts w:eastAsia="Calibri"/>
                <w:iCs/>
              </w:rPr>
            </w:pPr>
          </w:p>
        </w:tc>
        <w:tc>
          <w:tcPr>
            <w:tcW w:w="990" w:type="dxa"/>
            <w:gridSpan w:val="2"/>
            <w:tcBorders>
              <w:top w:val="single" w:sz="18" w:space="0" w:color="auto"/>
            </w:tcBorders>
            <w:vAlign w:val="bottom"/>
          </w:tcPr>
          <w:p w14:paraId="354F569C" w14:textId="77777777" w:rsidR="00C264F8" w:rsidRPr="00C63BA9" w:rsidRDefault="00C264F8" w:rsidP="007B00A0">
            <w:pPr>
              <w:rPr>
                <w:rFonts w:eastAsia="Calibri"/>
                <w:iCs/>
              </w:rPr>
            </w:pPr>
          </w:p>
        </w:tc>
        <w:tc>
          <w:tcPr>
            <w:tcW w:w="990" w:type="dxa"/>
            <w:gridSpan w:val="2"/>
            <w:tcBorders>
              <w:top w:val="single" w:sz="18" w:space="0" w:color="auto"/>
            </w:tcBorders>
            <w:vAlign w:val="bottom"/>
          </w:tcPr>
          <w:p w14:paraId="3FBA7AC2" w14:textId="77777777" w:rsidR="00C264F8" w:rsidRPr="00C63BA9" w:rsidRDefault="00C264F8" w:rsidP="007B00A0">
            <w:pPr>
              <w:rPr>
                <w:rFonts w:eastAsia="Calibri"/>
                <w:iCs/>
              </w:rPr>
            </w:pPr>
          </w:p>
        </w:tc>
        <w:tc>
          <w:tcPr>
            <w:tcW w:w="900" w:type="dxa"/>
            <w:gridSpan w:val="2"/>
            <w:tcBorders>
              <w:top w:val="single" w:sz="18" w:space="0" w:color="auto"/>
            </w:tcBorders>
            <w:vAlign w:val="bottom"/>
          </w:tcPr>
          <w:p w14:paraId="70044761" w14:textId="77777777" w:rsidR="00C264F8" w:rsidRPr="00C63BA9" w:rsidRDefault="00C264F8" w:rsidP="007B00A0">
            <w:pPr>
              <w:rPr>
                <w:rFonts w:eastAsia="Calibri"/>
                <w:iCs/>
              </w:rPr>
            </w:pPr>
          </w:p>
        </w:tc>
        <w:tc>
          <w:tcPr>
            <w:tcW w:w="1080" w:type="dxa"/>
            <w:gridSpan w:val="2"/>
            <w:tcBorders>
              <w:top w:val="single" w:sz="18" w:space="0" w:color="auto"/>
            </w:tcBorders>
            <w:vAlign w:val="bottom"/>
          </w:tcPr>
          <w:p w14:paraId="6F334B72" w14:textId="77777777" w:rsidR="00C264F8" w:rsidRPr="00C63BA9" w:rsidRDefault="00C264F8" w:rsidP="007B00A0">
            <w:pPr>
              <w:rPr>
                <w:rFonts w:eastAsia="Calibri"/>
                <w:iCs/>
              </w:rPr>
            </w:pPr>
          </w:p>
        </w:tc>
        <w:tc>
          <w:tcPr>
            <w:tcW w:w="1080" w:type="dxa"/>
            <w:gridSpan w:val="2"/>
            <w:tcBorders>
              <w:top w:val="single" w:sz="18" w:space="0" w:color="auto"/>
            </w:tcBorders>
            <w:vAlign w:val="bottom"/>
          </w:tcPr>
          <w:p w14:paraId="1DE25452" w14:textId="77777777" w:rsidR="00C264F8" w:rsidRPr="00C63BA9" w:rsidRDefault="00C264F8" w:rsidP="007B00A0">
            <w:pPr>
              <w:rPr>
                <w:rFonts w:eastAsia="Calibri"/>
                <w:iCs/>
              </w:rPr>
            </w:pPr>
          </w:p>
        </w:tc>
        <w:tc>
          <w:tcPr>
            <w:tcW w:w="900" w:type="dxa"/>
            <w:gridSpan w:val="2"/>
            <w:tcBorders>
              <w:top w:val="single" w:sz="18" w:space="0" w:color="auto"/>
            </w:tcBorders>
            <w:vAlign w:val="bottom"/>
          </w:tcPr>
          <w:p w14:paraId="0EC983AA" w14:textId="77777777" w:rsidR="00C264F8" w:rsidRPr="00C63BA9" w:rsidRDefault="00C264F8" w:rsidP="007B00A0">
            <w:pPr>
              <w:rPr>
                <w:rFonts w:eastAsia="Calibri"/>
                <w:iCs/>
              </w:rPr>
            </w:pPr>
          </w:p>
        </w:tc>
        <w:tc>
          <w:tcPr>
            <w:tcW w:w="720" w:type="dxa"/>
            <w:gridSpan w:val="2"/>
            <w:tcBorders>
              <w:top w:val="single" w:sz="18" w:space="0" w:color="auto"/>
            </w:tcBorders>
            <w:vAlign w:val="bottom"/>
          </w:tcPr>
          <w:p w14:paraId="63CCDB3C" w14:textId="77777777" w:rsidR="00C264F8" w:rsidRPr="00C63BA9" w:rsidRDefault="00C264F8" w:rsidP="007B00A0">
            <w:pPr>
              <w:jc w:val="center"/>
              <w:rPr>
                <w:rFonts w:eastAsia="Calibri"/>
                <w:iCs/>
              </w:rPr>
            </w:pPr>
          </w:p>
        </w:tc>
        <w:tc>
          <w:tcPr>
            <w:tcW w:w="720" w:type="dxa"/>
            <w:gridSpan w:val="2"/>
            <w:tcBorders>
              <w:top w:val="single" w:sz="18" w:space="0" w:color="auto"/>
            </w:tcBorders>
            <w:vAlign w:val="bottom"/>
          </w:tcPr>
          <w:p w14:paraId="45037BC4" w14:textId="77777777" w:rsidR="00C264F8" w:rsidRPr="00C63BA9" w:rsidRDefault="00C264F8" w:rsidP="007B00A0">
            <w:pPr>
              <w:jc w:val="center"/>
              <w:rPr>
                <w:rFonts w:eastAsia="Calibri"/>
                <w:iCs/>
              </w:rPr>
            </w:pPr>
          </w:p>
        </w:tc>
        <w:tc>
          <w:tcPr>
            <w:tcW w:w="1075" w:type="dxa"/>
            <w:gridSpan w:val="2"/>
            <w:tcBorders>
              <w:top w:val="single" w:sz="18" w:space="0" w:color="auto"/>
            </w:tcBorders>
            <w:vAlign w:val="bottom"/>
          </w:tcPr>
          <w:p w14:paraId="31AFE86B" w14:textId="77777777" w:rsidR="00C264F8" w:rsidRPr="00C63BA9" w:rsidRDefault="00C264F8" w:rsidP="007B00A0">
            <w:pPr>
              <w:jc w:val="center"/>
              <w:rPr>
                <w:rFonts w:eastAsia="Calibri"/>
                <w:iCs/>
              </w:rPr>
            </w:pPr>
          </w:p>
        </w:tc>
      </w:tr>
      <w:tr w:rsidR="00C264F8" w:rsidRPr="00C63BA9" w14:paraId="7D0D40F0" w14:textId="77777777" w:rsidTr="00C264F8">
        <w:trPr>
          <w:trHeight w:val="331"/>
        </w:trPr>
        <w:tc>
          <w:tcPr>
            <w:tcW w:w="2736" w:type="dxa"/>
            <w:vAlign w:val="bottom"/>
          </w:tcPr>
          <w:p w14:paraId="35D6EDF7" w14:textId="77777777" w:rsidR="00C264F8" w:rsidRPr="00C63BA9" w:rsidRDefault="00C264F8" w:rsidP="007B00A0">
            <w:pPr>
              <w:rPr>
                <w:rFonts w:eastAsia="Calibri"/>
                <w:iCs/>
              </w:rPr>
            </w:pPr>
            <w:r w:rsidRPr="00C63BA9">
              <w:rPr>
                <w:rFonts w:eastAsia="Calibri"/>
                <w:iCs/>
              </w:rPr>
              <w:t xml:space="preserve">   General Meaning in Life</w:t>
            </w:r>
          </w:p>
        </w:tc>
        <w:tc>
          <w:tcPr>
            <w:tcW w:w="985" w:type="dxa"/>
            <w:vAlign w:val="bottom"/>
          </w:tcPr>
          <w:p w14:paraId="1173ECD5" w14:textId="77777777" w:rsidR="00C264F8" w:rsidRPr="00C63BA9" w:rsidRDefault="00C264F8" w:rsidP="007B00A0">
            <w:pPr>
              <w:tabs>
                <w:tab w:val="decimal" w:pos="236"/>
              </w:tabs>
            </w:pPr>
            <w:r w:rsidRPr="00C63BA9">
              <w:t>0.74</w:t>
            </w:r>
            <w:r w:rsidRPr="00C63BA9">
              <w:rPr>
                <w:rFonts w:eastAsia="Calibri"/>
                <w:iCs/>
                <w:vertAlign w:val="superscript"/>
              </w:rPr>
              <w:t>***</w:t>
            </w:r>
          </w:p>
        </w:tc>
        <w:tc>
          <w:tcPr>
            <w:tcW w:w="1152" w:type="dxa"/>
            <w:gridSpan w:val="2"/>
            <w:vAlign w:val="bottom"/>
          </w:tcPr>
          <w:p w14:paraId="27516186" w14:textId="77777777" w:rsidR="00C264F8" w:rsidRPr="00C63BA9" w:rsidRDefault="00C264F8" w:rsidP="007B00A0">
            <w:pPr>
              <w:tabs>
                <w:tab w:val="decimal" w:pos="238"/>
              </w:tabs>
            </w:pPr>
            <w:r w:rsidRPr="00C63BA9">
              <w:t>0.50</w:t>
            </w:r>
            <w:r w:rsidRPr="00C63BA9">
              <w:rPr>
                <w:rFonts w:eastAsia="Calibri"/>
                <w:iCs/>
                <w:vertAlign w:val="superscript"/>
              </w:rPr>
              <w:t>***</w:t>
            </w:r>
          </w:p>
        </w:tc>
        <w:tc>
          <w:tcPr>
            <w:tcW w:w="990" w:type="dxa"/>
            <w:gridSpan w:val="2"/>
            <w:vAlign w:val="bottom"/>
          </w:tcPr>
          <w:p w14:paraId="781729B8" w14:textId="77777777" w:rsidR="00C264F8" w:rsidRPr="00C63BA9" w:rsidRDefault="00C264F8" w:rsidP="007B00A0">
            <w:pPr>
              <w:tabs>
                <w:tab w:val="decimal" w:pos="240"/>
              </w:tabs>
            </w:pPr>
            <w:r w:rsidRPr="00C63BA9">
              <w:t>0.45</w:t>
            </w:r>
            <w:r w:rsidRPr="00C63BA9">
              <w:rPr>
                <w:rFonts w:eastAsia="Calibri"/>
                <w:iCs/>
                <w:vertAlign w:val="superscript"/>
              </w:rPr>
              <w:t>***</w:t>
            </w:r>
          </w:p>
        </w:tc>
        <w:tc>
          <w:tcPr>
            <w:tcW w:w="990" w:type="dxa"/>
            <w:gridSpan w:val="2"/>
            <w:shd w:val="clear" w:color="auto" w:fill="auto"/>
            <w:vAlign w:val="bottom"/>
          </w:tcPr>
          <w:p w14:paraId="2BA86218" w14:textId="77777777" w:rsidR="00C264F8" w:rsidRPr="00C264F8" w:rsidRDefault="00C264F8" w:rsidP="007B00A0">
            <w:pPr>
              <w:tabs>
                <w:tab w:val="decimal" w:pos="242"/>
              </w:tabs>
              <w:rPr>
                <w:b/>
                <w:bCs/>
              </w:rPr>
            </w:pPr>
            <w:r w:rsidRPr="00C264F8">
              <w:t>0.77</w:t>
            </w:r>
            <w:r w:rsidRPr="00C264F8">
              <w:rPr>
                <w:rFonts w:eastAsia="Calibri"/>
                <w:iCs/>
                <w:vertAlign w:val="superscript"/>
              </w:rPr>
              <w:t>***</w:t>
            </w:r>
          </w:p>
        </w:tc>
        <w:tc>
          <w:tcPr>
            <w:tcW w:w="900" w:type="dxa"/>
            <w:gridSpan w:val="2"/>
            <w:vAlign w:val="bottom"/>
          </w:tcPr>
          <w:p w14:paraId="75C7FC12" w14:textId="77777777" w:rsidR="00C264F8" w:rsidRPr="00C63BA9" w:rsidRDefault="00C264F8" w:rsidP="007B00A0">
            <w:pPr>
              <w:tabs>
                <w:tab w:val="decimal" w:pos="244"/>
              </w:tabs>
            </w:pPr>
            <w:r w:rsidRPr="00C63BA9">
              <w:t>0.51</w:t>
            </w:r>
            <w:r w:rsidRPr="00C63BA9">
              <w:rPr>
                <w:rFonts w:eastAsia="Calibri"/>
                <w:iCs/>
                <w:vertAlign w:val="superscript"/>
              </w:rPr>
              <w:t>***</w:t>
            </w:r>
          </w:p>
        </w:tc>
        <w:tc>
          <w:tcPr>
            <w:tcW w:w="1080" w:type="dxa"/>
            <w:gridSpan w:val="2"/>
            <w:vAlign w:val="bottom"/>
          </w:tcPr>
          <w:p w14:paraId="141E3813" w14:textId="77777777" w:rsidR="00C264F8" w:rsidRPr="00C63BA9" w:rsidRDefault="00C264F8" w:rsidP="007B00A0">
            <w:pPr>
              <w:tabs>
                <w:tab w:val="decimal" w:pos="250"/>
              </w:tabs>
            </w:pPr>
            <w:r w:rsidRPr="00C63BA9">
              <w:t>0.25</w:t>
            </w:r>
            <w:r w:rsidRPr="00C63BA9">
              <w:rPr>
                <w:rFonts w:eastAsia="Calibri"/>
                <w:iCs/>
                <w:vertAlign w:val="superscript"/>
              </w:rPr>
              <w:t>***</w:t>
            </w:r>
          </w:p>
        </w:tc>
        <w:tc>
          <w:tcPr>
            <w:tcW w:w="1080" w:type="dxa"/>
            <w:gridSpan w:val="2"/>
            <w:vAlign w:val="bottom"/>
          </w:tcPr>
          <w:p w14:paraId="6659FC5A" w14:textId="77777777" w:rsidR="00C264F8" w:rsidRPr="00C63BA9" w:rsidRDefault="00C264F8" w:rsidP="007B00A0">
            <w:pPr>
              <w:tabs>
                <w:tab w:val="decimal" w:pos="242"/>
              </w:tabs>
            </w:pPr>
            <w:r w:rsidRPr="00C63BA9">
              <w:t>0.52</w:t>
            </w:r>
            <w:r w:rsidRPr="00C63BA9">
              <w:rPr>
                <w:rFonts w:eastAsia="Calibri"/>
                <w:iCs/>
                <w:vertAlign w:val="superscript"/>
              </w:rPr>
              <w:t>***</w:t>
            </w:r>
          </w:p>
        </w:tc>
        <w:tc>
          <w:tcPr>
            <w:tcW w:w="900" w:type="dxa"/>
            <w:gridSpan w:val="2"/>
            <w:vAlign w:val="bottom"/>
          </w:tcPr>
          <w:p w14:paraId="25330587" w14:textId="77777777" w:rsidR="00C264F8" w:rsidRPr="00C63BA9" w:rsidRDefault="00C264F8" w:rsidP="007B00A0">
            <w:pPr>
              <w:tabs>
                <w:tab w:val="decimal" w:pos="234"/>
              </w:tabs>
            </w:pPr>
            <w:r w:rsidRPr="00C63BA9">
              <w:t>0.64</w:t>
            </w:r>
            <w:r w:rsidRPr="00C63BA9">
              <w:rPr>
                <w:rFonts w:eastAsia="Calibri"/>
                <w:iCs/>
                <w:vertAlign w:val="superscript"/>
              </w:rPr>
              <w:t>***</w:t>
            </w:r>
          </w:p>
        </w:tc>
        <w:tc>
          <w:tcPr>
            <w:tcW w:w="720" w:type="dxa"/>
            <w:gridSpan w:val="2"/>
            <w:vAlign w:val="bottom"/>
          </w:tcPr>
          <w:p w14:paraId="3167D70C" w14:textId="77777777" w:rsidR="00C264F8" w:rsidRPr="00C63BA9" w:rsidRDefault="00C264F8" w:rsidP="007B00A0">
            <w:pPr>
              <w:jc w:val="center"/>
              <w:rPr>
                <w:color w:val="000000"/>
              </w:rPr>
            </w:pPr>
            <w:r w:rsidRPr="00C63BA9">
              <w:rPr>
                <w:color w:val="000000"/>
              </w:rPr>
              <w:t>5.38</w:t>
            </w:r>
          </w:p>
        </w:tc>
        <w:tc>
          <w:tcPr>
            <w:tcW w:w="720" w:type="dxa"/>
            <w:gridSpan w:val="2"/>
            <w:vAlign w:val="bottom"/>
          </w:tcPr>
          <w:p w14:paraId="77B1BA60" w14:textId="77777777" w:rsidR="00C264F8" w:rsidRPr="00C63BA9" w:rsidRDefault="00C264F8" w:rsidP="007B00A0">
            <w:pPr>
              <w:jc w:val="center"/>
              <w:rPr>
                <w:color w:val="000000"/>
              </w:rPr>
            </w:pPr>
            <w:r w:rsidRPr="00C63BA9">
              <w:rPr>
                <w:color w:val="000000"/>
              </w:rPr>
              <w:t>1.51</w:t>
            </w:r>
          </w:p>
        </w:tc>
        <w:tc>
          <w:tcPr>
            <w:tcW w:w="1075" w:type="dxa"/>
            <w:gridSpan w:val="2"/>
            <w:vAlign w:val="bottom"/>
          </w:tcPr>
          <w:p w14:paraId="7847FEF7" w14:textId="77777777" w:rsidR="00C264F8" w:rsidRPr="00C63BA9" w:rsidRDefault="00C264F8" w:rsidP="007B00A0">
            <w:pPr>
              <w:jc w:val="center"/>
              <w:rPr>
                <w:rFonts w:eastAsia="Calibri"/>
                <w:iCs/>
              </w:rPr>
            </w:pPr>
            <w:r w:rsidRPr="00C63BA9">
              <w:rPr>
                <w:rFonts w:eastAsia="Calibri"/>
                <w:iCs/>
              </w:rPr>
              <w:t>α = .93</w:t>
            </w:r>
          </w:p>
        </w:tc>
      </w:tr>
      <w:tr w:rsidR="00C264F8" w:rsidRPr="00C63BA9" w14:paraId="3DBBE201" w14:textId="77777777" w:rsidTr="00C264F8">
        <w:trPr>
          <w:trHeight w:val="331"/>
        </w:trPr>
        <w:tc>
          <w:tcPr>
            <w:tcW w:w="2736" w:type="dxa"/>
            <w:vAlign w:val="bottom"/>
          </w:tcPr>
          <w:p w14:paraId="00813718" w14:textId="77777777" w:rsidR="00C264F8" w:rsidRPr="00C63BA9" w:rsidRDefault="00C264F8" w:rsidP="007B00A0">
            <w:pPr>
              <w:rPr>
                <w:rFonts w:eastAsia="Calibri"/>
                <w:iCs/>
              </w:rPr>
            </w:pPr>
            <w:r w:rsidRPr="00C63BA9">
              <w:rPr>
                <w:rFonts w:eastAsia="Calibri"/>
                <w:iCs/>
              </w:rPr>
              <w:t xml:space="preserve">   Purpose</w:t>
            </w:r>
          </w:p>
        </w:tc>
        <w:tc>
          <w:tcPr>
            <w:tcW w:w="985" w:type="dxa"/>
            <w:vAlign w:val="bottom"/>
          </w:tcPr>
          <w:p w14:paraId="782B4997" w14:textId="77777777" w:rsidR="00C264F8" w:rsidRPr="00C63BA9" w:rsidRDefault="00C264F8" w:rsidP="007B00A0">
            <w:pPr>
              <w:tabs>
                <w:tab w:val="decimal" w:pos="236"/>
              </w:tabs>
            </w:pPr>
            <w:r w:rsidRPr="00C63BA9">
              <w:t>0.74</w:t>
            </w:r>
            <w:r w:rsidRPr="00C63BA9">
              <w:rPr>
                <w:rFonts w:eastAsia="Calibri"/>
                <w:iCs/>
                <w:vertAlign w:val="superscript"/>
              </w:rPr>
              <w:t>***</w:t>
            </w:r>
          </w:p>
        </w:tc>
        <w:tc>
          <w:tcPr>
            <w:tcW w:w="1152" w:type="dxa"/>
            <w:gridSpan w:val="2"/>
            <w:vAlign w:val="bottom"/>
          </w:tcPr>
          <w:p w14:paraId="2FB316B3" w14:textId="77777777" w:rsidR="00C264F8" w:rsidRPr="00C63BA9" w:rsidRDefault="00C264F8" w:rsidP="007B00A0">
            <w:pPr>
              <w:tabs>
                <w:tab w:val="decimal" w:pos="238"/>
              </w:tabs>
            </w:pPr>
            <w:r w:rsidRPr="00C63BA9">
              <w:t>0.49</w:t>
            </w:r>
            <w:r w:rsidRPr="00C63BA9">
              <w:rPr>
                <w:rFonts w:eastAsia="Calibri"/>
                <w:iCs/>
                <w:vertAlign w:val="superscript"/>
              </w:rPr>
              <w:t>***</w:t>
            </w:r>
          </w:p>
        </w:tc>
        <w:tc>
          <w:tcPr>
            <w:tcW w:w="990" w:type="dxa"/>
            <w:gridSpan w:val="2"/>
            <w:vAlign w:val="bottom"/>
          </w:tcPr>
          <w:p w14:paraId="047AA52D" w14:textId="77777777" w:rsidR="00C264F8" w:rsidRPr="00C63BA9" w:rsidRDefault="00C264F8" w:rsidP="007B00A0">
            <w:pPr>
              <w:tabs>
                <w:tab w:val="decimal" w:pos="240"/>
              </w:tabs>
            </w:pPr>
            <w:r w:rsidRPr="00C63BA9">
              <w:t>0.44</w:t>
            </w:r>
            <w:r w:rsidRPr="00C63BA9">
              <w:rPr>
                <w:rFonts w:eastAsia="Calibri"/>
                <w:iCs/>
                <w:vertAlign w:val="superscript"/>
              </w:rPr>
              <w:t>***</w:t>
            </w:r>
          </w:p>
        </w:tc>
        <w:tc>
          <w:tcPr>
            <w:tcW w:w="990" w:type="dxa"/>
            <w:gridSpan w:val="2"/>
            <w:shd w:val="clear" w:color="auto" w:fill="auto"/>
            <w:vAlign w:val="bottom"/>
          </w:tcPr>
          <w:p w14:paraId="701F6225" w14:textId="77777777" w:rsidR="00C264F8" w:rsidRPr="00C264F8" w:rsidRDefault="00C264F8" w:rsidP="007B00A0">
            <w:pPr>
              <w:tabs>
                <w:tab w:val="decimal" w:pos="242"/>
              </w:tabs>
              <w:rPr>
                <w:b/>
                <w:bCs/>
              </w:rPr>
            </w:pPr>
            <w:r w:rsidRPr="00C264F8">
              <w:t>0.84</w:t>
            </w:r>
            <w:r w:rsidRPr="00C264F8">
              <w:rPr>
                <w:rFonts w:eastAsia="Calibri"/>
                <w:iCs/>
                <w:vertAlign w:val="superscript"/>
              </w:rPr>
              <w:t>***</w:t>
            </w:r>
          </w:p>
        </w:tc>
        <w:tc>
          <w:tcPr>
            <w:tcW w:w="900" w:type="dxa"/>
            <w:gridSpan w:val="2"/>
            <w:vAlign w:val="bottom"/>
          </w:tcPr>
          <w:p w14:paraId="7F052B7C" w14:textId="77777777" w:rsidR="00C264F8" w:rsidRPr="00C63BA9" w:rsidRDefault="00C264F8" w:rsidP="007B00A0">
            <w:pPr>
              <w:tabs>
                <w:tab w:val="decimal" w:pos="244"/>
              </w:tabs>
            </w:pPr>
            <w:r w:rsidRPr="00C63BA9">
              <w:t>0.47</w:t>
            </w:r>
            <w:r w:rsidRPr="00C63BA9">
              <w:rPr>
                <w:rFonts w:eastAsia="Calibri"/>
                <w:iCs/>
                <w:vertAlign w:val="superscript"/>
              </w:rPr>
              <w:t>***</w:t>
            </w:r>
          </w:p>
        </w:tc>
        <w:tc>
          <w:tcPr>
            <w:tcW w:w="1080" w:type="dxa"/>
            <w:gridSpan w:val="2"/>
            <w:vAlign w:val="bottom"/>
          </w:tcPr>
          <w:p w14:paraId="0462329B" w14:textId="77777777" w:rsidR="00C264F8" w:rsidRPr="00C63BA9" w:rsidRDefault="00C264F8" w:rsidP="007B00A0">
            <w:pPr>
              <w:tabs>
                <w:tab w:val="decimal" w:pos="250"/>
              </w:tabs>
            </w:pPr>
            <w:r w:rsidRPr="00C63BA9">
              <w:t>0.27</w:t>
            </w:r>
            <w:r w:rsidRPr="00C63BA9">
              <w:rPr>
                <w:rFonts w:eastAsia="Calibri"/>
                <w:iCs/>
                <w:vertAlign w:val="superscript"/>
              </w:rPr>
              <w:t>***</w:t>
            </w:r>
          </w:p>
        </w:tc>
        <w:tc>
          <w:tcPr>
            <w:tcW w:w="1080" w:type="dxa"/>
            <w:gridSpan w:val="2"/>
            <w:vAlign w:val="bottom"/>
          </w:tcPr>
          <w:p w14:paraId="463C0FD8" w14:textId="77777777" w:rsidR="00C264F8" w:rsidRPr="00C63BA9" w:rsidRDefault="00C264F8" w:rsidP="007B00A0">
            <w:pPr>
              <w:tabs>
                <w:tab w:val="decimal" w:pos="242"/>
              </w:tabs>
            </w:pPr>
            <w:r w:rsidRPr="00C63BA9">
              <w:t>0.56</w:t>
            </w:r>
            <w:r w:rsidRPr="00C63BA9">
              <w:rPr>
                <w:rFonts w:eastAsia="Calibri"/>
                <w:iCs/>
                <w:vertAlign w:val="superscript"/>
              </w:rPr>
              <w:t>***</w:t>
            </w:r>
          </w:p>
        </w:tc>
        <w:tc>
          <w:tcPr>
            <w:tcW w:w="900" w:type="dxa"/>
            <w:gridSpan w:val="2"/>
            <w:vAlign w:val="bottom"/>
          </w:tcPr>
          <w:p w14:paraId="09389967" w14:textId="77777777" w:rsidR="00C264F8" w:rsidRPr="00C63BA9" w:rsidRDefault="00C264F8" w:rsidP="007B00A0">
            <w:pPr>
              <w:tabs>
                <w:tab w:val="decimal" w:pos="234"/>
              </w:tabs>
            </w:pPr>
            <w:r w:rsidRPr="00C63BA9">
              <w:t>0.58</w:t>
            </w:r>
            <w:r w:rsidRPr="00C63BA9">
              <w:rPr>
                <w:rFonts w:eastAsia="Calibri"/>
                <w:iCs/>
                <w:vertAlign w:val="superscript"/>
              </w:rPr>
              <w:t>***</w:t>
            </w:r>
          </w:p>
        </w:tc>
        <w:tc>
          <w:tcPr>
            <w:tcW w:w="720" w:type="dxa"/>
            <w:gridSpan w:val="2"/>
            <w:vAlign w:val="bottom"/>
          </w:tcPr>
          <w:p w14:paraId="5B61C647" w14:textId="77777777" w:rsidR="00C264F8" w:rsidRPr="00C63BA9" w:rsidRDefault="00C264F8" w:rsidP="007B00A0">
            <w:pPr>
              <w:jc w:val="center"/>
              <w:rPr>
                <w:color w:val="000000"/>
              </w:rPr>
            </w:pPr>
            <w:r w:rsidRPr="00C63BA9">
              <w:rPr>
                <w:color w:val="000000"/>
              </w:rPr>
              <w:t>5.18</w:t>
            </w:r>
          </w:p>
        </w:tc>
        <w:tc>
          <w:tcPr>
            <w:tcW w:w="720" w:type="dxa"/>
            <w:gridSpan w:val="2"/>
            <w:vAlign w:val="bottom"/>
          </w:tcPr>
          <w:p w14:paraId="51008508" w14:textId="77777777" w:rsidR="00C264F8" w:rsidRPr="00C63BA9" w:rsidRDefault="00C264F8" w:rsidP="007B00A0">
            <w:pPr>
              <w:jc w:val="center"/>
              <w:rPr>
                <w:color w:val="000000"/>
              </w:rPr>
            </w:pPr>
            <w:r w:rsidRPr="00C63BA9">
              <w:rPr>
                <w:color w:val="000000"/>
              </w:rPr>
              <w:t>1.51</w:t>
            </w:r>
          </w:p>
        </w:tc>
        <w:tc>
          <w:tcPr>
            <w:tcW w:w="1075" w:type="dxa"/>
            <w:gridSpan w:val="2"/>
            <w:vAlign w:val="bottom"/>
          </w:tcPr>
          <w:p w14:paraId="1BFC6BAF" w14:textId="77777777" w:rsidR="00C264F8" w:rsidRPr="00C63BA9" w:rsidRDefault="00C264F8" w:rsidP="007B00A0">
            <w:pPr>
              <w:jc w:val="center"/>
              <w:rPr>
                <w:rFonts w:eastAsia="Calibri"/>
                <w:iCs/>
              </w:rPr>
            </w:pPr>
            <w:r w:rsidRPr="00C63BA9">
              <w:rPr>
                <w:rFonts w:eastAsia="Calibri"/>
                <w:iCs/>
              </w:rPr>
              <w:t>α = .93</w:t>
            </w:r>
          </w:p>
        </w:tc>
      </w:tr>
      <w:tr w:rsidR="00C264F8" w:rsidRPr="00C63BA9" w14:paraId="5D2407AB" w14:textId="77777777" w:rsidTr="00C264F8">
        <w:trPr>
          <w:trHeight w:val="331"/>
        </w:trPr>
        <w:tc>
          <w:tcPr>
            <w:tcW w:w="2736" w:type="dxa"/>
            <w:vAlign w:val="bottom"/>
          </w:tcPr>
          <w:p w14:paraId="6BDA1A80" w14:textId="77777777" w:rsidR="00C264F8" w:rsidRPr="00C63BA9" w:rsidRDefault="00C264F8" w:rsidP="007B00A0">
            <w:pPr>
              <w:rPr>
                <w:rFonts w:eastAsia="Calibri"/>
                <w:iCs/>
              </w:rPr>
            </w:pPr>
            <w:r w:rsidRPr="00C63BA9">
              <w:rPr>
                <w:rFonts w:eastAsia="Calibri"/>
                <w:iCs/>
              </w:rPr>
              <w:t xml:space="preserve">   Significance</w:t>
            </w:r>
          </w:p>
        </w:tc>
        <w:tc>
          <w:tcPr>
            <w:tcW w:w="985" w:type="dxa"/>
            <w:vAlign w:val="bottom"/>
          </w:tcPr>
          <w:p w14:paraId="29378E0C" w14:textId="77777777" w:rsidR="00C264F8" w:rsidRPr="00C63BA9" w:rsidRDefault="00C264F8" w:rsidP="007B00A0">
            <w:pPr>
              <w:tabs>
                <w:tab w:val="decimal" w:pos="236"/>
              </w:tabs>
            </w:pPr>
            <w:r w:rsidRPr="00C63BA9">
              <w:t>0.65</w:t>
            </w:r>
            <w:r w:rsidRPr="00C63BA9">
              <w:rPr>
                <w:rFonts w:eastAsia="Calibri"/>
                <w:iCs/>
                <w:vertAlign w:val="superscript"/>
              </w:rPr>
              <w:t>***</w:t>
            </w:r>
          </w:p>
        </w:tc>
        <w:tc>
          <w:tcPr>
            <w:tcW w:w="1152" w:type="dxa"/>
            <w:gridSpan w:val="2"/>
            <w:vAlign w:val="bottom"/>
          </w:tcPr>
          <w:p w14:paraId="53512B6A" w14:textId="77777777" w:rsidR="00C264F8" w:rsidRPr="00C63BA9" w:rsidRDefault="00C264F8" w:rsidP="007B00A0">
            <w:pPr>
              <w:tabs>
                <w:tab w:val="decimal" w:pos="238"/>
              </w:tabs>
            </w:pPr>
            <w:r w:rsidRPr="00C63BA9">
              <w:t>0.51</w:t>
            </w:r>
            <w:r w:rsidRPr="00C63BA9">
              <w:rPr>
                <w:rFonts w:eastAsia="Calibri"/>
                <w:iCs/>
                <w:vertAlign w:val="superscript"/>
              </w:rPr>
              <w:t>***</w:t>
            </w:r>
          </w:p>
        </w:tc>
        <w:tc>
          <w:tcPr>
            <w:tcW w:w="990" w:type="dxa"/>
            <w:gridSpan w:val="2"/>
            <w:vAlign w:val="bottom"/>
          </w:tcPr>
          <w:p w14:paraId="6BFB5F2A" w14:textId="77777777" w:rsidR="00C264F8" w:rsidRPr="00C63BA9" w:rsidRDefault="00C264F8" w:rsidP="007B00A0">
            <w:pPr>
              <w:tabs>
                <w:tab w:val="decimal" w:pos="240"/>
              </w:tabs>
            </w:pPr>
            <w:r w:rsidRPr="00C63BA9">
              <w:t>0.39</w:t>
            </w:r>
            <w:r w:rsidRPr="00C63BA9">
              <w:rPr>
                <w:rFonts w:eastAsia="Calibri"/>
                <w:iCs/>
                <w:vertAlign w:val="superscript"/>
              </w:rPr>
              <w:t>***</w:t>
            </w:r>
          </w:p>
        </w:tc>
        <w:tc>
          <w:tcPr>
            <w:tcW w:w="990" w:type="dxa"/>
            <w:gridSpan w:val="2"/>
            <w:shd w:val="clear" w:color="auto" w:fill="auto"/>
            <w:vAlign w:val="bottom"/>
          </w:tcPr>
          <w:p w14:paraId="257ED069" w14:textId="77777777" w:rsidR="00C264F8" w:rsidRPr="00C264F8" w:rsidRDefault="00C264F8" w:rsidP="007B00A0">
            <w:pPr>
              <w:tabs>
                <w:tab w:val="decimal" w:pos="242"/>
              </w:tabs>
              <w:rPr>
                <w:b/>
                <w:bCs/>
              </w:rPr>
            </w:pPr>
            <w:r w:rsidRPr="00C264F8">
              <w:t>0.61</w:t>
            </w:r>
            <w:r w:rsidRPr="00C264F8">
              <w:rPr>
                <w:rFonts w:eastAsia="Calibri"/>
                <w:iCs/>
                <w:vertAlign w:val="superscript"/>
              </w:rPr>
              <w:t>***</w:t>
            </w:r>
          </w:p>
        </w:tc>
        <w:tc>
          <w:tcPr>
            <w:tcW w:w="900" w:type="dxa"/>
            <w:gridSpan w:val="2"/>
            <w:vAlign w:val="bottom"/>
          </w:tcPr>
          <w:p w14:paraId="0D0E1341" w14:textId="77777777" w:rsidR="00C264F8" w:rsidRPr="00C63BA9" w:rsidRDefault="00C264F8" w:rsidP="007B00A0">
            <w:pPr>
              <w:tabs>
                <w:tab w:val="decimal" w:pos="244"/>
              </w:tabs>
            </w:pPr>
            <w:r w:rsidRPr="00C63BA9">
              <w:t>0.41</w:t>
            </w:r>
            <w:r w:rsidRPr="00C63BA9">
              <w:rPr>
                <w:rFonts w:eastAsia="Calibri"/>
                <w:iCs/>
                <w:vertAlign w:val="superscript"/>
              </w:rPr>
              <w:t>***</w:t>
            </w:r>
          </w:p>
        </w:tc>
        <w:tc>
          <w:tcPr>
            <w:tcW w:w="1080" w:type="dxa"/>
            <w:gridSpan w:val="2"/>
            <w:vAlign w:val="bottom"/>
          </w:tcPr>
          <w:p w14:paraId="7005668C" w14:textId="77777777" w:rsidR="00C264F8" w:rsidRPr="00C63BA9" w:rsidRDefault="00C264F8" w:rsidP="007B00A0">
            <w:pPr>
              <w:tabs>
                <w:tab w:val="decimal" w:pos="250"/>
              </w:tabs>
            </w:pPr>
            <w:r w:rsidRPr="00C63BA9">
              <w:t>0.22</w:t>
            </w:r>
            <w:r w:rsidRPr="00C63BA9">
              <w:rPr>
                <w:rFonts w:eastAsia="Calibri"/>
                <w:iCs/>
                <w:vertAlign w:val="superscript"/>
              </w:rPr>
              <w:t>***</w:t>
            </w:r>
          </w:p>
        </w:tc>
        <w:tc>
          <w:tcPr>
            <w:tcW w:w="1080" w:type="dxa"/>
            <w:gridSpan w:val="2"/>
            <w:vAlign w:val="bottom"/>
          </w:tcPr>
          <w:p w14:paraId="1A3C0312" w14:textId="77777777" w:rsidR="00C264F8" w:rsidRPr="00C63BA9" w:rsidRDefault="00C264F8" w:rsidP="007B00A0">
            <w:pPr>
              <w:tabs>
                <w:tab w:val="decimal" w:pos="242"/>
              </w:tabs>
            </w:pPr>
            <w:r w:rsidRPr="00C63BA9">
              <w:t>0.43</w:t>
            </w:r>
            <w:r w:rsidRPr="00C63BA9">
              <w:rPr>
                <w:rFonts w:eastAsia="Calibri"/>
                <w:iCs/>
                <w:vertAlign w:val="superscript"/>
              </w:rPr>
              <w:t>***</w:t>
            </w:r>
          </w:p>
        </w:tc>
        <w:tc>
          <w:tcPr>
            <w:tcW w:w="900" w:type="dxa"/>
            <w:gridSpan w:val="2"/>
            <w:vAlign w:val="bottom"/>
          </w:tcPr>
          <w:p w14:paraId="0B4E86E9" w14:textId="77777777" w:rsidR="00C264F8" w:rsidRPr="00C63BA9" w:rsidRDefault="00C264F8" w:rsidP="007B00A0">
            <w:pPr>
              <w:tabs>
                <w:tab w:val="decimal" w:pos="234"/>
              </w:tabs>
            </w:pPr>
            <w:r w:rsidRPr="00C63BA9">
              <w:t>0.59</w:t>
            </w:r>
            <w:r w:rsidRPr="00C63BA9">
              <w:rPr>
                <w:rFonts w:eastAsia="Calibri"/>
                <w:iCs/>
                <w:vertAlign w:val="superscript"/>
              </w:rPr>
              <w:t>***</w:t>
            </w:r>
          </w:p>
        </w:tc>
        <w:tc>
          <w:tcPr>
            <w:tcW w:w="720" w:type="dxa"/>
            <w:gridSpan w:val="2"/>
            <w:vAlign w:val="bottom"/>
          </w:tcPr>
          <w:p w14:paraId="5E9A430D" w14:textId="77777777" w:rsidR="00C264F8" w:rsidRPr="00C63BA9" w:rsidRDefault="00C264F8" w:rsidP="007B00A0">
            <w:pPr>
              <w:jc w:val="center"/>
              <w:rPr>
                <w:color w:val="000000"/>
              </w:rPr>
            </w:pPr>
            <w:r w:rsidRPr="00C63BA9">
              <w:rPr>
                <w:color w:val="000000"/>
              </w:rPr>
              <w:t>4.49</w:t>
            </w:r>
          </w:p>
        </w:tc>
        <w:tc>
          <w:tcPr>
            <w:tcW w:w="720" w:type="dxa"/>
            <w:gridSpan w:val="2"/>
            <w:vAlign w:val="bottom"/>
          </w:tcPr>
          <w:p w14:paraId="5F0B4295" w14:textId="77777777" w:rsidR="00C264F8" w:rsidRPr="00C63BA9" w:rsidRDefault="00C264F8" w:rsidP="007B00A0">
            <w:pPr>
              <w:jc w:val="center"/>
              <w:rPr>
                <w:color w:val="000000"/>
              </w:rPr>
            </w:pPr>
            <w:r w:rsidRPr="00C63BA9">
              <w:rPr>
                <w:color w:val="000000"/>
              </w:rPr>
              <w:t>1.78</w:t>
            </w:r>
          </w:p>
        </w:tc>
        <w:tc>
          <w:tcPr>
            <w:tcW w:w="1075" w:type="dxa"/>
            <w:gridSpan w:val="2"/>
            <w:vAlign w:val="bottom"/>
          </w:tcPr>
          <w:p w14:paraId="4E062771" w14:textId="77777777" w:rsidR="00C264F8" w:rsidRPr="00C63BA9" w:rsidRDefault="00C264F8" w:rsidP="007B00A0">
            <w:pPr>
              <w:jc w:val="center"/>
              <w:rPr>
                <w:rFonts w:eastAsia="Calibri"/>
                <w:iCs/>
              </w:rPr>
            </w:pPr>
            <w:r w:rsidRPr="00C63BA9">
              <w:rPr>
                <w:rFonts w:eastAsia="Calibri"/>
                <w:iCs/>
              </w:rPr>
              <w:t>α = .85</w:t>
            </w:r>
          </w:p>
        </w:tc>
      </w:tr>
      <w:tr w:rsidR="00C264F8" w:rsidRPr="00C63BA9" w14:paraId="394AC320" w14:textId="77777777" w:rsidTr="00C264F8">
        <w:trPr>
          <w:trHeight w:val="331"/>
        </w:trPr>
        <w:tc>
          <w:tcPr>
            <w:tcW w:w="2736" w:type="dxa"/>
            <w:vAlign w:val="bottom"/>
          </w:tcPr>
          <w:p w14:paraId="4A47215C" w14:textId="77777777" w:rsidR="00C264F8" w:rsidRPr="00C63BA9" w:rsidRDefault="00C264F8" w:rsidP="007B00A0">
            <w:pPr>
              <w:rPr>
                <w:rFonts w:eastAsia="Calibri"/>
                <w:iCs/>
              </w:rPr>
            </w:pPr>
            <w:r w:rsidRPr="00C63BA9">
              <w:rPr>
                <w:rFonts w:eastAsia="Calibri"/>
                <w:iCs/>
              </w:rPr>
              <w:t xml:space="preserve">   Coherence</w:t>
            </w:r>
          </w:p>
        </w:tc>
        <w:tc>
          <w:tcPr>
            <w:tcW w:w="985" w:type="dxa"/>
            <w:vAlign w:val="bottom"/>
          </w:tcPr>
          <w:p w14:paraId="25D79207" w14:textId="77777777" w:rsidR="00C264F8" w:rsidRPr="00C63BA9" w:rsidRDefault="00C264F8" w:rsidP="007B00A0">
            <w:pPr>
              <w:tabs>
                <w:tab w:val="decimal" w:pos="236"/>
              </w:tabs>
            </w:pPr>
            <w:r w:rsidRPr="00C63BA9">
              <w:t>0.61</w:t>
            </w:r>
            <w:r w:rsidRPr="00C63BA9">
              <w:rPr>
                <w:rFonts w:eastAsia="Calibri"/>
                <w:iCs/>
                <w:vertAlign w:val="superscript"/>
              </w:rPr>
              <w:t>***</w:t>
            </w:r>
          </w:p>
        </w:tc>
        <w:tc>
          <w:tcPr>
            <w:tcW w:w="1152" w:type="dxa"/>
            <w:gridSpan w:val="2"/>
            <w:vAlign w:val="bottom"/>
          </w:tcPr>
          <w:p w14:paraId="5A09D495" w14:textId="77777777" w:rsidR="00C264F8" w:rsidRPr="00C63BA9" w:rsidRDefault="00C264F8" w:rsidP="007B00A0">
            <w:pPr>
              <w:tabs>
                <w:tab w:val="decimal" w:pos="238"/>
              </w:tabs>
            </w:pPr>
            <w:r w:rsidRPr="00C63BA9">
              <w:t>0.39</w:t>
            </w:r>
            <w:r w:rsidRPr="00C63BA9">
              <w:rPr>
                <w:rFonts w:eastAsia="Calibri"/>
                <w:iCs/>
                <w:vertAlign w:val="superscript"/>
              </w:rPr>
              <w:t>***</w:t>
            </w:r>
          </w:p>
        </w:tc>
        <w:tc>
          <w:tcPr>
            <w:tcW w:w="990" w:type="dxa"/>
            <w:gridSpan w:val="2"/>
            <w:vAlign w:val="bottom"/>
          </w:tcPr>
          <w:p w14:paraId="462D4141" w14:textId="77777777" w:rsidR="00C264F8" w:rsidRPr="00C63BA9" w:rsidRDefault="00C264F8" w:rsidP="007B00A0">
            <w:pPr>
              <w:tabs>
                <w:tab w:val="decimal" w:pos="240"/>
              </w:tabs>
            </w:pPr>
            <w:r w:rsidRPr="00C63BA9">
              <w:t>0.38</w:t>
            </w:r>
            <w:r w:rsidRPr="00C63BA9">
              <w:rPr>
                <w:rFonts w:eastAsia="Calibri"/>
                <w:iCs/>
                <w:vertAlign w:val="superscript"/>
              </w:rPr>
              <w:t>***</w:t>
            </w:r>
          </w:p>
        </w:tc>
        <w:tc>
          <w:tcPr>
            <w:tcW w:w="990" w:type="dxa"/>
            <w:gridSpan w:val="2"/>
            <w:shd w:val="clear" w:color="auto" w:fill="auto"/>
            <w:vAlign w:val="bottom"/>
          </w:tcPr>
          <w:p w14:paraId="512D2E62" w14:textId="77777777" w:rsidR="00C264F8" w:rsidRPr="00C264F8" w:rsidRDefault="00C264F8" w:rsidP="007B00A0">
            <w:pPr>
              <w:tabs>
                <w:tab w:val="decimal" w:pos="242"/>
              </w:tabs>
              <w:rPr>
                <w:b/>
                <w:bCs/>
              </w:rPr>
            </w:pPr>
            <w:r w:rsidRPr="00C264F8">
              <w:t>0.62</w:t>
            </w:r>
            <w:r w:rsidRPr="00C264F8">
              <w:rPr>
                <w:rFonts w:eastAsia="Calibri"/>
                <w:iCs/>
                <w:vertAlign w:val="superscript"/>
              </w:rPr>
              <w:t>***</w:t>
            </w:r>
          </w:p>
        </w:tc>
        <w:tc>
          <w:tcPr>
            <w:tcW w:w="900" w:type="dxa"/>
            <w:gridSpan w:val="2"/>
            <w:vAlign w:val="bottom"/>
          </w:tcPr>
          <w:p w14:paraId="4D59424A" w14:textId="77777777" w:rsidR="00C264F8" w:rsidRPr="00C63BA9" w:rsidRDefault="00C264F8" w:rsidP="007B00A0">
            <w:pPr>
              <w:tabs>
                <w:tab w:val="decimal" w:pos="244"/>
              </w:tabs>
            </w:pPr>
            <w:r w:rsidRPr="00C63BA9">
              <w:t>0.40</w:t>
            </w:r>
            <w:r w:rsidRPr="00C63BA9">
              <w:rPr>
                <w:rFonts w:eastAsia="Calibri"/>
                <w:iCs/>
                <w:vertAlign w:val="superscript"/>
              </w:rPr>
              <w:t>***</w:t>
            </w:r>
          </w:p>
        </w:tc>
        <w:tc>
          <w:tcPr>
            <w:tcW w:w="1080" w:type="dxa"/>
            <w:gridSpan w:val="2"/>
            <w:vAlign w:val="bottom"/>
          </w:tcPr>
          <w:p w14:paraId="7450DECE" w14:textId="77777777" w:rsidR="00C264F8" w:rsidRPr="00C63BA9" w:rsidRDefault="00C264F8" w:rsidP="007B00A0">
            <w:pPr>
              <w:tabs>
                <w:tab w:val="decimal" w:pos="250"/>
              </w:tabs>
            </w:pPr>
            <w:r w:rsidRPr="00C63BA9">
              <w:t>0.18</w:t>
            </w:r>
            <w:r w:rsidRPr="00C63BA9">
              <w:rPr>
                <w:rFonts w:eastAsia="Calibri"/>
                <w:iCs/>
                <w:vertAlign w:val="superscript"/>
              </w:rPr>
              <w:t>***</w:t>
            </w:r>
          </w:p>
        </w:tc>
        <w:tc>
          <w:tcPr>
            <w:tcW w:w="1080" w:type="dxa"/>
            <w:gridSpan w:val="2"/>
            <w:vAlign w:val="bottom"/>
          </w:tcPr>
          <w:p w14:paraId="5D808171" w14:textId="77777777" w:rsidR="00C264F8" w:rsidRPr="00C63BA9" w:rsidRDefault="00C264F8" w:rsidP="007B00A0">
            <w:pPr>
              <w:tabs>
                <w:tab w:val="decimal" w:pos="242"/>
              </w:tabs>
            </w:pPr>
            <w:r w:rsidRPr="00C63BA9">
              <w:t>0.51</w:t>
            </w:r>
            <w:r w:rsidRPr="00C63BA9">
              <w:rPr>
                <w:rFonts w:eastAsia="Calibri"/>
                <w:iCs/>
                <w:vertAlign w:val="superscript"/>
              </w:rPr>
              <w:t>***</w:t>
            </w:r>
          </w:p>
        </w:tc>
        <w:tc>
          <w:tcPr>
            <w:tcW w:w="900" w:type="dxa"/>
            <w:gridSpan w:val="2"/>
            <w:vAlign w:val="bottom"/>
          </w:tcPr>
          <w:p w14:paraId="25F2A897" w14:textId="77777777" w:rsidR="00C264F8" w:rsidRPr="00C63BA9" w:rsidRDefault="00C264F8" w:rsidP="007B00A0">
            <w:pPr>
              <w:tabs>
                <w:tab w:val="decimal" w:pos="234"/>
              </w:tabs>
            </w:pPr>
            <w:r w:rsidRPr="00C63BA9">
              <w:t>0.50</w:t>
            </w:r>
            <w:r w:rsidRPr="00C63BA9">
              <w:rPr>
                <w:rFonts w:eastAsia="Calibri"/>
                <w:iCs/>
                <w:vertAlign w:val="superscript"/>
              </w:rPr>
              <w:t>***</w:t>
            </w:r>
          </w:p>
        </w:tc>
        <w:tc>
          <w:tcPr>
            <w:tcW w:w="720" w:type="dxa"/>
            <w:gridSpan w:val="2"/>
            <w:vAlign w:val="bottom"/>
          </w:tcPr>
          <w:p w14:paraId="693A68D8" w14:textId="77777777" w:rsidR="00C264F8" w:rsidRPr="00C63BA9" w:rsidRDefault="00C264F8" w:rsidP="007B00A0">
            <w:pPr>
              <w:jc w:val="center"/>
              <w:rPr>
                <w:color w:val="000000"/>
              </w:rPr>
            </w:pPr>
            <w:r w:rsidRPr="00C63BA9">
              <w:rPr>
                <w:color w:val="000000"/>
              </w:rPr>
              <w:t>5.12</w:t>
            </w:r>
          </w:p>
        </w:tc>
        <w:tc>
          <w:tcPr>
            <w:tcW w:w="720" w:type="dxa"/>
            <w:gridSpan w:val="2"/>
            <w:vAlign w:val="bottom"/>
          </w:tcPr>
          <w:p w14:paraId="00D504F5" w14:textId="77777777" w:rsidR="00C264F8" w:rsidRPr="00C63BA9" w:rsidRDefault="00C264F8" w:rsidP="007B00A0">
            <w:pPr>
              <w:jc w:val="center"/>
              <w:rPr>
                <w:color w:val="000000"/>
              </w:rPr>
            </w:pPr>
            <w:r w:rsidRPr="00C63BA9">
              <w:rPr>
                <w:color w:val="000000"/>
              </w:rPr>
              <w:t>1.22</w:t>
            </w:r>
          </w:p>
        </w:tc>
        <w:tc>
          <w:tcPr>
            <w:tcW w:w="1075" w:type="dxa"/>
            <w:gridSpan w:val="2"/>
            <w:vAlign w:val="bottom"/>
          </w:tcPr>
          <w:p w14:paraId="072BE05B" w14:textId="77777777" w:rsidR="00C264F8" w:rsidRPr="00C63BA9" w:rsidRDefault="00C264F8" w:rsidP="007B00A0">
            <w:pPr>
              <w:jc w:val="center"/>
              <w:rPr>
                <w:rFonts w:eastAsia="Calibri"/>
                <w:iCs/>
              </w:rPr>
            </w:pPr>
            <w:r w:rsidRPr="00C63BA9">
              <w:rPr>
                <w:rFonts w:eastAsia="Calibri"/>
                <w:iCs/>
              </w:rPr>
              <w:t>α = .94</w:t>
            </w:r>
          </w:p>
        </w:tc>
      </w:tr>
      <w:tr w:rsidR="00C264F8" w:rsidRPr="00C63BA9" w14:paraId="5EF14CA5" w14:textId="77777777" w:rsidTr="00C264F8">
        <w:trPr>
          <w:trHeight w:val="331"/>
        </w:trPr>
        <w:tc>
          <w:tcPr>
            <w:tcW w:w="2736" w:type="dxa"/>
            <w:vAlign w:val="bottom"/>
          </w:tcPr>
          <w:p w14:paraId="042C6D38" w14:textId="77777777" w:rsidR="00C264F8" w:rsidRPr="00C63BA9" w:rsidRDefault="00C264F8" w:rsidP="007B00A0">
            <w:pPr>
              <w:rPr>
                <w:rFonts w:eastAsia="Calibri"/>
                <w:iCs/>
              </w:rPr>
            </w:pPr>
            <w:r w:rsidRPr="00C63BA9">
              <w:rPr>
                <w:rFonts w:eastAsia="Calibri"/>
                <w:b/>
                <w:bCs/>
                <w:iCs/>
              </w:rPr>
              <w:t>Convergent validity</w:t>
            </w:r>
          </w:p>
        </w:tc>
        <w:tc>
          <w:tcPr>
            <w:tcW w:w="985" w:type="dxa"/>
            <w:vAlign w:val="bottom"/>
          </w:tcPr>
          <w:p w14:paraId="3766BD2F" w14:textId="77777777" w:rsidR="00C264F8" w:rsidRPr="00C63BA9" w:rsidRDefault="00C264F8" w:rsidP="007B00A0">
            <w:pPr>
              <w:tabs>
                <w:tab w:val="decimal" w:pos="236"/>
              </w:tabs>
            </w:pPr>
          </w:p>
        </w:tc>
        <w:tc>
          <w:tcPr>
            <w:tcW w:w="1152" w:type="dxa"/>
            <w:gridSpan w:val="2"/>
            <w:vAlign w:val="bottom"/>
          </w:tcPr>
          <w:p w14:paraId="7B74849E" w14:textId="77777777" w:rsidR="00C264F8" w:rsidRPr="00C63BA9" w:rsidRDefault="00C264F8" w:rsidP="007B00A0">
            <w:pPr>
              <w:tabs>
                <w:tab w:val="decimal" w:pos="238"/>
              </w:tabs>
            </w:pPr>
          </w:p>
        </w:tc>
        <w:tc>
          <w:tcPr>
            <w:tcW w:w="990" w:type="dxa"/>
            <w:gridSpan w:val="2"/>
            <w:vAlign w:val="bottom"/>
          </w:tcPr>
          <w:p w14:paraId="4010ABB7" w14:textId="77777777" w:rsidR="00C264F8" w:rsidRPr="00C63BA9" w:rsidRDefault="00C264F8" w:rsidP="007B00A0">
            <w:pPr>
              <w:tabs>
                <w:tab w:val="decimal" w:pos="240"/>
              </w:tabs>
            </w:pPr>
          </w:p>
        </w:tc>
        <w:tc>
          <w:tcPr>
            <w:tcW w:w="990" w:type="dxa"/>
            <w:gridSpan w:val="2"/>
            <w:shd w:val="clear" w:color="auto" w:fill="auto"/>
            <w:vAlign w:val="bottom"/>
          </w:tcPr>
          <w:p w14:paraId="5A98714F" w14:textId="77777777" w:rsidR="00C264F8" w:rsidRPr="00C264F8" w:rsidRDefault="00C264F8" w:rsidP="007B00A0">
            <w:pPr>
              <w:tabs>
                <w:tab w:val="decimal" w:pos="242"/>
              </w:tabs>
              <w:rPr>
                <w:b/>
                <w:bCs/>
              </w:rPr>
            </w:pPr>
          </w:p>
        </w:tc>
        <w:tc>
          <w:tcPr>
            <w:tcW w:w="900" w:type="dxa"/>
            <w:gridSpan w:val="2"/>
            <w:vAlign w:val="bottom"/>
          </w:tcPr>
          <w:p w14:paraId="253FB7C5" w14:textId="77777777" w:rsidR="00C264F8" w:rsidRPr="00C63BA9" w:rsidRDefault="00C264F8" w:rsidP="007B00A0">
            <w:pPr>
              <w:tabs>
                <w:tab w:val="decimal" w:pos="244"/>
              </w:tabs>
            </w:pPr>
          </w:p>
        </w:tc>
        <w:tc>
          <w:tcPr>
            <w:tcW w:w="1080" w:type="dxa"/>
            <w:gridSpan w:val="2"/>
            <w:vAlign w:val="bottom"/>
          </w:tcPr>
          <w:p w14:paraId="1879D2C4" w14:textId="77777777" w:rsidR="00C264F8" w:rsidRPr="00C63BA9" w:rsidRDefault="00C264F8" w:rsidP="007B00A0">
            <w:pPr>
              <w:tabs>
                <w:tab w:val="decimal" w:pos="250"/>
              </w:tabs>
            </w:pPr>
          </w:p>
        </w:tc>
        <w:tc>
          <w:tcPr>
            <w:tcW w:w="1080" w:type="dxa"/>
            <w:gridSpan w:val="2"/>
            <w:vAlign w:val="bottom"/>
          </w:tcPr>
          <w:p w14:paraId="149766A6" w14:textId="77777777" w:rsidR="00C264F8" w:rsidRPr="00C63BA9" w:rsidRDefault="00C264F8" w:rsidP="007B00A0">
            <w:pPr>
              <w:tabs>
                <w:tab w:val="decimal" w:pos="242"/>
              </w:tabs>
            </w:pPr>
          </w:p>
        </w:tc>
        <w:tc>
          <w:tcPr>
            <w:tcW w:w="900" w:type="dxa"/>
            <w:gridSpan w:val="2"/>
            <w:vAlign w:val="bottom"/>
          </w:tcPr>
          <w:p w14:paraId="0F499FB0" w14:textId="77777777" w:rsidR="00C264F8" w:rsidRPr="00C63BA9" w:rsidRDefault="00C264F8" w:rsidP="007B00A0">
            <w:pPr>
              <w:tabs>
                <w:tab w:val="decimal" w:pos="234"/>
              </w:tabs>
            </w:pPr>
          </w:p>
        </w:tc>
        <w:tc>
          <w:tcPr>
            <w:tcW w:w="720" w:type="dxa"/>
            <w:gridSpan w:val="2"/>
            <w:vAlign w:val="bottom"/>
          </w:tcPr>
          <w:p w14:paraId="167FCAF4" w14:textId="77777777" w:rsidR="00C264F8" w:rsidRPr="00C63BA9" w:rsidRDefault="00C264F8" w:rsidP="007B00A0">
            <w:pPr>
              <w:jc w:val="center"/>
              <w:rPr>
                <w:color w:val="000000"/>
              </w:rPr>
            </w:pPr>
          </w:p>
        </w:tc>
        <w:tc>
          <w:tcPr>
            <w:tcW w:w="720" w:type="dxa"/>
            <w:gridSpan w:val="2"/>
            <w:vAlign w:val="bottom"/>
          </w:tcPr>
          <w:p w14:paraId="3F99A5F8" w14:textId="77777777" w:rsidR="00C264F8" w:rsidRPr="00C63BA9" w:rsidRDefault="00C264F8" w:rsidP="007B00A0">
            <w:pPr>
              <w:jc w:val="center"/>
              <w:rPr>
                <w:color w:val="000000"/>
              </w:rPr>
            </w:pPr>
          </w:p>
        </w:tc>
        <w:tc>
          <w:tcPr>
            <w:tcW w:w="1075" w:type="dxa"/>
            <w:gridSpan w:val="2"/>
            <w:vAlign w:val="bottom"/>
          </w:tcPr>
          <w:p w14:paraId="0480DED5" w14:textId="77777777" w:rsidR="00C264F8" w:rsidRPr="00C63BA9" w:rsidRDefault="00C264F8" w:rsidP="007B00A0">
            <w:pPr>
              <w:jc w:val="center"/>
              <w:rPr>
                <w:rFonts w:eastAsia="Calibri"/>
                <w:iCs/>
              </w:rPr>
            </w:pPr>
          </w:p>
        </w:tc>
      </w:tr>
      <w:tr w:rsidR="00C264F8" w:rsidRPr="00C63BA9" w14:paraId="003CF3CF" w14:textId="77777777" w:rsidTr="007B00A0">
        <w:trPr>
          <w:trHeight w:val="331"/>
        </w:trPr>
        <w:tc>
          <w:tcPr>
            <w:tcW w:w="2736" w:type="dxa"/>
            <w:vAlign w:val="bottom"/>
          </w:tcPr>
          <w:p w14:paraId="6A1649C7" w14:textId="77777777" w:rsidR="00C264F8" w:rsidRPr="00C63BA9" w:rsidRDefault="00C264F8" w:rsidP="007B00A0">
            <w:pPr>
              <w:rPr>
                <w:rFonts w:eastAsia="Calibri"/>
                <w:iCs/>
              </w:rPr>
            </w:pPr>
            <w:r w:rsidRPr="00C63BA9">
              <w:rPr>
                <w:rFonts w:eastAsia="Calibri"/>
                <w:iCs/>
              </w:rPr>
              <w:t xml:space="preserve">   Self-concept clarity</w:t>
            </w:r>
          </w:p>
        </w:tc>
        <w:tc>
          <w:tcPr>
            <w:tcW w:w="985" w:type="dxa"/>
            <w:vAlign w:val="bottom"/>
          </w:tcPr>
          <w:p w14:paraId="74195073" w14:textId="77777777" w:rsidR="00C264F8" w:rsidRPr="00C63BA9" w:rsidRDefault="00C264F8" w:rsidP="007B00A0">
            <w:pPr>
              <w:tabs>
                <w:tab w:val="decimal" w:pos="236"/>
              </w:tabs>
              <w:rPr>
                <w:rFonts w:eastAsia="Calibri"/>
                <w:iCs/>
              </w:rPr>
            </w:pPr>
            <w:r w:rsidRPr="00C63BA9">
              <w:t>0.36</w:t>
            </w:r>
            <w:r w:rsidRPr="00C63BA9">
              <w:rPr>
                <w:rFonts w:eastAsia="Calibri"/>
                <w:iCs/>
                <w:vertAlign w:val="superscript"/>
              </w:rPr>
              <w:t>***</w:t>
            </w:r>
          </w:p>
        </w:tc>
        <w:tc>
          <w:tcPr>
            <w:tcW w:w="1152" w:type="dxa"/>
            <w:gridSpan w:val="2"/>
            <w:vAlign w:val="bottom"/>
          </w:tcPr>
          <w:p w14:paraId="0A3040F8" w14:textId="77777777" w:rsidR="00C264F8" w:rsidRPr="00C63BA9" w:rsidRDefault="00C264F8" w:rsidP="007B00A0">
            <w:pPr>
              <w:tabs>
                <w:tab w:val="decimal" w:pos="238"/>
              </w:tabs>
              <w:rPr>
                <w:rFonts w:eastAsia="Calibri"/>
                <w:iCs/>
              </w:rPr>
            </w:pPr>
            <w:r w:rsidRPr="00C63BA9">
              <w:t>0.08</w:t>
            </w:r>
            <w:r w:rsidRPr="00C63BA9">
              <w:rPr>
                <w:rFonts w:eastAsia="Calibri"/>
                <w:iCs/>
                <w:vertAlign w:val="superscript"/>
              </w:rPr>
              <w:t>*†</w:t>
            </w:r>
          </w:p>
        </w:tc>
        <w:tc>
          <w:tcPr>
            <w:tcW w:w="990" w:type="dxa"/>
            <w:gridSpan w:val="2"/>
            <w:vAlign w:val="bottom"/>
          </w:tcPr>
          <w:p w14:paraId="783920DD" w14:textId="77777777" w:rsidR="00C264F8" w:rsidRPr="00C63BA9" w:rsidRDefault="00C264F8" w:rsidP="007B00A0">
            <w:pPr>
              <w:tabs>
                <w:tab w:val="decimal" w:pos="240"/>
              </w:tabs>
              <w:rPr>
                <w:rFonts w:eastAsia="Calibri"/>
                <w:iCs/>
              </w:rPr>
            </w:pPr>
            <w:r w:rsidRPr="00C63BA9">
              <w:t>0.15</w:t>
            </w:r>
            <w:r w:rsidRPr="00C63BA9">
              <w:rPr>
                <w:rFonts w:eastAsia="Calibri"/>
                <w:iCs/>
                <w:vertAlign w:val="superscript"/>
              </w:rPr>
              <w:t>***†</w:t>
            </w:r>
          </w:p>
        </w:tc>
        <w:tc>
          <w:tcPr>
            <w:tcW w:w="990" w:type="dxa"/>
            <w:gridSpan w:val="2"/>
            <w:shd w:val="clear" w:color="auto" w:fill="BFBFBF" w:themeFill="background1" w:themeFillShade="BF"/>
            <w:vAlign w:val="bottom"/>
          </w:tcPr>
          <w:p w14:paraId="42AEB605" w14:textId="77777777" w:rsidR="00C264F8" w:rsidRPr="00C63BA9" w:rsidRDefault="00C264F8" w:rsidP="007B00A0">
            <w:pPr>
              <w:tabs>
                <w:tab w:val="decimal" w:pos="242"/>
              </w:tabs>
              <w:rPr>
                <w:rFonts w:eastAsia="Calibri"/>
                <w:b/>
                <w:bCs/>
                <w:iCs/>
              </w:rPr>
            </w:pPr>
            <w:r w:rsidRPr="00C63BA9">
              <w:rPr>
                <w:b/>
                <w:bCs/>
              </w:rPr>
              <w:t>0.48</w:t>
            </w:r>
            <w:r w:rsidRPr="00C63BA9">
              <w:rPr>
                <w:rFonts w:eastAsia="Calibri"/>
                <w:b/>
                <w:bCs/>
                <w:iCs/>
                <w:vertAlign w:val="superscript"/>
              </w:rPr>
              <w:t>***</w:t>
            </w:r>
          </w:p>
        </w:tc>
        <w:tc>
          <w:tcPr>
            <w:tcW w:w="900" w:type="dxa"/>
            <w:gridSpan w:val="2"/>
            <w:vAlign w:val="bottom"/>
          </w:tcPr>
          <w:p w14:paraId="4389C1D9" w14:textId="77777777" w:rsidR="00C264F8" w:rsidRPr="00C63BA9" w:rsidRDefault="00C264F8" w:rsidP="007B00A0">
            <w:pPr>
              <w:tabs>
                <w:tab w:val="decimal" w:pos="244"/>
              </w:tabs>
              <w:rPr>
                <w:rFonts w:eastAsia="Calibri"/>
                <w:iCs/>
              </w:rPr>
            </w:pPr>
            <w:r w:rsidRPr="00C63BA9">
              <w:t>0.26</w:t>
            </w:r>
            <w:r w:rsidRPr="00C63BA9">
              <w:rPr>
                <w:rFonts w:eastAsia="Calibri"/>
                <w:iCs/>
                <w:vertAlign w:val="superscript"/>
              </w:rPr>
              <w:t>***</w:t>
            </w:r>
          </w:p>
        </w:tc>
        <w:tc>
          <w:tcPr>
            <w:tcW w:w="1080" w:type="dxa"/>
            <w:gridSpan w:val="2"/>
            <w:vAlign w:val="bottom"/>
          </w:tcPr>
          <w:p w14:paraId="16DE681E" w14:textId="77777777" w:rsidR="00C264F8" w:rsidRPr="00C63BA9" w:rsidRDefault="00C264F8" w:rsidP="007B00A0">
            <w:pPr>
              <w:tabs>
                <w:tab w:val="decimal" w:pos="250"/>
              </w:tabs>
              <w:rPr>
                <w:rFonts w:eastAsia="Calibri"/>
                <w:iCs/>
              </w:rPr>
            </w:pPr>
            <w:r w:rsidRPr="00C63BA9">
              <w:t>0.17</w:t>
            </w:r>
            <w:r w:rsidRPr="00C63BA9">
              <w:rPr>
                <w:rFonts w:eastAsia="Calibri"/>
                <w:iCs/>
                <w:vertAlign w:val="superscript"/>
              </w:rPr>
              <w:t>***</w:t>
            </w:r>
          </w:p>
        </w:tc>
        <w:tc>
          <w:tcPr>
            <w:tcW w:w="1080" w:type="dxa"/>
            <w:gridSpan w:val="2"/>
            <w:vAlign w:val="bottom"/>
          </w:tcPr>
          <w:p w14:paraId="6D4D08E8" w14:textId="77777777" w:rsidR="00C264F8" w:rsidRPr="00C63BA9" w:rsidRDefault="00C264F8" w:rsidP="007B00A0">
            <w:pPr>
              <w:tabs>
                <w:tab w:val="decimal" w:pos="242"/>
              </w:tabs>
              <w:rPr>
                <w:rFonts w:eastAsia="Calibri"/>
                <w:iCs/>
              </w:rPr>
            </w:pPr>
            <w:r w:rsidRPr="00C63BA9">
              <w:t>0.32</w:t>
            </w:r>
            <w:r w:rsidRPr="00C63BA9">
              <w:rPr>
                <w:rFonts w:eastAsia="Calibri"/>
                <w:iCs/>
                <w:vertAlign w:val="superscript"/>
              </w:rPr>
              <w:t>***</w:t>
            </w:r>
          </w:p>
        </w:tc>
        <w:tc>
          <w:tcPr>
            <w:tcW w:w="900" w:type="dxa"/>
            <w:gridSpan w:val="2"/>
            <w:vAlign w:val="bottom"/>
          </w:tcPr>
          <w:p w14:paraId="3F5BAD75" w14:textId="77777777" w:rsidR="00C264F8" w:rsidRPr="00C63BA9" w:rsidRDefault="00C264F8" w:rsidP="007B00A0">
            <w:pPr>
              <w:tabs>
                <w:tab w:val="decimal" w:pos="234"/>
              </w:tabs>
              <w:rPr>
                <w:rFonts w:eastAsia="Calibri"/>
                <w:iCs/>
              </w:rPr>
            </w:pPr>
            <w:r w:rsidRPr="00C63BA9">
              <w:t>0.35</w:t>
            </w:r>
            <w:r w:rsidRPr="00C63BA9">
              <w:rPr>
                <w:rFonts w:eastAsia="Calibri"/>
                <w:iCs/>
                <w:vertAlign w:val="superscript"/>
              </w:rPr>
              <w:t>***</w:t>
            </w:r>
          </w:p>
        </w:tc>
        <w:tc>
          <w:tcPr>
            <w:tcW w:w="720" w:type="dxa"/>
            <w:gridSpan w:val="2"/>
            <w:vAlign w:val="bottom"/>
          </w:tcPr>
          <w:p w14:paraId="3B1A410A" w14:textId="77777777" w:rsidR="00C264F8" w:rsidRPr="00C63BA9" w:rsidRDefault="00C264F8" w:rsidP="007B00A0">
            <w:pPr>
              <w:jc w:val="center"/>
              <w:rPr>
                <w:rFonts w:eastAsia="Calibri"/>
                <w:iCs/>
              </w:rPr>
            </w:pPr>
            <w:r w:rsidRPr="00C63BA9">
              <w:rPr>
                <w:color w:val="000000"/>
              </w:rPr>
              <w:t>4.92</w:t>
            </w:r>
          </w:p>
        </w:tc>
        <w:tc>
          <w:tcPr>
            <w:tcW w:w="720" w:type="dxa"/>
            <w:gridSpan w:val="2"/>
            <w:vAlign w:val="bottom"/>
          </w:tcPr>
          <w:p w14:paraId="793DE6CF" w14:textId="77777777" w:rsidR="00C264F8" w:rsidRPr="00C63BA9" w:rsidRDefault="00C264F8" w:rsidP="007B00A0">
            <w:pPr>
              <w:jc w:val="center"/>
              <w:rPr>
                <w:rFonts w:eastAsia="Calibri"/>
                <w:iCs/>
              </w:rPr>
            </w:pPr>
            <w:r w:rsidRPr="00C63BA9">
              <w:rPr>
                <w:color w:val="000000"/>
              </w:rPr>
              <w:t>1.30</w:t>
            </w:r>
          </w:p>
        </w:tc>
        <w:tc>
          <w:tcPr>
            <w:tcW w:w="1075" w:type="dxa"/>
            <w:gridSpan w:val="2"/>
            <w:vAlign w:val="bottom"/>
          </w:tcPr>
          <w:p w14:paraId="56CC8CA8" w14:textId="77777777" w:rsidR="00C264F8" w:rsidRPr="00C63BA9" w:rsidRDefault="00C264F8" w:rsidP="007B00A0">
            <w:pPr>
              <w:jc w:val="center"/>
              <w:rPr>
                <w:rFonts w:eastAsia="Calibri"/>
                <w:iCs/>
              </w:rPr>
            </w:pPr>
            <w:r w:rsidRPr="00C63BA9">
              <w:rPr>
                <w:rFonts w:eastAsia="Calibri"/>
                <w:iCs/>
              </w:rPr>
              <w:t>α = .93</w:t>
            </w:r>
          </w:p>
        </w:tc>
      </w:tr>
      <w:tr w:rsidR="00C264F8" w:rsidRPr="00C63BA9" w14:paraId="5F29523E" w14:textId="77777777" w:rsidTr="007B00A0">
        <w:trPr>
          <w:trHeight w:val="331"/>
        </w:trPr>
        <w:tc>
          <w:tcPr>
            <w:tcW w:w="2736" w:type="dxa"/>
            <w:vAlign w:val="bottom"/>
          </w:tcPr>
          <w:p w14:paraId="3D61F975" w14:textId="77777777" w:rsidR="00C264F8" w:rsidRPr="00C63BA9" w:rsidRDefault="00C264F8" w:rsidP="007B00A0">
            <w:pPr>
              <w:rPr>
                <w:rFonts w:eastAsia="Calibri"/>
                <w:iCs/>
              </w:rPr>
            </w:pPr>
            <w:r w:rsidRPr="00C63BA9">
              <w:rPr>
                <w:rFonts w:eastAsia="Calibri"/>
                <w:iCs/>
              </w:rPr>
              <w:t xml:space="preserve">   Competence  </w:t>
            </w:r>
          </w:p>
        </w:tc>
        <w:tc>
          <w:tcPr>
            <w:tcW w:w="985" w:type="dxa"/>
            <w:vAlign w:val="bottom"/>
          </w:tcPr>
          <w:p w14:paraId="72ABCC41" w14:textId="77777777" w:rsidR="00C264F8" w:rsidRPr="00C63BA9" w:rsidRDefault="00C264F8" w:rsidP="007B00A0">
            <w:pPr>
              <w:tabs>
                <w:tab w:val="decimal" w:pos="236"/>
              </w:tabs>
              <w:rPr>
                <w:rFonts w:eastAsia="Calibri"/>
                <w:iCs/>
              </w:rPr>
            </w:pPr>
            <w:r w:rsidRPr="00C63BA9">
              <w:t>0.65</w:t>
            </w:r>
            <w:r w:rsidRPr="00C63BA9">
              <w:rPr>
                <w:rFonts w:eastAsia="Calibri"/>
                <w:iCs/>
                <w:vertAlign w:val="superscript"/>
              </w:rPr>
              <w:t>***</w:t>
            </w:r>
          </w:p>
        </w:tc>
        <w:tc>
          <w:tcPr>
            <w:tcW w:w="1152" w:type="dxa"/>
            <w:gridSpan w:val="2"/>
            <w:vAlign w:val="bottom"/>
          </w:tcPr>
          <w:p w14:paraId="43C7BE2B" w14:textId="77777777" w:rsidR="00C264F8" w:rsidRPr="00C63BA9" w:rsidRDefault="00C264F8" w:rsidP="007B00A0">
            <w:pPr>
              <w:tabs>
                <w:tab w:val="decimal" w:pos="238"/>
              </w:tabs>
              <w:rPr>
                <w:rFonts w:eastAsia="Calibri"/>
                <w:iCs/>
              </w:rPr>
            </w:pPr>
            <w:r w:rsidRPr="00C63BA9">
              <w:t>0.41</w:t>
            </w:r>
            <w:r w:rsidRPr="00C63BA9">
              <w:rPr>
                <w:rFonts w:eastAsia="Calibri"/>
                <w:iCs/>
                <w:vertAlign w:val="superscript"/>
              </w:rPr>
              <w:t>***</w:t>
            </w:r>
          </w:p>
        </w:tc>
        <w:tc>
          <w:tcPr>
            <w:tcW w:w="990" w:type="dxa"/>
            <w:gridSpan w:val="2"/>
            <w:vAlign w:val="bottom"/>
          </w:tcPr>
          <w:p w14:paraId="60D74878" w14:textId="77777777" w:rsidR="00C264F8" w:rsidRPr="00C63BA9" w:rsidRDefault="00C264F8" w:rsidP="007B00A0">
            <w:pPr>
              <w:tabs>
                <w:tab w:val="decimal" w:pos="240"/>
              </w:tabs>
              <w:rPr>
                <w:rFonts w:eastAsia="Calibri"/>
                <w:iCs/>
              </w:rPr>
            </w:pPr>
            <w:r w:rsidRPr="00C63BA9">
              <w:t>0.44</w:t>
            </w:r>
            <w:r w:rsidRPr="00C63BA9">
              <w:rPr>
                <w:rFonts w:eastAsia="Calibri"/>
                <w:iCs/>
                <w:vertAlign w:val="superscript"/>
              </w:rPr>
              <w:t>***</w:t>
            </w:r>
          </w:p>
        </w:tc>
        <w:tc>
          <w:tcPr>
            <w:tcW w:w="990" w:type="dxa"/>
            <w:gridSpan w:val="2"/>
            <w:vAlign w:val="bottom"/>
          </w:tcPr>
          <w:p w14:paraId="3E03FD0F" w14:textId="77777777" w:rsidR="00C264F8" w:rsidRPr="00C63BA9" w:rsidRDefault="00C264F8" w:rsidP="007B00A0">
            <w:pPr>
              <w:tabs>
                <w:tab w:val="decimal" w:pos="242"/>
              </w:tabs>
              <w:rPr>
                <w:rFonts w:eastAsia="Calibri"/>
                <w:iCs/>
              </w:rPr>
            </w:pPr>
            <w:r w:rsidRPr="00C63BA9">
              <w:t>0.59</w:t>
            </w:r>
            <w:r w:rsidRPr="00C63BA9">
              <w:rPr>
                <w:rFonts w:eastAsia="Calibri"/>
                <w:iCs/>
                <w:vertAlign w:val="superscript"/>
              </w:rPr>
              <w:t>***</w:t>
            </w:r>
          </w:p>
        </w:tc>
        <w:tc>
          <w:tcPr>
            <w:tcW w:w="900" w:type="dxa"/>
            <w:gridSpan w:val="2"/>
            <w:vAlign w:val="bottom"/>
          </w:tcPr>
          <w:p w14:paraId="3A0FFDA5" w14:textId="77777777" w:rsidR="00C264F8" w:rsidRPr="00C63BA9" w:rsidRDefault="00C264F8" w:rsidP="007B00A0">
            <w:pPr>
              <w:tabs>
                <w:tab w:val="decimal" w:pos="244"/>
              </w:tabs>
              <w:rPr>
                <w:rFonts w:eastAsia="Calibri"/>
                <w:iCs/>
              </w:rPr>
            </w:pPr>
            <w:r w:rsidRPr="00C63BA9">
              <w:t>0.40</w:t>
            </w:r>
            <w:r w:rsidRPr="00C63BA9">
              <w:rPr>
                <w:rFonts w:eastAsia="Calibri"/>
                <w:iCs/>
                <w:vertAlign w:val="superscript"/>
              </w:rPr>
              <w:t>***</w:t>
            </w:r>
          </w:p>
        </w:tc>
        <w:tc>
          <w:tcPr>
            <w:tcW w:w="1080" w:type="dxa"/>
            <w:gridSpan w:val="2"/>
            <w:vAlign w:val="bottom"/>
          </w:tcPr>
          <w:p w14:paraId="12826A93" w14:textId="77777777" w:rsidR="00C264F8" w:rsidRPr="00C63BA9" w:rsidRDefault="00C264F8" w:rsidP="007B00A0">
            <w:pPr>
              <w:tabs>
                <w:tab w:val="decimal" w:pos="250"/>
              </w:tabs>
              <w:rPr>
                <w:rFonts w:eastAsia="Calibri"/>
                <w:iCs/>
              </w:rPr>
            </w:pPr>
            <w:r w:rsidRPr="00C63BA9">
              <w:t>0.26</w:t>
            </w:r>
            <w:r w:rsidRPr="00C63BA9">
              <w:rPr>
                <w:rFonts w:eastAsia="Calibri"/>
                <w:iCs/>
                <w:vertAlign w:val="superscript"/>
              </w:rPr>
              <w:t>***</w:t>
            </w:r>
          </w:p>
        </w:tc>
        <w:tc>
          <w:tcPr>
            <w:tcW w:w="1080" w:type="dxa"/>
            <w:gridSpan w:val="2"/>
            <w:vAlign w:val="bottom"/>
          </w:tcPr>
          <w:p w14:paraId="303F55C1" w14:textId="77777777" w:rsidR="00C264F8" w:rsidRPr="00C63BA9" w:rsidRDefault="00C264F8" w:rsidP="007B00A0">
            <w:pPr>
              <w:tabs>
                <w:tab w:val="decimal" w:pos="242"/>
              </w:tabs>
              <w:rPr>
                <w:rFonts w:eastAsia="Calibri"/>
                <w:iCs/>
              </w:rPr>
            </w:pPr>
            <w:r w:rsidRPr="00C63BA9">
              <w:t>0.61</w:t>
            </w:r>
            <w:r w:rsidRPr="00C63BA9">
              <w:rPr>
                <w:rFonts w:eastAsia="Calibri"/>
                <w:iCs/>
                <w:vertAlign w:val="superscript"/>
              </w:rPr>
              <w:t>***</w:t>
            </w:r>
          </w:p>
        </w:tc>
        <w:tc>
          <w:tcPr>
            <w:tcW w:w="900" w:type="dxa"/>
            <w:gridSpan w:val="2"/>
            <w:vAlign w:val="bottom"/>
          </w:tcPr>
          <w:p w14:paraId="08C9AA7A" w14:textId="77777777" w:rsidR="00C264F8" w:rsidRPr="00C63BA9" w:rsidRDefault="00C264F8" w:rsidP="007B00A0">
            <w:pPr>
              <w:tabs>
                <w:tab w:val="decimal" w:pos="234"/>
              </w:tabs>
              <w:rPr>
                <w:rFonts w:eastAsia="Calibri"/>
                <w:iCs/>
              </w:rPr>
            </w:pPr>
            <w:r w:rsidRPr="00C63BA9">
              <w:t>0.56</w:t>
            </w:r>
            <w:r w:rsidRPr="00C63BA9">
              <w:rPr>
                <w:rFonts w:eastAsia="Calibri"/>
                <w:iCs/>
                <w:vertAlign w:val="superscript"/>
              </w:rPr>
              <w:t>***</w:t>
            </w:r>
          </w:p>
        </w:tc>
        <w:tc>
          <w:tcPr>
            <w:tcW w:w="720" w:type="dxa"/>
            <w:gridSpan w:val="2"/>
            <w:vAlign w:val="bottom"/>
          </w:tcPr>
          <w:p w14:paraId="3B9DCA3C" w14:textId="77777777" w:rsidR="00C264F8" w:rsidRPr="00C63BA9" w:rsidRDefault="00C264F8" w:rsidP="007B00A0">
            <w:pPr>
              <w:jc w:val="center"/>
              <w:rPr>
                <w:rFonts w:eastAsia="Calibri"/>
                <w:iCs/>
              </w:rPr>
            </w:pPr>
            <w:r w:rsidRPr="00C63BA9">
              <w:rPr>
                <w:color w:val="000000"/>
              </w:rPr>
              <w:t>5.63</w:t>
            </w:r>
          </w:p>
        </w:tc>
        <w:tc>
          <w:tcPr>
            <w:tcW w:w="720" w:type="dxa"/>
            <w:gridSpan w:val="2"/>
            <w:vAlign w:val="bottom"/>
          </w:tcPr>
          <w:p w14:paraId="2F643751" w14:textId="77777777" w:rsidR="00C264F8" w:rsidRPr="00C63BA9" w:rsidRDefault="00C264F8" w:rsidP="007B00A0">
            <w:pPr>
              <w:jc w:val="center"/>
              <w:rPr>
                <w:rFonts w:eastAsia="Calibri"/>
                <w:iCs/>
              </w:rPr>
            </w:pPr>
            <w:r w:rsidRPr="00C63BA9">
              <w:rPr>
                <w:color w:val="000000"/>
              </w:rPr>
              <w:t>1.14</w:t>
            </w:r>
          </w:p>
        </w:tc>
        <w:tc>
          <w:tcPr>
            <w:tcW w:w="1075" w:type="dxa"/>
            <w:gridSpan w:val="2"/>
            <w:vAlign w:val="bottom"/>
          </w:tcPr>
          <w:p w14:paraId="32AAD7E6" w14:textId="77777777" w:rsidR="00C264F8" w:rsidRPr="00C63BA9" w:rsidRDefault="00C264F8" w:rsidP="007B00A0">
            <w:pPr>
              <w:jc w:val="center"/>
              <w:rPr>
                <w:rFonts w:eastAsia="Calibri"/>
                <w:iCs/>
              </w:rPr>
            </w:pPr>
            <w:r w:rsidRPr="00C63BA9">
              <w:rPr>
                <w:rFonts w:eastAsia="Calibri"/>
                <w:iCs/>
              </w:rPr>
              <w:t>α = .90</w:t>
            </w:r>
          </w:p>
        </w:tc>
      </w:tr>
      <w:tr w:rsidR="00C264F8" w:rsidRPr="00C63BA9" w14:paraId="1618043E" w14:textId="77777777" w:rsidTr="007B00A0">
        <w:trPr>
          <w:trHeight w:val="331"/>
        </w:trPr>
        <w:tc>
          <w:tcPr>
            <w:tcW w:w="2736" w:type="dxa"/>
            <w:vAlign w:val="bottom"/>
          </w:tcPr>
          <w:p w14:paraId="4F44FD7F" w14:textId="77777777" w:rsidR="00C264F8" w:rsidRPr="00C63BA9" w:rsidRDefault="00C264F8" w:rsidP="007B00A0">
            <w:pPr>
              <w:rPr>
                <w:rFonts w:eastAsia="Calibri"/>
                <w:iCs/>
              </w:rPr>
            </w:pPr>
            <w:r w:rsidRPr="00C63BA9">
              <w:rPr>
                <w:rFonts w:eastAsia="Calibri"/>
                <w:iCs/>
              </w:rPr>
              <w:t xml:space="preserve">   Relatedness</w:t>
            </w:r>
          </w:p>
        </w:tc>
        <w:tc>
          <w:tcPr>
            <w:tcW w:w="985" w:type="dxa"/>
            <w:vAlign w:val="bottom"/>
          </w:tcPr>
          <w:p w14:paraId="24BDDD56" w14:textId="77777777" w:rsidR="00C264F8" w:rsidRPr="00C63BA9" w:rsidRDefault="00C264F8" w:rsidP="007B00A0">
            <w:pPr>
              <w:tabs>
                <w:tab w:val="decimal" w:pos="236"/>
              </w:tabs>
              <w:rPr>
                <w:rFonts w:eastAsia="Calibri"/>
                <w:iCs/>
              </w:rPr>
            </w:pPr>
            <w:r w:rsidRPr="00C63BA9">
              <w:t>0.63</w:t>
            </w:r>
            <w:r w:rsidRPr="00C63BA9">
              <w:rPr>
                <w:rFonts w:eastAsia="Calibri"/>
                <w:iCs/>
                <w:vertAlign w:val="superscript"/>
              </w:rPr>
              <w:t>***</w:t>
            </w:r>
          </w:p>
        </w:tc>
        <w:tc>
          <w:tcPr>
            <w:tcW w:w="1152" w:type="dxa"/>
            <w:gridSpan w:val="2"/>
            <w:vAlign w:val="bottom"/>
          </w:tcPr>
          <w:p w14:paraId="22E0EACF" w14:textId="77777777" w:rsidR="00C264F8" w:rsidRPr="00C63BA9" w:rsidRDefault="00C264F8" w:rsidP="007B00A0">
            <w:pPr>
              <w:tabs>
                <w:tab w:val="decimal" w:pos="238"/>
              </w:tabs>
              <w:rPr>
                <w:rFonts w:eastAsia="Calibri"/>
                <w:iCs/>
              </w:rPr>
            </w:pPr>
            <w:r w:rsidRPr="00C63BA9">
              <w:t>0.36</w:t>
            </w:r>
            <w:r w:rsidRPr="00C63BA9">
              <w:rPr>
                <w:rFonts w:eastAsia="Calibri"/>
                <w:iCs/>
                <w:vertAlign w:val="superscript"/>
              </w:rPr>
              <w:t>***</w:t>
            </w:r>
          </w:p>
        </w:tc>
        <w:tc>
          <w:tcPr>
            <w:tcW w:w="990" w:type="dxa"/>
            <w:gridSpan w:val="2"/>
            <w:vAlign w:val="bottom"/>
          </w:tcPr>
          <w:p w14:paraId="299CD461" w14:textId="77777777" w:rsidR="00C264F8" w:rsidRPr="00C63BA9" w:rsidRDefault="00C264F8" w:rsidP="007B00A0">
            <w:pPr>
              <w:tabs>
                <w:tab w:val="decimal" w:pos="240"/>
              </w:tabs>
              <w:rPr>
                <w:rFonts w:eastAsia="Calibri"/>
                <w:iCs/>
              </w:rPr>
            </w:pPr>
            <w:r w:rsidRPr="00C63BA9">
              <w:t>0.37</w:t>
            </w:r>
            <w:r w:rsidRPr="00C63BA9">
              <w:rPr>
                <w:rFonts w:eastAsia="Calibri"/>
                <w:iCs/>
                <w:vertAlign w:val="superscript"/>
              </w:rPr>
              <w:t>***</w:t>
            </w:r>
          </w:p>
        </w:tc>
        <w:tc>
          <w:tcPr>
            <w:tcW w:w="990" w:type="dxa"/>
            <w:gridSpan w:val="2"/>
            <w:vAlign w:val="bottom"/>
          </w:tcPr>
          <w:p w14:paraId="008C442A" w14:textId="77777777" w:rsidR="00C264F8" w:rsidRPr="00C63BA9" w:rsidRDefault="00C264F8" w:rsidP="007B00A0">
            <w:pPr>
              <w:tabs>
                <w:tab w:val="decimal" w:pos="242"/>
              </w:tabs>
              <w:rPr>
                <w:rFonts w:eastAsia="Calibri"/>
                <w:iCs/>
              </w:rPr>
            </w:pPr>
            <w:r w:rsidRPr="00C63BA9">
              <w:t>0.53</w:t>
            </w:r>
            <w:r w:rsidRPr="00C63BA9">
              <w:rPr>
                <w:rFonts w:eastAsia="Calibri"/>
                <w:iCs/>
                <w:vertAlign w:val="superscript"/>
              </w:rPr>
              <w:t>***</w:t>
            </w:r>
          </w:p>
        </w:tc>
        <w:tc>
          <w:tcPr>
            <w:tcW w:w="900" w:type="dxa"/>
            <w:gridSpan w:val="2"/>
            <w:shd w:val="clear" w:color="auto" w:fill="BFBFBF" w:themeFill="background1" w:themeFillShade="BF"/>
            <w:vAlign w:val="bottom"/>
          </w:tcPr>
          <w:p w14:paraId="201FB835" w14:textId="77777777" w:rsidR="00C264F8" w:rsidRPr="00C63BA9" w:rsidRDefault="00C264F8" w:rsidP="007B00A0">
            <w:pPr>
              <w:tabs>
                <w:tab w:val="decimal" w:pos="244"/>
              </w:tabs>
              <w:rPr>
                <w:rFonts w:eastAsia="Calibri"/>
                <w:b/>
                <w:bCs/>
                <w:iCs/>
              </w:rPr>
            </w:pPr>
            <w:r w:rsidRPr="00C63BA9">
              <w:rPr>
                <w:b/>
                <w:bCs/>
              </w:rPr>
              <w:t>0.64</w:t>
            </w:r>
            <w:r w:rsidRPr="00C63BA9">
              <w:rPr>
                <w:rFonts w:eastAsia="Calibri"/>
                <w:b/>
                <w:bCs/>
                <w:iCs/>
                <w:vertAlign w:val="superscript"/>
              </w:rPr>
              <w:t>***</w:t>
            </w:r>
          </w:p>
        </w:tc>
        <w:tc>
          <w:tcPr>
            <w:tcW w:w="1080" w:type="dxa"/>
            <w:gridSpan w:val="2"/>
            <w:vAlign w:val="bottom"/>
          </w:tcPr>
          <w:p w14:paraId="7BEA7E87" w14:textId="77777777" w:rsidR="00C264F8" w:rsidRPr="00C63BA9" w:rsidRDefault="00C264F8" w:rsidP="007B00A0">
            <w:pPr>
              <w:tabs>
                <w:tab w:val="decimal" w:pos="250"/>
              </w:tabs>
              <w:rPr>
                <w:rFonts w:eastAsia="Calibri"/>
                <w:iCs/>
              </w:rPr>
            </w:pPr>
            <w:r w:rsidRPr="00C63BA9">
              <w:t>0.14</w:t>
            </w:r>
            <w:r w:rsidRPr="00C63BA9">
              <w:rPr>
                <w:rFonts w:eastAsia="Calibri"/>
                <w:iCs/>
                <w:vertAlign w:val="superscript"/>
              </w:rPr>
              <w:t>***†</w:t>
            </w:r>
          </w:p>
        </w:tc>
        <w:tc>
          <w:tcPr>
            <w:tcW w:w="1080" w:type="dxa"/>
            <w:gridSpan w:val="2"/>
            <w:vAlign w:val="bottom"/>
          </w:tcPr>
          <w:p w14:paraId="6E04EC00" w14:textId="77777777" w:rsidR="00C264F8" w:rsidRPr="00C63BA9" w:rsidRDefault="00C264F8" w:rsidP="007B00A0">
            <w:pPr>
              <w:tabs>
                <w:tab w:val="decimal" w:pos="242"/>
              </w:tabs>
              <w:rPr>
                <w:rFonts w:eastAsia="Calibri"/>
                <w:iCs/>
              </w:rPr>
            </w:pPr>
            <w:r w:rsidRPr="00C63BA9">
              <w:t>0.50</w:t>
            </w:r>
            <w:r w:rsidRPr="00C63BA9">
              <w:rPr>
                <w:rFonts w:eastAsia="Calibri"/>
                <w:iCs/>
                <w:vertAlign w:val="superscript"/>
              </w:rPr>
              <w:t>***</w:t>
            </w:r>
          </w:p>
        </w:tc>
        <w:tc>
          <w:tcPr>
            <w:tcW w:w="900" w:type="dxa"/>
            <w:gridSpan w:val="2"/>
            <w:vAlign w:val="bottom"/>
          </w:tcPr>
          <w:p w14:paraId="4DDEB442" w14:textId="77777777" w:rsidR="00C264F8" w:rsidRPr="00C63BA9" w:rsidRDefault="00C264F8" w:rsidP="007B00A0">
            <w:pPr>
              <w:tabs>
                <w:tab w:val="decimal" w:pos="234"/>
              </w:tabs>
              <w:rPr>
                <w:rFonts w:eastAsia="Calibri"/>
                <w:iCs/>
              </w:rPr>
            </w:pPr>
            <w:r w:rsidRPr="00C63BA9">
              <w:t>0.56</w:t>
            </w:r>
            <w:r w:rsidRPr="00C63BA9">
              <w:rPr>
                <w:rFonts w:eastAsia="Calibri"/>
                <w:iCs/>
                <w:vertAlign w:val="superscript"/>
              </w:rPr>
              <w:t>***</w:t>
            </w:r>
          </w:p>
        </w:tc>
        <w:tc>
          <w:tcPr>
            <w:tcW w:w="720" w:type="dxa"/>
            <w:gridSpan w:val="2"/>
            <w:vAlign w:val="bottom"/>
          </w:tcPr>
          <w:p w14:paraId="73B63658" w14:textId="77777777" w:rsidR="00C264F8" w:rsidRPr="00C63BA9" w:rsidRDefault="00C264F8" w:rsidP="007B00A0">
            <w:pPr>
              <w:jc w:val="center"/>
              <w:rPr>
                <w:rFonts w:eastAsia="Calibri"/>
                <w:iCs/>
              </w:rPr>
            </w:pPr>
            <w:r w:rsidRPr="00C63BA9">
              <w:rPr>
                <w:color w:val="000000"/>
              </w:rPr>
              <w:t>5.77</w:t>
            </w:r>
          </w:p>
        </w:tc>
        <w:tc>
          <w:tcPr>
            <w:tcW w:w="720" w:type="dxa"/>
            <w:gridSpan w:val="2"/>
            <w:vAlign w:val="bottom"/>
          </w:tcPr>
          <w:p w14:paraId="304FBD2A" w14:textId="77777777" w:rsidR="00C264F8" w:rsidRPr="00C63BA9" w:rsidRDefault="00C264F8" w:rsidP="007B00A0">
            <w:pPr>
              <w:jc w:val="center"/>
              <w:rPr>
                <w:rFonts w:eastAsia="Calibri"/>
                <w:iCs/>
              </w:rPr>
            </w:pPr>
            <w:r w:rsidRPr="00C63BA9">
              <w:rPr>
                <w:color w:val="000000"/>
              </w:rPr>
              <w:t>1.20</w:t>
            </w:r>
          </w:p>
        </w:tc>
        <w:tc>
          <w:tcPr>
            <w:tcW w:w="1075" w:type="dxa"/>
            <w:gridSpan w:val="2"/>
            <w:vAlign w:val="bottom"/>
          </w:tcPr>
          <w:p w14:paraId="7E18BD02" w14:textId="77777777" w:rsidR="00C264F8" w:rsidRPr="00C63BA9" w:rsidRDefault="00C264F8" w:rsidP="007B00A0">
            <w:pPr>
              <w:jc w:val="center"/>
              <w:rPr>
                <w:rFonts w:eastAsia="Calibri"/>
                <w:iCs/>
              </w:rPr>
            </w:pPr>
            <w:r w:rsidRPr="00C63BA9">
              <w:rPr>
                <w:rFonts w:eastAsia="Calibri"/>
                <w:iCs/>
              </w:rPr>
              <w:t>α = .95</w:t>
            </w:r>
          </w:p>
        </w:tc>
      </w:tr>
      <w:tr w:rsidR="00C264F8" w:rsidRPr="00C63BA9" w14:paraId="0F32643B" w14:textId="77777777" w:rsidTr="007B00A0">
        <w:trPr>
          <w:trHeight w:val="331"/>
        </w:trPr>
        <w:tc>
          <w:tcPr>
            <w:tcW w:w="2736" w:type="dxa"/>
            <w:vAlign w:val="bottom"/>
          </w:tcPr>
          <w:p w14:paraId="32678495" w14:textId="77777777" w:rsidR="00C264F8" w:rsidRPr="00C63BA9" w:rsidRDefault="00C264F8" w:rsidP="007B00A0">
            <w:pPr>
              <w:rPr>
                <w:rFonts w:eastAsia="Calibri"/>
                <w:iCs/>
              </w:rPr>
            </w:pPr>
            <w:r w:rsidRPr="00C63BA9">
              <w:rPr>
                <w:rFonts w:eastAsia="Calibri"/>
                <w:iCs/>
              </w:rPr>
              <w:t xml:space="preserve">   Autonomy</w:t>
            </w:r>
          </w:p>
        </w:tc>
        <w:tc>
          <w:tcPr>
            <w:tcW w:w="985" w:type="dxa"/>
            <w:vAlign w:val="bottom"/>
          </w:tcPr>
          <w:p w14:paraId="48561B99" w14:textId="77777777" w:rsidR="00C264F8" w:rsidRPr="00C63BA9" w:rsidRDefault="00C264F8" w:rsidP="007B00A0">
            <w:pPr>
              <w:tabs>
                <w:tab w:val="decimal" w:pos="236"/>
              </w:tabs>
              <w:rPr>
                <w:rFonts w:eastAsia="Calibri"/>
                <w:iCs/>
              </w:rPr>
            </w:pPr>
            <w:r w:rsidRPr="00C63BA9">
              <w:t>0.65</w:t>
            </w:r>
            <w:r w:rsidRPr="00C63BA9">
              <w:rPr>
                <w:rFonts w:eastAsia="Calibri"/>
                <w:iCs/>
                <w:vertAlign w:val="superscript"/>
              </w:rPr>
              <w:t>***</w:t>
            </w:r>
          </w:p>
        </w:tc>
        <w:tc>
          <w:tcPr>
            <w:tcW w:w="1152" w:type="dxa"/>
            <w:gridSpan w:val="2"/>
            <w:shd w:val="clear" w:color="auto" w:fill="BFBFBF" w:themeFill="background1" w:themeFillShade="BF"/>
            <w:vAlign w:val="bottom"/>
          </w:tcPr>
          <w:p w14:paraId="2A6DA3C3" w14:textId="77777777" w:rsidR="00C264F8" w:rsidRPr="00C63BA9" w:rsidRDefault="00C264F8" w:rsidP="007B00A0">
            <w:pPr>
              <w:tabs>
                <w:tab w:val="decimal" w:pos="238"/>
              </w:tabs>
              <w:rPr>
                <w:rFonts w:eastAsia="Calibri"/>
                <w:b/>
                <w:bCs/>
                <w:iCs/>
              </w:rPr>
            </w:pPr>
            <w:r w:rsidRPr="00C63BA9">
              <w:rPr>
                <w:b/>
                <w:bCs/>
              </w:rPr>
              <w:t>0.48</w:t>
            </w:r>
            <w:r w:rsidRPr="00C63BA9">
              <w:rPr>
                <w:rFonts w:eastAsia="Calibri"/>
                <w:b/>
                <w:bCs/>
                <w:iCs/>
                <w:vertAlign w:val="superscript"/>
              </w:rPr>
              <w:t>***</w:t>
            </w:r>
          </w:p>
        </w:tc>
        <w:tc>
          <w:tcPr>
            <w:tcW w:w="990" w:type="dxa"/>
            <w:gridSpan w:val="2"/>
            <w:vAlign w:val="bottom"/>
          </w:tcPr>
          <w:p w14:paraId="4B3027E3" w14:textId="77777777" w:rsidR="00C264F8" w:rsidRPr="00C63BA9" w:rsidRDefault="00C264F8" w:rsidP="007B00A0">
            <w:pPr>
              <w:tabs>
                <w:tab w:val="decimal" w:pos="240"/>
              </w:tabs>
              <w:rPr>
                <w:rFonts w:eastAsia="Calibri"/>
                <w:iCs/>
              </w:rPr>
            </w:pPr>
            <w:r w:rsidRPr="00C63BA9">
              <w:t>0.44</w:t>
            </w:r>
            <w:r w:rsidRPr="00C63BA9">
              <w:rPr>
                <w:rFonts w:eastAsia="Calibri"/>
                <w:iCs/>
                <w:vertAlign w:val="superscript"/>
              </w:rPr>
              <w:t>***</w:t>
            </w:r>
          </w:p>
        </w:tc>
        <w:tc>
          <w:tcPr>
            <w:tcW w:w="990" w:type="dxa"/>
            <w:gridSpan w:val="2"/>
            <w:vAlign w:val="bottom"/>
          </w:tcPr>
          <w:p w14:paraId="11770436" w14:textId="77777777" w:rsidR="00C264F8" w:rsidRPr="00C63BA9" w:rsidRDefault="00C264F8" w:rsidP="007B00A0">
            <w:pPr>
              <w:tabs>
                <w:tab w:val="decimal" w:pos="242"/>
              </w:tabs>
              <w:rPr>
                <w:rFonts w:eastAsia="Calibri"/>
                <w:iCs/>
              </w:rPr>
            </w:pPr>
            <w:r w:rsidRPr="00C63BA9">
              <w:t>0.60</w:t>
            </w:r>
            <w:r w:rsidRPr="00C63BA9">
              <w:rPr>
                <w:rFonts w:eastAsia="Calibri"/>
                <w:iCs/>
                <w:vertAlign w:val="superscript"/>
              </w:rPr>
              <w:t>***</w:t>
            </w:r>
          </w:p>
        </w:tc>
        <w:tc>
          <w:tcPr>
            <w:tcW w:w="900" w:type="dxa"/>
            <w:gridSpan w:val="2"/>
            <w:vAlign w:val="bottom"/>
          </w:tcPr>
          <w:p w14:paraId="1DE94FCE" w14:textId="77777777" w:rsidR="00C264F8" w:rsidRPr="00C63BA9" w:rsidRDefault="00C264F8" w:rsidP="007B00A0">
            <w:pPr>
              <w:tabs>
                <w:tab w:val="decimal" w:pos="244"/>
              </w:tabs>
              <w:rPr>
                <w:rFonts w:eastAsia="Calibri"/>
                <w:iCs/>
              </w:rPr>
            </w:pPr>
            <w:r w:rsidRPr="00C63BA9">
              <w:t>0.43</w:t>
            </w:r>
            <w:r w:rsidRPr="00C63BA9">
              <w:rPr>
                <w:rFonts w:eastAsia="Calibri"/>
                <w:iCs/>
                <w:vertAlign w:val="superscript"/>
              </w:rPr>
              <w:t>***</w:t>
            </w:r>
          </w:p>
        </w:tc>
        <w:tc>
          <w:tcPr>
            <w:tcW w:w="1080" w:type="dxa"/>
            <w:gridSpan w:val="2"/>
            <w:vAlign w:val="bottom"/>
          </w:tcPr>
          <w:p w14:paraId="1AA7508E" w14:textId="77777777" w:rsidR="00C264F8" w:rsidRPr="00C63BA9" w:rsidRDefault="00C264F8" w:rsidP="007B00A0">
            <w:pPr>
              <w:tabs>
                <w:tab w:val="decimal" w:pos="250"/>
              </w:tabs>
              <w:rPr>
                <w:rFonts w:eastAsia="Calibri"/>
                <w:iCs/>
              </w:rPr>
            </w:pPr>
            <w:r w:rsidRPr="00C63BA9">
              <w:t>0.16</w:t>
            </w:r>
            <w:r w:rsidRPr="00C63BA9">
              <w:rPr>
                <w:rFonts w:eastAsia="Calibri"/>
                <w:iCs/>
                <w:vertAlign w:val="superscript"/>
              </w:rPr>
              <w:t>***</w:t>
            </w:r>
          </w:p>
        </w:tc>
        <w:tc>
          <w:tcPr>
            <w:tcW w:w="1080" w:type="dxa"/>
            <w:gridSpan w:val="2"/>
            <w:vAlign w:val="bottom"/>
          </w:tcPr>
          <w:p w14:paraId="1FCA0C56" w14:textId="77777777" w:rsidR="00C264F8" w:rsidRPr="00C63BA9" w:rsidRDefault="00C264F8" w:rsidP="007B00A0">
            <w:pPr>
              <w:tabs>
                <w:tab w:val="decimal" w:pos="242"/>
              </w:tabs>
              <w:rPr>
                <w:rFonts w:eastAsia="Calibri"/>
                <w:iCs/>
              </w:rPr>
            </w:pPr>
            <w:r w:rsidRPr="00C63BA9">
              <w:t>0.57</w:t>
            </w:r>
            <w:r w:rsidRPr="00C63BA9">
              <w:rPr>
                <w:rFonts w:eastAsia="Calibri"/>
                <w:iCs/>
                <w:vertAlign w:val="superscript"/>
              </w:rPr>
              <w:t>***</w:t>
            </w:r>
          </w:p>
        </w:tc>
        <w:tc>
          <w:tcPr>
            <w:tcW w:w="900" w:type="dxa"/>
            <w:gridSpan w:val="2"/>
            <w:vAlign w:val="bottom"/>
          </w:tcPr>
          <w:p w14:paraId="2548144A" w14:textId="77777777" w:rsidR="00C264F8" w:rsidRPr="00C63BA9" w:rsidRDefault="00C264F8" w:rsidP="007B00A0">
            <w:pPr>
              <w:tabs>
                <w:tab w:val="decimal" w:pos="234"/>
              </w:tabs>
              <w:rPr>
                <w:rFonts w:eastAsia="Calibri"/>
                <w:iCs/>
              </w:rPr>
            </w:pPr>
            <w:r w:rsidRPr="00C63BA9">
              <w:t>0.54</w:t>
            </w:r>
            <w:r w:rsidRPr="00C63BA9">
              <w:rPr>
                <w:rFonts w:eastAsia="Calibri"/>
                <w:iCs/>
                <w:vertAlign w:val="superscript"/>
              </w:rPr>
              <w:t>***</w:t>
            </w:r>
          </w:p>
        </w:tc>
        <w:tc>
          <w:tcPr>
            <w:tcW w:w="720" w:type="dxa"/>
            <w:gridSpan w:val="2"/>
            <w:vAlign w:val="bottom"/>
          </w:tcPr>
          <w:p w14:paraId="593F1494" w14:textId="77777777" w:rsidR="00C264F8" w:rsidRPr="00C63BA9" w:rsidRDefault="00C264F8" w:rsidP="007B00A0">
            <w:pPr>
              <w:jc w:val="center"/>
              <w:rPr>
                <w:rFonts w:eastAsia="Calibri"/>
                <w:iCs/>
              </w:rPr>
            </w:pPr>
            <w:r w:rsidRPr="00C63BA9">
              <w:rPr>
                <w:color w:val="000000"/>
              </w:rPr>
              <w:t>5.34</w:t>
            </w:r>
          </w:p>
        </w:tc>
        <w:tc>
          <w:tcPr>
            <w:tcW w:w="720" w:type="dxa"/>
            <w:gridSpan w:val="2"/>
            <w:vAlign w:val="bottom"/>
          </w:tcPr>
          <w:p w14:paraId="6405465C" w14:textId="77777777" w:rsidR="00C264F8" w:rsidRPr="00C63BA9" w:rsidRDefault="00C264F8" w:rsidP="007B00A0">
            <w:pPr>
              <w:jc w:val="center"/>
              <w:rPr>
                <w:rFonts w:eastAsia="Calibri"/>
                <w:iCs/>
              </w:rPr>
            </w:pPr>
            <w:r w:rsidRPr="00C63BA9">
              <w:rPr>
                <w:color w:val="000000"/>
              </w:rPr>
              <w:t>1.14</w:t>
            </w:r>
          </w:p>
        </w:tc>
        <w:tc>
          <w:tcPr>
            <w:tcW w:w="1075" w:type="dxa"/>
            <w:gridSpan w:val="2"/>
            <w:vAlign w:val="bottom"/>
          </w:tcPr>
          <w:p w14:paraId="39691409" w14:textId="77777777" w:rsidR="00C264F8" w:rsidRPr="00C63BA9" w:rsidRDefault="00C264F8" w:rsidP="007B00A0">
            <w:pPr>
              <w:jc w:val="center"/>
              <w:rPr>
                <w:rFonts w:eastAsia="Calibri"/>
                <w:iCs/>
              </w:rPr>
            </w:pPr>
            <w:r w:rsidRPr="00C63BA9">
              <w:rPr>
                <w:rFonts w:eastAsia="Calibri"/>
                <w:iCs/>
              </w:rPr>
              <w:t>α = .95</w:t>
            </w:r>
          </w:p>
        </w:tc>
      </w:tr>
      <w:tr w:rsidR="00C264F8" w:rsidRPr="00C63BA9" w14:paraId="2B2F23D5" w14:textId="77777777" w:rsidTr="007B00A0">
        <w:trPr>
          <w:trHeight w:val="331"/>
        </w:trPr>
        <w:tc>
          <w:tcPr>
            <w:tcW w:w="2736" w:type="dxa"/>
            <w:vAlign w:val="bottom"/>
          </w:tcPr>
          <w:p w14:paraId="1B3BDF70" w14:textId="77777777" w:rsidR="00C264F8" w:rsidRPr="00C63BA9" w:rsidRDefault="00C264F8" w:rsidP="007B00A0">
            <w:pPr>
              <w:rPr>
                <w:rFonts w:eastAsia="Calibri"/>
                <w:iCs/>
              </w:rPr>
            </w:pPr>
            <w:r w:rsidRPr="00C63BA9">
              <w:rPr>
                <w:rFonts w:eastAsia="Calibri"/>
                <w:iCs/>
              </w:rPr>
              <w:t xml:space="preserve">   Uniqueness</w:t>
            </w:r>
          </w:p>
        </w:tc>
        <w:tc>
          <w:tcPr>
            <w:tcW w:w="985" w:type="dxa"/>
            <w:vAlign w:val="bottom"/>
          </w:tcPr>
          <w:p w14:paraId="62F78169" w14:textId="77777777" w:rsidR="00C264F8" w:rsidRPr="00C63BA9" w:rsidRDefault="00C264F8" w:rsidP="007B00A0">
            <w:pPr>
              <w:tabs>
                <w:tab w:val="decimal" w:pos="236"/>
              </w:tabs>
              <w:rPr>
                <w:rFonts w:eastAsia="Calibri"/>
                <w:iCs/>
              </w:rPr>
            </w:pPr>
            <w:r w:rsidRPr="00C63BA9">
              <w:t>0.61</w:t>
            </w:r>
            <w:r w:rsidRPr="00C63BA9">
              <w:rPr>
                <w:rFonts w:eastAsia="Calibri"/>
                <w:iCs/>
                <w:vertAlign w:val="superscript"/>
              </w:rPr>
              <w:t>***</w:t>
            </w:r>
          </w:p>
        </w:tc>
        <w:tc>
          <w:tcPr>
            <w:tcW w:w="1152" w:type="dxa"/>
            <w:gridSpan w:val="2"/>
            <w:vAlign w:val="bottom"/>
          </w:tcPr>
          <w:p w14:paraId="4C2C7C0D" w14:textId="77777777" w:rsidR="00C264F8" w:rsidRPr="00C63BA9" w:rsidRDefault="00C264F8" w:rsidP="007B00A0">
            <w:pPr>
              <w:tabs>
                <w:tab w:val="decimal" w:pos="238"/>
              </w:tabs>
              <w:rPr>
                <w:rFonts w:eastAsia="Calibri"/>
                <w:iCs/>
              </w:rPr>
            </w:pPr>
            <w:r w:rsidRPr="00C63BA9">
              <w:t>0.54</w:t>
            </w:r>
            <w:r w:rsidRPr="00C63BA9">
              <w:rPr>
                <w:rFonts w:eastAsia="Calibri"/>
                <w:iCs/>
                <w:vertAlign w:val="superscript"/>
              </w:rPr>
              <w:t>***</w:t>
            </w:r>
          </w:p>
        </w:tc>
        <w:tc>
          <w:tcPr>
            <w:tcW w:w="990" w:type="dxa"/>
            <w:gridSpan w:val="2"/>
            <w:vAlign w:val="bottom"/>
          </w:tcPr>
          <w:p w14:paraId="619FCF92" w14:textId="77777777" w:rsidR="00C264F8" w:rsidRPr="00C63BA9" w:rsidRDefault="00C264F8" w:rsidP="007B00A0">
            <w:pPr>
              <w:tabs>
                <w:tab w:val="decimal" w:pos="240"/>
              </w:tabs>
              <w:rPr>
                <w:rFonts w:eastAsia="Calibri"/>
                <w:iCs/>
              </w:rPr>
            </w:pPr>
            <w:r w:rsidRPr="00C63BA9">
              <w:t>0.40</w:t>
            </w:r>
            <w:r w:rsidRPr="00C63BA9">
              <w:rPr>
                <w:rFonts w:eastAsia="Calibri"/>
                <w:iCs/>
                <w:vertAlign w:val="superscript"/>
              </w:rPr>
              <w:t>***</w:t>
            </w:r>
          </w:p>
        </w:tc>
        <w:tc>
          <w:tcPr>
            <w:tcW w:w="990" w:type="dxa"/>
            <w:gridSpan w:val="2"/>
            <w:vAlign w:val="bottom"/>
          </w:tcPr>
          <w:p w14:paraId="4AEAED81" w14:textId="77777777" w:rsidR="00C264F8" w:rsidRPr="00C63BA9" w:rsidRDefault="00C264F8" w:rsidP="007B00A0">
            <w:pPr>
              <w:tabs>
                <w:tab w:val="decimal" w:pos="242"/>
              </w:tabs>
              <w:rPr>
                <w:rFonts w:eastAsia="Calibri"/>
                <w:iCs/>
              </w:rPr>
            </w:pPr>
            <w:r w:rsidRPr="00C63BA9">
              <w:t>0.48</w:t>
            </w:r>
            <w:r w:rsidRPr="00C63BA9">
              <w:rPr>
                <w:rFonts w:eastAsia="Calibri"/>
                <w:iCs/>
                <w:vertAlign w:val="superscript"/>
              </w:rPr>
              <w:t>***</w:t>
            </w:r>
          </w:p>
        </w:tc>
        <w:tc>
          <w:tcPr>
            <w:tcW w:w="900" w:type="dxa"/>
            <w:gridSpan w:val="2"/>
            <w:vAlign w:val="bottom"/>
          </w:tcPr>
          <w:p w14:paraId="31A6430F" w14:textId="77777777" w:rsidR="00C264F8" w:rsidRPr="00C63BA9" w:rsidRDefault="00C264F8" w:rsidP="007B00A0">
            <w:pPr>
              <w:tabs>
                <w:tab w:val="decimal" w:pos="244"/>
              </w:tabs>
              <w:rPr>
                <w:rFonts w:eastAsia="Calibri"/>
                <w:iCs/>
              </w:rPr>
            </w:pPr>
            <w:r w:rsidRPr="00C63BA9">
              <w:t>0.26</w:t>
            </w:r>
            <w:r w:rsidRPr="00C63BA9">
              <w:rPr>
                <w:rFonts w:eastAsia="Calibri"/>
                <w:iCs/>
                <w:vertAlign w:val="superscript"/>
              </w:rPr>
              <w:t>***</w:t>
            </w:r>
          </w:p>
        </w:tc>
        <w:tc>
          <w:tcPr>
            <w:tcW w:w="1080" w:type="dxa"/>
            <w:gridSpan w:val="2"/>
            <w:vAlign w:val="bottom"/>
          </w:tcPr>
          <w:p w14:paraId="52675E14" w14:textId="77777777" w:rsidR="00C264F8" w:rsidRPr="00C63BA9" w:rsidRDefault="00C264F8" w:rsidP="007B00A0">
            <w:pPr>
              <w:tabs>
                <w:tab w:val="decimal" w:pos="250"/>
              </w:tabs>
              <w:rPr>
                <w:rFonts w:eastAsia="Calibri"/>
                <w:iCs/>
              </w:rPr>
            </w:pPr>
            <w:r w:rsidRPr="00C63BA9">
              <w:t>0.32</w:t>
            </w:r>
            <w:r w:rsidRPr="00C63BA9">
              <w:rPr>
                <w:rFonts w:eastAsia="Calibri"/>
                <w:iCs/>
                <w:vertAlign w:val="superscript"/>
              </w:rPr>
              <w:t>***</w:t>
            </w:r>
          </w:p>
        </w:tc>
        <w:tc>
          <w:tcPr>
            <w:tcW w:w="1080" w:type="dxa"/>
            <w:gridSpan w:val="2"/>
            <w:vAlign w:val="bottom"/>
          </w:tcPr>
          <w:p w14:paraId="629117FB" w14:textId="77777777" w:rsidR="00C264F8" w:rsidRPr="00C63BA9" w:rsidRDefault="00C264F8" w:rsidP="007B00A0">
            <w:pPr>
              <w:tabs>
                <w:tab w:val="decimal" w:pos="242"/>
              </w:tabs>
              <w:rPr>
                <w:rFonts w:eastAsia="Calibri"/>
                <w:iCs/>
              </w:rPr>
            </w:pPr>
            <w:r w:rsidRPr="00C63BA9">
              <w:t>0.51</w:t>
            </w:r>
            <w:r w:rsidRPr="00C63BA9">
              <w:rPr>
                <w:rFonts w:eastAsia="Calibri"/>
                <w:iCs/>
                <w:vertAlign w:val="superscript"/>
              </w:rPr>
              <w:t>***</w:t>
            </w:r>
          </w:p>
        </w:tc>
        <w:tc>
          <w:tcPr>
            <w:tcW w:w="900" w:type="dxa"/>
            <w:gridSpan w:val="2"/>
            <w:vAlign w:val="bottom"/>
          </w:tcPr>
          <w:p w14:paraId="7351D58B" w14:textId="77777777" w:rsidR="00C264F8" w:rsidRPr="00C63BA9" w:rsidRDefault="00C264F8" w:rsidP="007B00A0">
            <w:pPr>
              <w:tabs>
                <w:tab w:val="decimal" w:pos="234"/>
              </w:tabs>
              <w:rPr>
                <w:rFonts w:eastAsia="Calibri"/>
                <w:iCs/>
              </w:rPr>
            </w:pPr>
            <w:r w:rsidRPr="00C63BA9">
              <w:t>0.53</w:t>
            </w:r>
            <w:r w:rsidRPr="00C63BA9">
              <w:rPr>
                <w:rFonts w:eastAsia="Calibri"/>
                <w:iCs/>
                <w:vertAlign w:val="superscript"/>
              </w:rPr>
              <w:t>***</w:t>
            </w:r>
          </w:p>
        </w:tc>
        <w:tc>
          <w:tcPr>
            <w:tcW w:w="720" w:type="dxa"/>
            <w:gridSpan w:val="2"/>
            <w:vAlign w:val="bottom"/>
          </w:tcPr>
          <w:p w14:paraId="257A1BC6" w14:textId="77777777" w:rsidR="00C264F8" w:rsidRPr="00C63BA9" w:rsidRDefault="00C264F8" w:rsidP="007B00A0">
            <w:pPr>
              <w:jc w:val="center"/>
              <w:rPr>
                <w:rFonts w:eastAsia="Calibri"/>
                <w:iCs/>
              </w:rPr>
            </w:pPr>
            <w:r w:rsidRPr="00C63BA9">
              <w:rPr>
                <w:color w:val="000000"/>
              </w:rPr>
              <w:t>4.96</w:t>
            </w:r>
          </w:p>
        </w:tc>
        <w:tc>
          <w:tcPr>
            <w:tcW w:w="720" w:type="dxa"/>
            <w:gridSpan w:val="2"/>
            <w:vAlign w:val="bottom"/>
          </w:tcPr>
          <w:p w14:paraId="58885285" w14:textId="77777777" w:rsidR="00C264F8" w:rsidRPr="00C63BA9" w:rsidRDefault="00C264F8" w:rsidP="007B00A0">
            <w:pPr>
              <w:jc w:val="center"/>
              <w:rPr>
                <w:rFonts w:eastAsia="Calibri"/>
                <w:iCs/>
              </w:rPr>
            </w:pPr>
            <w:r w:rsidRPr="00C63BA9">
              <w:rPr>
                <w:color w:val="000000"/>
              </w:rPr>
              <w:t>1.12</w:t>
            </w:r>
          </w:p>
        </w:tc>
        <w:tc>
          <w:tcPr>
            <w:tcW w:w="1075" w:type="dxa"/>
            <w:gridSpan w:val="2"/>
            <w:vAlign w:val="bottom"/>
          </w:tcPr>
          <w:p w14:paraId="00D29F1F" w14:textId="77777777" w:rsidR="00C264F8" w:rsidRPr="00C63BA9" w:rsidRDefault="00C264F8" w:rsidP="007B00A0">
            <w:pPr>
              <w:jc w:val="center"/>
              <w:rPr>
                <w:rFonts w:eastAsia="Calibri"/>
                <w:iCs/>
              </w:rPr>
            </w:pPr>
            <w:r w:rsidRPr="00C63BA9">
              <w:rPr>
                <w:rFonts w:eastAsia="Calibri"/>
                <w:iCs/>
              </w:rPr>
              <w:t>α = .84</w:t>
            </w:r>
          </w:p>
        </w:tc>
      </w:tr>
      <w:tr w:rsidR="00C264F8" w:rsidRPr="00C63BA9" w14:paraId="37C489E4" w14:textId="77777777" w:rsidTr="007B00A0">
        <w:trPr>
          <w:trHeight w:val="331"/>
        </w:trPr>
        <w:tc>
          <w:tcPr>
            <w:tcW w:w="2736" w:type="dxa"/>
            <w:vAlign w:val="bottom"/>
          </w:tcPr>
          <w:p w14:paraId="4A7E655E" w14:textId="77777777" w:rsidR="00C264F8" w:rsidRPr="00C63BA9" w:rsidRDefault="00C264F8" w:rsidP="007B00A0">
            <w:pPr>
              <w:rPr>
                <w:rFonts w:eastAsia="Calibri"/>
                <w:iCs/>
              </w:rPr>
            </w:pPr>
            <w:r w:rsidRPr="00C63BA9">
              <w:rPr>
                <w:rFonts w:eastAsia="Calibri"/>
                <w:iCs/>
              </w:rPr>
              <w:t xml:space="preserve">   Grit</w:t>
            </w:r>
          </w:p>
        </w:tc>
        <w:tc>
          <w:tcPr>
            <w:tcW w:w="985" w:type="dxa"/>
            <w:vAlign w:val="bottom"/>
          </w:tcPr>
          <w:p w14:paraId="6E0394F6" w14:textId="77777777" w:rsidR="00C264F8" w:rsidRPr="00C63BA9" w:rsidRDefault="00C264F8" w:rsidP="007B00A0">
            <w:pPr>
              <w:tabs>
                <w:tab w:val="decimal" w:pos="236"/>
              </w:tabs>
              <w:rPr>
                <w:rFonts w:eastAsia="Calibri"/>
                <w:iCs/>
              </w:rPr>
            </w:pPr>
            <w:r w:rsidRPr="00C63BA9">
              <w:t>0.56</w:t>
            </w:r>
            <w:r w:rsidRPr="00C63BA9">
              <w:rPr>
                <w:rFonts w:eastAsia="Calibri"/>
                <w:iCs/>
                <w:vertAlign w:val="superscript"/>
              </w:rPr>
              <w:t>***</w:t>
            </w:r>
          </w:p>
        </w:tc>
        <w:tc>
          <w:tcPr>
            <w:tcW w:w="1152" w:type="dxa"/>
            <w:gridSpan w:val="2"/>
            <w:vAlign w:val="bottom"/>
          </w:tcPr>
          <w:p w14:paraId="1A768061" w14:textId="77777777" w:rsidR="00C264F8" w:rsidRPr="00C63BA9" w:rsidRDefault="00C264F8" w:rsidP="007B00A0">
            <w:pPr>
              <w:tabs>
                <w:tab w:val="decimal" w:pos="238"/>
              </w:tabs>
              <w:rPr>
                <w:rFonts w:eastAsia="Calibri"/>
                <w:iCs/>
              </w:rPr>
            </w:pPr>
            <w:r w:rsidRPr="00C63BA9">
              <w:t>0.33</w:t>
            </w:r>
            <w:r w:rsidRPr="00C63BA9">
              <w:rPr>
                <w:rFonts w:eastAsia="Calibri"/>
                <w:iCs/>
                <w:vertAlign w:val="superscript"/>
              </w:rPr>
              <w:t>***</w:t>
            </w:r>
          </w:p>
        </w:tc>
        <w:tc>
          <w:tcPr>
            <w:tcW w:w="990" w:type="dxa"/>
            <w:gridSpan w:val="2"/>
            <w:vAlign w:val="bottom"/>
          </w:tcPr>
          <w:p w14:paraId="4F27C900" w14:textId="77777777" w:rsidR="00C264F8" w:rsidRPr="00C63BA9" w:rsidRDefault="00C264F8" w:rsidP="007B00A0">
            <w:pPr>
              <w:tabs>
                <w:tab w:val="decimal" w:pos="240"/>
              </w:tabs>
              <w:rPr>
                <w:rFonts w:eastAsia="Calibri"/>
                <w:iCs/>
              </w:rPr>
            </w:pPr>
            <w:r w:rsidRPr="00C63BA9">
              <w:t>0.39</w:t>
            </w:r>
            <w:r w:rsidRPr="00C63BA9">
              <w:rPr>
                <w:rFonts w:eastAsia="Calibri"/>
                <w:iCs/>
                <w:vertAlign w:val="superscript"/>
              </w:rPr>
              <w:t>***</w:t>
            </w:r>
          </w:p>
        </w:tc>
        <w:tc>
          <w:tcPr>
            <w:tcW w:w="990" w:type="dxa"/>
            <w:gridSpan w:val="2"/>
            <w:vAlign w:val="bottom"/>
          </w:tcPr>
          <w:p w14:paraId="4456F4F1" w14:textId="77777777" w:rsidR="00C264F8" w:rsidRPr="00C63BA9" w:rsidRDefault="00C264F8" w:rsidP="007B00A0">
            <w:pPr>
              <w:tabs>
                <w:tab w:val="decimal" w:pos="242"/>
              </w:tabs>
              <w:rPr>
                <w:rFonts w:eastAsia="Calibri"/>
                <w:iCs/>
              </w:rPr>
            </w:pPr>
            <w:r w:rsidRPr="00C63BA9">
              <w:t>0.55</w:t>
            </w:r>
            <w:r w:rsidRPr="00C63BA9">
              <w:rPr>
                <w:rFonts w:eastAsia="Calibri"/>
                <w:iCs/>
                <w:vertAlign w:val="superscript"/>
              </w:rPr>
              <w:t>***</w:t>
            </w:r>
          </w:p>
        </w:tc>
        <w:tc>
          <w:tcPr>
            <w:tcW w:w="900" w:type="dxa"/>
            <w:gridSpan w:val="2"/>
            <w:vAlign w:val="bottom"/>
          </w:tcPr>
          <w:p w14:paraId="56FFA9A0" w14:textId="77777777" w:rsidR="00C264F8" w:rsidRPr="00C63BA9" w:rsidRDefault="00C264F8" w:rsidP="007B00A0">
            <w:pPr>
              <w:tabs>
                <w:tab w:val="decimal" w:pos="244"/>
              </w:tabs>
              <w:rPr>
                <w:rFonts w:eastAsia="Calibri"/>
                <w:iCs/>
              </w:rPr>
            </w:pPr>
            <w:r w:rsidRPr="00C63BA9">
              <w:t>0.33</w:t>
            </w:r>
            <w:r w:rsidRPr="00C63BA9">
              <w:rPr>
                <w:rFonts w:eastAsia="Calibri"/>
                <w:iCs/>
                <w:vertAlign w:val="superscript"/>
              </w:rPr>
              <w:t>***</w:t>
            </w:r>
          </w:p>
        </w:tc>
        <w:tc>
          <w:tcPr>
            <w:tcW w:w="1080" w:type="dxa"/>
            <w:gridSpan w:val="2"/>
            <w:shd w:val="clear" w:color="auto" w:fill="BFBFBF" w:themeFill="background1" w:themeFillShade="BF"/>
            <w:vAlign w:val="bottom"/>
          </w:tcPr>
          <w:p w14:paraId="291B446E" w14:textId="77777777" w:rsidR="00C264F8" w:rsidRPr="00C63BA9" w:rsidRDefault="00C264F8" w:rsidP="007B00A0">
            <w:pPr>
              <w:tabs>
                <w:tab w:val="decimal" w:pos="250"/>
              </w:tabs>
              <w:rPr>
                <w:rFonts w:eastAsia="Calibri"/>
                <w:b/>
                <w:bCs/>
                <w:iCs/>
              </w:rPr>
            </w:pPr>
            <w:r w:rsidRPr="00C63BA9">
              <w:rPr>
                <w:b/>
                <w:bCs/>
              </w:rPr>
              <w:t>0.25</w:t>
            </w:r>
            <w:r w:rsidRPr="00C63BA9">
              <w:rPr>
                <w:rFonts w:eastAsia="Calibri"/>
                <w:b/>
                <w:bCs/>
                <w:iCs/>
                <w:vertAlign w:val="superscript"/>
              </w:rPr>
              <w:t>***</w:t>
            </w:r>
          </w:p>
        </w:tc>
        <w:tc>
          <w:tcPr>
            <w:tcW w:w="1080" w:type="dxa"/>
            <w:gridSpan w:val="2"/>
            <w:vAlign w:val="bottom"/>
          </w:tcPr>
          <w:p w14:paraId="161CF99E" w14:textId="77777777" w:rsidR="00C264F8" w:rsidRPr="00C63BA9" w:rsidRDefault="00C264F8" w:rsidP="007B00A0">
            <w:pPr>
              <w:tabs>
                <w:tab w:val="decimal" w:pos="242"/>
              </w:tabs>
              <w:rPr>
                <w:rFonts w:eastAsia="Calibri"/>
                <w:iCs/>
              </w:rPr>
            </w:pPr>
            <w:r w:rsidRPr="00C63BA9">
              <w:t>0.41</w:t>
            </w:r>
            <w:r w:rsidRPr="00C63BA9">
              <w:rPr>
                <w:rFonts w:eastAsia="Calibri"/>
                <w:iCs/>
                <w:vertAlign w:val="superscript"/>
              </w:rPr>
              <w:t>***</w:t>
            </w:r>
          </w:p>
        </w:tc>
        <w:tc>
          <w:tcPr>
            <w:tcW w:w="900" w:type="dxa"/>
            <w:gridSpan w:val="2"/>
            <w:vAlign w:val="bottom"/>
          </w:tcPr>
          <w:p w14:paraId="70A0EB14" w14:textId="77777777" w:rsidR="00C264F8" w:rsidRPr="00C63BA9" w:rsidRDefault="00C264F8" w:rsidP="007B00A0">
            <w:pPr>
              <w:tabs>
                <w:tab w:val="decimal" w:pos="234"/>
              </w:tabs>
              <w:rPr>
                <w:rFonts w:eastAsia="Calibri"/>
                <w:iCs/>
              </w:rPr>
            </w:pPr>
            <w:r w:rsidRPr="00C63BA9">
              <w:t>0.48</w:t>
            </w:r>
            <w:r w:rsidRPr="00C63BA9">
              <w:rPr>
                <w:rFonts w:eastAsia="Calibri"/>
                <w:iCs/>
                <w:vertAlign w:val="superscript"/>
              </w:rPr>
              <w:t>***</w:t>
            </w:r>
          </w:p>
        </w:tc>
        <w:tc>
          <w:tcPr>
            <w:tcW w:w="720" w:type="dxa"/>
            <w:gridSpan w:val="2"/>
            <w:vAlign w:val="bottom"/>
          </w:tcPr>
          <w:p w14:paraId="68673F72" w14:textId="77777777" w:rsidR="00C264F8" w:rsidRPr="00C63BA9" w:rsidRDefault="00C264F8" w:rsidP="007B00A0">
            <w:pPr>
              <w:jc w:val="center"/>
              <w:rPr>
                <w:rFonts w:eastAsia="Calibri"/>
                <w:iCs/>
              </w:rPr>
            </w:pPr>
            <w:r w:rsidRPr="00C63BA9">
              <w:rPr>
                <w:color w:val="000000"/>
              </w:rPr>
              <w:t>4.65</w:t>
            </w:r>
          </w:p>
        </w:tc>
        <w:tc>
          <w:tcPr>
            <w:tcW w:w="720" w:type="dxa"/>
            <w:gridSpan w:val="2"/>
            <w:vAlign w:val="bottom"/>
          </w:tcPr>
          <w:p w14:paraId="5BF9E8E1" w14:textId="77777777" w:rsidR="00C264F8" w:rsidRPr="00C63BA9" w:rsidRDefault="00C264F8" w:rsidP="007B00A0">
            <w:pPr>
              <w:jc w:val="center"/>
              <w:rPr>
                <w:rFonts w:eastAsia="Calibri"/>
                <w:iCs/>
              </w:rPr>
            </w:pPr>
            <w:r w:rsidRPr="00C63BA9">
              <w:rPr>
                <w:color w:val="000000"/>
              </w:rPr>
              <w:t>1.18</w:t>
            </w:r>
          </w:p>
        </w:tc>
        <w:tc>
          <w:tcPr>
            <w:tcW w:w="1075" w:type="dxa"/>
            <w:gridSpan w:val="2"/>
            <w:vAlign w:val="bottom"/>
          </w:tcPr>
          <w:p w14:paraId="1D67F23B" w14:textId="77777777" w:rsidR="00C264F8" w:rsidRPr="00C63BA9" w:rsidRDefault="00C264F8" w:rsidP="007B00A0">
            <w:pPr>
              <w:jc w:val="center"/>
              <w:rPr>
                <w:rFonts w:eastAsia="Calibri"/>
                <w:iCs/>
              </w:rPr>
            </w:pPr>
            <w:r w:rsidRPr="00C63BA9">
              <w:rPr>
                <w:rFonts w:eastAsia="Calibri"/>
                <w:iCs/>
              </w:rPr>
              <w:t>α = .89</w:t>
            </w:r>
          </w:p>
        </w:tc>
      </w:tr>
      <w:tr w:rsidR="00C264F8" w:rsidRPr="00C63BA9" w14:paraId="276EAD1F" w14:textId="77777777" w:rsidTr="007B00A0">
        <w:trPr>
          <w:trHeight w:val="331"/>
        </w:trPr>
        <w:tc>
          <w:tcPr>
            <w:tcW w:w="2736" w:type="dxa"/>
            <w:vAlign w:val="bottom"/>
          </w:tcPr>
          <w:p w14:paraId="09EABC1C" w14:textId="77777777" w:rsidR="00C264F8" w:rsidRPr="00C63BA9" w:rsidRDefault="00C264F8" w:rsidP="007B00A0">
            <w:pPr>
              <w:rPr>
                <w:rFonts w:eastAsia="Calibri"/>
                <w:iCs/>
              </w:rPr>
            </w:pPr>
            <w:r w:rsidRPr="00C63BA9">
              <w:rPr>
                <w:rFonts w:eastAsia="Calibri"/>
                <w:iCs/>
              </w:rPr>
              <w:t xml:space="preserve">   Self-actualization</w:t>
            </w:r>
          </w:p>
        </w:tc>
        <w:tc>
          <w:tcPr>
            <w:tcW w:w="985" w:type="dxa"/>
            <w:vAlign w:val="bottom"/>
          </w:tcPr>
          <w:p w14:paraId="0D3F2E34" w14:textId="77777777" w:rsidR="00C264F8" w:rsidRPr="00C63BA9" w:rsidRDefault="00C264F8" w:rsidP="007B00A0">
            <w:pPr>
              <w:tabs>
                <w:tab w:val="decimal" w:pos="236"/>
              </w:tabs>
              <w:rPr>
                <w:rFonts w:eastAsia="Calibri"/>
                <w:iCs/>
              </w:rPr>
            </w:pPr>
            <w:r w:rsidRPr="00C63BA9">
              <w:t>0.60</w:t>
            </w:r>
            <w:r w:rsidRPr="00C63BA9">
              <w:rPr>
                <w:rFonts w:eastAsia="Calibri"/>
                <w:iCs/>
                <w:vertAlign w:val="superscript"/>
              </w:rPr>
              <w:t>***</w:t>
            </w:r>
          </w:p>
        </w:tc>
        <w:tc>
          <w:tcPr>
            <w:tcW w:w="1152" w:type="dxa"/>
            <w:gridSpan w:val="2"/>
            <w:vAlign w:val="bottom"/>
          </w:tcPr>
          <w:p w14:paraId="4BDC44ED" w14:textId="77777777" w:rsidR="00C264F8" w:rsidRPr="00C63BA9" w:rsidRDefault="00C264F8" w:rsidP="007B00A0">
            <w:pPr>
              <w:tabs>
                <w:tab w:val="decimal" w:pos="238"/>
              </w:tabs>
              <w:rPr>
                <w:rFonts w:eastAsia="Calibri"/>
                <w:iCs/>
              </w:rPr>
            </w:pPr>
            <w:r w:rsidRPr="00C63BA9">
              <w:t>0.32</w:t>
            </w:r>
            <w:r w:rsidRPr="00C63BA9">
              <w:rPr>
                <w:rFonts w:eastAsia="Calibri"/>
                <w:iCs/>
                <w:vertAlign w:val="superscript"/>
              </w:rPr>
              <w:t>***</w:t>
            </w:r>
          </w:p>
        </w:tc>
        <w:tc>
          <w:tcPr>
            <w:tcW w:w="990" w:type="dxa"/>
            <w:gridSpan w:val="2"/>
            <w:vAlign w:val="bottom"/>
          </w:tcPr>
          <w:p w14:paraId="5C4D0F3D" w14:textId="77777777" w:rsidR="00C264F8" w:rsidRPr="00C63BA9" w:rsidRDefault="00C264F8" w:rsidP="007B00A0">
            <w:pPr>
              <w:tabs>
                <w:tab w:val="decimal" w:pos="240"/>
              </w:tabs>
              <w:rPr>
                <w:rFonts w:eastAsia="Calibri"/>
                <w:iCs/>
              </w:rPr>
            </w:pPr>
            <w:r w:rsidRPr="00C63BA9">
              <w:t>0.38</w:t>
            </w:r>
            <w:r w:rsidRPr="00C63BA9">
              <w:rPr>
                <w:rFonts w:eastAsia="Calibri"/>
                <w:iCs/>
                <w:vertAlign w:val="superscript"/>
              </w:rPr>
              <w:t>***</w:t>
            </w:r>
          </w:p>
        </w:tc>
        <w:tc>
          <w:tcPr>
            <w:tcW w:w="990" w:type="dxa"/>
            <w:gridSpan w:val="2"/>
            <w:vAlign w:val="bottom"/>
          </w:tcPr>
          <w:p w14:paraId="134E7A85" w14:textId="77777777" w:rsidR="00C264F8" w:rsidRPr="00C63BA9" w:rsidRDefault="00C264F8" w:rsidP="007B00A0">
            <w:pPr>
              <w:tabs>
                <w:tab w:val="decimal" w:pos="242"/>
              </w:tabs>
              <w:rPr>
                <w:rFonts w:eastAsia="Calibri"/>
                <w:iCs/>
              </w:rPr>
            </w:pPr>
            <w:r w:rsidRPr="00C63BA9">
              <w:t>0.58</w:t>
            </w:r>
            <w:r w:rsidRPr="00C63BA9">
              <w:rPr>
                <w:rFonts w:eastAsia="Calibri"/>
                <w:iCs/>
                <w:vertAlign w:val="superscript"/>
              </w:rPr>
              <w:t>***</w:t>
            </w:r>
          </w:p>
        </w:tc>
        <w:tc>
          <w:tcPr>
            <w:tcW w:w="900" w:type="dxa"/>
            <w:gridSpan w:val="2"/>
            <w:vAlign w:val="bottom"/>
          </w:tcPr>
          <w:p w14:paraId="44BEEE3F" w14:textId="77777777" w:rsidR="00C264F8" w:rsidRPr="00C63BA9" w:rsidRDefault="00C264F8" w:rsidP="007B00A0">
            <w:pPr>
              <w:tabs>
                <w:tab w:val="decimal" w:pos="244"/>
              </w:tabs>
              <w:rPr>
                <w:rFonts w:eastAsia="Calibri"/>
                <w:iCs/>
              </w:rPr>
            </w:pPr>
            <w:r w:rsidRPr="00C63BA9">
              <w:t>0.37</w:t>
            </w:r>
            <w:r w:rsidRPr="00C63BA9">
              <w:rPr>
                <w:rFonts w:eastAsia="Calibri"/>
                <w:iCs/>
                <w:vertAlign w:val="superscript"/>
              </w:rPr>
              <w:t>***</w:t>
            </w:r>
          </w:p>
        </w:tc>
        <w:tc>
          <w:tcPr>
            <w:tcW w:w="1080" w:type="dxa"/>
            <w:gridSpan w:val="2"/>
            <w:vAlign w:val="bottom"/>
          </w:tcPr>
          <w:p w14:paraId="6BC6CDFC" w14:textId="77777777" w:rsidR="00C264F8" w:rsidRPr="00C63BA9" w:rsidRDefault="00C264F8" w:rsidP="007B00A0">
            <w:pPr>
              <w:tabs>
                <w:tab w:val="decimal" w:pos="250"/>
              </w:tabs>
              <w:rPr>
                <w:rFonts w:eastAsia="Calibri"/>
                <w:iCs/>
              </w:rPr>
            </w:pPr>
            <w:r w:rsidRPr="00C63BA9">
              <w:t>0.32</w:t>
            </w:r>
            <w:r w:rsidRPr="00C63BA9">
              <w:rPr>
                <w:rFonts w:eastAsia="Calibri"/>
                <w:iCs/>
                <w:vertAlign w:val="superscript"/>
              </w:rPr>
              <w:t>***</w:t>
            </w:r>
          </w:p>
        </w:tc>
        <w:tc>
          <w:tcPr>
            <w:tcW w:w="1080" w:type="dxa"/>
            <w:gridSpan w:val="2"/>
            <w:shd w:val="clear" w:color="auto" w:fill="BFBFBF" w:themeFill="background1" w:themeFillShade="BF"/>
            <w:vAlign w:val="bottom"/>
          </w:tcPr>
          <w:p w14:paraId="44D93A5A" w14:textId="77777777" w:rsidR="00C264F8" w:rsidRPr="00C63BA9" w:rsidRDefault="00C264F8" w:rsidP="007B00A0">
            <w:pPr>
              <w:tabs>
                <w:tab w:val="decimal" w:pos="242"/>
              </w:tabs>
              <w:rPr>
                <w:rFonts w:eastAsia="Calibri"/>
                <w:b/>
                <w:bCs/>
                <w:iCs/>
              </w:rPr>
            </w:pPr>
            <w:r w:rsidRPr="00C63BA9">
              <w:rPr>
                <w:b/>
                <w:bCs/>
              </w:rPr>
              <w:t>0.49</w:t>
            </w:r>
            <w:r w:rsidRPr="00C63BA9">
              <w:rPr>
                <w:rFonts w:eastAsia="Calibri"/>
                <w:b/>
                <w:bCs/>
                <w:iCs/>
                <w:vertAlign w:val="superscript"/>
              </w:rPr>
              <w:t>***</w:t>
            </w:r>
          </w:p>
        </w:tc>
        <w:tc>
          <w:tcPr>
            <w:tcW w:w="900" w:type="dxa"/>
            <w:gridSpan w:val="2"/>
            <w:vAlign w:val="bottom"/>
          </w:tcPr>
          <w:p w14:paraId="5CA067A2" w14:textId="77777777" w:rsidR="00C264F8" w:rsidRPr="00C63BA9" w:rsidRDefault="00C264F8" w:rsidP="007B00A0">
            <w:pPr>
              <w:tabs>
                <w:tab w:val="decimal" w:pos="234"/>
              </w:tabs>
              <w:rPr>
                <w:rFonts w:eastAsia="Calibri"/>
                <w:iCs/>
              </w:rPr>
            </w:pPr>
            <w:r w:rsidRPr="00C63BA9">
              <w:t>0.53</w:t>
            </w:r>
            <w:r w:rsidRPr="00C63BA9">
              <w:rPr>
                <w:rFonts w:eastAsia="Calibri"/>
                <w:iCs/>
                <w:vertAlign w:val="superscript"/>
              </w:rPr>
              <w:t>***</w:t>
            </w:r>
          </w:p>
        </w:tc>
        <w:tc>
          <w:tcPr>
            <w:tcW w:w="720" w:type="dxa"/>
            <w:gridSpan w:val="2"/>
            <w:vAlign w:val="bottom"/>
          </w:tcPr>
          <w:p w14:paraId="10B4A2FF" w14:textId="77777777" w:rsidR="00C264F8" w:rsidRPr="00C63BA9" w:rsidRDefault="00C264F8" w:rsidP="007B00A0">
            <w:pPr>
              <w:jc w:val="center"/>
              <w:rPr>
                <w:rFonts w:eastAsia="Calibri"/>
                <w:iCs/>
              </w:rPr>
            </w:pPr>
            <w:r w:rsidRPr="00C63BA9">
              <w:rPr>
                <w:color w:val="000000"/>
              </w:rPr>
              <w:t>4.82</w:t>
            </w:r>
          </w:p>
        </w:tc>
        <w:tc>
          <w:tcPr>
            <w:tcW w:w="720" w:type="dxa"/>
            <w:gridSpan w:val="2"/>
            <w:vAlign w:val="bottom"/>
          </w:tcPr>
          <w:p w14:paraId="7CDDCEC0" w14:textId="77777777" w:rsidR="00C264F8" w:rsidRPr="00C63BA9" w:rsidRDefault="00C264F8" w:rsidP="007B00A0">
            <w:pPr>
              <w:jc w:val="center"/>
              <w:rPr>
                <w:rFonts w:eastAsia="Calibri"/>
                <w:iCs/>
              </w:rPr>
            </w:pPr>
            <w:r w:rsidRPr="00C63BA9">
              <w:rPr>
                <w:color w:val="000000"/>
              </w:rPr>
              <w:t>0.79</w:t>
            </w:r>
          </w:p>
        </w:tc>
        <w:tc>
          <w:tcPr>
            <w:tcW w:w="1075" w:type="dxa"/>
            <w:gridSpan w:val="2"/>
            <w:vAlign w:val="bottom"/>
          </w:tcPr>
          <w:p w14:paraId="64518BD7" w14:textId="77777777" w:rsidR="00C264F8" w:rsidRPr="00C63BA9" w:rsidRDefault="00C264F8" w:rsidP="007B00A0">
            <w:pPr>
              <w:jc w:val="center"/>
              <w:rPr>
                <w:rFonts w:eastAsia="Calibri"/>
                <w:iCs/>
              </w:rPr>
            </w:pPr>
            <w:r w:rsidRPr="00C63BA9">
              <w:rPr>
                <w:rFonts w:eastAsia="Calibri"/>
                <w:iCs/>
              </w:rPr>
              <w:t>α = .78</w:t>
            </w:r>
          </w:p>
        </w:tc>
      </w:tr>
      <w:tr w:rsidR="00C264F8" w:rsidRPr="00C63BA9" w14:paraId="57AA920F" w14:textId="77777777" w:rsidTr="007B00A0">
        <w:trPr>
          <w:trHeight w:val="331"/>
        </w:trPr>
        <w:tc>
          <w:tcPr>
            <w:tcW w:w="2736" w:type="dxa"/>
            <w:vAlign w:val="bottom"/>
          </w:tcPr>
          <w:p w14:paraId="5BF434F5" w14:textId="77777777" w:rsidR="00C264F8" w:rsidRPr="00C63BA9" w:rsidRDefault="00C264F8" w:rsidP="007B00A0">
            <w:pPr>
              <w:rPr>
                <w:rFonts w:eastAsia="Calibri"/>
                <w:iCs/>
              </w:rPr>
            </w:pPr>
            <w:r w:rsidRPr="00C63BA9">
              <w:rPr>
                <w:rFonts w:eastAsia="Calibri"/>
                <w:iCs/>
              </w:rPr>
              <w:t xml:space="preserve">   Openness to experience</w:t>
            </w:r>
          </w:p>
        </w:tc>
        <w:tc>
          <w:tcPr>
            <w:tcW w:w="985" w:type="dxa"/>
            <w:vAlign w:val="bottom"/>
          </w:tcPr>
          <w:p w14:paraId="42A08BC5" w14:textId="77777777" w:rsidR="00C264F8" w:rsidRPr="00C63BA9" w:rsidRDefault="00C264F8" w:rsidP="007B00A0">
            <w:pPr>
              <w:tabs>
                <w:tab w:val="decimal" w:pos="236"/>
              </w:tabs>
              <w:rPr>
                <w:rFonts w:eastAsia="Calibri"/>
                <w:iCs/>
              </w:rPr>
            </w:pPr>
            <w:r w:rsidRPr="00C63BA9">
              <w:t>0.41</w:t>
            </w:r>
            <w:r w:rsidRPr="00C63BA9">
              <w:rPr>
                <w:rFonts w:eastAsia="Calibri"/>
                <w:iCs/>
                <w:vertAlign w:val="superscript"/>
              </w:rPr>
              <w:t>***</w:t>
            </w:r>
          </w:p>
        </w:tc>
        <w:tc>
          <w:tcPr>
            <w:tcW w:w="1152" w:type="dxa"/>
            <w:gridSpan w:val="2"/>
            <w:vAlign w:val="bottom"/>
          </w:tcPr>
          <w:p w14:paraId="241EEC92" w14:textId="77777777" w:rsidR="00C264F8" w:rsidRPr="00C63BA9" w:rsidRDefault="00C264F8" w:rsidP="007B00A0">
            <w:pPr>
              <w:tabs>
                <w:tab w:val="decimal" w:pos="238"/>
              </w:tabs>
              <w:rPr>
                <w:rFonts w:eastAsia="Calibri"/>
                <w:iCs/>
              </w:rPr>
            </w:pPr>
            <w:r w:rsidRPr="00C63BA9">
              <w:t>0.30</w:t>
            </w:r>
            <w:r w:rsidRPr="00C63BA9">
              <w:rPr>
                <w:rFonts w:eastAsia="Calibri"/>
                <w:iCs/>
                <w:vertAlign w:val="superscript"/>
              </w:rPr>
              <w:t>***</w:t>
            </w:r>
          </w:p>
        </w:tc>
        <w:tc>
          <w:tcPr>
            <w:tcW w:w="990" w:type="dxa"/>
            <w:gridSpan w:val="2"/>
            <w:shd w:val="clear" w:color="auto" w:fill="BFBFBF" w:themeFill="background1" w:themeFillShade="BF"/>
            <w:vAlign w:val="bottom"/>
          </w:tcPr>
          <w:p w14:paraId="51665502" w14:textId="77777777" w:rsidR="00C264F8" w:rsidRPr="00C63BA9" w:rsidRDefault="00C264F8" w:rsidP="007B00A0">
            <w:pPr>
              <w:tabs>
                <w:tab w:val="decimal" w:pos="240"/>
              </w:tabs>
              <w:rPr>
                <w:rFonts w:eastAsia="Calibri"/>
                <w:b/>
                <w:bCs/>
                <w:iCs/>
              </w:rPr>
            </w:pPr>
            <w:r w:rsidRPr="00C63BA9">
              <w:rPr>
                <w:b/>
                <w:bCs/>
              </w:rPr>
              <w:t>0.41</w:t>
            </w:r>
            <w:r w:rsidRPr="00C63BA9">
              <w:rPr>
                <w:rFonts w:eastAsia="Calibri"/>
                <w:b/>
                <w:bCs/>
                <w:iCs/>
                <w:vertAlign w:val="superscript"/>
              </w:rPr>
              <w:t>***</w:t>
            </w:r>
          </w:p>
        </w:tc>
        <w:tc>
          <w:tcPr>
            <w:tcW w:w="990" w:type="dxa"/>
            <w:gridSpan w:val="2"/>
            <w:vAlign w:val="bottom"/>
          </w:tcPr>
          <w:p w14:paraId="5DD821DD" w14:textId="77777777" w:rsidR="00C264F8" w:rsidRPr="00C63BA9" w:rsidRDefault="00C264F8" w:rsidP="007B00A0">
            <w:pPr>
              <w:tabs>
                <w:tab w:val="decimal" w:pos="242"/>
              </w:tabs>
              <w:rPr>
                <w:rFonts w:eastAsia="Calibri"/>
                <w:iCs/>
              </w:rPr>
            </w:pPr>
            <w:r w:rsidRPr="00C63BA9">
              <w:t>0.23</w:t>
            </w:r>
            <w:r w:rsidRPr="00C63BA9">
              <w:rPr>
                <w:rFonts w:eastAsia="Calibri"/>
                <w:iCs/>
                <w:vertAlign w:val="superscript"/>
              </w:rPr>
              <w:t>***</w:t>
            </w:r>
          </w:p>
        </w:tc>
        <w:tc>
          <w:tcPr>
            <w:tcW w:w="900" w:type="dxa"/>
            <w:gridSpan w:val="2"/>
            <w:vAlign w:val="bottom"/>
          </w:tcPr>
          <w:p w14:paraId="479809F4" w14:textId="77777777" w:rsidR="00C264F8" w:rsidRPr="00C63BA9" w:rsidRDefault="00C264F8" w:rsidP="007B00A0">
            <w:pPr>
              <w:tabs>
                <w:tab w:val="decimal" w:pos="244"/>
              </w:tabs>
              <w:rPr>
                <w:rFonts w:eastAsia="Calibri"/>
                <w:iCs/>
              </w:rPr>
            </w:pPr>
            <w:r w:rsidRPr="00C63BA9">
              <w:t>0.16</w:t>
            </w:r>
            <w:r w:rsidRPr="00C63BA9">
              <w:rPr>
                <w:rFonts w:eastAsia="Calibri"/>
                <w:iCs/>
                <w:vertAlign w:val="superscript"/>
              </w:rPr>
              <w:t>***</w:t>
            </w:r>
          </w:p>
        </w:tc>
        <w:tc>
          <w:tcPr>
            <w:tcW w:w="1080" w:type="dxa"/>
            <w:gridSpan w:val="2"/>
            <w:vAlign w:val="bottom"/>
          </w:tcPr>
          <w:p w14:paraId="2EC2BA58" w14:textId="77777777" w:rsidR="00C264F8" w:rsidRPr="00C63BA9" w:rsidRDefault="00C264F8" w:rsidP="007B00A0">
            <w:pPr>
              <w:tabs>
                <w:tab w:val="decimal" w:pos="250"/>
              </w:tabs>
              <w:rPr>
                <w:rFonts w:eastAsia="Calibri"/>
                <w:iCs/>
              </w:rPr>
            </w:pPr>
            <w:r w:rsidRPr="00C63BA9">
              <w:t>0.33</w:t>
            </w:r>
            <w:r w:rsidRPr="00C63BA9">
              <w:rPr>
                <w:rFonts w:eastAsia="Calibri"/>
                <w:iCs/>
                <w:vertAlign w:val="superscript"/>
              </w:rPr>
              <w:t>***</w:t>
            </w:r>
          </w:p>
        </w:tc>
        <w:tc>
          <w:tcPr>
            <w:tcW w:w="1080" w:type="dxa"/>
            <w:gridSpan w:val="2"/>
            <w:vAlign w:val="bottom"/>
          </w:tcPr>
          <w:p w14:paraId="7F73A09A" w14:textId="77777777" w:rsidR="00C264F8" w:rsidRPr="00C63BA9" w:rsidRDefault="00C264F8" w:rsidP="007B00A0">
            <w:pPr>
              <w:tabs>
                <w:tab w:val="decimal" w:pos="242"/>
              </w:tabs>
              <w:rPr>
                <w:rFonts w:eastAsia="Calibri"/>
                <w:iCs/>
              </w:rPr>
            </w:pPr>
            <w:r w:rsidRPr="00C63BA9">
              <w:t>0.37</w:t>
            </w:r>
            <w:r w:rsidRPr="00C63BA9">
              <w:rPr>
                <w:rFonts w:eastAsia="Calibri"/>
                <w:iCs/>
                <w:vertAlign w:val="superscript"/>
              </w:rPr>
              <w:t>***</w:t>
            </w:r>
          </w:p>
        </w:tc>
        <w:tc>
          <w:tcPr>
            <w:tcW w:w="900" w:type="dxa"/>
            <w:gridSpan w:val="2"/>
            <w:vAlign w:val="bottom"/>
          </w:tcPr>
          <w:p w14:paraId="11E51D99" w14:textId="77777777" w:rsidR="00C264F8" w:rsidRPr="00C63BA9" w:rsidRDefault="00C264F8" w:rsidP="007B00A0">
            <w:pPr>
              <w:tabs>
                <w:tab w:val="decimal" w:pos="234"/>
              </w:tabs>
              <w:rPr>
                <w:rFonts w:eastAsia="Calibri"/>
                <w:iCs/>
              </w:rPr>
            </w:pPr>
            <w:r w:rsidRPr="00C63BA9">
              <w:t>0.30</w:t>
            </w:r>
            <w:r w:rsidRPr="00C63BA9">
              <w:rPr>
                <w:rFonts w:eastAsia="Calibri"/>
                <w:iCs/>
                <w:vertAlign w:val="superscript"/>
              </w:rPr>
              <w:t>***</w:t>
            </w:r>
          </w:p>
        </w:tc>
        <w:tc>
          <w:tcPr>
            <w:tcW w:w="720" w:type="dxa"/>
            <w:gridSpan w:val="2"/>
            <w:vAlign w:val="bottom"/>
          </w:tcPr>
          <w:p w14:paraId="1DAD2E8E" w14:textId="77777777" w:rsidR="00C264F8" w:rsidRPr="00C63BA9" w:rsidRDefault="00C264F8" w:rsidP="007B00A0">
            <w:pPr>
              <w:jc w:val="center"/>
              <w:rPr>
                <w:rFonts w:eastAsia="Calibri"/>
                <w:iCs/>
              </w:rPr>
            </w:pPr>
            <w:r w:rsidRPr="00C63BA9">
              <w:rPr>
                <w:color w:val="000000"/>
              </w:rPr>
              <w:t>5.10</w:t>
            </w:r>
          </w:p>
        </w:tc>
        <w:tc>
          <w:tcPr>
            <w:tcW w:w="720" w:type="dxa"/>
            <w:gridSpan w:val="2"/>
            <w:vAlign w:val="bottom"/>
          </w:tcPr>
          <w:p w14:paraId="17DFCB5D" w14:textId="77777777" w:rsidR="00C264F8" w:rsidRPr="00C63BA9" w:rsidRDefault="00C264F8" w:rsidP="007B00A0">
            <w:pPr>
              <w:jc w:val="center"/>
              <w:rPr>
                <w:rFonts w:eastAsia="Calibri"/>
                <w:iCs/>
              </w:rPr>
            </w:pPr>
            <w:r w:rsidRPr="00C63BA9">
              <w:rPr>
                <w:color w:val="000000"/>
              </w:rPr>
              <w:t>1.26</w:t>
            </w:r>
          </w:p>
        </w:tc>
        <w:tc>
          <w:tcPr>
            <w:tcW w:w="1075" w:type="dxa"/>
            <w:gridSpan w:val="2"/>
            <w:vAlign w:val="bottom"/>
          </w:tcPr>
          <w:p w14:paraId="7F897716" w14:textId="77777777" w:rsidR="00C264F8" w:rsidRPr="00C63BA9" w:rsidRDefault="00C264F8" w:rsidP="007B00A0">
            <w:pPr>
              <w:jc w:val="center"/>
              <w:rPr>
                <w:rFonts w:eastAsia="Calibri"/>
                <w:iCs/>
              </w:rPr>
            </w:pPr>
            <w:r w:rsidRPr="00C63BA9">
              <w:rPr>
                <w:rFonts w:eastAsia="Calibri"/>
                <w:iCs/>
              </w:rPr>
              <w:t>α = .53</w:t>
            </w:r>
          </w:p>
        </w:tc>
      </w:tr>
      <w:tr w:rsidR="00C264F8" w:rsidRPr="00C63BA9" w14:paraId="65CB95A3" w14:textId="77777777" w:rsidTr="007B00A0">
        <w:trPr>
          <w:trHeight w:val="331"/>
        </w:trPr>
        <w:tc>
          <w:tcPr>
            <w:tcW w:w="2736" w:type="dxa"/>
            <w:vAlign w:val="bottom"/>
          </w:tcPr>
          <w:p w14:paraId="45B22815" w14:textId="77777777" w:rsidR="00C264F8" w:rsidRPr="00C63BA9" w:rsidRDefault="00C264F8" w:rsidP="007B00A0">
            <w:pPr>
              <w:rPr>
                <w:rFonts w:eastAsia="Calibri"/>
                <w:iCs/>
              </w:rPr>
            </w:pPr>
            <w:r w:rsidRPr="00C63BA9">
              <w:rPr>
                <w:rFonts w:eastAsia="Calibri"/>
                <w:iCs/>
              </w:rPr>
              <w:t xml:space="preserve">   Generativity</w:t>
            </w:r>
          </w:p>
        </w:tc>
        <w:tc>
          <w:tcPr>
            <w:tcW w:w="985" w:type="dxa"/>
            <w:vAlign w:val="bottom"/>
          </w:tcPr>
          <w:p w14:paraId="5EB89747" w14:textId="77777777" w:rsidR="00C264F8" w:rsidRPr="00C63BA9" w:rsidRDefault="00C264F8" w:rsidP="007B00A0">
            <w:pPr>
              <w:tabs>
                <w:tab w:val="decimal" w:pos="236"/>
              </w:tabs>
              <w:rPr>
                <w:rFonts w:eastAsia="Calibri"/>
                <w:iCs/>
              </w:rPr>
            </w:pPr>
            <w:r w:rsidRPr="00C63BA9">
              <w:t>0.75</w:t>
            </w:r>
            <w:r w:rsidRPr="00C63BA9">
              <w:rPr>
                <w:rFonts w:eastAsia="Calibri"/>
                <w:iCs/>
                <w:vertAlign w:val="superscript"/>
              </w:rPr>
              <w:t>***</w:t>
            </w:r>
          </w:p>
        </w:tc>
        <w:tc>
          <w:tcPr>
            <w:tcW w:w="1152" w:type="dxa"/>
            <w:gridSpan w:val="2"/>
            <w:vAlign w:val="bottom"/>
          </w:tcPr>
          <w:p w14:paraId="6A905CFA" w14:textId="77777777" w:rsidR="00C264F8" w:rsidRPr="00C63BA9" w:rsidRDefault="00C264F8" w:rsidP="007B00A0">
            <w:pPr>
              <w:tabs>
                <w:tab w:val="decimal" w:pos="238"/>
              </w:tabs>
              <w:rPr>
                <w:rFonts w:eastAsia="Calibri"/>
                <w:iCs/>
              </w:rPr>
            </w:pPr>
            <w:r w:rsidRPr="00C63BA9">
              <w:t>0.61</w:t>
            </w:r>
            <w:r w:rsidRPr="00C63BA9">
              <w:rPr>
                <w:rFonts w:eastAsia="Calibri"/>
                <w:iCs/>
                <w:vertAlign w:val="superscript"/>
              </w:rPr>
              <w:t>***</w:t>
            </w:r>
          </w:p>
        </w:tc>
        <w:tc>
          <w:tcPr>
            <w:tcW w:w="990" w:type="dxa"/>
            <w:gridSpan w:val="2"/>
            <w:vAlign w:val="bottom"/>
          </w:tcPr>
          <w:p w14:paraId="3F4BC906" w14:textId="77777777" w:rsidR="00C264F8" w:rsidRPr="00C63BA9" w:rsidRDefault="00C264F8" w:rsidP="007B00A0">
            <w:pPr>
              <w:tabs>
                <w:tab w:val="decimal" w:pos="240"/>
              </w:tabs>
              <w:rPr>
                <w:rFonts w:eastAsia="Calibri"/>
                <w:iCs/>
              </w:rPr>
            </w:pPr>
            <w:r w:rsidRPr="00C63BA9">
              <w:t>0.54</w:t>
            </w:r>
            <w:r w:rsidRPr="00C63BA9">
              <w:rPr>
                <w:rFonts w:eastAsia="Calibri"/>
                <w:iCs/>
                <w:vertAlign w:val="superscript"/>
              </w:rPr>
              <w:t>***</w:t>
            </w:r>
          </w:p>
        </w:tc>
        <w:tc>
          <w:tcPr>
            <w:tcW w:w="990" w:type="dxa"/>
            <w:gridSpan w:val="2"/>
            <w:vAlign w:val="bottom"/>
          </w:tcPr>
          <w:p w14:paraId="596BBBBA" w14:textId="77777777" w:rsidR="00C264F8" w:rsidRPr="00C63BA9" w:rsidRDefault="00C264F8" w:rsidP="007B00A0">
            <w:pPr>
              <w:tabs>
                <w:tab w:val="decimal" w:pos="242"/>
              </w:tabs>
              <w:rPr>
                <w:rFonts w:eastAsia="Calibri"/>
                <w:iCs/>
              </w:rPr>
            </w:pPr>
            <w:r w:rsidRPr="00C63BA9">
              <w:t>0.57</w:t>
            </w:r>
            <w:r w:rsidRPr="00C63BA9">
              <w:rPr>
                <w:rFonts w:eastAsia="Calibri"/>
                <w:iCs/>
                <w:vertAlign w:val="superscript"/>
              </w:rPr>
              <w:t>***</w:t>
            </w:r>
          </w:p>
        </w:tc>
        <w:tc>
          <w:tcPr>
            <w:tcW w:w="900" w:type="dxa"/>
            <w:gridSpan w:val="2"/>
            <w:vAlign w:val="bottom"/>
          </w:tcPr>
          <w:p w14:paraId="150DB287" w14:textId="77777777" w:rsidR="00C264F8" w:rsidRPr="00C63BA9" w:rsidRDefault="00C264F8" w:rsidP="007B00A0">
            <w:pPr>
              <w:tabs>
                <w:tab w:val="decimal" w:pos="244"/>
              </w:tabs>
              <w:rPr>
                <w:rFonts w:eastAsia="Calibri"/>
                <w:iCs/>
              </w:rPr>
            </w:pPr>
            <w:r w:rsidRPr="00C63BA9">
              <w:t>0.48</w:t>
            </w:r>
            <w:r w:rsidRPr="00C63BA9">
              <w:rPr>
                <w:rFonts w:eastAsia="Calibri"/>
                <w:iCs/>
                <w:vertAlign w:val="superscript"/>
              </w:rPr>
              <w:t>***</w:t>
            </w:r>
          </w:p>
        </w:tc>
        <w:tc>
          <w:tcPr>
            <w:tcW w:w="1080" w:type="dxa"/>
            <w:gridSpan w:val="2"/>
            <w:vAlign w:val="bottom"/>
          </w:tcPr>
          <w:p w14:paraId="4986A45B" w14:textId="77777777" w:rsidR="00C264F8" w:rsidRPr="00C63BA9" w:rsidRDefault="00C264F8" w:rsidP="007B00A0">
            <w:pPr>
              <w:tabs>
                <w:tab w:val="decimal" w:pos="250"/>
              </w:tabs>
              <w:rPr>
                <w:rFonts w:eastAsia="Calibri"/>
                <w:iCs/>
              </w:rPr>
            </w:pPr>
            <w:r w:rsidRPr="00C63BA9">
              <w:t>0.29</w:t>
            </w:r>
            <w:r w:rsidRPr="00C63BA9">
              <w:rPr>
                <w:rFonts w:eastAsia="Calibri"/>
                <w:iCs/>
                <w:vertAlign w:val="superscript"/>
              </w:rPr>
              <w:t>***</w:t>
            </w:r>
          </w:p>
        </w:tc>
        <w:tc>
          <w:tcPr>
            <w:tcW w:w="1080" w:type="dxa"/>
            <w:gridSpan w:val="2"/>
            <w:vAlign w:val="bottom"/>
          </w:tcPr>
          <w:p w14:paraId="4D5C238E" w14:textId="77777777" w:rsidR="00C264F8" w:rsidRPr="00C63BA9" w:rsidRDefault="00C264F8" w:rsidP="007B00A0">
            <w:pPr>
              <w:tabs>
                <w:tab w:val="decimal" w:pos="242"/>
              </w:tabs>
              <w:rPr>
                <w:rFonts w:eastAsia="Calibri"/>
                <w:iCs/>
              </w:rPr>
            </w:pPr>
            <w:r w:rsidRPr="00C63BA9">
              <w:t>0.53</w:t>
            </w:r>
            <w:r w:rsidRPr="00C63BA9">
              <w:rPr>
                <w:rFonts w:eastAsia="Calibri"/>
                <w:iCs/>
                <w:vertAlign w:val="superscript"/>
              </w:rPr>
              <w:t>***</w:t>
            </w:r>
          </w:p>
        </w:tc>
        <w:tc>
          <w:tcPr>
            <w:tcW w:w="900" w:type="dxa"/>
            <w:gridSpan w:val="2"/>
            <w:shd w:val="clear" w:color="auto" w:fill="BFBFBF" w:themeFill="background1" w:themeFillShade="BF"/>
            <w:vAlign w:val="bottom"/>
          </w:tcPr>
          <w:p w14:paraId="62CCD906" w14:textId="77777777" w:rsidR="00C264F8" w:rsidRPr="00C63BA9" w:rsidRDefault="00C264F8" w:rsidP="007B00A0">
            <w:pPr>
              <w:tabs>
                <w:tab w:val="decimal" w:pos="234"/>
              </w:tabs>
              <w:rPr>
                <w:rFonts w:eastAsia="Calibri"/>
                <w:b/>
                <w:bCs/>
                <w:iCs/>
              </w:rPr>
            </w:pPr>
            <w:r w:rsidRPr="00C63BA9">
              <w:rPr>
                <w:b/>
                <w:bCs/>
              </w:rPr>
              <w:t>0.68</w:t>
            </w:r>
            <w:r w:rsidRPr="00C63BA9">
              <w:rPr>
                <w:rFonts w:eastAsia="Calibri"/>
                <w:b/>
                <w:bCs/>
                <w:iCs/>
                <w:vertAlign w:val="superscript"/>
              </w:rPr>
              <w:t>***</w:t>
            </w:r>
          </w:p>
        </w:tc>
        <w:tc>
          <w:tcPr>
            <w:tcW w:w="720" w:type="dxa"/>
            <w:gridSpan w:val="2"/>
            <w:vAlign w:val="bottom"/>
          </w:tcPr>
          <w:p w14:paraId="67AE9E3C" w14:textId="77777777" w:rsidR="00C264F8" w:rsidRPr="00C63BA9" w:rsidRDefault="00C264F8" w:rsidP="007B00A0">
            <w:pPr>
              <w:jc w:val="center"/>
              <w:rPr>
                <w:rFonts w:eastAsia="Calibri"/>
                <w:iCs/>
              </w:rPr>
            </w:pPr>
            <w:r w:rsidRPr="00C63BA9">
              <w:rPr>
                <w:color w:val="000000"/>
              </w:rPr>
              <w:t>4.78</w:t>
            </w:r>
          </w:p>
        </w:tc>
        <w:tc>
          <w:tcPr>
            <w:tcW w:w="720" w:type="dxa"/>
            <w:gridSpan w:val="2"/>
            <w:vAlign w:val="bottom"/>
          </w:tcPr>
          <w:p w14:paraId="30F94295" w14:textId="77777777" w:rsidR="00C264F8" w:rsidRPr="00C63BA9" w:rsidRDefault="00C264F8" w:rsidP="007B00A0">
            <w:pPr>
              <w:jc w:val="center"/>
              <w:rPr>
                <w:rFonts w:eastAsia="Calibri"/>
                <w:iCs/>
              </w:rPr>
            </w:pPr>
            <w:r w:rsidRPr="00C63BA9">
              <w:rPr>
                <w:color w:val="000000"/>
              </w:rPr>
              <w:t>1.18</w:t>
            </w:r>
          </w:p>
        </w:tc>
        <w:tc>
          <w:tcPr>
            <w:tcW w:w="1075" w:type="dxa"/>
            <w:gridSpan w:val="2"/>
            <w:vAlign w:val="bottom"/>
          </w:tcPr>
          <w:p w14:paraId="657C1F59" w14:textId="77777777" w:rsidR="00C264F8" w:rsidRPr="00C63BA9" w:rsidRDefault="00C264F8" w:rsidP="007B00A0">
            <w:pPr>
              <w:jc w:val="center"/>
              <w:rPr>
                <w:rFonts w:eastAsia="Calibri"/>
                <w:iCs/>
              </w:rPr>
            </w:pPr>
            <w:r w:rsidRPr="00C63BA9">
              <w:rPr>
                <w:rFonts w:eastAsia="Calibri"/>
                <w:iCs/>
              </w:rPr>
              <w:t>α = .87</w:t>
            </w:r>
          </w:p>
        </w:tc>
      </w:tr>
      <w:tr w:rsidR="00C264F8" w:rsidRPr="00C63BA9" w14:paraId="5C1BF19B" w14:textId="77777777" w:rsidTr="007B00A0">
        <w:trPr>
          <w:trHeight w:val="432"/>
        </w:trPr>
        <w:tc>
          <w:tcPr>
            <w:tcW w:w="2736" w:type="dxa"/>
            <w:vAlign w:val="bottom"/>
          </w:tcPr>
          <w:p w14:paraId="4E38752A" w14:textId="77777777" w:rsidR="00C264F8" w:rsidRPr="00C63BA9" w:rsidRDefault="00C264F8" w:rsidP="007B00A0">
            <w:pPr>
              <w:rPr>
                <w:rFonts w:eastAsia="Calibri"/>
                <w:b/>
                <w:bCs/>
                <w:iCs/>
              </w:rPr>
            </w:pPr>
            <w:r w:rsidRPr="00C63BA9">
              <w:rPr>
                <w:rFonts w:eastAsia="Calibri"/>
                <w:b/>
                <w:bCs/>
                <w:iCs/>
              </w:rPr>
              <w:t>Divergent Validity</w:t>
            </w:r>
          </w:p>
        </w:tc>
        <w:tc>
          <w:tcPr>
            <w:tcW w:w="985" w:type="dxa"/>
            <w:vAlign w:val="bottom"/>
          </w:tcPr>
          <w:p w14:paraId="66F3BC20" w14:textId="77777777" w:rsidR="00C264F8" w:rsidRPr="00C63BA9" w:rsidRDefault="00C264F8" w:rsidP="007B00A0">
            <w:pPr>
              <w:tabs>
                <w:tab w:val="decimal" w:pos="236"/>
              </w:tabs>
              <w:rPr>
                <w:rFonts w:eastAsia="Calibri"/>
                <w:iCs/>
              </w:rPr>
            </w:pPr>
          </w:p>
        </w:tc>
        <w:tc>
          <w:tcPr>
            <w:tcW w:w="1152" w:type="dxa"/>
            <w:gridSpan w:val="2"/>
            <w:vAlign w:val="bottom"/>
          </w:tcPr>
          <w:p w14:paraId="2F84F8BC" w14:textId="77777777" w:rsidR="00C264F8" w:rsidRPr="00C63BA9" w:rsidRDefault="00C264F8" w:rsidP="007B00A0">
            <w:pPr>
              <w:tabs>
                <w:tab w:val="decimal" w:pos="238"/>
              </w:tabs>
              <w:rPr>
                <w:rFonts w:eastAsia="Calibri"/>
                <w:iCs/>
              </w:rPr>
            </w:pPr>
          </w:p>
        </w:tc>
        <w:tc>
          <w:tcPr>
            <w:tcW w:w="990" w:type="dxa"/>
            <w:gridSpan w:val="2"/>
            <w:vAlign w:val="bottom"/>
          </w:tcPr>
          <w:p w14:paraId="1B47075C" w14:textId="77777777" w:rsidR="00C264F8" w:rsidRPr="00C63BA9" w:rsidRDefault="00C264F8" w:rsidP="007B00A0">
            <w:pPr>
              <w:tabs>
                <w:tab w:val="decimal" w:pos="240"/>
              </w:tabs>
              <w:rPr>
                <w:rFonts w:eastAsia="Calibri"/>
                <w:iCs/>
              </w:rPr>
            </w:pPr>
          </w:p>
        </w:tc>
        <w:tc>
          <w:tcPr>
            <w:tcW w:w="990" w:type="dxa"/>
            <w:gridSpan w:val="2"/>
            <w:vAlign w:val="bottom"/>
          </w:tcPr>
          <w:p w14:paraId="0EF21DB4" w14:textId="77777777" w:rsidR="00C264F8" w:rsidRPr="00C63BA9" w:rsidRDefault="00C264F8" w:rsidP="007B00A0">
            <w:pPr>
              <w:tabs>
                <w:tab w:val="decimal" w:pos="242"/>
              </w:tabs>
              <w:rPr>
                <w:rFonts w:eastAsia="Calibri"/>
                <w:iCs/>
              </w:rPr>
            </w:pPr>
          </w:p>
        </w:tc>
        <w:tc>
          <w:tcPr>
            <w:tcW w:w="900" w:type="dxa"/>
            <w:gridSpan w:val="2"/>
            <w:vAlign w:val="bottom"/>
          </w:tcPr>
          <w:p w14:paraId="796A4E97" w14:textId="77777777" w:rsidR="00C264F8" w:rsidRPr="00C63BA9" w:rsidRDefault="00C264F8" w:rsidP="007B00A0">
            <w:pPr>
              <w:tabs>
                <w:tab w:val="decimal" w:pos="244"/>
              </w:tabs>
              <w:rPr>
                <w:rFonts w:eastAsia="Calibri"/>
                <w:iCs/>
              </w:rPr>
            </w:pPr>
          </w:p>
        </w:tc>
        <w:tc>
          <w:tcPr>
            <w:tcW w:w="1080" w:type="dxa"/>
            <w:gridSpan w:val="2"/>
            <w:vAlign w:val="bottom"/>
          </w:tcPr>
          <w:p w14:paraId="7E55ECA4" w14:textId="77777777" w:rsidR="00C264F8" w:rsidRPr="00C63BA9" w:rsidRDefault="00C264F8" w:rsidP="007B00A0">
            <w:pPr>
              <w:tabs>
                <w:tab w:val="decimal" w:pos="250"/>
              </w:tabs>
              <w:rPr>
                <w:rFonts w:eastAsia="Calibri"/>
                <w:iCs/>
              </w:rPr>
            </w:pPr>
          </w:p>
        </w:tc>
        <w:tc>
          <w:tcPr>
            <w:tcW w:w="1080" w:type="dxa"/>
            <w:gridSpan w:val="2"/>
            <w:vAlign w:val="bottom"/>
          </w:tcPr>
          <w:p w14:paraId="41643E19" w14:textId="77777777" w:rsidR="00C264F8" w:rsidRPr="00C63BA9" w:rsidRDefault="00C264F8" w:rsidP="007B00A0">
            <w:pPr>
              <w:tabs>
                <w:tab w:val="decimal" w:pos="242"/>
              </w:tabs>
              <w:rPr>
                <w:rFonts w:eastAsia="Calibri"/>
                <w:iCs/>
              </w:rPr>
            </w:pPr>
          </w:p>
        </w:tc>
        <w:tc>
          <w:tcPr>
            <w:tcW w:w="900" w:type="dxa"/>
            <w:gridSpan w:val="2"/>
            <w:vAlign w:val="bottom"/>
          </w:tcPr>
          <w:p w14:paraId="3DAF1BED" w14:textId="77777777" w:rsidR="00C264F8" w:rsidRPr="00C63BA9" w:rsidRDefault="00C264F8" w:rsidP="007B00A0">
            <w:pPr>
              <w:tabs>
                <w:tab w:val="decimal" w:pos="234"/>
              </w:tabs>
              <w:rPr>
                <w:rFonts w:eastAsia="Calibri"/>
                <w:iCs/>
              </w:rPr>
            </w:pPr>
          </w:p>
        </w:tc>
        <w:tc>
          <w:tcPr>
            <w:tcW w:w="720" w:type="dxa"/>
            <w:gridSpan w:val="2"/>
            <w:vAlign w:val="bottom"/>
          </w:tcPr>
          <w:p w14:paraId="01CF1A95" w14:textId="77777777" w:rsidR="00C264F8" w:rsidRPr="00C63BA9" w:rsidRDefault="00C264F8" w:rsidP="007B00A0">
            <w:pPr>
              <w:jc w:val="center"/>
              <w:rPr>
                <w:rFonts w:eastAsia="Calibri"/>
                <w:iCs/>
              </w:rPr>
            </w:pPr>
          </w:p>
        </w:tc>
        <w:tc>
          <w:tcPr>
            <w:tcW w:w="720" w:type="dxa"/>
            <w:gridSpan w:val="2"/>
            <w:vAlign w:val="bottom"/>
          </w:tcPr>
          <w:p w14:paraId="013B848C" w14:textId="77777777" w:rsidR="00C264F8" w:rsidRPr="00C63BA9" w:rsidRDefault="00C264F8" w:rsidP="007B00A0">
            <w:pPr>
              <w:jc w:val="center"/>
              <w:rPr>
                <w:rFonts w:eastAsia="Calibri"/>
                <w:iCs/>
              </w:rPr>
            </w:pPr>
          </w:p>
        </w:tc>
        <w:tc>
          <w:tcPr>
            <w:tcW w:w="1075" w:type="dxa"/>
            <w:gridSpan w:val="2"/>
            <w:vAlign w:val="bottom"/>
          </w:tcPr>
          <w:p w14:paraId="6358AE19" w14:textId="77777777" w:rsidR="00C264F8" w:rsidRPr="00C63BA9" w:rsidRDefault="00C264F8" w:rsidP="007B00A0">
            <w:pPr>
              <w:jc w:val="center"/>
              <w:rPr>
                <w:rFonts w:eastAsia="Calibri"/>
                <w:iCs/>
              </w:rPr>
            </w:pPr>
          </w:p>
        </w:tc>
      </w:tr>
      <w:tr w:rsidR="00C264F8" w:rsidRPr="00C63BA9" w14:paraId="4E2AB8B1" w14:textId="77777777" w:rsidTr="007B00A0">
        <w:trPr>
          <w:trHeight w:val="331"/>
        </w:trPr>
        <w:tc>
          <w:tcPr>
            <w:tcW w:w="2736" w:type="dxa"/>
            <w:vAlign w:val="bottom"/>
          </w:tcPr>
          <w:p w14:paraId="3710B00F" w14:textId="77777777" w:rsidR="00C264F8" w:rsidRPr="00C63BA9" w:rsidRDefault="00C264F8" w:rsidP="007B00A0">
            <w:pPr>
              <w:rPr>
                <w:rFonts w:eastAsia="Calibri"/>
                <w:iCs/>
              </w:rPr>
            </w:pPr>
            <w:r w:rsidRPr="00C63BA9">
              <w:rPr>
                <w:rFonts w:eastAsia="Calibri"/>
                <w:iCs/>
              </w:rPr>
              <w:t xml:space="preserve">   CRT</w:t>
            </w:r>
          </w:p>
        </w:tc>
        <w:tc>
          <w:tcPr>
            <w:tcW w:w="985" w:type="dxa"/>
            <w:vAlign w:val="bottom"/>
          </w:tcPr>
          <w:p w14:paraId="163F06BE" w14:textId="77777777" w:rsidR="00C264F8" w:rsidRPr="00C63BA9" w:rsidRDefault="00C264F8" w:rsidP="007B00A0">
            <w:pPr>
              <w:tabs>
                <w:tab w:val="decimal" w:pos="236"/>
              </w:tabs>
              <w:rPr>
                <w:rFonts w:eastAsia="Calibri"/>
                <w:iCs/>
              </w:rPr>
            </w:pPr>
            <w:r w:rsidRPr="00C63BA9">
              <w:t>-0.07</w:t>
            </w:r>
          </w:p>
        </w:tc>
        <w:tc>
          <w:tcPr>
            <w:tcW w:w="1152" w:type="dxa"/>
            <w:gridSpan w:val="2"/>
            <w:vAlign w:val="bottom"/>
          </w:tcPr>
          <w:p w14:paraId="0AF271F5" w14:textId="77777777" w:rsidR="00C264F8" w:rsidRPr="00C63BA9" w:rsidRDefault="00C264F8" w:rsidP="007B00A0">
            <w:pPr>
              <w:tabs>
                <w:tab w:val="decimal" w:pos="238"/>
              </w:tabs>
              <w:rPr>
                <w:rFonts w:eastAsia="Calibri"/>
                <w:iCs/>
              </w:rPr>
            </w:pPr>
            <w:r w:rsidRPr="00C63BA9">
              <w:t>-0.12</w:t>
            </w:r>
            <w:r w:rsidRPr="00C63BA9">
              <w:rPr>
                <w:rFonts w:eastAsia="Calibri"/>
                <w:iCs/>
                <w:vertAlign w:val="superscript"/>
              </w:rPr>
              <w:t>**</w:t>
            </w:r>
          </w:p>
        </w:tc>
        <w:tc>
          <w:tcPr>
            <w:tcW w:w="990" w:type="dxa"/>
            <w:gridSpan w:val="2"/>
            <w:vAlign w:val="bottom"/>
          </w:tcPr>
          <w:p w14:paraId="120A69B2" w14:textId="77777777" w:rsidR="00C264F8" w:rsidRPr="00C63BA9" w:rsidRDefault="00C264F8" w:rsidP="007B00A0">
            <w:pPr>
              <w:tabs>
                <w:tab w:val="decimal" w:pos="240"/>
              </w:tabs>
              <w:rPr>
                <w:rFonts w:eastAsia="Calibri"/>
                <w:iCs/>
              </w:rPr>
            </w:pPr>
            <w:r w:rsidRPr="00C63BA9">
              <w:t>-0.08</w:t>
            </w:r>
          </w:p>
        </w:tc>
        <w:tc>
          <w:tcPr>
            <w:tcW w:w="990" w:type="dxa"/>
            <w:gridSpan w:val="2"/>
            <w:vAlign w:val="bottom"/>
          </w:tcPr>
          <w:p w14:paraId="34859327" w14:textId="77777777" w:rsidR="00C264F8" w:rsidRPr="00C63BA9" w:rsidRDefault="00C264F8" w:rsidP="007B00A0">
            <w:pPr>
              <w:tabs>
                <w:tab w:val="decimal" w:pos="242"/>
              </w:tabs>
              <w:rPr>
                <w:rFonts w:eastAsia="Calibri"/>
                <w:iCs/>
              </w:rPr>
            </w:pPr>
            <w:r w:rsidRPr="00C63BA9">
              <w:t>-0.03</w:t>
            </w:r>
          </w:p>
        </w:tc>
        <w:tc>
          <w:tcPr>
            <w:tcW w:w="900" w:type="dxa"/>
            <w:gridSpan w:val="2"/>
            <w:vAlign w:val="bottom"/>
          </w:tcPr>
          <w:p w14:paraId="036B0F92" w14:textId="77777777" w:rsidR="00C264F8" w:rsidRPr="00C63BA9" w:rsidRDefault="00C264F8" w:rsidP="007B00A0">
            <w:pPr>
              <w:tabs>
                <w:tab w:val="decimal" w:pos="244"/>
              </w:tabs>
              <w:rPr>
                <w:rFonts w:eastAsia="Calibri"/>
                <w:iCs/>
              </w:rPr>
            </w:pPr>
            <w:r w:rsidRPr="00C63BA9">
              <w:t>0.08</w:t>
            </w:r>
          </w:p>
        </w:tc>
        <w:tc>
          <w:tcPr>
            <w:tcW w:w="1080" w:type="dxa"/>
            <w:gridSpan w:val="2"/>
            <w:vAlign w:val="bottom"/>
          </w:tcPr>
          <w:p w14:paraId="3D4103B2" w14:textId="77777777" w:rsidR="00C264F8" w:rsidRPr="00C63BA9" w:rsidRDefault="00C264F8" w:rsidP="007B00A0">
            <w:pPr>
              <w:tabs>
                <w:tab w:val="decimal" w:pos="250"/>
              </w:tabs>
              <w:rPr>
                <w:rFonts w:eastAsia="Calibri"/>
                <w:iCs/>
              </w:rPr>
            </w:pPr>
            <w:r w:rsidRPr="00C63BA9">
              <w:t>-0.05</w:t>
            </w:r>
          </w:p>
        </w:tc>
        <w:tc>
          <w:tcPr>
            <w:tcW w:w="1080" w:type="dxa"/>
            <w:gridSpan w:val="2"/>
            <w:vAlign w:val="bottom"/>
          </w:tcPr>
          <w:p w14:paraId="02378B3A" w14:textId="77777777" w:rsidR="00C264F8" w:rsidRPr="00C63BA9" w:rsidRDefault="00C264F8" w:rsidP="007B00A0">
            <w:pPr>
              <w:tabs>
                <w:tab w:val="decimal" w:pos="242"/>
              </w:tabs>
              <w:rPr>
                <w:rFonts w:eastAsia="Calibri"/>
                <w:iCs/>
              </w:rPr>
            </w:pPr>
            <w:r w:rsidRPr="00C63BA9">
              <w:t>-0.03</w:t>
            </w:r>
          </w:p>
        </w:tc>
        <w:tc>
          <w:tcPr>
            <w:tcW w:w="900" w:type="dxa"/>
            <w:gridSpan w:val="2"/>
            <w:vAlign w:val="bottom"/>
          </w:tcPr>
          <w:p w14:paraId="27E4CF18" w14:textId="77777777" w:rsidR="00C264F8" w:rsidRPr="00C63BA9" w:rsidRDefault="00C264F8" w:rsidP="007B00A0">
            <w:pPr>
              <w:tabs>
                <w:tab w:val="decimal" w:pos="234"/>
              </w:tabs>
              <w:rPr>
                <w:rFonts w:eastAsia="Calibri"/>
                <w:iCs/>
              </w:rPr>
            </w:pPr>
            <w:r w:rsidRPr="00C63BA9">
              <w:t>-0.09</w:t>
            </w:r>
            <w:r w:rsidRPr="00C63BA9">
              <w:rPr>
                <w:rFonts w:eastAsia="Calibri"/>
                <w:iCs/>
                <w:vertAlign w:val="superscript"/>
              </w:rPr>
              <w:t>*†</w:t>
            </w:r>
          </w:p>
        </w:tc>
        <w:tc>
          <w:tcPr>
            <w:tcW w:w="720" w:type="dxa"/>
            <w:gridSpan w:val="2"/>
            <w:vAlign w:val="bottom"/>
          </w:tcPr>
          <w:p w14:paraId="0FE986D8" w14:textId="77777777" w:rsidR="00C264F8" w:rsidRPr="00C63BA9" w:rsidRDefault="00C264F8" w:rsidP="007B00A0">
            <w:pPr>
              <w:jc w:val="center"/>
              <w:rPr>
                <w:rFonts w:eastAsia="Calibri"/>
                <w:iCs/>
              </w:rPr>
            </w:pPr>
            <w:r w:rsidRPr="00C63BA9">
              <w:rPr>
                <w:color w:val="000000"/>
              </w:rPr>
              <w:t>2.32</w:t>
            </w:r>
          </w:p>
        </w:tc>
        <w:tc>
          <w:tcPr>
            <w:tcW w:w="720" w:type="dxa"/>
            <w:gridSpan w:val="2"/>
            <w:vAlign w:val="bottom"/>
          </w:tcPr>
          <w:p w14:paraId="0CE6BCA7" w14:textId="77777777" w:rsidR="00C264F8" w:rsidRPr="00C63BA9" w:rsidRDefault="00C264F8" w:rsidP="007B00A0">
            <w:pPr>
              <w:jc w:val="center"/>
              <w:rPr>
                <w:rFonts w:eastAsia="Calibri"/>
                <w:iCs/>
              </w:rPr>
            </w:pPr>
            <w:r w:rsidRPr="00C63BA9">
              <w:rPr>
                <w:color w:val="000000"/>
              </w:rPr>
              <w:t>1.11</w:t>
            </w:r>
          </w:p>
        </w:tc>
        <w:tc>
          <w:tcPr>
            <w:tcW w:w="1075" w:type="dxa"/>
            <w:gridSpan w:val="2"/>
            <w:vAlign w:val="bottom"/>
          </w:tcPr>
          <w:p w14:paraId="0ADFFE48" w14:textId="77777777" w:rsidR="00C264F8" w:rsidRPr="00C63BA9" w:rsidRDefault="00C264F8" w:rsidP="007B00A0">
            <w:pPr>
              <w:jc w:val="center"/>
              <w:rPr>
                <w:rFonts w:eastAsia="Calibri"/>
                <w:iCs/>
              </w:rPr>
            </w:pPr>
          </w:p>
        </w:tc>
      </w:tr>
      <w:tr w:rsidR="00C264F8" w:rsidRPr="00C63BA9" w14:paraId="7C3E5755" w14:textId="77777777" w:rsidTr="007B00A0">
        <w:trPr>
          <w:trHeight w:val="331"/>
        </w:trPr>
        <w:tc>
          <w:tcPr>
            <w:tcW w:w="2736" w:type="dxa"/>
            <w:vAlign w:val="bottom"/>
          </w:tcPr>
          <w:p w14:paraId="57FC4267" w14:textId="77777777" w:rsidR="00C264F8" w:rsidRPr="00C63BA9" w:rsidRDefault="00C264F8" w:rsidP="007B00A0">
            <w:pPr>
              <w:rPr>
                <w:rFonts w:eastAsia="Calibri"/>
                <w:iCs/>
              </w:rPr>
            </w:pPr>
            <w:r w:rsidRPr="00C63BA9">
              <w:rPr>
                <w:rFonts w:eastAsia="Calibri"/>
                <w:iCs/>
              </w:rPr>
              <w:t xml:space="preserve">   Raven’s matrix</w:t>
            </w:r>
          </w:p>
        </w:tc>
        <w:tc>
          <w:tcPr>
            <w:tcW w:w="985" w:type="dxa"/>
            <w:vAlign w:val="bottom"/>
          </w:tcPr>
          <w:p w14:paraId="038C5D09" w14:textId="77777777" w:rsidR="00C264F8" w:rsidRPr="00C63BA9" w:rsidRDefault="00C264F8" w:rsidP="007B00A0">
            <w:pPr>
              <w:tabs>
                <w:tab w:val="decimal" w:pos="236"/>
              </w:tabs>
              <w:rPr>
                <w:rFonts w:eastAsia="Calibri"/>
                <w:iCs/>
              </w:rPr>
            </w:pPr>
            <w:r w:rsidRPr="00C63BA9">
              <w:t>-0.09</w:t>
            </w:r>
            <w:r w:rsidRPr="00C63BA9">
              <w:rPr>
                <w:rFonts w:eastAsia="Calibri"/>
                <w:iCs/>
                <w:vertAlign w:val="superscript"/>
              </w:rPr>
              <w:t>*†</w:t>
            </w:r>
          </w:p>
        </w:tc>
        <w:tc>
          <w:tcPr>
            <w:tcW w:w="1152" w:type="dxa"/>
            <w:gridSpan w:val="2"/>
            <w:vAlign w:val="bottom"/>
          </w:tcPr>
          <w:p w14:paraId="3AD9E029" w14:textId="77777777" w:rsidR="00C264F8" w:rsidRPr="00C63BA9" w:rsidRDefault="00C264F8" w:rsidP="007B00A0">
            <w:pPr>
              <w:tabs>
                <w:tab w:val="decimal" w:pos="238"/>
              </w:tabs>
              <w:rPr>
                <w:rFonts w:eastAsia="Calibri"/>
                <w:iCs/>
              </w:rPr>
            </w:pPr>
            <w:r w:rsidRPr="00C63BA9">
              <w:t>-0.11</w:t>
            </w:r>
            <w:r w:rsidRPr="00C63BA9">
              <w:rPr>
                <w:rFonts w:eastAsia="Calibri"/>
                <w:iCs/>
                <w:vertAlign w:val="superscript"/>
              </w:rPr>
              <w:t>**†</w:t>
            </w:r>
          </w:p>
        </w:tc>
        <w:tc>
          <w:tcPr>
            <w:tcW w:w="990" w:type="dxa"/>
            <w:gridSpan w:val="2"/>
            <w:vAlign w:val="bottom"/>
          </w:tcPr>
          <w:p w14:paraId="53796015" w14:textId="77777777" w:rsidR="00C264F8" w:rsidRPr="00C63BA9" w:rsidRDefault="00C264F8" w:rsidP="007B00A0">
            <w:pPr>
              <w:tabs>
                <w:tab w:val="decimal" w:pos="240"/>
              </w:tabs>
              <w:rPr>
                <w:rFonts w:eastAsia="Calibri"/>
                <w:iCs/>
              </w:rPr>
            </w:pPr>
            <w:r w:rsidRPr="00C63BA9">
              <w:t>-0.05</w:t>
            </w:r>
          </w:p>
        </w:tc>
        <w:tc>
          <w:tcPr>
            <w:tcW w:w="990" w:type="dxa"/>
            <w:gridSpan w:val="2"/>
            <w:vAlign w:val="bottom"/>
          </w:tcPr>
          <w:p w14:paraId="7267E1A3" w14:textId="77777777" w:rsidR="00C264F8" w:rsidRPr="00C63BA9" w:rsidRDefault="00C264F8" w:rsidP="007B00A0">
            <w:pPr>
              <w:tabs>
                <w:tab w:val="decimal" w:pos="242"/>
              </w:tabs>
              <w:rPr>
                <w:rFonts w:eastAsia="Calibri"/>
                <w:iCs/>
              </w:rPr>
            </w:pPr>
            <w:r w:rsidRPr="00C63BA9">
              <w:t>-0.04</w:t>
            </w:r>
          </w:p>
        </w:tc>
        <w:tc>
          <w:tcPr>
            <w:tcW w:w="900" w:type="dxa"/>
            <w:gridSpan w:val="2"/>
            <w:vAlign w:val="bottom"/>
          </w:tcPr>
          <w:p w14:paraId="16482C85" w14:textId="77777777" w:rsidR="00C264F8" w:rsidRPr="00C63BA9" w:rsidRDefault="00C264F8" w:rsidP="007B00A0">
            <w:pPr>
              <w:tabs>
                <w:tab w:val="decimal" w:pos="244"/>
              </w:tabs>
              <w:rPr>
                <w:rFonts w:eastAsia="Calibri"/>
                <w:iCs/>
              </w:rPr>
            </w:pPr>
            <w:r w:rsidRPr="00C63BA9">
              <w:t>-0.08</w:t>
            </w:r>
          </w:p>
        </w:tc>
        <w:tc>
          <w:tcPr>
            <w:tcW w:w="1080" w:type="dxa"/>
            <w:gridSpan w:val="2"/>
            <w:vAlign w:val="bottom"/>
          </w:tcPr>
          <w:p w14:paraId="69E098FF" w14:textId="77777777" w:rsidR="00C264F8" w:rsidRPr="00C63BA9" w:rsidRDefault="00C264F8" w:rsidP="007B00A0">
            <w:pPr>
              <w:tabs>
                <w:tab w:val="decimal" w:pos="250"/>
              </w:tabs>
              <w:rPr>
                <w:rFonts w:eastAsia="Calibri"/>
                <w:iCs/>
              </w:rPr>
            </w:pPr>
            <w:r w:rsidRPr="00C63BA9">
              <w:t>-0.04</w:t>
            </w:r>
          </w:p>
        </w:tc>
        <w:tc>
          <w:tcPr>
            <w:tcW w:w="1080" w:type="dxa"/>
            <w:gridSpan w:val="2"/>
            <w:vAlign w:val="bottom"/>
          </w:tcPr>
          <w:p w14:paraId="685A4EB1" w14:textId="77777777" w:rsidR="00C264F8" w:rsidRPr="00C63BA9" w:rsidRDefault="00C264F8" w:rsidP="007B00A0">
            <w:pPr>
              <w:tabs>
                <w:tab w:val="decimal" w:pos="242"/>
              </w:tabs>
              <w:rPr>
                <w:rFonts w:eastAsia="Calibri"/>
                <w:iCs/>
              </w:rPr>
            </w:pPr>
            <w:r w:rsidRPr="00C63BA9">
              <w:t>-0.03</w:t>
            </w:r>
          </w:p>
        </w:tc>
        <w:tc>
          <w:tcPr>
            <w:tcW w:w="900" w:type="dxa"/>
            <w:gridSpan w:val="2"/>
            <w:vAlign w:val="bottom"/>
          </w:tcPr>
          <w:p w14:paraId="6B89D741" w14:textId="77777777" w:rsidR="00C264F8" w:rsidRPr="00C63BA9" w:rsidRDefault="00C264F8" w:rsidP="007B00A0">
            <w:pPr>
              <w:tabs>
                <w:tab w:val="decimal" w:pos="234"/>
              </w:tabs>
              <w:rPr>
                <w:rFonts w:eastAsia="Calibri"/>
                <w:iCs/>
              </w:rPr>
            </w:pPr>
            <w:r w:rsidRPr="00C63BA9">
              <w:t>-0.10</w:t>
            </w:r>
            <w:r w:rsidRPr="00C63BA9">
              <w:rPr>
                <w:rFonts w:eastAsia="Calibri"/>
                <w:iCs/>
                <w:vertAlign w:val="superscript"/>
              </w:rPr>
              <w:t>*†</w:t>
            </w:r>
          </w:p>
        </w:tc>
        <w:tc>
          <w:tcPr>
            <w:tcW w:w="720" w:type="dxa"/>
            <w:gridSpan w:val="2"/>
            <w:vAlign w:val="bottom"/>
          </w:tcPr>
          <w:p w14:paraId="2213DB97" w14:textId="77777777" w:rsidR="00C264F8" w:rsidRPr="00C63BA9" w:rsidRDefault="00C264F8" w:rsidP="007B00A0">
            <w:pPr>
              <w:jc w:val="center"/>
              <w:rPr>
                <w:rFonts w:eastAsia="Calibri"/>
                <w:iCs/>
              </w:rPr>
            </w:pPr>
            <w:r w:rsidRPr="00C63BA9">
              <w:rPr>
                <w:color w:val="000000"/>
              </w:rPr>
              <w:t>5.48</w:t>
            </w:r>
          </w:p>
        </w:tc>
        <w:tc>
          <w:tcPr>
            <w:tcW w:w="720" w:type="dxa"/>
            <w:gridSpan w:val="2"/>
            <w:vAlign w:val="bottom"/>
          </w:tcPr>
          <w:p w14:paraId="6EDBF6CF" w14:textId="77777777" w:rsidR="00C264F8" w:rsidRPr="00C63BA9" w:rsidRDefault="00C264F8" w:rsidP="007B00A0">
            <w:pPr>
              <w:jc w:val="center"/>
              <w:rPr>
                <w:rFonts w:eastAsia="Calibri"/>
                <w:iCs/>
              </w:rPr>
            </w:pPr>
            <w:r w:rsidRPr="00C63BA9">
              <w:rPr>
                <w:color w:val="000000"/>
              </w:rPr>
              <w:t>0.94</w:t>
            </w:r>
          </w:p>
        </w:tc>
        <w:tc>
          <w:tcPr>
            <w:tcW w:w="1075" w:type="dxa"/>
            <w:gridSpan w:val="2"/>
            <w:vAlign w:val="bottom"/>
          </w:tcPr>
          <w:p w14:paraId="079863EE" w14:textId="77777777" w:rsidR="00C264F8" w:rsidRPr="00C63BA9" w:rsidRDefault="00C264F8" w:rsidP="007B00A0">
            <w:pPr>
              <w:jc w:val="center"/>
              <w:rPr>
                <w:rFonts w:eastAsia="Calibri"/>
                <w:iCs/>
              </w:rPr>
            </w:pPr>
          </w:p>
        </w:tc>
      </w:tr>
      <w:tr w:rsidR="00C264F8" w:rsidRPr="00C63BA9" w14:paraId="768FECC0" w14:textId="77777777" w:rsidTr="007B00A0">
        <w:trPr>
          <w:trHeight w:val="331"/>
        </w:trPr>
        <w:tc>
          <w:tcPr>
            <w:tcW w:w="2736" w:type="dxa"/>
            <w:vAlign w:val="bottom"/>
          </w:tcPr>
          <w:p w14:paraId="7EA948B8" w14:textId="77777777" w:rsidR="00C264F8" w:rsidRPr="00C63BA9" w:rsidRDefault="00C264F8" w:rsidP="007B00A0">
            <w:pPr>
              <w:rPr>
                <w:rFonts w:eastAsia="Calibri"/>
                <w:iCs/>
              </w:rPr>
            </w:pPr>
            <w:r w:rsidRPr="00C63BA9">
              <w:rPr>
                <w:rFonts w:eastAsia="Calibri"/>
                <w:iCs/>
              </w:rPr>
              <w:t xml:space="preserve">   Belief in paranormal</w:t>
            </w:r>
          </w:p>
        </w:tc>
        <w:tc>
          <w:tcPr>
            <w:tcW w:w="985" w:type="dxa"/>
            <w:vAlign w:val="bottom"/>
          </w:tcPr>
          <w:p w14:paraId="3F57A9F6" w14:textId="77777777" w:rsidR="00C264F8" w:rsidRPr="00C63BA9" w:rsidRDefault="00C264F8" w:rsidP="007B00A0">
            <w:pPr>
              <w:tabs>
                <w:tab w:val="decimal" w:pos="236"/>
              </w:tabs>
              <w:rPr>
                <w:rFonts w:eastAsia="Calibri"/>
                <w:iCs/>
              </w:rPr>
            </w:pPr>
            <w:r w:rsidRPr="00C63BA9">
              <w:t>0.22</w:t>
            </w:r>
            <w:r w:rsidRPr="00C63BA9">
              <w:rPr>
                <w:rFonts w:eastAsia="Calibri"/>
                <w:iCs/>
                <w:vertAlign w:val="superscript"/>
              </w:rPr>
              <w:t>***</w:t>
            </w:r>
          </w:p>
        </w:tc>
        <w:tc>
          <w:tcPr>
            <w:tcW w:w="1152" w:type="dxa"/>
            <w:gridSpan w:val="2"/>
            <w:vAlign w:val="bottom"/>
          </w:tcPr>
          <w:p w14:paraId="21202A98" w14:textId="77777777" w:rsidR="00C264F8" w:rsidRPr="00C63BA9" w:rsidRDefault="00C264F8" w:rsidP="007B00A0">
            <w:pPr>
              <w:tabs>
                <w:tab w:val="decimal" w:pos="238"/>
              </w:tabs>
              <w:rPr>
                <w:rFonts w:eastAsia="Calibri"/>
                <w:iCs/>
              </w:rPr>
            </w:pPr>
            <w:r w:rsidRPr="00C63BA9">
              <w:t>0.32</w:t>
            </w:r>
            <w:r w:rsidRPr="00C63BA9">
              <w:rPr>
                <w:rFonts w:eastAsia="Calibri"/>
                <w:iCs/>
                <w:vertAlign w:val="superscript"/>
              </w:rPr>
              <w:t>***</w:t>
            </w:r>
          </w:p>
        </w:tc>
        <w:tc>
          <w:tcPr>
            <w:tcW w:w="990" w:type="dxa"/>
            <w:gridSpan w:val="2"/>
            <w:vAlign w:val="bottom"/>
          </w:tcPr>
          <w:p w14:paraId="6A0ED618" w14:textId="77777777" w:rsidR="00C264F8" w:rsidRPr="00C63BA9" w:rsidRDefault="00C264F8" w:rsidP="007B00A0">
            <w:pPr>
              <w:tabs>
                <w:tab w:val="decimal" w:pos="240"/>
              </w:tabs>
              <w:rPr>
                <w:rFonts w:eastAsia="Calibri"/>
                <w:iCs/>
              </w:rPr>
            </w:pPr>
            <w:r w:rsidRPr="00C63BA9">
              <w:t>0.22</w:t>
            </w:r>
            <w:r w:rsidRPr="00C63BA9">
              <w:rPr>
                <w:rFonts w:eastAsia="Calibri"/>
                <w:iCs/>
                <w:vertAlign w:val="superscript"/>
              </w:rPr>
              <w:t>***</w:t>
            </w:r>
          </w:p>
        </w:tc>
        <w:tc>
          <w:tcPr>
            <w:tcW w:w="990" w:type="dxa"/>
            <w:gridSpan w:val="2"/>
            <w:vAlign w:val="bottom"/>
          </w:tcPr>
          <w:p w14:paraId="56383E7E" w14:textId="77777777" w:rsidR="00C264F8" w:rsidRPr="00C63BA9" w:rsidRDefault="00C264F8" w:rsidP="007B00A0">
            <w:pPr>
              <w:tabs>
                <w:tab w:val="decimal" w:pos="242"/>
              </w:tabs>
              <w:rPr>
                <w:rFonts w:eastAsia="Calibri"/>
                <w:iCs/>
              </w:rPr>
            </w:pPr>
            <w:r w:rsidRPr="00C63BA9">
              <w:t>0.08</w:t>
            </w:r>
          </w:p>
        </w:tc>
        <w:tc>
          <w:tcPr>
            <w:tcW w:w="900" w:type="dxa"/>
            <w:gridSpan w:val="2"/>
            <w:vAlign w:val="bottom"/>
          </w:tcPr>
          <w:p w14:paraId="46C25791" w14:textId="77777777" w:rsidR="00C264F8" w:rsidRPr="00C63BA9" w:rsidRDefault="00C264F8" w:rsidP="007B00A0">
            <w:pPr>
              <w:tabs>
                <w:tab w:val="decimal" w:pos="244"/>
              </w:tabs>
              <w:rPr>
                <w:rFonts w:eastAsia="Calibri"/>
                <w:iCs/>
              </w:rPr>
            </w:pPr>
            <w:r w:rsidRPr="00C63BA9">
              <w:t>0.07</w:t>
            </w:r>
          </w:p>
        </w:tc>
        <w:tc>
          <w:tcPr>
            <w:tcW w:w="1080" w:type="dxa"/>
            <w:gridSpan w:val="2"/>
            <w:vAlign w:val="bottom"/>
          </w:tcPr>
          <w:p w14:paraId="28A62FD1" w14:textId="77777777" w:rsidR="00C264F8" w:rsidRPr="00C63BA9" w:rsidRDefault="00C264F8" w:rsidP="007B00A0">
            <w:pPr>
              <w:tabs>
                <w:tab w:val="decimal" w:pos="250"/>
              </w:tabs>
              <w:rPr>
                <w:rFonts w:eastAsia="Calibri"/>
                <w:iCs/>
              </w:rPr>
            </w:pPr>
            <w:r w:rsidRPr="00C63BA9">
              <w:t>0.09</w:t>
            </w:r>
            <w:r w:rsidRPr="00C63BA9">
              <w:rPr>
                <w:rFonts w:eastAsia="Calibri"/>
                <w:iCs/>
                <w:vertAlign w:val="superscript"/>
              </w:rPr>
              <w:t>*†</w:t>
            </w:r>
          </w:p>
        </w:tc>
        <w:tc>
          <w:tcPr>
            <w:tcW w:w="1080" w:type="dxa"/>
            <w:gridSpan w:val="2"/>
            <w:vAlign w:val="bottom"/>
          </w:tcPr>
          <w:p w14:paraId="0A852C1C" w14:textId="77777777" w:rsidR="00C264F8" w:rsidRPr="00C63BA9" w:rsidRDefault="00C264F8" w:rsidP="007B00A0">
            <w:pPr>
              <w:tabs>
                <w:tab w:val="decimal" w:pos="242"/>
              </w:tabs>
              <w:rPr>
                <w:rFonts w:eastAsia="Calibri"/>
                <w:iCs/>
              </w:rPr>
            </w:pPr>
            <w:r w:rsidRPr="00C63BA9">
              <w:t>0.13</w:t>
            </w:r>
            <w:r w:rsidRPr="00C63BA9">
              <w:rPr>
                <w:rFonts w:eastAsia="Calibri"/>
                <w:iCs/>
                <w:vertAlign w:val="superscript"/>
              </w:rPr>
              <w:t>**†</w:t>
            </w:r>
          </w:p>
        </w:tc>
        <w:tc>
          <w:tcPr>
            <w:tcW w:w="900" w:type="dxa"/>
            <w:gridSpan w:val="2"/>
            <w:vAlign w:val="bottom"/>
          </w:tcPr>
          <w:p w14:paraId="31F9F714" w14:textId="77777777" w:rsidR="00C264F8" w:rsidRPr="00C63BA9" w:rsidRDefault="00C264F8" w:rsidP="007B00A0">
            <w:pPr>
              <w:tabs>
                <w:tab w:val="decimal" w:pos="234"/>
              </w:tabs>
              <w:rPr>
                <w:rFonts w:eastAsia="Calibri"/>
                <w:iCs/>
              </w:rPr>
            </w:pPr>
            <w:r w:rsidRPr="00C63BA9">
              <w:t>0.15</w:t>
            </w:r>
            <w:r w:rsidRPr="00C63BA9">
              <w:rPr>
                <w:rFonts w:eastAsia="Calibri"/>
                <w:iCs/>
                <w:vertAlign w:val="superscript"/>
              </w:rPr>
              <w:t>***†</w:t>
            </w:r>
          </w:p>
        </w:tc>
        <w:tc>
          <w:tcPr>
            <w:tcW w:w="720" w:type="dxa"/>
            <w:gridSpan w:val="2"/>
            <w:vAlign w:val="bottom"/>
          </w:tcPr>
          <w:p w14:paraId="5D8889FD" w14:textId="77777777" w:rsidR="00C264F8" w:rsidRPr="00C63BA9" w:rsidRDefault="00C264F8" w:rsidP="007B00A0">
            <w:pPr>
              <w:jc w:val="center"/>
              <w:rPr>
                <w:rFonts w:eastAsia="Calibri"/>
                <w:iCs/>
              </w:rPr>
            </w:pPr>
            <w:r w:rsidRPr="00C63BA9">
              <w:rPr>
                <w:color w:val="000000"/>
              </w:rPr>
              <w:t>2.60</w:t>
            </w:r>
          </w:p>
        </w:tc>
        <w:tc>
          <w:tcPr>
            <w:tcW w:w="720" w:type="dxa"/>
            <w:gridSpan w:val="2"/>
            <w:vAlign w:val="bottom"/>
          </w:tcPr>
          <w:p w14:paraId="5A2292F0" w14:textId="77777777" w:rsidR="00C264F8" w:rsidRPr="00C63BA9" w:rsidRDefault="00C264F8" w:rsidP="007B00A0">
            <w:pPr>
              <w:jc w:val="center"/>
              <w:rPr>
                <w:rFonts w:eastAsia="Calibri"/>
                <w:iCs/>
              </w:rPr>
            </w:pPr>
            <w:r w:rsidRPr="00C63BA9">
              <w:rPr>
                <w:color w:val="000000"/>
              </w:rPr>
              <w:t>1.28</w:t>
            </w:r>
          </w:p>
        </w:tc>
        <w:tc>
          <w:tcPr>
            <w:tcW w:w="1075" w:type="dxa"/>
            <w:gridSpan w:val="2"/>
            <w:vAlign w:val="bottom"/>
          </w:tcPr>
          <w:p w14:paraId="7B6BEDD5" w14:textId="77777777" w:rsidR="00C264F8" w:rsidRPr="00C63BA9" w:rsidRDefault="00C264F8" w:rsidP="007B00A0">
            <w:pPr>
              <w:jc w:val="center"/>
              <w:rPr>
                <w:rFonts w:eastAsia="Calibri"/>
                <w:iCs/>
              </w:rPr>
            </w:pPr>
            <w:r w:rsidRPr="00C63BA9">
              <w:rPr>
                <w:rFonts w:eastAsia="Calibri"/>
                <w:iCs/>
              </w:rPr>
              <w:t>α = .96</w:t>
            </w:r>
          </w:p>
        </w:tc>
      </w:tr>
      <w:tr w:rsidR="00C264F8" w:rsidRPr="00C63BA9" w14:paraId="6395C762" w14:textId="77777777" w:rsidTr="007B00A0">
        <w:trPr>
          <w:gridAfter w:val="1"/>
          <w:wAfter w:w="162" w:type="dxa"/>
          <w:trHeight w:val="87"/>
        </w:trPr>
        <w:tc>
          <w:tcPr>
            <w:tcW w:w="2736" w:type="dxa"/>
            <w:tcBorders>
              <w:bottom w:val="single" w:sz="18" w:space="0" w:color="auto"/>
            </w:tcBorders>
            <w:vAlign w:val="bottom"/>
          </w:tcPr>
          <w:p w14:paraId="0A7A8301" w14:textId="77777777" w:rsidR="00C264F8" w:rsidRPr="00C63BA9" w:rsidRDefault="00C264F8" w:rsidP="007B00A0">
            <w:pPr>
              <w:rPr>
                <w:rFonts w:eastAsia="Calibri"/>
                <w:iCs/>
                <w:sz w:val="12"/>
                <w:szCs w:val="12"/>
              </w:rPr>
            </w:pPr>
          </w:p>
        </w:tc>
        <w:tc>
          <w:tcPr>
            <w:tcW w:w="985" w:type="dxa"/>
            <w:tcBorders>
              <w:bottom w:val="single" w:sz="18" w:space="0" w:color="auto"/>
            </w:tcBorders>
            <w:vAlign w:val="bottom"/>
          </w:tcPr>
          <w:p w14:paraId="19007D94" w14:textId="77777777" w:rsidR="00C264F8" w:rsidRPr="00C63BA9" w:rsidRDefault="00C264F8" w:rsidP="007B00A0">
            <w:pPr>
              <w:tabs>
                <w:tab w:val="decimal" w:pos="236"/>
              </w:tabs>
              <w:rPr>
                <w:sz w:val="12"/>
                <w:szCs w:val="12"/>
              </w:rPr>
            </w:pPr>
          </w:p>
        </w:tc>
        <w:tc>
          <w:tcPr>
            <w:tcW w:w="990" w:type="dxa"/>
            <w:tcBorders>
              <w:bottom w:val="single" w:sz="18" w:space="0" w:color="auto"/>
            </w:tcBorders>
            <w:vAlign w:val="bottom"/>
          </w:tcPr>
          <w:p w14:paraId="42DE63CB" w14:textId="77777777" w:rsidR="00C264F8" w:rsidRPr="00C63BA9" w:rsidRDefault="00C264F8" w:rsidP="007B00A0">
            <w:pPr>
              <w:tabs>
                <w:tab w:val="decimal" w:pos="238"/>
              </w:tabs>
              <w:rPr>
                <w:sz w:val="12"/>
                <w:szCs w:val="12"/>
              </w:rPr>
            </w:pPr>
          </w:p>
        </w:tc>
        <w:tc>
          <w:tcPr>
            <w:tcW w:w="990" w:type="dxa"/>
            <w:gridSpan w:val="2"/>
            <w:tcBorders>
              <w:bottom w:val="single" w:sz="18" w:space="0" w:color="auto"/>
            </w:tcBorders>
            <w:vAlign w:val="bottom"/>
          </w:tcPr>
          <w:p w14:paraId="68A73218" w14:textId="77777777" w:rsidR="00C264F8" w:rsidRPr="00C63BA9" w:rsidRDefault="00C264F8" w:rsidP="007B00A0">
            <w:pPr>
              <w:tabs>
                <w:tab w:val="decimal" w:pos="240"/>
              </w:tabs>
              <w:rPr>
                <w:sz w:val="12"/>
                <w:szCs w:val="12"/>
              </w:rPr>
            </w:pPr>
          </w:p>
        </w:tc>
        <w:tc>
          <w:tcPr>
            <w:tcW w:w="990" w:type="dxa"/>
            <w:gridSpan w:val="2"/>
            <w:tcBorders>
              <w:bottom w:val="single" w:sz="18" w:space="0" w:color="auto"/>
            </w:tcBorders>
            <w:vAlign w:val="bottom"/>
          </w:tcPr>
          <w:p w14:paraId="7139AA44" w14:textId="77777777" w:rsidR="00C264F8" w:rsidRPr="00C63BA9" w:rsidRDefault="00C264F8" w:rsidP="007B00A0">
            <w:pPr>
              <w:tabs>
                <w:tab w:val="decimal" w:pos="242"/>
              </w:tabs>
              <w:rPr>
                <w:sz w:val="12"/>
                <w:szCs w:val="12"/>
              </w:rPr>
            </w:pPr>
          </w:p>
        </w:tc>
        <w:tc>
          <w:tcPr>
            <w:tcW w:w="900" w:type="dxa"/>
            <w:gridSpan w:val="2"/>
            <w:tcBorders>
              <w:bottom w:val="single" w:sz="18" w:space="0" w:color="auto"/>
            </w:tcBorders>
            <w:vAlign w:val="bottom"/>
          </w:tcPr>
          <w:p w14:paraId="4C45F3F4" w14:textId="77777777" w:rsidR="00C264F8" w:rsidRPr="00C63BA9" w:rsidRDefault="00C264F8" w:rsidP="007B00A0">
            <w:pPr>
              <w:tabs>
                <w:tab w:val="decimal" w:pos="244"/>
              </w:tabs>
              <w:rPr>
                <w:sz w:val="12"/>
                <w:szCs w:val="12"/>
              </w:rPr>
            </w:pPr>
          </w:p>
        </w:tc>
        <w:tc>
          <w:tcPr>
            <w:tcW w:w="1080" w:type="dxa"/>
            <w:gridSpan w:val="2"/>
            <w:tcBorders>
              <w:bottom w:val="single" w:sz="18" w:space="0" w:color="auto"/>
            </w:tcBorders>
            <w:vAlign w:val="bottom"/>
          </w:tcPr>
          <w:p w14:paraId="32ACBE38" w14:textId="77777777" w:rsidR="00C264F8" w:rsidRPr="00C63BA9" w:rsidRDefault="00C264F8" w:rsidP="007B00A0">
            <w:pPr>
              <w:tabs>
                <w:tab w:val="decimal" w:pos="250"/>
              </w:tabs>
              <w:rPr>
                <w:sz w:val="12"/>
                <w:szCs w:val="12"/>
              </w:rPr>
            </w:pPr>
          </w:p>
        </w:tc>
        <w:tc>
          <w:tcPr>
            <w:tcW w:w="1080" w:type="dxa"/>
            <w:gridSpan w:val="2"/>
            <w:tcBorders>
              <w:bottom w:val="single" w:sz="18" w:space="0" w:color="auto"/>
            </w:tcBorders>
            <w:vAlign w:val="bottom"/>
          </w:tcPr>
          <w:p w14:paraId="280A375F" w14:textId="77777777" w:rsidR="00C264F8" w:rsidRPr="00C63BA9" w:rsidRDefault="00C264F8" w:rsidP="007B00A0">
            <w:pPr>
              <w:tabs>
                <w:tab w:val="decimal" w:pos="242"/>
              </w:tabs>
              <w:rPr>
                <w:sz w:val="12"/>
                <w:szCs w:val="12"/>
              </w:rPr>
            </w:pPr>
          </w:p>
        </w:tc>
        <w:tc>
          <w:tcPr>
            <w:tcW w:w="900" w:type="dxa"/>
            <w:gridSpan w:val="2"/>
            <w:tcBorders>
              <w:bottom w:val="single" w:sz="18" w:space="0" w:color="auto"/>
            </w:tcBorders>
            <w:vAlign w:val="bottom"/>
          </w:tcPr>
          <w:p w14:paraId="2AFB06DD" w14:textId="77777777" w:rsidR="00C264F8" w:rsidRPr="00C63BA9" w:rsidRDefault="00C264F8" w:rsidP="007B00A0">
            <w:pPr>
              <w:tabs>
                <w:tab w:val="decimal" w:pos="234"/>
              </w:tabs>
              <w:rPr>
                <w:sz w:val="12"/>
                <w:szCs w:val="12"/>
              </w:rPr>
            </w:pPr>
          </w:p>
        </w:tc>
        <w:tc>
          <w:tcPr>
            <w:tcW w:w="720" w:type="dxa"/>
            <w:gridSpan w:val="2"/>
            <w:tcBorders>
              <w:bottom w:val="single" w:sz="18" w:space="0" w:color="auto"/>
            </w:tcBorders>
            <w:vAlign w:val="bottom"/>
          </w:tcPr>
          <w:p w14:paraId="7B430D78" w14:textId="77777777" w:rsidR="00C264F8" w:rsidRPr="00C63BA9" w:rsidRDefault="00C264F8" w:rsidP="007B00A0">
            <w:pPr>
              <w:jc w:val="center"/>
              <w:rPr>
                <w:color w:val="000000"/>
                <w:sz w:val="12"/>
                <w:szCs w:val="12"/>
              </w:rPr>
            </w:pPr>
          </w:p>
        </w:tc>
        <w:tc>
          <w:tcPr>
            <w:tcW w:w="720" w:type="dxa"/>
            <w:gridSpan w:val="2"/>
            <w:tcBorders>
              <w:bottom w:val="single" w:sz="18" w:space="0" w:color="auto"/>
            </w:tcBorders>
            <w:vAlign w:val="bottom"/>
          </w:tcPr>
          <w:p w14:paraId="5668B5D8" w14:textId="77777777" w:rsidR="00C264F8" w:rsidRPr="00C63BA9" w:rsidRDefault="00C264F8" w:rsidP="007B00A0">
            <w:pPr>
              <w:jc w:val="center"/>
              <w:rPr>
                <w:color w:val="000000"/>
                <w:sz w:val="12"/>
                <w:szCs w:val="12"/>
              </w:rPr>
            </w:pPr>
          </w:p>
        </w:tc>
        <w:tc>
          <w:tcPr>
            <w:tcW w:w="1075" w:type="dxa"/>
            <w:gridSpan w:val="2"/>
            <w:tcBorders>
              <w:bottom w:val="single" w:sz="18" w:space="0" w:color="auto"/>
            </w:tcBorders>
            <w:vAlign w:val="bottom"/>
          </w:tcPr>
          <w:p w14:paraId="0A15060D" w14:textId="77777777" w:rsidR="00C264F8" w:rsidRPr="00C63BA9" w:rsidRDefault="00C264F8" w:rsidP="007B00A0">
            <w:pPr>
              <w:jc w:val="center"/>
              <w:rPr>
                <w:rFonts w:eastAsia="Calibri"/>
                <w:iCs/>
                <w:sz w:val="12"/>
                <w:szCs w:val="12"/>
              </w:rPr>
            </w:pPr>
          </w:p>
        </w:tc>
      </w:tr>
    </w:tbl>
    <w:p w14:paraId="040EF051" w14:textId="63E7EB57" w:rsidR="00C264F8" w:rsidRPr="00C63BA9" w:rsidRDefault="00C264F8" w:rsidP="00C264F8">
      <w:pPr>
        <w:rPr>
          <w:rFonts w:eastAsia="Calibri"/>
          <w:iCs/>
        </w:rPr>
      </w:pPr>
      <w:r w:rsidRPr="00C63BA9">
        <w:rPr>
          <w:rFonts w:eastAsia="Calibri"/>
          <w:i/>
        </w:rPr>
        <w:t>Note</w:t>
      </w:r>
      <w:r w:rsidRPr="00C63BA9">
        <w:rPr>
          <w:rFonts w:eastAsia="Calibri"/>
          <w:iCs/>
        </w:rPr>
        <w:t xml:space="preserve">. </w:t>
      </w:r>
      <w:r w:rsidRPr="00C63BA9">
        <w:rPr>
          <w:rFonts w:eastAsia="Calibri"/>
          <w:i/>
        </w:rPr>
        <w:t>SD</w:t>
      </w:r>
      <w:r w:rsidRPr="00C63BA9">
        <w:rPr>
          <w:rFonts w:eastAsia="Calibri"/>
          <w:iCs/>
        </w:rPr>
        <w:t xml:space="preserve"> = standard deviation; </w:t>
      </w:r>
      <w:r w:rsidR="002E07C0">
        <w:rPr>
          <w:rFonts w:eastAsia="Calibri"/>
          <w:iCs/>
        </w:rPr>
        <w:t>HJS</w:t>
      </w:r>
      <w:r w:rsidRPr="00C63BA9">
        <w:rPr>
          <w:rFonts w:eastAsia="Calibri"/>
          <w:iCs/>
        </w:rPr>
        <w:t xml:space="preserve"> = 21-item </w:t>
      </w:r>
      <w:r w:rsidR="002E07C0">
        <w:rPr>
          <w:rFonts w:eastAsia="Calibri"/>
          <w:iCs/>
        </w:rPr>
        <w:t>Hero’s Journey Scale</w:t>
      </w:r>
      <w:r w:rsidRPr="00C63BA9">
        <w:rPr>
          <w:rFonts w:eastAsia="Calibri"/>
          <w:iCs/>
        </w:rPr>
        <w:t xml:space="preserve">, CRT = Cognitive Reflection Test, General Meaning in Life is separate subscale from meaning components (e.g., purpose) assessing overall perceptions of meaning; Shaded cells were primary a priori pre-registered predictions of significant associations between </w:t>
      </w:r>
      <w:r w:rsidR="002E07C0">
        <w:rPr>
          <w:rFonts w:eastAsia="Calibri"/>
          <w:iCs/>
        </w:rPr>
        <w:t>HJS</w:t>
      </w:r>
      <w:r w:rsidRPr="00C63BA9">
        <w:rPr>
          <w:rFonts w:eastAsia="Calibri"/>
          <w:iCs/>
        </w:rPr>
        <w:t xml:space="preserve"> element and associated psychological variable.</w:t>
      </w:r>
    </w:p>
    <w:p w14:paraId="26FFF6C4" w14:textId="4FC77DB3" w:rsidR="006E6B54" w:rsidRDefault="00C264F8" w:rsidP="00484D55">
      <w:pPr>
        <w:rPr>
          <w:b/>
          <w:bCs/>
        </w:rPr>
        <w:sectPr w:rsidR="006E6B54" w:rsidSect="006E6B54">
          <w:pgSz w:w="15840" w:h="12240" w:orient="landscape"/>
          <w:pgMar w:top="1440" w:right="1440" w:bottom="1440" w:left="1440" w:header="720" w:footer="720" w:gutter="0"/>
          <w:cols w:space="720"/>
          <w:docGrid w:linePitch="360"/>
        </w:sectPr>
      </w:pPr>
      <w:r w:rsidRPr="00C63BA9">
        <w:rPr>
          <w:rFonts w:eastAsia="Calibri"/>
          <w:iCs/>
        </w:rPr>
        <w:t>*</w:t>
      </w:r>
      <w:r w:rsidRPr="00C63BA9">
        <w:rPr>
          <w:rFonts w:eastAsia="Calibri"/>
          <w:i/>
        </w:rPr>
        <w:t>p</w:t>
      </w:r>
      <w:r w:rsidRPr="00C63BA9">
        <w:rPr>
          <w:rFonts w:eastAsia="Calibri"/>
          <w:iCs/>
        </w:rPr>
        <w:t xml:space="preserve"> &lt; .05, **</w:t>
      </w:r>
      <w:r w:rsidRPr="00C63BA9">
        <w:rPr>
          <w:rFonts w:eastAsia="Calibri"/>
          <w:i/>
        </w:rPr>
        <w:t>p</w:t>
      </w:r>
      <w:r w:rsidRPr="00C63BA9">
        <w:rPr>
          <w:rFonts w:eastAsia="Calibri"/>
          <w:iCs/>
        </w:rPr>
        <w:t xml:space="preserve"> &lt; .01, ***</w:t>
      </w:r>
      <w:r w:rsidRPr="00C63BA9">
        <w:rPr>
          <w:rFonts w:eastAsia="Calibri"/>
          <w:i/>
        </w:rPr>
        <w:t>p</w:t>
      </w:r>
      <w:r w:rsidRPr="00C63BA9">
        <w:rPr>
          <w:rFonts w:eastAsia="Calibri"/>
          <w:iCs/>
        </w:rPr>
        <w:t xml:space="preserve"> &lt; .001, †nonsignificant correlation after Bonferroni correction</w:t>
      </w:r>
      <w:bookmarkEnd w:id="60"/>
      <w:bookmarkEnd w:id="61"/>
    </w:p>
    <w:p w14:paraId="3CB90F9A" w14:textId="4B01733F" w:rsidR="00AF12DE" w:rsidRPr="00AF12DE" w:rsidRDefault="00AF12DE" w:rsidP="00484D55">
      <w:pPr>
        <w:rPr>
          <w:b/>
          <w:bCs/>
        </w:rPr>
      </w:pPr>
      <w:r>
        <w:rPr>
          <w:b/>
          <w:bCs/>
        </w:rPr>
        <w:lastRenderedPageBreak/>
        <w:t xml:space="preserve">Model Fit Comparison to Assess Distinction Between </w:t>
      </w:r>
      <w:r w:rsidR="002E07C0">
        <w:rPr>
          <w:b/>
          <w:bCs/>
        </w:rPr>
        <w:t>HJS</w:t>
      </w:r>
      <w:r>
        <w:rPr>
          <w:b/>
          <w:bCs/>
        </w:rPr>
        <w:t xml:space="preserve"> and MIL.</w:t>
      </w:r>
    </w:p>
    <w:p w14:paraId="3CA6F9A7" w14:textId="5284076F" w:rsidR="00227529" w:rsidRDefault="00811724" w:rsidP="00227529">
      <w:pPr>
        <w:rPr>
          <w:color w:val="201F1E"/>
        </w:rPr>
      </w:pPr>
      <w:bookmarkStart w:id="63" w:name="_Hlk124945743"/>
      <w:bookmarkStart w:id="64" w:name="_Hlk124914208"/>
      <w:r>
        <w:rPr>
          <w:color w:val="201F1E"/>
        </w:rPr>
        <w:t>W</w:t>
      </w:r>
      <w:r w:rsidR="00227529" w:rsidRPr="00227529">
        <w:rPr>
          <w:color w:val="201F1E"/>
        </w:rPr>
        <w:t xml:space="preserve">e conducted a series of </w:t>
      </w:r>
      <w:bookmarkStart w:id="65" w:name="_Hlk124915152"/>
      <w:r w:rsidR="00227529">
        <w:rPr>
          <w:i/>
          <w:iCs/>
          <w:color w:val="201F1E"/>
          <w:shd w:val="clear" w:color="auto" w:fill="FFFFFF"/>
        </w:rPr>
        <w:t>χ</w:t>
      </w:r>
      <w:r w:rsidR="00227529">
        <w:rPr>
          <w:i/>
          <w:iCs/>
          <w:color w:val="201F1E"/>
          <w:shd w:val="clear" w:color="auto" w:fill="FFFFFF"/>
          <w:vertAlign w:val="superscript"/>
        </w:rPr>
        <w:t>2</w:t>
      </w:r>
      <w:r w:rsidR="00227529" w:rsidRPr="00227529">
        <w:rPr>
          <w:color w:val="201F1E"/>
        </w:rPr>
        <w:t xml:space="preserve"> difference tests </w:t>
      </w:r>
      <w:bookmarkEnd w:id="65"/>
      <w:r w:rsidR="00227529" w:rsidRPr="00227529">
        <w:rPr>
          <w:color w:val="201F1E"/>
        </w:rPr>
        <w:t xml:space="preserve">of model fit to ensure that the distinction between the HJS and MIL constructs was empirically supported. </w:t>
      </w:r>
      <w:r w:rsidR="00227529">
        <w:rPr>
          <w:color w:val="201F1E"/>
        </w:rPr>
        <w:t>First, we fit</w:t>
      </w:r>
      <w:r w:rsidR="00227529" w:rsidRPr="00227529">
        <w:rPr>
          <w:color w:val="201F1E"/>
        </w:rPr>
        <w:t xml:space="preserve"> a model in which the </w:t>
      </w:r>
      <w:r w:rsidR="00227529">
        <w:rPr>
          <w:color w:val="201F1E"/>
        </w:rPr>
        <w:t>21</w:t>
      </w:r>
      <w:r w:rsidR="00227529" w:rsidRPr="00227529">
        <w:rPr>
          <w:color w:val="201F1E"/>
        </w:rPr>
        <w:t xml:space="preserve"> scale items representing the HJS construct and the </w:t>
      </w:r>
      <w:r w:rsidR="00227529">
        <w:rPr>
          <w:color w:val="201F1E"/>
        </w:rPr>
        <w:t>12</w:t>
      </w:r>
      <w:r w:rsidR="00227529" w:rsidRPr="00227529">
        <w:rPr>
          <w:color w:val="201F1E"/>
        </w:rPr>
        <w:t xml:space="preserve"> scale items representing the MIL construct</w:t>
      </w:r>
      <w:r w:rsidR="00227529">
        <w:rPr>
          <w:color w:val="201F1E"/>
        </w:rPr>
        <w:t xml:space="preserve"> (broken up into the three </w:t>
      </w:r>
      <w:r w:rsidR="00F75BF6">
        <w:rPr>
          <w:color w:val="201F1E"/>
        </w:rPr>
        <w:t>elements</w:t>
      </w:r>
      <w:r w:rsidR="00227529">
        <w:rPr>
          <w:color w:val="201F1E"/>
        </w:rPr>
        <w:t>: significance, purpose, and coherence)</w:t>
      </w:r>
      <w:r w:rsidR="00227529" w:rsidRPr="00227529">
        <w:rPr>
          <w:color w:val="201F1E"/>
        </w:rPr>
        <w:t xml:space="preserve"> were loaded onto two separate 1</w:t>
      </w:r>
      <w:r w:rsidR="00227529" w:rsidRPr="00A8774C">
        <w:rPr>
          <w:color w:val="201F1E"/>
          <w:vertAlign w:val="superscript"/>
        </w:rPr>
        <w:t>st</w:t>
      </w:r>
      <w:r w:rsidR="00227529" w:rsidRPr="00227529">
        <w:rPr>
          <w:color w:val="201F1E"/>
        </w:rPr>
        <w:t xml:space="preserve"> order latent factors (representing the total HJS construct and the total MIL construct)</w:t>
      </w:r>
      <w:r w:rsidR="00227529">
        <w:rPr>
          <w:color w:val="201F1E"/>
        </w:rPr>
        <w:t xml:space="preserve"> (</w:t>
      </w:r>
      <w:r w:rsidR="00227529" w:rsidRPr="00AF221E">
        <w:rPr>
          <w:color w:val="201F1E"/>
        </w:rPr>
        <w:t>CFI = .</w:t>
      </w:r>
      <w:r w:rsidR="00227529">
        <w:rPr>
          <w:color w:val="201F1E"/>
        </w:rPr>
        <w:t>611</w:t>
      </w:r>
      <w:r w:rsidR="00227529" w:rsidRPr="00AF221E">
        <w:rPr>
          <w:color w:val="201F1E"/>
        </w:rPr>
        <w:t>, SRMR = .</w:t>
      </w:r>
      <w:r w:rsidR="00227529">
        <w:rPr>
          <w:color w:val="201F1E"/>
        </w:rPr>
        <w:t>094</w:t>
      </w:r>
      <w:r w:rsidR="00227529" w:rsidRPr="00AF221E">
        <w:rPr>
          <w:color w:val="201F1E"/>
        </w:rPr>
        <w:t>, RMSEA = .</w:t>
      </w:r>
      <w:r w:rsidR="00227529">
        <w:rPr>
          <w:color w:val="201F1E"/>
        </w:rPr>
        <w:t>141</w:t>
      </w:r>
      <w:r w:rsidR="00227529" w:rsidRPr="00AF221E">
        <w:rPr>
          <w:color w:val="201F1E"/>
        </w:rPr>
        <w:t xml:space="preserve"> 90% CI [.</w:t>
      </w:r>
      <w:r w:rsidR="00227529">
        <w:rPr>
          <w:color w:val="201F1E"/>
        </w:rPr>
        <w:t>138</w:t>
      </w:r>
      <w:r w:rsidR="00227529" w:rsidRPr="00AF221E">
        <w:rPr>
          <w:color w:val="201F1E"/>
        </w:rPr>
        <w:t>, .</w:t>
      </w:r>
      <w:r w:rsidR="00227529">
        <w:rPr>
          <w:color w:val="201F1E"/>
        </w:rPr>
        <w:t>144</w:t>
      </w:r>
      <w:r w:rsidR="00227529" w:rsidRPr="00AF221E">
        <w:rPr>
          <w:color w:val="201F1E"/>
        </w:rPr>
        <w:t xml:space="preserve">], BIC = </w:t>
      </w:r>
      <w:r w:rsidR="00227529">
        <w:rPr>
          <w:color w:val="201F1E"/>
        </w:rPr>
        <w:t>63084.19</w:t>
      </w:r>
      <w:r w:rsidR="00227529" w:rsidRPr="00AF221E">
        <w:rPr>
          <w:color w:val="201F1E"/>
        </w:rPr>
        <w:t xml:space="preserve">, </w:t>
      </w:r>
      <w:r w:rsidR="00227529" w:rsidRPr="00AF221E">
        <w:rPr>
          <w:i/>
          <w:iCs/>
          <w:color w:val="201F1E"/>
        </w:rPr>
        <w:t>χ</w:t>
      </w:r>
      <w:r w:rsidR="00227529" w:rsidRPr="00AF221E">
        <w:rPr>
          <w:i/>
          <w:iCs/>
          <w:color w:val="201F1E"/>
          <w:vertAlign w:val="superscript"/>
        </w:rPr>
        <w:t>2</w:t>
      </w:r>
      <w:r w:rsidR="00227529" w:rsidRPr="00AF221E">
        <w:rPr>
          <w:i/>
          <w:iCs/>
          <w:color w:val="201F1E"/>
          <w:vertAlign w:val="subscript"/>
        </w:rPr>
        <w:softHyphen/>
      </w:r>
      <w:r w:rsidR="00227529" w:rsidRPr="00AF221E">
        <w:rPr>
          <w:color w:val="201F1E"/>
        </w:rPr>
        <w:t>(</w:t>
      </w:r>
      <w:r w:rsidR="00227529">
        <w:rPr>
          <w:color w:val="201F1E"/>
        </w:rPr>
        <w:t>494</w:t>
      </w:r>
      <w:r w:rsidR="00227529" w:rsidRPr="00AF221E">
        <w:rPr>
          <w:color w:val="201F1E"/>
        </w:rPr>
        <w:t>)</w:t>
      </w:r>
      <w:r w:rsidR="00227529" w:rsidRPr="00AF221E">
        <w:rPr>
          <w:i/>
          <w:iCs/>
          <w:color w:val="201F1E"/>
          <w:vertAlign w:val="superscript"/>
        </w:rPr>
        <w:t xml:space="preserve"> </w:t>
      </w:r>
      <w:r w:rsidR="00227529" w:rsidRPr="00AF221E">
        <w:rPr>
          <w:color w:val="201F1E"/>
        </w:rPr>
        <w:t xml:space="preserve">= </w:t>
      </w:r>
      <w:r w:rsidR="00227529">
        <w:rPr>
          <w:color w:val="201F1E"/>
        </w:rPr>
        <w:t>6302.5</w:t>
      </w:r>
      <w:r w:rsidR="00227529" w:rsidRPr="00AF221E">
        <w:rPr>
          <w:color w:val="201F1E"/>
        </w:rPr>
        <w:t>)</w:t>
      </w:r>
      <w:r w:rsidR="00227529">
        <w:rPr>
          <w:color w:val="201F1E"/>
        </w:rPr>
        <w:t>. Second, we fit a model in which all 33 items from both scales were loaded onto a single 1</w:t>
      </w:r>
      <w:r w:rsidR="00227529" w:rsidRPr="00227529">
        <w:rPr>
          <w:color w:val="201F1E"/>
          <w:vertAlign w:val="superscript"/>
        </w:rPr>
        <w:t>st</w:t>
      </w:r>
      <w:r w:rsidR="00227529">
        <w:rPr>
          <w:color w:val="201F1E"/>
        </w:rPr>
        <w:t xml:space="preserve"> order latent factor (</w:t>
      </w:r>
      <w:r w:rsidR="00227529" w:rsidRPr="00AF221E">
        <w:rPr>
          <w:color w:val="201F1E"/>
        </w:rPr>
        <w:t>CFI = .</w:t>
      </w:r>
      <w:r w:rsidR="00227529">
        <w:rPr>
          <w:color w:val="201F1E"/>
        </w:rPr>
        <w:t>587</w:t>
      </w:r>
      <w:r w:rsidR="00227529" w:rsidRPr="00AF221E">
        <w:rPr>
          <w:color w:val="201F1E"/>
        </w:rPr>
        <w:t>, SRMR = .</w:t>
      </w:r>
      <w:r w:rsidR="00227529">
        <w:rPr>
          <w:color w:val="201F1E"/>
        </w:rPr>
        <w:t>100</w:t>
      </w:r>
      <w:r w:rsidR="00227529" w:rsidRPr="00AF221E">
        <w:rPr>
          <w:color w:val="201F1E"/>
        </w:rPr>
        <w:t>, RMSEA = .</w:t>
      </w:r>
      <w:r w:rsidR="00227529">
        <w:rPr>
          <w:color w:val="201F1E"/>
        </w:rPr>
        <w:t>145</w:t>
      </w:r>
      <w:r w:rsidR="00227529" w:rsidRPr="00AF221E">
        <w:rPr>
          <w:color w:val="201F1E"/>
        </w:rPr>
        <w:t xml:space="preserve"> 90% CI [.</w:t>
      </w:r>
      <w:r w:rsidR="00227529">
        <w:rPr>
          <w:color w:val="201F1E"/>
        </w:rPr>
        <w:t>142</w:t>
      </w:r>
      <w:r w:rsidR="00227529" w:rsidRPr="00AF221E">
        <w:rPr>
          <w:color w:val="201F1E"/>
        </w:rPr>
        <w:t>, .</w:t>
      </w:r>
      <w:r w:rsidR="00227529">
        <w:rPr>
          <w:color w:val="201F1E"/>
        </w:rPr>
        <w:t>148</w:t>
      </w:r>
      <w:r w:rsidR="00227529" w:rsidRPr="00AF221E">
        <w:rPr>
          <w:color w:val="201F1E"/>
        </w:rPr>
        <w:t xml:space="preserve">], BIC = </w:t>
      </w:r>
      <w:r w:rsidR="00227529">
        <w:rPr>
          <w:color w:val="201F1E"/>
        </w:rPr>
        <w:t>63435.25</w:t>
      </w:r>
      <w:r w:rsidR="00227529" w:rsidRPr="00AF221E">
        <w:rPr>
          <w:color w:val="201F1E"/>
        </w:rPr>
        <w:t xml:space="preserve">, </w:t>
      </w:r>
      <w:r w:rsidR="00227529" w:rsidRPr="00AF221E">
        <w:rPr>
          <w:i/>
          <w:iCs/>
          <w:color w:val="201F1E"/>
        </w:rPr>
        <w:t>χ</w:t>
      </w:r>
      <w:r w:rsidR="00227529" w:rsidRPr="00AF221E">
        <w:rPr>
          <w:i/>
          <w:iCs/>
          <w:color w:val="201F1E"/>
          <w:vertAlign w:val="superscript"/>
        </w:rPr>
        <w:t>2</w:t>
      </w:r>
      <w:r w:rsidR="00227529" w:rsidRPr="00AF221E">
        <w:rPr>
          <w:i/>
          <w:iCs/>
          <w:color w:val="201F1E"/>
          <w:vertAlign w:val="subscript"/>
        </w:rPr>
        <w:softHyphen/>
      </w:r>
      <w:r w:rsidR="00227529" w:rsidRPr="00AF221E">
        <w:rPr>
          <w:color w:val="201F1E"/>
        </w:rPr>
        <w:t>(</w:t>
      </w:r>
      <w:r w:rsidR="00227529">
        <w:rPr>
          <w:color w:val="201F1E"/>
        </w:rPr>
        <w:t>495</w:t>
      </w:r>
      <w:r w:rsidR="00227529" w:rsidRPr="00AF221E">
        <w:rPr>
          <w:color w:val="201F1E"/>
        </w:rPr>
        <w:t>)</w:t>
      </w:r>
      <w:r w:rsidR="00227529" w:rsidRPr="00AF221E">
        <w:rPr>
          <w:i/>
          <w:iCs/>
          <w:color w:val="201F1E"/>
          <w:vertAlign w:val="superscript"/>
        </w:rPr>
        <w:t xml:space="preserve"> </w:t>
      </w:r>
      <w:r w:rsidR="00227529" w:rsidRPr="00AF221E">
        <w:rPr>
          <w:color w:val="201F1E"/>
        </w:rPr>
        <w:t xml:space="preserve">= </w:t>
      </w:r>
      <w:r w:rsidR="00227529">
        <w:rPr>
          <w:color w:val="201F1E"/>
        </w:rPr>
        <w:t>6659.93</w:t>
      </w:r>
      <w:r w:rsidR="00227529" w:rsidRPr="00AF221E">
        <w:rPr>
          <w:color w:val="201F1E"/>
        </w:rPr>
        <w:t>).</w:t>
      </w:r>
      <w:r w:rsidR="00F75BF6" w:rsidRPr="00F75BF6">
        <w:rPr>
          <w:color w:val="201F1E"/>
        </w:rPr>
        <w:t xml:space="preserve"> </w:t>
      </w:r>
      <w:r w:rsidR="00F75BF6">
        <w:rPr>
          <w:color w:val="201F1E"/>
        </w:rPr>
        <w:t>As expected, the first model with two distinct 1</w:t>
      </w:r>
      <w:r w:rsidR="00F75BF6" w:rsidRPr="00F75BF6">
        <w:rPr>
          <w:color w:val="201F1E"/>
          <w:vertAlign w:val="superscript"/>
        </w:rPr>
        <w:t>st</w:t>
      </w:r>
      <w:r w:rsidR="00F75BF6">
        <w:rPr>
          <w:color w:val="201F1E"/>
        </w:rPr>
        <w:t xml:space="preserve"> order factors had significantly better fit than the second model with a combined 1</w:t>
      </w:r>
      <w:r w:rsidR="00F75BF6" w:rsidRPr="00F75BF6">
        <w:rPr>
          <w:color w:val="201F1E"/>
          <w:vertAlign w:val="superscript"/>
        </w:rPr>
        <w:t>st</w:t>
      </w:r>
      <w:r w:rsidR="00F75BF6">
        <w:rPr>
          <w:color w:val="201F1E"/>
        </w:rPr>
        <w:t xml:space="preserve"> order factor </w:t>
      </w:r>
      <w:bookmarkStart w:id="66" w:name="_Hlk124915715"/>
      <w:r w:rsidR="00F75BF6" w:rsidRPr="00AF221E">
        <w:rPr>
          <w:color w:val="201F1E"/>
        </w:rPr>
        <w:t>(</w:t>
      </w:r>
      <w:r w:rsidR="00F75BF6" w:rsidRPr="00AF221E">
        <w:rPr>
          <w:i/>
          <w:iCs/>
          <w:color w:val="201F1E"/>
        </w:rPr>
        <w:t>χ</w:t>
      </w:r>
      <w:r w:rsidR="00F75BF6" w:rsidRPr="00AF221E">
        <w:rPr>
          <w:i/>
          <w:iCs/>
          <w:color w:val="201F1E"/>
          <w:vertAlign w:val="superscript"/>
        </w:rPr>
        <w:t>2</w:t>
      </w:r>
      <w:r w:rsidR="00F75BF6" w:rsidRPr="00700B76">
        <w:rPr>
          <w:i/>
          <w:iCs/>
          <w:color w:val="201F1E"/>
          <w:vertAlign w:val="subscript"/>
        </w:rPr>
        <w:t>diff</w:t>
      </w:r>
      <w:r w:rsidR="00F75BF6">
        <w:rPr>
          <w:i/>
          <w:iCs/>
          <w:color w:val="201F1E"/>
        </w:rPr>
        <w:t xml:space="preserve"> </w:t>
      </w:r>
      <w:r w:rsidR="00F75BF6" w:rsidRPr="00700B76">
        <w:rPr>
          <w:color w:val="201F1E"/>
        </w:rPr>
        <w:t xml:space="preserve">= </w:t>
      </w:r>
      <w:r w:rsidR="00F75BF6">
        <w:rPr>
          <w:color w:val="201F1E"/>
        </w:rPr>
        <w:t xml:space="preserve">357.45, </w:t>
      </w:r>
      <w:r w:rsidR="00F75BF6">
        <w:rPr>
          <w:i/>
          <w:iCs/>
          <w:color w:val="201F1E"/>
        </w:rPr>
        <w:t>p</w:t>
      </w:r>
      <w:r w:rsidR="00F75BF6">
        <w:rPr>
          <w:color w:val="201F1E"/>
        </w:rPr>
        <w:t xml:space="preserve"> &lt; .001).</w:t>
      </w:r>
      <w:bookmarkEnd w:id="66"/>
    </w:p>
    <w:p w14:paraId="40D527A2" w14:textId="77777777" w:rsidR="00227529" w:rsidRDefault="00227529" w:rsidP="00227529">
      <w:pPr>
        <w:rPr>
          <w:color w:val="201F1E"/>
        </w:rPr>
      </w:pPr>
    </w:p>
    <w:p w14:paraId="05567EE8" w14:textId="7C979ACB" w:rsidR="00227529" w:rsidRDefault="00227529" w:rsidP="00227529">
      <w:pPr>
        <w:rPr>
          <w:color w:val="201F1E"/>
        </w:rPr>
      </w:pPr>
      <w:r w:rsidRPr="00227529">
        <w:rPr>
          <w:color w:val="201F1E"/>
        </w:rPr>
        <w:t xml:space="preserve">We also ran a second highly conservative test in which we compared a model where we loaded </w:t>
      </w:r>
      <w:r w:rsidR="00F75BF6">
        <w:rPr>
          <w:color w:val="201F1E"/>
        </w:rPr>
        <w:t>the ten</w:t>
      </w:r>
      <w:r w:rsidRPr="00227529">
        <w:rPr>
          <w:color w:val="201F1E"/>
        </w:rPr>
        <w:t xml:space="preserve"> distinct 1</w:t>
      </w:r>
      <w:r w:rsidRPr="00F75BF6">
        <w:rPr>
          <w:color w:val="201F1E"/>
          <w:vertAlign w:val="superscript"/>
        </w:rPr>
        <w:t>st</w:t>
      </w:r>
      <w:r w:rsidR="00F75BF6">
        <w:rPr>
          <w:color w:val="201F1E"/>
        </w:rPr>
        <w:t xml:space="preserve"> </w:t>
      </w:r>
      <w:r w:rsidRPr="00227529">
        <w:rPr>
          <w:color w:val="201F1E"/>
        </w:rPr>
        <w:t xml:space="preserve">order latent variables representing the </w:t>
      </w:r>
      <w:r w:rsidR="00F75BF6">
        <w:rPr>
          <w:color w:val="201F1E"/>
        </w:rPr>
        <w:t>seven</w:t>
      </w:r>
      <w:r w:rsidRPr="00227529">
        <w:rPr>
          <w:color w:val="201F1E"/>
        </w:rPr>
        <w:t xml:space="preserve"> different HJS elements and the </w:t>
      </w:r>
      <w:r w:rsidR="00F75BF6">
        <w:rPr>
          <w:color w:val="201F1E"/>
        </w:rPr>
        <w:t>three</w:t>
      </w:r>
      <w:r w:rsidRPr="00227529">
        <w:rPr>
          <w:color w:val="201F1E"/>
        </w:rPr>
        <w:t xml:space="preserve"> different MIL elements onto two separate 2</w:t>
      </w:r>
      <w:r w:rsidRPr="00F75BF6">
        <w:rPr>
          <w:color w:val="201F1E"/>
          <w:vertAlign w:val="superscript"/>
        </w:rPr>
        <w:t>nd</w:t>
      </w:r>
      <w:r w:rsidR="00F75BF6">
        <w:rPr>
          <w:color w:val="201F1E"/>
        </w:rPr>
        <w:t xml:space="preserve"> </w:t>
      </w:r>
      <w:r w:rsidRPr="00227529">
        <w:rPr>
          <w:color w:val="201F1E"/>
        </w:rPr>
        <w:t xml:space="preserve">order latent factors (HJS and MIL) </w:t>
      </w:r>
      <w:r w:rsidR="00F75BF6">
        <w:rPr>
          <w:color w:val="201F1E"/>
        </w:rPr>
        <w:t>(</w:t>
      </w:r>
      <w:r w:rsidR="00F75BF6" w:rsidRPr="00AF221E">
        <w:rPr>
          <w:color w:val="201F1E"/>
        </w:rPr>
        <w:t>CFI = .</w:t>
      </w:r>
      <w:r w:rsidR="00F75BF6">
        <w:rPr>
          <w:color w:val="201F1E"/>
        </w:rPr>
        <w:t>876</w:t>
      </w:r>
      <w:r w:rsidR="00F75BF6" w:rsidRPr="00AF221E">
        <w:rPr>
          <w:color w:val="201F1E"/>
        </w:rPr>
        <w:t>, SRMR = .</w:t>
      </w:r>
      <w:r w:rsidR="00F75BF6">
        <w:rPr>
          <w:color w:val="201F1E"/>
        </w:rPr>
        <w:t>071</w:t>
      </w:r>
      <w:r w:rsidR="00F75BF6" w:rsidRPr="00AF221E">
        <w:rPr>
          <w:color w:val="201F1E"/>
        </w:rPr>
        <w:t>, RMSEA = .</w:t>
      </w:r>
      <w:r w:rsidR="00F75BF6">
        <w:rPr>
          <w:color w:val="201F1E"/>
        </w:rPr>
        <w:t>080</w:t>
      </w:r>
      <w:r w:rsidR="00F75BF6" w:rsidRPr="00AF221E">
        <w:rPr>
          <w:color w:val="201F1E"/>
        </w:rPr>
        <w:t xml:space="preserve"> 90% CI [.</w:t>
      </w:r>
      <w:r w:rsidR="00F75BF6">
        <w:rPr>
          <w:color w:val="201F1E"/>
        </w:rPr>
        <w:t>077</w:t>
      </w:r>
      <w:r w:rsidR="00F75BF6" w:rsidRPr="00AF221E">
        <w:rPr>
          <w:color w:val="201F1E"/>
        </w:rPr>
        <w:t>, .</w:t>
      </w:r>
      <w:r w:rsidR="00F75BF6">
        <w:rPr>
          <w:color w:val="201F1E"/>
        </w:rPr>
        <w:t>084</w:t>
      </w:r>
      <w:r w:rsidR="00F75BF6" w:rsidRPr="00AF221E">
        <w:rPr>
          <w:color w:val="201F1E"/>
        </w:rPr>
        <w:t xml:space="preserve">], BIC = </w:t>
      </w:r>
      <w:r w:rsidR="00F75BF6">
        <w:rPr>
          <w:color w:val="201F1E"/>
        </w:rPr>
        <w:t>59180.47</w:t>
      </w:r>
      <w:r w:rsidR="00F75BF6" w:rsidRPr="00AF221E">
        <w:rPr>
          <w:color w:val="201F1E"/>
        </w:rPr>
        <w:t xml:space="preserve">, </w:t>
      </w:r>
      <w:r w:rsidR="00F75BF6" w:rsidRPr="00AF221E">
        <w:rPr>
          <w:i/>
          <w:iCs/>
          <w:color w:val="201F1E"/>
        </w:rPr>
        <w:t>χ</w:t>
      </w:r>
      <w:r w:rsidR="00F75BF6" w:rsidRPr="00AF221E">
        <w:rPr>
          <w:i/>
          <w:iCs/>
          <w:color w:val="201F1E"/>
          <w:vertAlign w:val="superscript"/>
        </w:rPr>
        <w:t>2</w:t>
      </w:r>
      <w:r w:rsidR="00F75BF6" w:rsidRPr="00AF221E">
        <w:rPr>
          <w:i/>
          <w:iCs/>
          <w:color w:val="201F1E"/>
          <w:vertAlign w:val="subscript"/>
        </w:rPr>
        <w:softHyphen/>
      </w:r>
      <w:r w:rsidR="00F75BF6" w:rsidRPr="00AF221E">
        <w:rPr>
          <w:color w:val="201F1E"/>
        </w:rPr>
        <w:t>(</w:t>
      </w:r>
      <w:r w:rsidR="00F75BF6">
        <w:rPr>
          <w:color w:val="201F1E"/>
        </w:rPr>
        <w:t>484</w:t>
      </w:r>
      <w:r w:rsidR="00F75BF6" w:rsidRPr="00AF221E">
        <w:rPr>
          <w:color w:val="201F1E"/>
        </w:rPr>
        <w:t>)</w:t>
      </w:r>
      <w:r w:rsidR="00F75BF6" w:rsidRPr="00AF221E">
        <w:rPr>
          <w:i/>
          <w:iCs/>
          <w:color w:val="201F1E"/>
          <w:vertAlign w:val="superscript"/>
        </w:rPr>
        <w:t xml:space="preserve"> </w:t>
      </w:r>
      <w:r w:rsidR="00F75BF6" w:rsidRPr="00AF221E">
        <w:rPr>
          <w:color w:val="201F1E"/>
        </w:rPr>
        <w:t>= 2</w:t>
      </w:r>
      <w:r w:rsidR="00F75BF6">
        <w:rPr>
          <w:color w:val="201F1E"/>
        </w:rPr>
        <w:t>334.93</w:t>
      </w:r>
      <w:r w:rsidR="00F75BF6" w:rsidRPr="00AF221E">
        <w:rPr>
          <w:color w:val="201F1E"/>
        </w:rPr>
        <w:t>)</w:t>
      </w:r>
      <w:r w:rsidR="00F75BF6">
        <w:rPr>
          <w:color w:val="201F1E"/>
        </w:rPr>
        <w:t xml:space="preserve"> </w:t>
      </w:r>
      <w:r w:rsidRPr="00227529">
        <w:rPr>
          <w:color w:val="201F1E"/>
        </w:rPr>
        <w:t xml:space="preserve">versus a model in which we loaded the </w:t>
      </w:r>
      <w:r w:rsidR="00F75BF6">
        <w:rPr>
          <w:color w:val="201F1E"/>
        </w:rPr>
        <w:t>ten</w:t>
      </w:r>
      <w:r w:rsidRPr="00227529">
        <w:rPr>
          <w:color w:val="201F1E"/>
        </w:rPr>
        <w:t xml:space="preserve"> distinct 1</w:t>
      </w:r>
      <w:r w:rsidRPr="00F75BF6">
        <w:rPr>
          <w:color w:val="201F1E"/>
          <w:vertAlign w:val="superscript"/>
        </w:rPr>
        <w:t>st</w:t>
      </w:r>
      <w:r w:rsidR="00F75BF6">
        <w:rPr>
          <w:color w:val="201F1E"/>
        </w:rPr>
        <w:t xml:space="preserve"> </w:t>
      </w:r>
      <w:r w:rsidRPr="00227529">
        <w:rPr>
          <w:color w:val="201F1E"/>
        </w:rPr>
        <w:t xml:space="preserve">order latent variables representing the </w:t>
      </w:r>
      <w:r w:rsidR="00F75BF6">
        <w:rPr>
          <w:color w:val="201F1E"/>
        </w:rPr>
        <w:t>seven</w:t>
      </w:r>
      <w:r w:rsidRPr="00227529">
        <w:rPr>
          <w:color w:val="201F1E"/>
        </w:rPr>
        <w:t xml:space="preserve"> HJS elements and the </w:t>
      </w:r>
      <w:r w:rsidR="00F75BF6">
        <w:rPr>
          <w:color w:val="201F1E"/>
        </w:rPr>
        <w:t xml:space="preserve">three </w:t>
      </w:r>
      <w:r w:rsidRPr="00227529">
        <w:rPr>
          <w:color w:val="201F1E"/>
        </w:rPr>
        <w:t xml:space="preserve">MIL elements onto one </w:t>
      </w:r>
      <w:r w:rsidR="00F75BF6">
        <w:rPr>
          <w:color w:val="201F1E"/>
        </w:rPr>
        <w:t>2</w:t>
      </w:r>
      <w:r w:rsidR="00F75BF6" w:rsidRPr="00F75BF6">
        <w:rPr>
          <w:color w:val="201F1E"/>
          <w:vertAlign w:val="superscript"/>
        </w:rPr>
        <w:t>nd</w:t>
      </w:r>
      <w:r w:rsidR="00F75BF6">
        <w:rPr>
          <w:color w:val="201F1E"/>
        </w:rPr>
        <w:t xml:space="preserve"> </w:t>
      </w:r>
      <w:r w:rsidRPr="00227529">
        <w:rPr>
          <w:color w:val="201F1E"/>
        </w:rPr>
        <w:t>order latent factor</w:t>
      </w:r>
      <w:r w:rsidR="00F75BF6">
        <w:rPr>
          <w:color w:val="201F1E"/>
        </w:rPr>
        <w:t xml:space="preserve"> (</w:t>
      </w:r>
      <w:r w:rsidR="00F75BF6" w:rsidRPr="00AF221E">
        <w:rPr>
          <w:color w:val="201F1E"/>
        </w:rPr>
        <w:t>CFI = .</w:t>
      </w:r>
      <w:r w:rsidR="00F75BF6">
        <w:rPr>
          <w:color w:val="201F1E"/>
        </w:rPr>
        <w:t>876</w:t>
      </w:r>
      <w:r w:rsidR="00F75BF6" w:rsidRPr="00AF221E">
        <w:rPr>
          <w:color w:val="201F1E"/>
        </w:rPr>
        <w:t>, SRMR = .</w:t>
      </w:r>
      <w:r w:rsidR="00F75BF6">
        <w:rPr>
          <w:color w:val="201F1E"/>
        </w:rPr>
        <w:t>071</w:t>
      </w:r>
      <w:r w:rsidR="00F75BF6" w:rsidRPr="00AF221E">
        <w:rPr>
          <w:color w:val="201F1E"/>
        </w:rPr>
        <w:t>, RMSEA = .</w:t>
      </w:r>
      <w:r w:rsidR="00F75BF6">
        <w:rPr>
          <w:color w:val="201F1E"/>
        </w:rPr>
        <w:t>080</w:t>
      </w:r>
      <w:r w:rsidR="00F75BF6" w:rsidRPr="00AF221E">
        <w:rPr>
          <w:color w:val="201F1E"/>
        </w:rPr>
        <w:t xml:space="preserve"> 90% CI [.</w:t>
      </w:r>
      <w:r w:rsidR="00F75BF6">
        <w:rPr>
          <w:color w:val="201F1E"/>
        </w:rPr>
        <w:t>077</w:t>
      </w:r>
      <w:r w:rsidR="00F75BF6" w:rsidRPr="00AF221E">
        <w:rPr>
          <w:color w:val="201F1E"/>
        </w:rPr>
        <w:t>, .</w:t>
      </w:r>
      <w:r w:rsidR="00F75BF6">
        <w:rPr>
          <w:color w:val="201F1E"/>
        </w:rPr>
        <w:t>084</w:t>
      </w:r>
      <w:r w:rsidR="00F75BF6" w:rsidRPr="00AF221E">
        <w:rPr>
          <w:color w:val="201F1E"/>
        </w:rPr>
        <w:t xml:space="preserve">], BIC = </w:t>
      </w:r>
      <w:r w:rsidR="00F75BF6">
        <w:rPr>
          <w:color w:val="201F1E"/>
        </w:rPr>
        <w:t>59176.94</w:t>
      </w:r>
      <w:r w:rsidR="00F75BF6" w:rsidRPr="00AF221E">
        <w:rPr>
          <w:color w:val="201F1E"/>
        </w:rPr>
        <w:t xml:space="preserve">, </w:t>
      </w:r>
      <w:r w:rsidR="00F75BF6" w:rsidRPr="00AF221E">
        <w:rPr>
          <w:i/>
          <w:iCs/>
          <w:color w:val="201F1E"/>
        </w:rPr>
        <w:t>χ</w:t>
      </w:r>
      <w:r w:rsidR="00F75BF6" w:rsidRPr="00AF221E">
        <w:rPr>
          <w:i/>
          <w:iCs/>
          <w:color w:val="201F1E"/>
          <w:vertAlign w:val="superscript"/>
        </w:rPr>
        <w:t>2</w:t>
      </w:r>
      <w:r w:rsidR="00F75BF6" w:rsidRPr="00AF221E">
        <w:rPr>
          <w:i/>
          <w:iCs/>
          <w:color w:val="201F1E"/>
          <w:vertAlign w:val="subscript"/>
        </w:rPr>
        <w:softHyphen/>
      </w:r>
      <w:r w:rsidR="00F75BF6" w:rsidRPr="00AF221E">
        <w:rPr>
          <w:color w:val="201F1E"/>
        </w:rPr>
        <w:t>(</w:t>
      </w:r>
      <w:r w:rsidR="00F75BF6">
        <w:rPr>
          <w:color w:val="201F1E"/>
        </w:rPr>
        <w:t>485</w:t>
      </w:r>
      <w:r w:rsidR="00F75BF6" w:rsidRPr="00AF221E">
        <w:rPr>
          <w:color w:val="201F1E"/>
        </w:rPr>
        <w:t>)</w:t>
      </w:r>
      <w:r w:rsidR="00F75BF6" w:rsidRPr="00AF221E">
        <w:rPr>
          <w:i/>
          <w:iCs/>
          <w:color w:val="201F1E"/>
          <w:vertAlign w:val="superscript"/>
        </w:rPr>
        <w:t xml:space="preserve"> </w:t>
      </w:r>
      <w:r w:rsidR="00F75BF6" w:rsidRPr="00AF221E">
        <w:rPr>
          <w:color w:val="201F1E"/>
        </w:rPr>
        <w:t>= 2</w:t>
      </w:r>
      <w:r w:rsidR="00F75BF6">
        <w:rPr>
          <w:color w:val="201F1E"/>
        </w:rPr>
        <w:t>337.78</w:t>
      </w:r>
      <w:r w:rsidR="00F75BF6" w:rsidRPr="00AF221E">
        <w:rPr>
          <w:color w:val="201F1E"/>
        </w:rPr>
        <w:t>)</w:t>
      </w:r>
      <w:r w:rsidRPr="00227529">
        <w:rPr>
          <w:color w:val="201F1E"/>
        </w:rPr>
        <w:t xml:space="preserve">. We found that the model with two distinct </w:t>
      </w:r>
      <w:r w:rsidR="00F75BF6">
        <w:rPr>
          <w:color w:val="201F1E"/>
        </w:rPr>
        <w:t>2</w:t>
      </w:r>
      <w:r w:rsidR="00F75BF6" w:rsidRPr="00F75BF6">
        <w:rPr>
          <w:color w:val="201F1E"/>
          <w:vertAlign w:val="superscript"/>
        </w:rPr>
        <w:t>nd</w:t>
      </w:r>
      <w:r w:rsidR="00F75BF6">
        <w:rPr>
          <w:color w:val="201F1E"/>
        </w:rPr>
        <w:t xml:space="preserve"> </w:t>
      </w:r>
      <w:r w:rsidRPr="00227529">
        <w:rPr>
          <w:color w:val="201F1E"/>
        </w:rPr>
        <w:t xml:space="preserve">order latent variables representing HJS and MIL (and their respective </w:t>
      </w:r>
      <w:r w:rsidR="00A8774C">
        <w:rPr>
          <w:color w:val="201F1E"/>
        </w:rPr>
        <w:t>1</w:t>
      </w:r>
      <w:r w:rsidR="00A8774C" w:rsidRPr="00A8774C">
        <w:rPr>
          <w:color w:val="201F1E"/>
          <w:vertAlign w:val="superscript"/>
        </w:rPr>
        <w:t>st</w:t>
      </w:r>
      <w:r w:rsidRPr="00227529">
        <w:rPr>
          <w:color w:val="201F1E"/>
        </w:rPr>
        <w:t xml:space="preserve"> order elements) demonstrated marginally better fit than a model in which all the </w:t>
      </w:r>
      <w:r w:rsidR="00A8774C">
        <w:rPr>
          <w:color w:val="201F1E"/>
        </w:rPr>
        <w:t>1</w:t>
      </w:r>
      <w:r w:rsidR="00A8774C" w:rsidRPr="00A8774C">
        <w:rPr>
          <w:color w:val="201F1E"/>
          <w:vertAlign w:val="superscript"/>
        </w:rPr>
        <w:t>st</w:t>
      </w:r>
      <w:r w:rsidR="00A8774C">
        <w:rPr>
          <w:color w:val="201F1E"/>
        </w:rPr>
        <w:t xml:space="preserve"> </w:t>
      </w:r>
      <w:r w:rsidRPr="00227529">
        <w:rPr>
          <w:color w:val="201F1E"/>
        </w:rPr>
        <w:t xml:space="preserve">order latent </w:t>
      </w:r>
      <w:r w:rsidR="00811724" w:rsidRPr="00227529">
        <w:rPr>
          <w:color w:val="201F1E"/>
        </w:rPr>
        <w:t>variables</w:t>
      </w:r>
      <w:r w:rsidRPr="00227529">
        <w:rPr>
          <w:color w:val="201F1E"/>
        </w:rPr>
        <w:t xml:space="preserve"> were loaded onto a single 2</w:t>
      </w:r>
      <w:r w:rsidRPr="00811724">
        <w:rPr>
          <w:color w:val="201F1E"/>
          <w:vertAlign w:val="superscript"/>
        </w:rPr>
        <w:t>nd</w:t>
      </w:r>
      <w:r w:rsidRPr="00227529">
        <w:rPr>
          <w:color w:val="201F1E"/>
        </w:rPr>
        <w:t xml:space="preserve"> order factor </w:t>
      </w:r>
      <w:bookmarkStart w:id="67" w:name="_Hlk124915261"/>
      <w:r w:rsidRPr="00227529">
        <w:rPr>
          <w:color w:val="201F1E"/>
        </w:rPr>
        <w:t>(</w:t>
      </w:r>
      <w:r>
        <w:rPr>
          <w:i/>
          <w:iCs/>
          <w:color w:val="201F1E"/>
          <w:shd w:val="clear" w:color="auto" w:fill="FFFFFF"/>
        </w:rPr>
        <w:t>χ</w:t>
      </w:r>
      <w:r>
        <w:rPr>
          <w:i/>
          <w:iCs/>
          <w:color w:val="201F1E"/>
          <w:shd w:val="clear" w:color="auto" w:fill="FFFFFF"/>
          <w:vertAlign w:val="superscript"/>
        </w:rPr>
        <w:t>2</w:t>
      </w:r>
      <w:r>
        <w:rPr>
          <w:i/>
          <w:iCs/>
          <w:color w:val="201F1E"/>
          <w:shd w:val="clear" w:color="auto" w:fill="FFFFFF"/>
          <w:vertAlign w:val="subscript"/>
        </w:rPr>
        <w:t>diff</w:t>
      </w:r>
      <w:r w:rsidRPr="00227529">
        <w:rPr>
          <w:color w:val="201F1E"/>
        </w:rPr>
        <w:t xml:space="preserve"> = 2.86, </w:t>
      </w:r>
      <w:r w:rsidRPr="00F75BF6">
        <w:rPr>
          <w:i/>
          <w:iCs/>
          <w:color w:val="201F1E"/>
        </w:rPr>
        <w:t>p</w:t>
      </w:r>
      <w:r w:rsidRPr="00227529">
        <w:rPr>
          <w:color w:val="201F1E"/>
        </w:rPr>
        <w:t xml:space="preserve"> = .091). </w:t>
      </w:r>
      <w:bookmarkEnd w:id="67"/>
      <w:r w:rsidRPr="00227529">
        <w:rPr>
          <w:color w:val="201F1E"/>
        </w:rPr>
        <w:t>These combined tests provide supportive evidence that seeing your life as possessing elements of the Hero’s Journey is empirically distinct from perceiving life to have meaning.</w:t>
      </w:r>
    </w:p>
    <w:bookmarkEnd w:id="63"/>
    <w:p w14:paraId="2A07FA6A" w14:textId="77777777" w:rsidR="00C708E7" w:rsidRPr="00484D55" w:rsidRDefault="00C708E7" w:rsidP="00484D55"/>
    <w:bookmarkEnd w:id="64"/>
    <w:p w14:paraId="1824F076" w14:textId="77777777" w:rsidR="00F75BF6" w:rsidRDefault="00F75BF6">
      <w:pPr>
        <w:rPr>
          <w:rFonts w:eastAsia="Calibri"/>
          <w:b/>
          <w:bCs/>
          <w:iCs/>
        </w:rPr>
      </w:pPr>
      <w:r>
        <w:rPr>
          <w:rFonts w:eastAsia="Calibri"/>
          <w:b/>
          <w:bCs/>
          <w:iCs/>
        </w:rPr>
        <w:br w:type="page"/>
      </w:r>
    </w:p>
    <w:p w14:paraId="7F6A97A1" w14:textId="12F690FD" w:rsidR="00803FB6" w:rsidRPr="006E6B54" w:rsidRDefault="00803FB6" w:rsidP="00803FB6">
      <w:pPr>
        <w:rPr>
          <w:rFonts w:eastAsia="Calibri"/>
          <w:b/>
          <w:bCs/>
          <w:iCs/>
          <w:highlight w:val="yellow"/>
        </w:rPr>
      </w:pPr>
      <w:r w:rsidRPr="004157C9">
        <w:rPr>
          <w:rFonts w:eastAsia="Calibri"/>
          <w:b/>
          <w:bCs/>
          <w:iCs/>
        </w:rPr>
        <w:lastRenderedPageBreak/>
        <w:t>Figure S</w:t>
      </w:r>
      <w:r w:rsidR="0096121D">
        <w:rPr>
          <w:rFonts w:eastAsia="Calibri"/>
          <w:b/>
          <w:bCs/>
          <w:iCs/>
        </w:rPr>
        <w:t>4</w:t>
      </w:r>
      <w:r w:rsidRPr="004157C9">
        <w:rPr>
          <w:rFonts w:eastAsia="Calibri"/>
          <w:b/>
          <w:bCs/>
          <w:iCs/>
        </w:rPr>
        <w:t>.</w:t>
      </w:r>
      <w:r w:rsidRPr="004157C9">
        <w:rPr>
          <w:rFonts w:eastAsia="Calibri"/>
          <w:iCs/>
        </w:rPr>
        <w:t xml:space="preserve"> Confirmatory</w:t>
      </w:r>
      <w:r w:rsidRPr="00AF221E">
        <w:rPr>
          <w:rFonts w:eastAsia="Calibri"/>
          <w:iCs/>
        </w:rPr>
        <w:t xml:space="preserve"> factor analysis testing the predicted seven-factor structure of the 21-item </w:t>
      </w:r>
      <w:r w:rsidR="002E07C0">
        <w:rPr>
          <w:rFonts w:eastAsia="Calibri"/>
          <w:iCs/>
        </w:rPr>
        <w:t>Hero’s Journey Scale</w:t>
      </w:r>
      <w:r w:rsidRPr="00AF221E">
        <w:rPr>
          <w:rFonts w:eastAsia="Calibri"/>
          <w:iCs/>
        </w:rPr>
        <w:t xml:space="preserve"> (</w:t>
      </w:r>
      <w:r w:rsidR="002E07C0">
        <w:rPr>
          <w:rFonts w:eastAsia="Calibri"/>
          <w:iCs/>
        </w:rPr>
        <w:t>HJS</w:t>
      </w:r>
      <w:r w:rsidRPr="00AF221E">
        <w:rPr>
          <w:rFonts w:eastAsia="Calibri"/>
          <w:iCs/>
        </w:rPr>
        <w:t>)</w:t>
      </w:r>
    </w:p>
    <w:p w14:paraId="3747FB77" w14:textId="77777777" w:rsidR="00803FB6" w:rsidRPr="00AF221E" w:rsidRDefault="00803FB6" w:rsidP="00803FB6">
      <w:pPr>
        <w:rPr>
          <w:rFonts w:eastAsia="Calibri"/>
          <w:iCs/>
        </w:rPr>
      </w:pPr>
      <w:r w:rsidRPr="00AF221E">
        <w:rPr>
          <w:rFonts w:eastAsia="Calibri"/>
          <w:iCs/>
          <w:noProof/>
        </w:rPr>
        <w:drawing>
          <wp:inline distT="0" distB="0" distL="0" distR="0" wp14:anchorId="5F86E75C" wp14:editId="0CDDD053">
            <wp:extent cx="3914775" cy="467007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37363" cy="4697020"/>
                    </a:xfrm>
                    <a:prstGeom prst="rect">
                      <a:avLst/>
                    </a:prstGeom>
                  </pic:spPr>
                </pic:pic>
              </a:graphicData>
            </a:graphic>
          </wp:inline>
        </w:drawing>
      </w:r>
    </w:p>
    <w:p w14:paraId="5B03546D" w14:textId="77777777" w:rsidR="006E6B54" w:rsidRDefault="006E6B54" w:rsidP="00401E63">
      <w:pPr>
        <w:rPr>
          <w:b/>
          <w:bCs/>
        </w:rPr>
      </w:pPr>
    </w:p>
    <w:p w14:paraId="17B29B94" w14:textId="367343E9" w:rsidR="00401E63" w:rsidRPr="00AF221E" w:rsidRDefault="00401E63" w:rsidP="00401E63">
      <w:r w:rsidRPr="00AF221E">
        <w:rPr>
          <w:b/>
          <w:bCs/>
        </w:rPr>
        <w:t>CFA Model Fit Comparison ANOVAs.</w:t>
      </w:r>
      <w:r w:rsidRPr="00AF221E">
        <w:t xml:space="preserve"> To test the extent to which the </w:t>
      </w:r>
      <w:r w:rsidR="002E07C0">
        <w:t>HJS</w:t>
      </w:r>
      <w:r w:rsidRPr="00AF221E">
        <w:t xml:space="preserve"> elements were redundant with their respective construct validity variables (including both the primary predictions and secondary predictions in our preregistration), we conducted a series of </w:t>
      </w:r>
      <w:r w:rsidRPr="00AF221E">
        <w:rPr>
          <w:i/>
          <w:iCs/>
        </w:rPr>
        <w:t>χ</w:t>
      </w:r>
      <w:r w:rsidRPr="00AF221E">
        <w:rPr>
          <w:i/>
          <w:iCs/>
          <w:vertAlign w:val="superscript"/>
        </w:rPr>
        <w:t>2</w:t>
      </w:r>
      <w:r w:rsidRPr="00AF221E">
        <w:t xml:space="preserve"> difference tests. For each </w:t>
      </w:r>
      <w:r w:rsidR="002E07C0">
        <w:t>HJS</w:t>
      </w:r>
      <w:r w:rsidRPr="00AF221E">
        <w:t xml:space="preserve"> element-construct validity pairing, we conducted two tests. First, we compared model fit between a model where the </w:t>
      </w:r>
      <w:r w:rsidR="002E07C0">
        <w:t>HJS</w:t>
      </w:r>
      <w:r w:rsidRPr="00AF221E">
        <w:t xml:space="preserve"> and other variable loaded onto their own factors versus a model where the variables loaded onto the same factor. Second, we included the other </w:t>
      </w:r>
      <w:r w:rsidR="002E07C0">
        <w:t>HJS</w:t>
      </w:r>
      <w:r w:rsidRPr="00AF221E">
        <w:t xml:space="preserve"> elements in the respective CFAs; comparing the fit between a model where all the </w:t>
      </w:r>
      <w:r w:rsidR="002E07C0">
        <w:t>HJS</w:t>
      </w:r>
      <w:r w:rsidRPr="00AF221E">
        <w:t xml:space="preserve"> elements and the other variable load onto their own factors and a model where the </w:t>
      </w:r>
      <w:r w:rsidR="002E07C0">
        <w:t>HJS</w:t>
      </w:r>
      <w:r w:rsidRPr="00AF221E">
        <w:t xml:space="preserve"> element and other variable load onto one factor, but the remaining </w:t>
      </w:r>
      <w:r w:rsidR="002E07C0">
        <w:t>HJS</w:t>
      </w:r>
      <w:r w:rsidRPr="00AF221E">
        <w:t xml:space="preserve"> elements load onto their own factors. Results from the </w:t>
      </w:r>
      <w:bookmarkStart w:id="68" w:name="_Hlk71695899"/>
      <w:r w:rsidRPr="00AF221E">
        <w:rPr>
          <w:i/>
          <w:iCs/>
        </w:rPr>
        <w:t>χ</w:t>
      </w:r>
      <w:r w:rsidRPr="00AF221E">
        <w:rPr>
          <w:i/>
          <w:iCs/>
          <w:vertAlign w:val="superscript"/>
        </w:rPr>
        <w:t>2</w:t>
      </w:r>
      <w:bookmarkEnd w:id="68"/>
      <w:r w:rsidRPr="00AF221E">
        <w:rPr>
          <w:i/>
          <w:iCs/>
        </w:rPr>
        <w:t xml:space="preserve"> </w:t>
      </w:r>
      <w:r w:rsidRPr="00AF221E">
        <w:t xml:space="preserve">difference tests are presented in the tables below. As shown in the tables, the models in which the </w:t>
      </w:r>
      <w:r w:rsidR="002E07C0">
        <w:t>HJS</w:t>
      </w:r>
      <w:r w:rsidRPr="00AF221E">
        <w:t xml:space="preserve"> element and other variable loaded onto separate factors had significantly better fit than models where they loaded onto the same factor.</w:t>
      </w:r>
    </w:p>
    <w:p w14:paraId="3A07467F" w14:textId="75B5F5C2" w:rsidR="00401E63" w:rsidRPr="00AF221E" w:rsidRDefault="00401E63" w:rsidP="00401E63"/>
    <w:p w14:paraId="51B8F39F" w14:textId="417EA93B" w:rsidR="00615CDD" w:rsidRPr="00AF221E" w:rsidRDefault="00615CDD" w:rsidP="00401E63">
      <w:pPr>
        <w:rPr>
          <w:b/>
        </w:rPr>
      </w:pPr>
      <w:r w:rsidRPr="00AF221E">
        <w:rPr>
          <w:b/>
        </w:rPr>
        <w:t>Table S</w:t>
      </w:r>
      <w:r w:rsidR="00DF7946">
        <w:rPr>
          <w:b/>
        </w:rPr>
        <w:t>1</w:t>
      </w:r>
      <w:r w:rsidR="009E0E85">
        <w:rPr>
          <w:b/>
        </w:rPr>
        <w:t>3</w:t>
      </w:r>
    </w:p>
    <w:p w14:paraId="580A0D14" w14:textId="69F5454B" w:rsidR="00401E63" w:rsidRPr="00AF221E" w:rsidRDefault="00615CDD" w:rsidP="00401E63">
      <w:pPr>
        <w:rPr>
          <w:i/>
          <w:iCs/>
        </w:rPr>
      </w:pPr>
      <w:r w:rsidRPr="00AF221E">
        <w:rPr>
          <w:i/>
          <w:iCs/>
        </w:rPr>
        <w:t xml:space="preserve">Protagonist and Autonomy </w:t>
      </w:r>
      <w:r w:rsidR="00401E63" w:rsidRPr="00AF221E">
        <w:rPr>
          <w:i/>
          <w:iCs/>
        </w:rPr>
        <w:t xml:space="preserve">Comparison 1: Models with only </w:t>
      </w:r>
      <w:r w:rsidR="002E07C0">
        <w:rPr>
          <w:i/>
          <w:iCs/>
        </w:rPr>
        <w:t>HJS</w:t>
      </w:r>
      <w:r w:rsidR="00401E63"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65D1D7A2" w14:textId="77777777" w:rsidTr="00D362B4">
        <w:trPr>
          <w:trHeight w:val="378"/>
        </w:trPr>
        <w:tc>
          <w:tcPr>
            <w:tcW w:w="2880" w:type="dxa"/>
            <w:tcBorders>
              <w:top w:val="single" w:sz="18" w:space="0" w:color="auto"/>
            </w:tcBorders>
            <w:vAlign w:val="center"/>
          </w:tcPr>
          <w:p w14:paraId="14A4A909"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0BF57FE9"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6438C59D"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71020C2C"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7699E2A7"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08990573"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7172CC17"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5C0C7ADA"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0F8979C4" w14:textId="77777777" w:rsidTr="00D362B4">
        <w:trPr>
          <w:trHeight w:val="358"/>
        </w:trPr>
        <w:tc>
          <w:tcPr>
            <w:tcW w:w="2880" w:type="dxa"/>
            <w:vAlign w:val="center"/>
          </w:tcPr>
          <w:p w14:paraId="3E4A44E8" w14:textId="77777777" w:rsidR="00401E63" w:rsidRPr="00AF221E" w:rsidRDefault="00401E63" w:rsidP="00D362B4">
            <w:pPr>
              <w:rPr>
                <w:rFonts w:cs="Times New Roman"/>
              </w:rPr>
            </w:pPr>
            <w:r w:rsidRPr="00AF221E">
              <w:rPr>
                <w:rFonts w:cs="Times New Roman"/>
              </w:rPr>
              <w:lastRenderedPageBreak/>
              <w:t>Load on Separate Factors</w:t>
            </w:r>
          </w:p>
        </w:tc>
        <w:tc>
          <w:tcPr>
            <w:tcW w:w="590" w:type="dxa"/>
            <w:tcBorders>
              <w:top w:val="single" w:sz="8" w:space="0" w:color="auto"/>
            </w:tcBorders>
            <w:vAlign w:val="bottom"/>
          </w:tcPr>
          <w:p w14:paraId="42425711" w14:textId="77777777" w:rsidR="00401E63" w:rsidRPr="00AF221E" w:rsidRDefault="00401E63" w:rsidP="00D362B4">
            <w:pPr>
              <w:jc w:val="center"/>
              <w:rPr>
                <w:rFonts w:cs="Times New Roman"/>
              </w:rPr>
            </w:pPr>
            <w:r w:rsidRPr="00AF221E">
              <w:rPr>
                <w:rFonts w:cs="Times New Roman"/>
                <w:color w:val="000000"/>
              </w:rPr>
              <w:t>13</w:t>
            </w:r>
          </w:p>
        </w:tc>
        <w:tc>
          <w:tcPr>
            <w:tcW w:w="936" w:type="dxa"/>
            <w:tcBorders>
              <w:top w:val="single" w:sz="8" w:space="0" w:color="auto"/>
            </w:tcBorders>
            <w:vAlign w:val="bottom"/>
          </w:tcPr>
          <w:p w14:paraId="0612F867" w14:textId="77777777" w:rsidR="00401E63" w:rsidRPr="00AF221E" w:rsidRDefault="00401E63" w:rsidP="00D362B4">
            <w:pPr>
              <w:jc w:val="center"/>
              <w:rPr>
                <w:rFonts w:cs="Times New Roman"/>
              </w:rPr>
            </w:pPr>
            <w:r w:rsidRPr="00AF221E">
              <w:rPr>
                <w:rFonts w:cs="Times New Roman"/>
                <w:color w:val="000000"/>
              </w:rPr>
              <w:t>12453</w:t>
            </w:r>
          </w:p>
        </w:tc>
        <w:tc>
          <w:tcPr>
            <w:tcW w:w="936" w:type="dxa"/>
            <w:tcBorders>
              <w:top w:val="single" w:sz="8" w:space="0" w:color="auto"/>
            </w:tcBorders>
            <w:vAlign w:val="bottom"/>
          </w:tcPr>
          <w:p w14:paraId="20D03700" w14:textId="77777777" w:rsidR="00401E63" w:rsidRPr="00AF221E" w:rsidRDefault="00401E63" w:rsidP="00D362B4">
            <w:pPr>
              <w:jc w:val="center"/>
              <w:rPr>
                <w:rFonts w:cs="Times New Roman"/>
              </w:rPr>
            </w:pPr>
            <w:r w:rsidRPr="00AF221E">
              <w:rPr>
                <w:rFonts w:cs="Times New Roman"/>
                <w:color w:val="000000"/>
              </w:rPr>
              <w:t>12519</w:t>
            </w:r>
          </w:p>
        </w:tc>
        <w:tc>
          <w:tcPr>
            <w:tcW w:w="996" w:type="dxa"/>
            <w:tcBorders>
              <w:top w:val="single" w:sz="8" w:space="0" w:color="auto"/>
            </w:tcBorders>
            <w:vAlign w:val="bottom"/>
          </w:tcPr>
          <w:p w14:paraId="6EDABB96" w14:textId="77777777" w:rsidR="00401E63" w:rsidRPr="00AF221E" w:rsidRDefault="00401E63" w:rsidP="00D362B4">
            <w:pPr>
              <w:jc w:val="right"/>
              <w:rPr>
                <w:rFonts w:cs="Times New Roman"/>
              </w:rPr>
            </w:pPr>
            <w:r w:rsidRPr="00AF221E">
              <w:rPr>
                <w:rFonts w:cs="Times New Roman"/>
                <w:color w:val="000000"/>
              </w:rPr>
              <w:t>69.367</w:t>
            </w:r>
          </w:p>
        </w:tc>
        <w:tc>
          <w:tcPr>
            <w:tcW w:w="996" w:type="dxa"/>
            <w:tcBorders>
              <w:top w:val="single" w:sz="8" w:space="0" w:color="auto"/>
            </w:tcBorders>
            <w:vAlign w:val="bottom"/>
          </w:tcPr>
          <w:p w14:paraId="585B595C"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437FFF9B"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207DA757" w14:textId="77777777" w:rsidR="00401E63" w:rsidRPr="00AF221E" w:rsidRDefault="00401E63" w:rsidP="00D362B4">
            <w:pPr>
              <w:jc w:val="center"/>
              <w:rPr>
                <w:rFonts w:cs="Times New Roman"/>
              </w:rPr>
            </w:pPr>
          </w:p>
        </w:tc>
      </w:tr>
      <w:tr w:rsidR="00401E63" w:rsidRPr="00AF221E" w14:paraId="0C908905" w14:textId="77777777" w:rsidTr="00D362B4">
        <w:tc>
          <w:tcPr>
            <w:tcW w:w="2880" w:type="dxa"/>
            <w:tcBorders>
              <w:bottom w:val="single" w:sz="18" w:space="0" w:color="auto"/>
            </w:tcBorders>
            <w:vAlign w:val="center"/>
          </w:tcPr>
          <w:p w14:paraId="281120C8"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3423648F" w14:textId="77777777" w:rsidR="00401E63" w:rsidRPr="00AF221E" w:rsidRDefault="00401E63" w:rsidP="00D362B4">
            <w:pPr>
              <w:jc w:val="center"/>
              <w:rPr>
                <w:rFonts w:cs="Times New Roman"/>
              </w:rPr>
            </w:pPr>
            <w:r w:rsidRPr="00AF221E">
              <w:rPr>
                <w:rFonts w:cs="Times New Roman"/>
                <w:color w:val="000000"/>
              </w:rPr>
              <w:t>14</w:t>
            </w:r>
          </w:p>
        </w:tc>
        <w:tc>
          <w:tcPr>
            <w:tcW w:w="936" w:type="dxa"/>
            <w:tcBorders>
              <w:bottom w:val="single" w:sz="18" w:space="0" w:color="auto"/>
            </w:tcBorders>
            <w:vAlign w:val="bottom"/>
          </w:tcPr>
          <w:p w14:paraId="4CD59BDD" w14:textId="77777777" w:rsidR="00401E63" w:rsidRPr="00AF221E" w:rsidRDefault="00401E63" w:rsidP="00D362B4">
            <w:pPr>
              <w:jc w:val="center"/>
              <w:rPr>
                <w:rFonts w:cs="Times New Roman"/>
              </w:rPr>
            </w:pPr>
            <w:r w:rsidRPr="00AF221E">
              <w:rPr>
                <w:rFonts w:cs="Times New Roman"/>
                <w:color w:val="000000"/>
              </w:rPr>
              <w:t>13024</w:t>
            </w:r>
          </w:p>
        </w:tc>
        <w:tc>
          <w:tcPr>
            <w:tcW w:w="936" w:type="dxa"/>
            <w:tcBorders>
              <w:bottom w:val="single" w:sz="18" w:space="0" w:color="auto"/>
            </w:tcBorders>
            <w:vAlign w:val="bottom"/>
          </w:tcPr>
          <w:p w14:paraId="39C945ED" w14:textId="77777777" w:rsidR="00401E63" w:rsidRPr="00AF221E" w:rsidRDefault="00401E63" w:rsidP="00D362B4">
            <w:pPr>
              <w:jc w:val="center"/>
              <w:rPr>
                <w:rFonts w:cs="Times New Roman"/>
              </w:rPr>
            </w:pPr>
            <w:r w:rsidRPr="00AF221E">
              <w:rPr>
                <w:rFonts w:cs="Times New Roman"/>
                <w:color w:val="000000"/>
              </w:rPr>
              <w:t>13085</w:t>
            </w:r>
          </w:p>
        </w:tc>
        <w:tc>
          <w:tcPr>
            <w:tcW w:w="996" w:type="dxa"/>
            <w:tcBorders>
              <w:bottom w:val="single" w:sz="18" w:space="0" w:color="auto"/>
            </w:tcBorders>
            <w:vAlign w:val="bottom"/>
          </w:tcPr>
          <w:p w14:paraId="798C6A5D" w14:textId="77777777" w:rsidR="00401E63" w:rsidRPr="00AF221E" w:rsidRDefault="00401E63" w:rsidP="00D362B4">
            <w:pPr>
              <w:jc w:val="right"/>
              <w:rPr>
                <w:rFonts w:cs="Times New Roman"/>
              </w:rPr>
            </w:pPr>
            <w:r w:rsidRPr="00AF221E">
              <w:rPr>
                <w:rFonts w:cs="Times New Roman"/>
                <w:color w:val="000000"/>
              </w:rPr>
              <w:t>641.912</w:t>
            </w:r>
          </w:p>
        </w:tc>
        <w:tc>
          <w:tcPr>
            <w:tcW w:w="996" w:type="dxa"/>
            <w:tcBorders>
              <w:bottom w:val="single" w:sz="18" w:space="0" w:color="auto"/>
            </w:tcBorders>
            <w:vAlign w:val="bottom"/>
          </w:tcPr>
          <w:p w14:paraId="1AD966C0" w14:textId="77777777" w:rsidR="00401E63" w:rsidRPr="00AF221E" w:rsidRDefault="00401E63" w:rsidP="00D362B4">
            <w:pPr>
              <w:jc w:val="center"/>
              <w:rPr>
                <w:rFonts w:cs="Times New Roman"/>
              </w:rPr>
            </w:pPr>
            <w:r w:rsidRPr="00AF221E">
              <w:rPr>
                <w:rFonts w:cs="Times New Roman"/>
                <w:color w:val="000000"/>
              </w:rPr>
              <w:t>572.55</w:t>
            </w:r>
          </w:p>
        </w:tc>
        <w:tc>
          <w:tcPr>
            <w:tcW w:w="877" w:type="dxa"/>
            <w:tcBorders>
              <w:bottom w:val="single" w:sz="18" w:space="0" w:color="auto"/>
            </w:tcBorders>
            <w:vAlign w:val="bottom"/>
          </w:tcPr>
          <w:p w14:paraId="21479C0F"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533AA9CA" w14:textId="77777777" w:rsidR="00401E63" w:rsidRPr="00AF221E" w:rsidRDefault="00401E63" w:rsidP="00D362B4">
            <w:pPr>
              <w:jc w:val="center"/>
              <w:rPr>
                <w:rFonts w:cs="Times New Roman"/>
              </w:rPr>
            </w:pPr>
            <w:r w:rsidRPr="00AF221E">
              <w:rPr>
                <w:rFonts w:cs="Times New Roman"/>
                <w:color w:val="000000"/>
              </w:rPr>
              <w:t>&lt; .001</w:t>
            </w:r>
          </w:p>
        </w:tc>
      </w:tr>
    </w:tbl>
    <w:p w14:paraId="1FE5481B" w14:textId="77777777" w:rsidR="00401E63" w:rsidRPr="00AF221E" w:rsidRDefault="00401E63" w:rsidP="00401E63"/>
    <w:p w14:paraId="40E8B7C0" w14:textId="2ED85FBA" w:rsidR="00615CDD" w:rsidRPr="00AF221E" w:rsidRDefault="00615CDD" w:rsidP="00401E63">
      <w:pPr>
        <w:rPr>
          <w:b/>
        </w:rPr>
      </w:pPr>
      <w:r w:rsidRPr="00AF221E">
        <w:rPr>
          <w:b/>
        </w:rPr>
        <w:t>Table S</w:t>
      </w:r>
      <w:r w:rsidR="00DF7946">
        <w:rPr>
          <w:b/>
        </w:rPr>
        <w:t>1</w:t>
      </w:r>
      <w:r w:rsidR="009E0E85">
        <w:rPr>
          <w:b/>
        </w:rPr>
        <w:t>4</w:t>
      </w:r>
    </w:p>
    <w:p w14:paraId="3A0BEBA2" w14:textId="59E10396" w:rsidR="00401E63" w:rsidRPr="00AF221E" w:rsidRDefault="00615CDD" w:rsidP="00401E63">
      <w:pPr>
        <w:rPr>
          <w:i/>
          <w:iCs/>
        </w:rPr>
      </w:pPr>
      <w:r w:rsidRPr="00AF221E">
        <w:rPr>
          <w:i/>
          <w:iCs/>
        </w:rPr>
        <w:t xml:space="preserve">Protagonist and Autonomy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5A05AF0C" w14:textId="77777777" w:rsidTr="00D362B4">
        <w:trPr>
          <w:trHeight w:val="378"/>
        </w:trPr>
        <w:tc>
          <w:tcPr>
            <w:tcW w:w="2880" w:type="dxa"/>
            <w:tcBorders>
              <w:top w:val="single" w:sz="18" w:space="0" w:color="auto"/>
            </w:tcBorders>
            <w:vAlign w:val="center"/>
          </w:tcPr>
          <w:p w14:paraId="765B65B0"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2B5907DA"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118EF3DD"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342E2B92"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6A4A420C"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3DD4C789"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26F7B24E"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07802485"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468BBE03" w14:textId="77777777" w:rsidTr="00D362B4">
        <w:trPr>
          <w:trHeight w:val="358"/>
        </w:trPr>
        <w:tc>
          <w:tcPr>
            <w:tcW w:w="2880" w:type="dxa"/>
            <w:vAlign w:val="center"/>
          </w:tcPr>
          <w:p w14:paraId="27194A0F"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103AEE1B" w14:textId="77777777" w:rsidR="00401E63" w:rsidRPr="00AF221E" w:rsidRDefault="00401E63" w:rsidP="00D362B4">
            <w:pPr>
              <w:jc w:val="center"/>
              <w:rPr>
                <w:rFonts w:cs="Times New Roman"/>
              </w:rPr>
            </w:pPr>
            <w:r w:rsidRPr="00AF221E">
              <w:rPr>
                <w:rFonts w:cs="Times New Roman"/>
                <w:color w:val="000000"/>
              </w:rPr>
              <w:t>247</w:t>
            </w:r>
          </w:p>
        </w:tc>
        <w:tc>
          <w:tcPr>
            <w:tcW w:w="936" w:type="dxa"/>
            <w:tcBorders>
              <w:top w:val="single" w:sz="8" w:space="0" w:color="auto"/>
            </w:tcBorders>
            <w:vAlign w:val="bottom"/>
          </w:tcPr>
          <w:p w14:paraId="3FCD2E51" w14:textId="77777777" w:rsidR="00401E63" w:rsidRPr="00AF221E" w:rsidRDefault="00401E63" w:rsidP="00D362B4">
            <w:pPr>
              <w:jc w:val="center"/>
              <w:rPr>
                <w:rFonts w:cs="Times New Roman"/>
              </w:rPr>
            </w:pPr>
            <w:r w:rsidRPr="00AF221E">
              <w:rPr>
                <w:rFonts w:cs="Times New Roman"/>
                <w:color w:val="000000"/>
              </w:rPr>
              <w:t>43404</w:t>
            </w:r>
          </w:p>
        </w:tc>
        <w:tc>
          <w:tcPr>
            <w:tcW w:w="936" w:type="dxa"/>
            <w:tcBorders>
              <w:top w:val="single" w:sz="8" w:space="0" w:color="auto"/>
            </w:tcBorders>
            <w:vAlign w:val="bottom"/>
          </w:tcPr>
          <w:p w14:paraId="3D76AF38" w14:textId="77777777" w:rsidR="00401E63" w:rsidRPr="00AF221E" w:rsidRDefault="00401E63" w:rsidP="00D362B4">
            <w:pPr>
              <w:jc w:val="center"/>
              <w:rPr>
                <w:rFonts w:cs="Times New Roman"/>
              </w:rPr>
            </w:pPr>
            <w:r w:rsidRPr="00AF221E">
              <w:rPr>
                <w:rFonts w:cs="Times New Roman"/>
                <w:color w:val="000000"/>
              </w:rPr>
              <w:t>43746</w:t>
            </w:r>
          </w:p>
        </w:tc>
        <w:tc>
          <w:tcPr>
            <w:tcW w:w="996" w:type="dxa"/>
            <w:tcBorders>
              <w:top w:val="single" w:sz="8" w:space="0" w:color="auto"/>
            </w:tcBorders>
            <w:vAlign w:val="bottom"/>
          </w:tcPr>
          <w:p w14:paraId="0D2CD05D" w14:textId="77777777" w:rsidR="00401E63" w:rsidRPr="00AF221E" w:rsidRDefault="00401E63" w:rsidP="00D362B4">
            <w:pPr>
              <w:jc w:val="right"/>
              <w:rPr>
                <w:rFonts w:cs="Times New Roman"/>
              </w:rPr>
            </w:pPr>
            <w:r w:rsidRPr="00AF221E">
              <w:rPr>
                <w:rFonts w:cs="Times New Roman"/>
                <w:color w:val="000000"/>
              </w:rPr>
              <w:t>1109.2</w:t>
            </w:r>
          </w:p>
        </w:tc>
        <w:tc>
          <w:tcPr>
            <w:tcW w:w="996" w:type="dxa"/>
            <w:tcBorders>
              <w:top w:val="single" w:sz="8" w:space="0" w:color="auto"/>
            </w:tcBorders>
            <w:vAlign w:val="bottom"/>
          </w:tcPr>
          <w:p w14:paraId="0B422B2C"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047EF0FC"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14EF974A" w14:textId="77777777" w:rsidR="00401E63" w:rsidRPr="00AF221E" w:rsidRDefault="00401E63" w:rsidP="00D362B4">
            <w:pPr>
              <w:jc w:val="center"/>
              <w:rPr>
                <w:rFonts w:cs="Times New Roman"/>
              </w:rPr>
            </w:pPr>
          </w:p>
        </w:tc>
      </w:tr>
      <w:tr w:rsidR="00401E63" w:rsidRPr="00AF221E" w14:paraId="3216DB30" w14:textId="77777777" w:rsidTr="00D362B4">
        <w:tc>
          <w:tcPr>
            <w:tcW w:w="2880" w:type="dxa"/>
            <w:tcBorders>
              <w:bottom w:val="single" w:sz="18" w:space="0" w:color="auto"/>
            </w:tcBorders>
            <w:vAlign w:val="center"/>
          </w:tcPr>
          <w:p w14:paraId="7A05418B"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36B06423" w14:textId="77777777" w:rsidR="00401E63" w:rsidRPr="00AF221E" w:rsidRDefault="00401E63" w:rsidP="00D362B4">
            <w:pPr>
              <w:jc w:val="center"/>
              <w:rPr>
                <w:rFonts w:cs="Times New Roman"/>
              </w:rPr>
            </w:pPr>
            <w:r w:rsidRPr="00AF221E">
              <w:rPr>
                <w:rFonts w:cs="Times New Roman"/>
                <w:color w:val="000000"/>
              </w:rPr>
              <w:t>254</w:t>
            </w:r>
          </w:p>
        </w:tc>
        <w:tc>
          <w:tcPr>
            <w:tcW w:w="936" w:type="dxa"/>
            <w:tcBorders>
              <w:bottom w:val="single" w:sz="18" w:space="0" w:color="auto"/>
            </w:tcBorders>
            <w:vAlign w:val="bottom"/>
          </w:tcPr>
          <w:p w14:paraId="27FE6942" w14:textId="77777777" w:rsidR="00401E63" w:rsidRPr="00AF221E" w:rsidRDefault="00401E63" w:rsidP="00D362B4">
            <w:pPr>
              <w:jc w:val="center"/>
              <w:rPr>
                <w:rFonts w:cs="Times New Roman"/>
              </w:rPr>
            </w:pPr>
            <w:r w:rsidRPr="00AF221E">
              <w:rPr>
                <w:rFonts w:cs="Times New Roman"/>
                <w:color w:val="000000"/>
              </w:rPr>
              <w:t>44072</w:t>
            </w:r>
          </w:p>
        </w:tc>
        <w:tc>
          <w:tcPr>
            <w:tcW w:w="936" w:type="dxa"/>
            <w:tcBorders>
              <w:bottom w:val="single" w:sz="18" w:space="0" w:color="auto"/>
            </w:tcBorders>
            <w:vAlign w:val="bottom"/>
          </w:tcPr>
          <w:p w14:paraId="6618DAF2" w14:textId="77777777" w:rsidR="00401E63" w:rsidRPr="00AF221E" w:rsidRDefault="00401E63" w:rsidP="00D362B4">
            <w:pPr>
              <w:jc w:val="center"/>
              <w:rPr>
                <w:rFonts w:cs="Times New Roman"/>
              </w:rPr>
            </w:pPr>
            <w:r w:rsidRPr="00AF221E">
              <w:rPr>
                <w:rFonts w:cs="Times New Roman"/>
                <w:color w:val="000000"/>
              </w:rPr>
              <w:t>44383</w:t>
            </w:r>
          </w:p>
        </w:tc>
        <w:tc>
          <w:tcPr>
            <w:tcW w:w="996" w:type="dxa"/>
            <w:tcBorders>
              <w:bottom w:val="single" w:sz="18" w:space="0" w:color="auto"/>
            </w:tcBorders>
            <w:vAlign w:val="bottom"/>
          </w:tcPr>
          <w:p w14:paraId="62946B2D" w14:textId="77777777" w:rsidR="00401E63" w:rsidRPr="00AF221E" w:rsidRDefault="00401E63" w:rsidP="00D362B4">
            <w:pPr>
              <w:jc w:val="right"/>
              <w:rPr>
                <w:rFonts w:cs="Times New Roman"/>
              </w:rPr>
            </w:pPr>
            <w:r w:rsidRPr="00AF221E">
              <w:rPr>
                <w:rFonts w:cs="Times New Roman"/>
                <w:color w:val="000000"/>
              </w:rPr>
              <w:t>1791.5</w:t>
            </w:r>
          </w:p>
        </w:tc>
        <w:tc>
          <w:tcPr>
            <w:tcW w:w="996" w:type="dxa"/>
            <w:tcBorders>
              <w:bottom w:val="single" w:sz="18" w:space="0" w:color="auto"/>
            </w:tcBorders>
            <w:vAlign w:val="bottom"/>
          </w:tcPr>
          <w:p w14:paraId="72E08173" w14:textId="77777777" w:rsidR="00401E63" w:rsidRPr="00AF221E" w:rsidRDefault="00401E63" w:rsidP="00D362B4">
            <w:pPr>
              <w:jc w:val="center"/>
              <w:rPr>
                <w:rFonts w:cs="Times New Roman"/>
              </w:rPr>
            </w:pPr>
            <w:r w:rsidRPr="00AF221E">
              <w:rPr>
                <w:rFonts w:cs="Times New Roman"/>
                <w:color w:val="000000"/>
              </w:rPr>
              <w:t>682.3</w:t>
            </w:r>
          </w:p>
        </w:tc>
        <w:tc>
          <w:tcPr>
            <w:tcW w:w="877" w:type="dxa"/>
            <w:tcBorders>
              <w:bottom w:val="single" w:sz="18" w:space="0" w:color="auto"/>
            </w:tcBorders>
            <w:vAlign w:val="bottom"/>
          </w:tcPr>
          <w:p w14:paraId="29D30C65"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208F3CA9" w14:textId="77777777" w:rsidR="00401E63" w:rsidRPr="00AF221E" w:rsidRDefault="00401E63" w:rsidP="00D362B4">
            <w:pPr>
              <w:jc w:val="center"/>
              <w:rPr>
                <w:rFonts w:cs="Times New Roman"/>
              </w:rPr>
            </w:pPr>
            <w:r w:rsidRPr="00AF221E">
              <w:rPr>
                <w:rFonts w:cs="Times New Roman"/>
                <w:color w:val="000000"/>
              </w:rPr>
              <w:t>&lt; .001</w:t>
            </w:r>
          </w:p>
        </w:tc>
      </w:tr>
    </w:tbl>
    <w:p w14:paraId="31E39854" w14:textId="346CAD0D" w:rsidR="00401E63" w:rsidRPr="00AF221E" w:rsidRDefault="00401E63" w:rsidP="00401E63"/>
    <w:p w14:paraId="48378844" w14:textId="68443DC4" w:rsidR="00615CDD" w:rsidRPr="00AF221E" w:rsidRDefault="00615CDD" w:rsidP="00401E63">
      <w:pPr>
        <w:rPr>
          <w:b/>
        </w:rPr>
      </w:pPr>
      <w:r w:rsidRPr="00AF221E">
        <w:rPr>
          <w:b/>
        </w:rPr>
        <w:t>Table S</w:t>
      </w:r>
      <w:r w:rsidR="00DF7946">
        <w:rPr>
          <w:b/>
        </w:rPr>
        <w:t>1</w:t>
      </w:r>
      <w:r w:rsidR="009E0E85">
        <w:rPr>
          <w:b/>
        </w:rPr>
        <w:t>5</w:t>
      </w:r>
    </w:p>
    <w:p w14:paraId="55415876" w14:textId="23C507FE" w:rsidR="00401E63" w:rsidRPr="00AF221E" w:rsidRDefault="00615CDD" w:rsidP="00401E63">
      <w:pPr>
        <w:rPr>
          <w:i/>
          <w:iCs/>
        </w:rPr>
      </w:pPr>
      <w:r w:rsidRPr="00AF221E">
        <w:rPr>
          <w:i/>
          <w:iCs/>
        </w:rPr>
        <w:t>Shift and Openness C</w:t>
      </w:r>
      <w:r w:rsidR="00401E63" w:rsidRPr="00AF221E">
        <w:rPr>
          <w:i/>
          <w:iCs/>
        </w:rPr>
        <w:t xml:space="preserve">omparison 1: Models with only </w:t>
      </w:r>
      <w:r w:rsidR="002E07C0">
        <w:rPr>
          <w:i/>
          <w:iCs/>
        </w:rPr>
        <w:t>HJS</w:t>
      </w:r>
      <w:r w:rsidR="00401E63"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010C325E" w14:textId="77777777" w:rsidTr="00D362B4">
        <w:trPr>
          <w:trHeight w:val="378"/>
        </w:trPr>
        <w:tc>
          <w:tcPr>
            <w:tcW w:w="2880" w:type="dxa"/>
            <w:tcBorders>
              <w:top w:val="single" w:sz="18" w:space="0" w:color="auto"/>
            </w:tcBorders>
            <w:vAlign w:val="center"/>
          </w:tcPr>
          <w:p w14:paraId="46EB91B7"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5641F411"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3B3D212B"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332E452A"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11202E3C"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1A9A5C56"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2ED50CFC"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3E5FECCC"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3FD6D369" w14:textId="77777777" w:rsidTr="00D362B4">
        <w:trPr>
          <w:trHeight w:val="358"/>
        </w:trPr>
        <w:tc>
          <w:tcPr>
            <w:tcW w:w="2880" w:type="dxa"/>
            <w:vAlign w:val="center"/>
          </w:tcPr>
          <w:p w14:paraId="4BF4F4F9"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0F66D079" w14:textId="77777777" w:rsidR="00401E63" w:rsidRPr="00AF221E" w:rsidRDefault="00401E63" w:rsidP="00D362B4">
            <w:pPr>
              <w:jc w:val="center"/>
              <w:rPr>
                <w:rFonts w:cs="Times New Roman"/>
              </w:rPr>
            </w:pPr>
            <w:r w:rsidRPr="00AF221E">
              <w:rPr>
                <w:rFonts w:cs="Times New Roman"/>
                <w:color w:val="000000"/>
              </w:rPr>
              <w:t>4</w:t>
            </w:r>
          </w:p>
        </w:tc>
        <w:tc>
          <w:tcPr>
            <w:tcW w:w="936" w:type="dxa"/>
            <w:tcBorders>
              <w:top w:val="single" w:sz="8" w:space="0" w:color="auto"/>
            </w:tcBorders>
            <w:vAlign w:val="bottom"/>
          </w:tcPr>
          <w:p w14:paraId="765872FE" w14:textId="77777777" w:rsidR="00401E63" w:rsidRPr="00AF221E" w:rsidRDefault="00401E63" w:rsidP="00D362B4">
            <w:pPr>
              <w:jc w:val="center"/>
              <w:rPr>
                <w:rFonts w:cs="Times New Roman"/>
              </w:rPr>
            </w:pPr>
            <w:r w:rsidRPr="00AF221E">
              <w:rPr>
                <w:rFonts w:cs="Times New Roman"/>
                <w:color w:val="000000"/>
              </w:rPr>
              <w:t>9951.9</w:t>
            </w:r>
          </w:p>
        </w:tc>
        <w:tc>
          <w:tcPr>
            <w:tcW w:w="936" w:type="dxa"/>
            <w:tcBorders>
              <w:top w:val="single" w:sz="8" w:space="0" w:color="auto"/>
            </w:tcBorders>
            <w:vAlign w:val="bottom"/>
          </w:tcPr>
          <w:p w14:paraId="3A406D97" w14:textId="77777777" w:rsidR="00401E63" w:rsidRPr="00AF221E" w:rsidRDefault="00401E63" w:rsidP="00D362B4">
            <w:pPr>
              <w:jc w:val="center"/>
              <w:rPr>
                <w:rFonts w:cs="Times New Roman"/>
              </w:rPr>
            </w:pPr>
            <w:r w:rsidRPr="00AF221E">
              <w:rPr>
                <w:rFonts w:cs="Times New Roman"/>
                <w:color w:val="000000"/>
              </w:rPr>
              <w:t>10000</w:t>
            </w:r>
          </w:p>
        </w:tc>
        <w:tc>
          <w:tcPr>
            <w:tcW w:w="996" w:type="dxa"/>
            <w:tcBorders>
              <w:top w:val="single" w:sz="8" w:space="0" w:color="auto"/>
            </w:tcBorders>
            <w:vAlign w:val="bottom"/>
          </w:tcPr>
          <w:p w14:paraId="54B9024F" w14:textId="77777777" w:rsidR="00401E63" w:rsidRPr="00AF221E" w:rsidRDefault="00401E63" w:rsidP="00D362B4">
            <w:pPr>
              <w:jc w:val="right"/>
              <w:rPr>
                <w:rFonts w:cs="Times New Roman"/>
              </w:rPr>
            </w:pPr>
            <w:r w:rsidRPr="00AF221E">
              <w:rPr>
                <w:rFonts w:cs="Times New Roman"/>
                <w:color w:val="000000"/>
              </w:rPr>
              <w:t>17.936</w:t>
            </w:r>
          </w:p>
        </w:tc>
        <w:tc>
          <w:tcPr>
            <w:tcW w:w="996" w:type="dxa"/>
            <w:tcBorders>
              <w:top w:val="single" w:sz="8" w:space="0" w:color="auto"/>
            </w:tcBorders>
            <w:vAlign w:val="bottom"/>
          </w:tcPr>
          <w:p w14:paraId="589A8357"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3AAD7700"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2BBAFF09" w14:textId="77777777" w:rsidR="00401E63" w:rsidRPr="00AF221E" w:rsidRDefault="00401E63" w:rsidP="00D362B4">
            <w:pPr>
              <w:jc w:val="center"/>
              <w:rPr>
                <w:rFonts w:cs="Times New Roman"/>
              </w:rPr>
            </w:pPr>
          </w:p>
        </w:tc>
      </w:tr>
      <w:tr w:rsidR="00401E63" w:rsidRPr="00AF221E" w14:paraId="6270BF3B" w14:textId="77777777" w:rsidTr="00D362B4">
        <w:tc>
          <w:tcPr>
            <w:tcW w:w="2880" w:type="dxa"/>
            <w:tcBorders>
              <w:bottom w:val="single" w:sz="18" w:space="0" w:color="auto"/>
            </w:tcBorders>
            <w:vAlign w:val="center"/>
          </w:tcPr>
          <w:p w14:paraId="2F794680"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5A9270CB" w14:textId="77777777" w:rsidR="00401E63" w:rsidRPr="00AF221E" w:rsidRDefault="00401E63" w:rsidP="00D362B4">
            <w:pPr>
              <w:jc w:val="center"/>
              <w:rPr>
                <w:rFonts w:cs="Times New Roman"/>
              </w:rPr>
            </w:pPr>
            <w:r w:rsidRPr="00AF221E">
              <w:rPr>
                <w:rFonts w:cs="Times New Roman"/>
                <w:color w:val="000000"/>
              </w:rPr>
              <w:t>5</w:t>
            </w:r>
          </w:p>
        </w:tc>
        <w:tc>
          <w:tcPr>
            <w:tcW w:w="936" w:type="dxa"/>
            <w:tcBorders>
              <w:bottom w:val="single" w:sz="18" w:space="0" w:color="auto"/>
            </w:tcBorders>
            <w:vAlign w:val="bottom"/>
          </w:tcPr>
          <w:p w14:paraId="3EFE02D9" w14:textId="77777777" w:rsidR="00401E63" w:rsidRPr="00AF221E" w:rsidRDefault="00401E63" w:rsidP="00D362B4">
            <w:pPr>
              <w:jc w:val="center"/>
              <w:rPr>
                <w:rFonts w:cs="Times New Roman"/>
              </w:rPr>
            </w:pPr>
            <w:r w:rsidRPr="00AF221E">
              <w:rPr>
                <w:rFonts w:cs="Times New Roman"/>
                <w:color w:val="000000"/>
              </w:rPr>
              <w:t>9992.2</w:t>
            </w:r>
          </w:p>
        </w:tc>
        <w:tc>
          <w:tcPr>
            <w:tcW w:w="936" w:type="dxa"/>
            <w:tcBorders>
              <w:bottom w:val="single" w:sz="18" w:space="0" w:color="auto"/>
            </w:tcBorders>
            <w:vAlign w:val="bottom"/>
          </w:tcPr>
          <w:p w14:paraId="31C01646" w14:textId="77777777" w:rsidR="00401E63" w:rsidRPr="00AF221E" w:rsidRDefault="00401E63" w:rsidP="00D362B4">
            <w:pPr>
              <w:jc w:val="center"/>
              <w:rPr>
                <w:rFonts w:cs="Times New Roman"/>
              </w:rPr>
            </w:pPr>
            <w:r w:rsidRPr="00AF221E">
              <w:rPr>
                <w:rFonts w:cs="Times New Roman"/>
                <w:color w:val="000000"/>
              </w:rPr>
              <w:t>10036</w:t>
            </w:r>
          </w:p>
        </w:tc>
        <w:tc>
          <w:tcPr>
            <w:tcW w:w="996" w:type="dxa"/>
            <w:tcBorders>
              <w:bottom w:val="single" w:sz="18" w:space="0" w:color="auto"/>
            </w:tcBorders>
            <w:vAlign w:val="bottom"/>
          </w:tcPr>
          <w:p w14:paraId="3123544C" w14:textId="77777777" w:rsidR="00401E63" w:rsidRPr="00AF221E" w:rsidRDefault="00401E63" w:rsidP="00D362B4">
            <w:pPr>
              <w:jc w:val="right"/>
              <w:rPr>
                <w:rFonts w:cs="Times New Roman"/>
              </w:rPr>
            </w:pPr>
            <w:r w:rsidRPr="00AF221E">
              <w:rPr>
                <w:rFonts w:cs="Times New Roman"/>
                <w:color w:val="000000"/>
              </w:rPr>
              <w:t>60.204</w:t>
            </w:r>
          </w:p>
        </w:tc>
        <w:tc>
          <w:tcPr>
            <w:tcW w:w="996" w:type="dxa"/>
            <w:tcBorders>
              <w:bottom w:val="single" w:sz="18" w:space="0" w:color="auto"/>
            </w:tcBorders>
            <w:vAlign w:val="bottom"/>
          </w:tcPr>
          <w:p w14:paraId="3365AB6C" w14:textId="77777777" w:rsidR="00401E63" w:rsidRPr="00AF221E" w:rsidRDefault="00401E63" w:rsidP="00D362B4">
            <w:pPr>
              <w:jc w:val="center"/>
              <w:rPr>
                <w:rFonts w:cs="Times New Roman"/>
              </w:rPr>
            </w:pPr>
            <w:r w:rsidRPr="00AF221E">
              <w:rPr>
                <w:rFonts w:cs="Times New Roman"/>
                <w:color w:val="000000"/>
              </w:rPr>
              <w:t>42.268</w:t>
            </w:r>
          </w:p>
        </w:tc>
        <w:tc>
          <w:tcPr>
            <w:tcW w:w="877" w:type="dxa"/>
            <w:tcBorders>
              <w:bottom w:val="single" w:sz="18" w:space="0" w:color="auto"/>
            </w:tcBorders>
            <w:vAlign w:val="bottom"/>
          </w:tcPr>
          <w:p w14:paraId="5E6E1078"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3F7ABB50" w14:textId="77777777" w:rsidR="00401E63" w:rsidRPr="00AF221E" w:rsidRDefault="00401E63" w:rsidP="00D362B4">
            <w:pPr>
              <w:jc w:val="center"/>
              <w:rPr>
                <w:rFonts w:cs="Times New Roman"/>
              </w:rPr>
            </w:pPr>
            <w:r w:rsidRPr="00AF221E">
              <w:rPr>
                <w:rFonts w:cs="Times New Roman"/>
                <w:color w:val="000000"/>
              </w:rPr>
              <w:t>&lt; .001</w:t>
            </w:r>
          </w:p>
        </w:tc>
      </w:tr>
    </w:tbl>
    <w:p w14:paraId="1A652C1A" w14:textId="77777777" w:rsidR="00401E63" w:rsidRPr="00AF221E" w:rsidRDefault="00401E63" w:rsidP="00401E63"/>
    <w:p w14:paraId="6247B652" w14:textId="045D5949" w:rsidR="00615CDD" w:rsidRPr="00AF221E" w:rsidRDefault="00615CDD" w:rsidP="00615CDD">
      <w:pPr>
        <w:rPr>
          <w:b/>
        </w:rPr>
      </w:pPr>
      <w:r w:rsidRPr="00AF221E">
        <w:rPr>
          <w:b/>
        </w:rPr>
        <w:t>Table S</w:t>
      </w:r>
      <w:r w:rsidR="00DF7946">
        <w:rPr>
          <w:b/>
        </w:rPr>
        <w:t>1</w:t>
      </w:r>
      <w:r w:rsidR="009E0E85">
        <w:rPr>
          <w:b/>
        </w:rPr>
        <w:t>6</w:t>
      </w:r>
    </w:p>
    <w:p w14:paraId="3659A9FA" w14:textId="275BFBAD" w:rsidR="00401E63" w:rsidRPr="00AF221E" w:rsidRDefault="00615CDD" w:rsidP="00615CDD">
      <w:pPr>
        <w:rPr>
          <w:i/>
          <w:iCs/>
        </w:rPr>
      </w:pPr>
      <w:r w:rsidRPr="00AF221E">
        <w:rPr>
          <w:i/>
          <w:iCs/>
        </w:rPr>
        <w:t xml:space="preserve">Shift and Openness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67AF9D80" w14:textId="77777777" w:rsidTr="00D362B4">
        <w:trPr>
          <w:trHeight w:val="378"/>
        </w:trPr>
        <w:tc>
          <w:tcPr>
            <w:tcW w:w="2880" w:type="dxa"/>
            <w:tcBorders>
              <w:top w:val="single" w:sz="18" w:space="0" w:color="auto"/>
            </w:tcBorders>
            <w:vAlign w:val="center"/>
          </w:tcPr>
          <w:p w14:paraId="28DAAF11"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687AF172"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4F8D8D30"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046E3E10"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144F9434"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4BF53EB2"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1A730829"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4A0CCA09"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2706A27C" w14:textId="77777777" w:rsidTr="00D362B4">
        <w:trPr>
          <w:trHeight w:val="358"/>
        </w:trPr>
        <w:tc>
          <w:tcPr>
            <w:tcW w:w="2880" w:type="dxa"/>
            <w:vAlign w:val="center"/>
          </w:tcPr>
          <w:p w14:paraId="573A165C"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6A789F9C" w14:textId="77777777" w:rsidR="00401E63" w:rsidRPr="00AF221E" w:rsidRDefault="00401E63" w:rsidP="00D362B4">
            <w:pPr>
              <w:jc w:val="center"/>
              <w:rPr>
                <w:rFonts w:cs="Times New Roman"/>
              </w:rPr>
            </w:pPr>
            <w:r w:rsidRPr="00AF221E">
              <w:rPr>
                <w:rFonts w:cs="Times New Roman"/>
                <w:color w:val="000000"/>
              </w:rPr>
              <w:t>202</w:t>
            </w:r>
          </w:p>
        </w:tc>
        <w:tc>
          <w:tcPr>
            <w:tcW w:w="936" w:type="dxa"/>
            <w:tcBorders>
              <w:top w:val="single" w:sz="8" w:space="0" w:color="auto"/>
            </w:tcBorders>
            <w:vAlign w:val="bottom"/>
          </w:tcPr>
          <w:p w14:paraId="30901BDC" w14:textId="77777777" w:rsidR="00401E63" w:rsidRPr="00AF221E" w:rsidRDefault="00401E63" w:rsidP="00D362B4">
            <w:pPr>
              <w:jc w:val="center"/>
              <w:rPr>
                <w:rFonts w:cs="Times New Roman"/>
              </w:rPr>
            </w:pPr>
            <w:r w:rsidRPr="00AF221E">
              <w:rPr>
                <w:rFonts w:cs="Times New Roman"/>
                <w:color w:val="000000"/>
              </w:rPr>
              <w:t>41444</w:t>
            </w:r>
          </w:p>
        </w:tc>
        <w:tc>
          <w:tcPr>
            <w:tcW w:w="936" w:type="dxa"/>
            <w:tcBorders>
              <w:top w:val="single" w:sz="8" w:space="0" w:color="auto"/>
            </w:tcBorders>
            <w:vAlign w:val="bottom"/>
          </w:tcPr>
          <w:p w14:paraId="238987E3" w14:textId="77777777" w:rsidR="00401E63" w:rsidRPr="00AF221E" w:rsidRDefault="00401E63" w:rsidP="00D362B4">
            <w:pPr>
              <w:jc w:val="center"/>
              <w:rPr>
                <w:rFonts w:cs="Times New Roman"/>
              </w:rPr>
            </w:pPr>
            <w:r w:rsidRPr="00AF221E">
              <w:rPr>
                <w:rFonts w:cs="Times New Roman"/>
                <w:color w:val="000000"/>
              </w:rPr>
              <w:t>41768</w:t>
            </w:r>
          </w:p>
        </w:tc>
        <w:tc>
          <w:tcPr>
            <w:tcW w:w="996" w:type="dxa"/>
            <w:tcBorders>
              <w:top w:val="single" w:sz="8" w:space="0" w:color="auto"/>
            </w:tcBorders>
            <w:vAlign w:val="bottom"/>
          </w:tcPr>
          <w:p w14:paraId="6E2ED572" w14:textId="77777777" w:rsidR="00401E63" w:rsidRPr="00AF221E" w:rsidRDefault="00401E63" w:rsidP="00D362B4">
            <w:pPr>
              <w:jc w:val="right"/>
              <w:rPr>
                <w:rFonts w:cs="Times New Roman"/>
              </w:rPr>
            </w:pPr>
            <w:r w:rsidRPr="00AF221E">
              <w:rPr>
                <w:rFonts w:cs="Times New Roman"/>
                <w:color w:val="000000"/>
              </w:rPr>
              <w:t>962.06</w:t>
            </w:r>
          </w:p>
        </w:tc>
        <w:tc>
          <w:tcPr>
            <w:tcW w:w="996" w:type="dxa"/>
            <w:tcBorders>
              <w:top w:val="single" w:sz="8" w:space="0" w:color="auto"/>
            </w:tcBorders>
            <w:vAlign w:val="bottom"/>
          </w:tcPr>
          <w:p w14:paraId="15BF6948"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6B36B42A"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2CAA9443" w14:textId="77777777" w:rsidR="00401E63" w:rsidRPr="00AF221E" w:rsidRDefault="00401E63" w:rsidP="00D362B4">
            <w:pPr>
              <w:jc w:val="center"/>
              <w:rPr>
                <w:rFonts w:cs="Times New Roman"/>
              </w:rPr>
            </w:pPr>
          </w:p>
        </w:tc>
      </w:tr>
      <w:tr w:rsidR="00401E63" w:rsidRPr="00AF221E" w14:paraId="25730F02" w14:textId="77777777" w:rsidTr="00D362B4">
        <w:tc>
          <w:tcPr>
            <w:tcW w:w="2880" w:type="dxa"/>
            <w:tcBorders>
              <w:bottom w:val="single" w:sz="18" w:space="0" w:color="auto"/>
            </w:tcBorders>
            <w:vAlign w:val="center"/>
          </w:tcPr>
          <w:p w14:paraId="44944836"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07A31F4E" w14:textId="77777777" w:rsidR="00401E63" w:rsidRPr="00AF221E" w:rsidRDefault="00401E63" w:rsidP="00D362B4">
            <w:pPr>
              <w:jc w:val="center"/>
              <w:rPr>
                <w:rFonts w:cs="Times New Roman"/>
              </w:rPr>
            </w:pPr>
            <w:r w:rsidRPr="00AF221E">
              <w:rPr>
                <w:rFonts w:cs="Times New Roman"/>
                <w:color w:val="000000"/>
              </w:rPr>
              <w:t>209</w:t>
            </w:r>
          </w:p>
        </w:tc>
        <w:tc>
          <w:tcPr>
            <w:tcW w:w="936" w:type="dxa"/>
            <w:tcBorders>
              <w:bottom w:val="single" w:sz="18" w:space="0" w:color="auto"/>
            </w:tcBorders>
            <w:vAlign w:val="bottom"/>
          </w:tcPr>
          <w:p w14:paraId="17F4A517" w14:textId="77777777" w:rsidR="00401E63" w:rsidRPr="00AF221E" w:rsidRDefault="00401E63" w:rsidP="00D362B4">
            <w:pPr>
              <w:jc w:val="center"/>
              <w:rPr>
                <w:rFonts w:cs="Times New Roman"/>
              </w:rPr>
            </w:pPr>
            <w:r w:rsidRPr="00AF221E">
              <w:rPr>
                <w:rFonts w:cs="Times New Roman"/>
                <w:color w:val="000000"/>
              </w:rPr>
              <w:t>41501</w:t>
            </w:r>
          </w:p>
        </w:tc>
        <w:tc>
          <w:tcPr>
            <w:tcW w:w="936" w:type="dxa"/>
            <w:tcBorders>
              <w:bottom w:val="single" w:sz="18" w:space="0" w:color="auto"/>
            </w:tcBorders>
            <w:vAlign w:val="bottom"/>
          </w:tcPr>
          <w:p w14:paraId="1F6E2E36" w14:textId="77777777" w:rsidR="00401E63" w:rsidRPr="00AF221E" w:rsidRDefault="00401E63" w:rsidP="00D362B4">
            <w:pPr>
              <w:jc w:val="center"/>
              <w:rPr>
                <w:rFonts w:cs="Times New Roman"/>
              </w:rPr>
            </w:pPr>
            <w:r w:rsidRPr="00AF221E">
              <w:rPr>
                <w:rFonts w:cs="Times New Roman"/>
                <w:color w:val="000000"/>
              </w:rPr>
              <w:t>41795</w:t>
            </w:r>
          </w:p>
        </w:tc>
        <w:tc>
          <w:tcPr>
            <w:tcW w:w="996" w:type="dxa"/>
            <w:tcBorders>
              <w:bottom w:val="single" w:sz="18" w:space="0" w:color="auto"/>
            </w:tcBorders>
            <w:vAlign w:val="bottom"/>
          </w:tcPr>
          <w:p w14:paraId="60EF92B3" w14:textId="77777777" w:rsidR="00401E63" w:rsidRPr="00AF221E" w:rsidRDefault="00401E63" w:rsidP="00D362B4">
            <w:pPr>
              <w:jc w:val="right"/>
              <w:rPr>
                <w:rFonts w:cs="Times New Roman"/>
              </w:rPr>
            </w:pPr>
            <w:r w:rsidRPr="00AF221E">
              <w:rPr>
                <w:rFonts w:cs="Times New Roman"/>
                <w:color w:val="000000"/>
              </w:rPr>
              <w:t>1033.04</w:t>
            </w:r>
          </w:p>
        </w:tc>
        <w:tc>
          <w:tcPr>
            <w:tcW w:w="996" w:type="dxa"/>
            <w:tcBorders>
              <w:bottom w:val="single" w:sz="18" w:space="0" w:color="auto"/>
            </w:tcBorders>
            <w:vAlign w:val="bottom"/>
          </w:tcPr>
          <w:p w14:paraId="61DBC8FF" w14:textId="77777777" w:rsidR="00401E63" w:rsidRPr="00AF221E" w:rsidRDefault="00401E63" w:rsidP="00D362B4">
            <w:pPr>
              <w:jc w:val="center"/>
              <w:rPr>
                <w:rFonts w:cs="Times New Roman"/>
              </w:rPr>
            </w:pPr>
            <w:r w:rsidRPr="00AF221E">
              <w:rPr>
                <w:rFonts w:cs="Times New Roman"/>
                <w:color w:val="000000"/>
              </w:rPr>
              <w:t>70.98</w:t>
            </w:r>
          </w:p>
        </w:tc>
        <w:tc>
          <w:tcPr>
            <w:tcW w:w="877" w:type="dxa"/>
            <w:tcBorders>
              <w:bottom w:val="single" w:sz="18" w:space="0" w:color="auto"/>
            </w:tcBorders>
            <w:vAlign w:val="bottom"/>
          </w:tcPr>
          <w:p w14:paraId="47BAD506"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658B20B8" w14:textId="77777777" w:rsidR="00401E63" w:rsidRPr="00AF221E" w:rsidRDefault="00401E63" w:rsidP="00D362B4">
            <w:pPr>
              <w:jc w:val="center"/>
              <w:rPr>
                <w:rFonts w:cs="Times New Roman"/>
              </w:rPr>
            </w:pPr>
            <w:r w:rsidRPr="00AF221E">
              <w:rPr>
                <w:rFonts w:cs="Times New Roman"/>
                <w:color w:val="000000"/>
              </w:rPr>
              <w:t>&lt; .001</w:t>
            </w:r>
          </w:p>
        </w:tc>
      </w:tr>
    </w:tbl>
    <w:p w14:paraId="70095AA8" w14:textId="77777777" w:rsidR="00063CAF" w:rsidRPr="00AF221E" w:rsidRDefault="00063CAF" w:rsidP="00401E63">
      <w:pPr>
        <w:rPr>
          <w:rFonts w:eastAsiaTheme="majorEastAsia"/>
        </w:rPr>
      </w:pPr>
    </w:p>
    <w:p w14:paraId="699E87E2" w14:textId="34DB5639" w:rsidR="00401E63" w:rsidRPr="00AF221E" w:rsidRDefault="00615CDD" w:rsidP="00401E63">
      <w:pPr>
        <w:rPr>
          <w:b/>
        </w:rPr>
      </w:pPr>
      <w:r w:rsidRPr="00AF221E">
        <w:rPr>
          <w:b/>
        </w:rPr>
        <w:t>Table S</w:t>
      </w:r>
      <w:r w:rsidR="006D379D">
        <w:rPr>
          <w:b/>
        </w:rPr>
        <w:t>1</w:t>
      </w:r>
      <w:r w:rsidR="009E0E85">
        <w:rPr>
          <w:b/>
        </w:rPr>
        <w:t>7</w:t>
      </w:r>
    </w:p>
    <w:p w14:paraId="20362703" w14:textId="4A094212" w:rsidR="00401E63" w:rsidRPr="00AF221E" w:rsidRDefault="00615CDD" w:rsidP="00401E63">
      <w:pPr>
        <w:rPr>
          <w:i/>
          <w:iCs/>
        </w:rPr>
      </w:pPr>
      <w:r w:rsidRPr="00AF221E">
        <w:rPr>
          <w:i/>
          <w:iCs/>
        </w:rPr>
        <w:t xml:space="preserve">Shift and Autonomy </w:t>
      </w:r>
      <w:r w:rsidR="00401E63" w:rsidRPr="00AF221E">
        <w:rPr>
          <w:i/>
          <w:iCs/>
        </w:rPr>
        <w:t xml:space="preserve">Comparison 1: Models with only </w:t>
      </w:r>
      <w:r w:rsidR="002E07C0">
        <w:rPr>
          <w:i/>
          <w:iCs/>
        </w:rPr>
        <w:t>HJS</w:t>
      </w:r>
      <w:r w:rsidR="00401E63"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417B6539" w14:textId="77777777" w:rsidTr="00D362B4">
        <w:trPr>
          <w:trHeight w:val="378"/>
        </w:trPr>
        <w:tc>
          <w:tcPr>
            <w:tcW w:w="2880" w:type="dxa"/>
            <w:tcBorders>
              <w:top w:val="single" w:sz="18" w:space="0" w:color="auto"/>
            </w:tcBorders>
            <w:vAlign w:val="center"/>
          </w:tcPr>
          <w:p w14:paraId="5883511E"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40CBD120"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6622A1AC"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59A136A6"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18BA5F1D"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40DFA916"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5F668AC1"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7BE5FF2D"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4E9014B9" w14:textId="77777777" w:rsidTr="00D362B4">
        <w:trPr>
          <w:trHeight w:val="358"/>
        </w:trPr>
        <w:tc>
          <w:tcPr>
            <w:tcW w:w="2880" w:type="dxa"/>
            <w:vAlign w:val="center"/>
          </w:tcPr>
          <w:p w14:paraId="35E7098F"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7B668238" w14:textId="77777777" w:rsidR="00401E63" w:rsidRPr="00AF221E" w:rsidRDefault="00401E63" w:rsidP="00D362B4">
            <w:pPr>
              <w:jc w:val="center"/>
              <w:rPr>
                <w:rFonts w:cs="Times New Roman"/>
              </w:rPr>
            </w:pPr>
            <w:r w:rsidRPr="00AF221E">
              <w:rPr>
                <w:rFonts w:cs="Times New Roman"/>
                <w:color w:val="000000"/>
              </w:rPr>
              <w:t>13</w:t>
            </w:r>
          </w:p>
        </w:tc>
        <w:tc>
          <w:tcPr>
            <w:tcW w:w="936" w:type="dxa"/>
            <w:tcBorders>
              <w:top w:val="single" w:sz="8" w:space="0" w:color="auto"/>
            </w:tcBorders>
            <w:vAlign w:val="bottom"/>
          </w:tcPr>
          <w:p w14:paraId="269EA54B" w14:textId="77777777" w:rsidR="00401E63" w:rsidRPr="00AF221E" w:rsidRDefault="00401E63" w:rsidP="00D362B4">
            <w:pPr>
              <w:jc w:val="center"/>
              <w:rPr>
                <w:rFonts w:cs="Times New Roman"/>
              </w:rPr>
            </w:pPr>
            <w:r w:rsidRPr="00AF221E">
              <w:rPr>
                <w:rFonts w:cs="Times New Roman"/>
                <w:color w:val="000000"/>
              </w:rPr>
              <w:t>12146</w:t>
            </w:r>
          </w:p>
        </w:tc>
        <w:tc>
          <w:tcPr>
            <w:tcW w:w="936" w:type="dxa"/>
            <w:tcBorders>
              <w:top w:val="single" w:sz="8" w:space="0" w:color="auto"/>
            </w:tcBorders>
            <w:vAlign w:val="bottom"/>
          </w:tcPr>
          <w:p w14:paraId="2F37E6F8" w14:textId="77777777" w:rsidR="00401E63" w:rsidRPr="00AF221E" w:rsidRDefault="00401E63" w:rsidP="00D362B4">
            <w:pPr>
              <w:jc w:val="center"/>
              <w:rPr>
                <w:rFonts w:cs="Times New Roman"/>
              </w:rPr>
            </w:pPr>
            <w:r w:rsidRPr="00AF221E">
              <w:rPr>
                <w:rFonts w:cs="Times New Roman"/>
                <w:color w:val="000000"/>
              </w:rPr>
              <w:t>12212</w:t>
            </w:r>
          </w:p>
        </w:tc>
        <w:tc>
          <w:tcPr>
            <w:tcW w:w="996" w:type="dxa"/>
            <w:tcBorders>
              <w:top w:val="single" w:sz="8" w:space="0" w:color="auto"/>
            </w:tcBorders>
            <w:vAlign w:val="bottom"/>
          </w:tcPr>
          <w:p w14:paraId="0EA47ED4" w14:textId="77777777" w:rsidR="00401E63" w:rsidRPr="00AF221E" w:rsidRDefault="00401E63" w:rsidP="00D362B4">
            <w:pPr>
              <w:jc w:val="right"/>
              <w:rPr>
                <w:rFonts w:cs="Times New Roman"/>
              </w:rPr>
            </w:pPr>
            <w:r w:rsidRPr="00AF221E">
              <w:rPr>
                <w:rFonts w:cs="Times New Roman"/>
                <w:color w:val="000000"/>
              </w:rPr>
              <w:t>52.798</w:t>
            </w:r>
          </w:p>
        </w:tc>
        <w:tc>
          <w:tcPr>
            <w:tcW w:w="996" w:type="dxa"/>
            <w:tcBorders>
              <w:top w:val="single" w:sz="8" w:space="0" w:color="auto"/>
            </w:tcBorders>
            <w:vAlign w:val="bottom"/>
          </w:tcPr>
          <w:p w14:paraId="57A25079"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08F61A69"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645FE990" w14:textId="77777777" w:rsidR="00401E63" w:rsidRPr="00AF221E" w:rsidRDefault="00401E63" w:rsidP="00D362B4">
            <w:pPr>
              <w:jc w:val="center"/>
              <w:rPr>
                <w:rFonts w:cs="Times New Roman"/>
              </w:rPr>
            </w:pPr>
          </w:p>
        </w:tc>
      </w:tr>
      <w:tr w:rsidR="00401E63" w:rsidRPr="00AF221E" w14:paraId="2E379F5A" w14:textId="77777777" w:rsidTr="00D362B4">
        <w:tc>
          <w:tcPr>
            <w:tcW w:w="2880" w:type="dxa"/>
            <w:tcBorders>
              <w:bottom w:val="single" w:sz="18" w:space="0" w:color="auto"/>
            </w:tcBorders>
            <w:vAlign w:val="center"/>
          </w:tcPr>
          <w:p w14:paraId="0877EE21"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7BF71132" w14:textId="77777777" w:rsidR="00401E63" w:rsidRPr="00AF221E" w:rsidRDefault="00401E63" w:rsidP="00D362B4">
            <w:pPr>
              <w:jc w:val="center"/>
              <w:rPr>
                <w:rFonts w:cs="Times New Roman"/>
              </w:rPr>
            </w:pPr>
            <w:r w:rsidRPr="00AF221E">
              <w:rPr>
                <w:rFonts w:cs="Times New Roman"/>
                <w:color w:val="000000"/>
              </w:rPr>
              <w:t>14</w:t>
            </w:r>
          </w:p>
        </w:tc>
        <w:tc>
          <w:tcPr>
            <w:tcW w:w="936" w:type="dxa"/>
            <w:tcBorders>
              <w:bottom w:val="single" w:sz="18" w:space="0" w:color="auto"/>
            </w:tcBorders>
            <w:vAlign w:val="bottom"/>
          </w:tcPr>
          <w:p w14:paraId="505BA79F" w14:textId="77777777" w:rsidR="00401E63" w:rsidRPr="00AF221E" w:rsidRDefault="00401E63" w:rsidP="00D362B4">
            <w:pPr>
              <w:jc w:val="center"/>
              <w:rPr>
                <w:rFonts w:cs="Times New Roman"/>
              </w:rPr>
            </w:pPr>
            <w:r w:rsidRPr="00AF221E">
              <w:rPr>
                <w:rFonts w:cs="Times New Roman"/>
                <w:color w:val="000000"/>
              </w:rPr>
              <w:t>12595</w:t>
            </w:r>
          </w:p>
        </w:tc>
        <w:tc>
          <w:tcPr>
            <w:tcW w:w="936" w:type="dxa"/>
            <w:tcBorders>
              <w:bottom w:val="single" w:sz="18" w:space="0" w:color="auto"/>
            </w:tcBorders>
            <w:vAlign w:val="bottom"/>
          </w:tcPr>
          <w:p w14:paraId="673A4D5C" w14:textId="77777777" w:rsidR="00401E63" w:rsidRPr="00AF221E" w:rsidRDefault="00401E63" w:rsidP="00D362B4">
            <w:pPr>
              <w:jc w:val="center"/>
              <w:rPr>
                <w:rFonts w:cs="Times New Roman"/>
              </w:rPr>
            </w:pPr>
            <w:r w:rsidRPr="00AF221E">
              <w:rPr>
                <w:rFonts w:cs="Times New Roman"/>
                <w:color w:val="000000"/>
              </w:rPr>
              <w:t>12657</w:t>
            </w:r>
          </w:p>
        </w:tc>
        <w:tc>
          <w:tcPr>
            <w:tcW w:w="996" w:type="dxa"/>
            <w:tcBorders>
              <w:bottom w:val="single" w:sz="18" w:space="0" w:color="auto"/>
            </w:tcBorders>
            <w:vAlign w:val="bottom"/>
          </w:tcPr>
          <w:p w14:paraId="42B6B104" w14:textId="77777777" w:rsidR="00401E63" w:rsidRPr="00AF221E" w:rsidRDefault="00401E63" w:rsidP="00D362B4">
            <w:pPr>
              <w:jc w:val="right"/>
              <w:rPr>
                <w:rFonts w:cs="Times New Roman"/>
              </w:rPr>
            </w:pPr>
            <w:r w:rsidRPr="00AF221E">
              <w:rPr>
                <w:rFonts w:cs="Times New Roman"/>
                <w:color w:val="000000"/>
              </w:rPr>
              <w:t>504.232</w:t>
            </w:r>
          </w:p>
        </w:tc>
        <w:tc>
          <w:tcPr>
            <w:tcW w:w="996" w:type="dxa"/>
            <w:tcBorders>
              <w:bottom w:val="single" w:sz="18" w:space="0" w:color="auto"/>
            </w:tcBorders>
            <w:vAlign w:val="bottom"/>
          </w:tcPr>
          <w:p w14:paraId="75B1C42F" w14:textId="77777777" w:rsidR="00401E63" w:rsidRPr="00AF221E" w:rsidRDefault="00401E63" w:rsidP="00D362B4">
            <w:pPr>
              <w:jc w:val="center"/>
              <w:rPr>
                <w:rFonts w:cs="Times New Roman"/>
              </w:rPr>
            </w:pPr>
            <w:r w:rsidRPr="00AF221E">
              <w:rPr>
                <w:rFonts w:cs="Times New Roman"/>
                <w:color w:val="000000"/>
              </w:rPr>
              <w:t>451.43</w:t>
            </w:r>
          </w:p>
        </w:tc>
        <w:tc>
          <w:tcPr>
            <w:tcW w:w="877" w:type="dxa"/>
            <w:tcBorders>
              <w:bottom w:val="single" w:sz="18" w:space="0" w:color="auto"/>
            </w:tcBorders>
            <w:vAlign w:val="bottom"/>
          </w:tcPr>
          <w:p w14:paraId="3FC04831"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4E9E6939" w14:textId="77777777" w:rsidR="00401E63" w:rsidRPr="00AF221E" w:rsidRDefault="00401E63" w:rsidP="00D362B4">
            <w:pPr>
              <w:jc w:val="center"/>
              <w:rPr>
                <w:rFonts w:cs="Times New Roman"/>
              </w:rPr>
            </w:pPr>
            <w:r w:rsidRPr="00AF221E">
              <w:rPr>
                <w:rFonts w:cs="Times New Roman"/>
                <w:color w:val="000000"/>
              </w:rPr>
              <w:t>&lt; .001</w:t>
            </w:r>
          </w:p>
        </w:tc>
      </w:tr>
    </w:tbl>
    <w:p w14:paraId="7AD01E87" w14:textId="77777777" w:rsidR="007B65B1" w:rsidRPr="00AF221E" w:rsidRDefault="007B65B1" w:rsidP="007B65B1">
      <w:pPr>
        <w:rPr>
          <w:b/>
        </w:rPr>
      </w:pPr>
    </w:p>
    <w:p w14:paraId="2322BB46" w14:textId="3534C066" w:rsidR="007B65B1" w:rsidRPr="00AF221E" w:rsidRDefault="007B65B1" w:rsidP="007B65B1">
      <w:pPr>
        <w:rPr>
          <w:b/>
        </w:rPr>
      </w:pPr>
      <w:r w:rsidRPr="00AF221E">
        <w:rPr>
          <w:b/>
        </w:rPr>
        <w:t>Table S</w:t>
      </w:r>
      <w:r w:rsidR="001A1156">
        <w:rPr>
          <w:b/>
        </w:rPr>
        <w:t>1</w:t>
      </w:r>
      <w:r w:rsidR="009E0E85">
        <w:rPr>
          <w:b/>
        </w:rPr>
        <w:t>8</w:t>
      </w:r>
    </w:p>
    <w:p w14:paraId="557A45FA" w14:textId="661CBE47" w:rsidR="00401E63" w:rsidRPr="00AF221E" w:rsidRDefault="007B65B1" w:rsidP="007B65B1">
      <w:pPr>
        <w:rPr>
          <w:i/>
          <w:iCs/>
        </w:rPr>
      </w:pPr>
      <w:r w:rsidRPr="00AF221E">
        <w:rPr>
          <w:i/>
          <w:iCs/>
        </w:rPr>
        <w:t xml:space="preserve">Shift and Autonomy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4F5287E9" w14:textId="77777777" w:rsidTr="00D362B4">
        <w:trPr>
          <w:trHeight w:val="378"/>
        </w:trPr>
        <w:tc>
          <w:tcPr>
            <w:tcW w:w="2880" w:type="dxa"/>
            <w:tcBorders>
              <w:top w:val="single" w:sz="18" w:space="0" w:color="auto"/>
            </w:tcBorders>
            <w:vAlign w:val="center"/>
          </w:tcPr>
          <w:p w14:paraId="4EDB7657"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5457BE5F"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452F2963"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3D53A3DD"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4CC23A83"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524B9CA3"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39C50C61"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5778C60B"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4E31B311" w14:textId="77777777" w:rsidTr="00D362B4">
        <w:trPr>
          <w:trHeight w:val="358"/>
        </w:trPr>
        <w:tc>
          <w:tcPr>
            <w:tcW w:w="2880" w:type="dxa"/>
            <w:vAlign w:val="center"/>
          </w:tcPr>
          <w:p w14:paraId="2C34CF69"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0105B9DA" w14:textId="77777777" w:rsidR="00401E63" w:rsidRPr="00AF221E" w:rsidRDefault="00401E63" w:rsidP="00D362B4">
            <w:pPr>
              <w:jc w:val="center"/>
              <w:rPr>
                <w:rFonts w:cs="Times New Roman"/>
              </w:rPr>
            </w:pPr>
            <w:r w:rsidRPr="00AF221E">
              <w:rPr>
                <w:rFonts w:cs="Times New Roman"/>
                <w:color w:val="000000"/>
              </w:rPr>
              <w:t>247</w:t>
            </w:r>
          </w:p>
        </w:tc>
        <w:tc>
          <w:tcPr>
            <w:tcW w:w="936" w:type="dxa"/>
            <w:tcBorders>
              <w:top w:val="single" w:sz="8" w:space="0" w:color="auto"/>
            </w:tcBorders>
            <w:vAlign w:val="bottom"/>
          </w:tcPr>
          <w:p w14:paraId="53B79757" w14:textId="77777777" w:rsidR="00401E63" w:rsidRPr="00AF221E" w:rsidRDefault="00401E63" w:rsidP="00D362B4">
            <w:pPr>
              <w:jc w:val="center"/>
              <w:rPr>
                <w:rFonts w:cs="Times New Roman"/>
              </w:rPr>
            </w:pPr>
            <w:r w:rsidRPr="00AF221E">
              <w:rPr>
                <w:rFonts w:cs="Times New Roman"/>
                <w:color w:val="000000"/>
              </w:rPr>
              <w:t>43404</w:t>
            </w:r>
          </w:p>
        </w:tc>
        <w:tc>
          <w:tcPr>
            <w:tcW w:w="936" w:type="dxa"/>
            <w:tcBorders>
              <w:top w:val="single" w:sz="8" w:space="0" w:color="auto"/>
            </w:tcBorders>
            <w:vAlign w:val="bottom"/>
          </w:tcPr>
          <w:p w14:paraId="4535D8D2" w14:textId="77777777" w:rsidR="00401E63" w:rsidRPr="00AF221E" w:rsidRDefault="00401E63" w:rsidP="00D362B4">
            <w:pPr>
              <w:jc w:val="center"/>
              <w:rPr>
                <w:rFonts w:cs="Times New Roman"/>
              </w:rPr>
            </w:pPr>
            <w:r w:rsidRPr="00AF221E">
              <w:rPr>
                <w:rFonts w:cs="Times New Roman"/>
                <w:color w:val="000000"/>
              </w:rPr>
              <w:t>43746</w:t>
            </w:r>
          </w:p>
        </w:tc>
        <w:tc>
          <w:tcPr>
            <w:tcW w:w="996" w:type="dxa"/>
            <w:tcBorders>
              <w:top w:val="single" w:sz="8" w:space="0" w:color="auto"/>
            </w:tcBorders>
            <w:vAlign w:val="bottom"/>
          </w:tcPr>
          <w:p w14:paraId="3DCBCB07" w14:textId="77777777" w:rsidR="00401E63" w:rsidRPr="00AF221E" w:rsidRDefault="00401E63" w:rsidP="00D362B4">
            <w:pPr>
              <w:jc w:val="right"/>
              <w:rPr>
                <w:rFonts w:cs="Times New Roman"/>
              </w:rPr>
            </w:pPr>
            <w:r w:rsidRPr="00AF221E">
              <w:rPr>
                <w:rFonts w:cs="Times New Roman"/>
                <w:color w:val="000000"/>
              </w:rPr>
              <w:t>1109.2</w:t>
            </w:r>
          </w:p>
        </w:tc>
        <w:tc>
          <w:tcPr>
            <w:tcW w:w="996" w:type="dxa"/>
            <w:tcBorders>
              <w:top w:val="single" w:sz="8" w:space="0" w:color="auto"/>
            </w:tcBorders>
            <w:vAlign w:val="bottom"/>
          </w:tcPr>
          <w:p w14:paraId="4E38A41C"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6DFC9478"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0DD8B8AE" w14:textId="77777777" w:rsidR="00401E63" w:rsidRPr="00AF221E" w:rsidRDefault="00401E63" w:rsidP="00D362B4">
            <w:pPr>
              <w:jc w:val="center"/>
              <w:rPr>
                <w:rFonts w:cs="Times New Roman"/>
              </w:rPr>
            </w:pPr>
          </w:p>
        </w:tc>
      </w:tr>
      <w:tr w:rsidR="00401E63" w:rsidRPr="00AF221E" w14:paraId="71AA91EC" w14:textId="77777777" w:rsidTr="00D362B4">
        <w:tc>
          <w:tcPr>
            <w:tcW w:w="2880" w:type="dxa"/>
            <w:tcBorders>
              <w:bottom w:val="single" w:sz="18" w:space="0" w:color="auto"/>
            </w:tcBorders>
            <w:vAlign w:val="center"/>
          </w:tcPr>
          <w:p w14:paraId="63AF746E"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5D129752" w14:textId="77777777" w:rsidR="00401E63" w:rsidRPr="00AF221E" w:rsidRDefault="00401E63" w:rsidP="00D362B4">
            <w:pPr>
              <w:jc w:val="center"/>
              <w:rPr>
                <w:rFonts w:cs="Times New Roman"/>
              </w:rPr>
            </w:pPr>
            <w:r w:rsidRPr="00AF221E">
              <w:rPr>
                <w:rFonts w:cs="Times New Roman"/>
                <w:color w:val="000000"/>
              </w:rPr>
              <w:t>254</w:t>
            </w:r>
          </w:p>
        </w:tc>
        <w:tc>
          <w:tcPr>
            <w:tcW w:w="936" w:type="dxa"/>
            <w:tcBorders>
              <w:bottom w:val="single" w:sz="18" w:space="0" w:color="auto"/>
            </w:tcBorders>
            <w:vAlign w:val="bottom"/>
          </w:tcPr>
          <w:p w14:paraId="2D440C31" w14:textId="77777777" w:rsidR="00401E63" w:rsidRPr="00AF221E" w:rsidRDefault="00401E63" w:rsidP="00D362B4">
            <w:pPr>
              <w:jc w:val="center"/>
              <w:rPr>
                <w:rFonts w:cs="Times New Roman"/>
              </w:rPr>
            </w:pPr>
            <w:r w:rsidRPr="00AF221E">
              <w:rPr>
                <w:rFonts w:cs="Times New Roman"/>
                <w:color w:val="000000"/>
              </w:rPr>
              <w:t>43953</w:t>
            </w:r>
          </w:p>
        </w:tc>
        <w:tc>
          <w:tcPr>
            <w:tcW w:w="936" w:type="dxa"/>
            <w:tcBorders>
              <w:bottom w:val="single" w:sz="18" w:space="0" w:color="auto"/>
            </w:tcBorders>
            <w:vAlign w:val="bottom"/>
          </w:tcPr>
          <w:p w14:paraId="269480C1" w14:textId="77777777" w:rsidR="00401E63" w:rsidRPr="00AF221E" w:rsidRDefault="00401E63" w:rsidP="00D362B4">
            <w:pPr>
              <w:jc w:val="center"/>
              <w:rPr>
                <w:rFonts w:cs="Times New Roman"/>
              </w:rPr>
            </w:pPr>
            <w:r w:rsidRPr="00AF221E">
              <w:rPr>
                <w:rFonts w:cs="Times New Roman"/>
                <w:color w:val="000000"/>
              </w:rPr>
              <w:t>44264</w:t>
            </w:r>
          </w:p>
        </w:tc>
        <w:tc>
          <w:tcPr>
            <w:tcW w:w="996" w:type="dxa"/>
            <w:tcBorders>
              <w:bottom w:val="single" w:sz="18" w:space="0" w:color="auto"/>
            </w:tcBorders>
            <w:vAlign w:val="bottom"/>
          </w:tcPr>
          <w:p w14:paraId="2A1C347F" w14:textId="77777777" w:rsidR="00401E63" w:rsidRPr="00AF221E" w:rsidRDefault="00401E63" w:rsidP="00D362B4">
            <w:pPr>
              <w:jc w:val="right"/>
              <w:rPr>
                <w:rFonts w:cs="Times New Roman"/>
              </w:rPr>
            </w:pPr>
            <w:r w:rsidRPr="00AF221E">
              <w:rPr>
                <w:rFonts w:cs="Times New Roman"/>
                <w:color w:val="000000"/>
              </w:rPr>
              <w:t>1672.3</w:t>
            </w:r>
          </w:p>
        </w:tc>
        <w:tc>
          <w:tcPr>
            <w:tcW w:w="996" w:type="dxa"/>
            <w:tcBorders>
              <w:bottom w:val="single" w:sz="18" w:space="0" w:color="auto"/>
            </w:tcBorders>
            <w:vAlign w:val="bottom"/>
          </w:tcPr>
          <w:p w14:paraId="1716B173" w14:textId="77777777" w:rsidR="00401E63" w:rsidRPr="00AF221E" w:rsidRDefault="00401E63" w:rsidP="00D362B4">
            <w:pPr>
              <w:jc w:val="center"/>
              <w:rPr>
                <w:rFonts w:cs="Times New Roman"/>
              </w:rPr>
            </w:pPr>
            <w:r w:rsidRPr="00AF221E">
              <w:rPr>
                <w:rFonts w:cs="Times New Roman"/>
                <w:color w:val="000000"/>
              </w:rPr>
              <w:t>563.09</w:t>
            </w:r>
          </w:p>
        </w:tc>
        <w:tc>
          <w:tcPr>
            <w:tcW w:w="877" w:type="dxa"/>
            <w:tcBorders>
              <w:bottom w:val="single" w:sz="18" w:space="0" w:color="auto"/>
            </w:tcBorders>
            <w:vAlign w:val="bottom"/>
          </w:tcPr>
          <w:p w14:paraId="5CA23CED"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57083A1F" w14:textId="77777777" w:rsidR="00401E63" w:rsidRPr="00AF221E" w:rsidRDefault="00401E63" w:rsidP="00D362B4">
            <w:pPr>
              <w:jc w:val="center"/>
              <w:rPr>
                <w:rFonts w:cs="Times New Roman"/>
              </w:rPr>
            </w:pPr>
            <w:r w:rsidRPr="00AF221E">
              <w:rPr>
                <w:rFonts w:cs="Times New Roman"/>
                <w:color w:val="000000"/>
              </w:rPr>
              <w:t>&lt; .001</w:t>
            </w:r>
          </w:p>
        </w:tc>
      </w:tr>
    </w:tbl>
    <w:p w14:paraId="6D81AAD8" w14:textId="77777777" w:rsidR="007B65B1" w:rsidRPr="00AF221E" w:rsidRDefault="007B65B1" w:rsidP="00401E63">
      <w:pPr>
        <w:rPr>
          <w:b/>
          <w:bCs/>
          <w:u w:val="single"/>
        </w:rPr>
      </w:pPr>
    </w:p>
    <w:p w14:paraId="3D292ECF" w14:textId="16961FC9" w:rsidR="007B65B1" w:rsidRPr="00AF221E" w:rsidRDefault="007B65B1" w:rsidP="00401E63">
      <w:pPr>
        <w:rPr>
          <w:b/>
        </w:rPr>
      </w:pPr>
      <w:r w:rsidRPr="00AF221E">
        <w:rPr>
          <w:b/>
        </w:rPr>
        <w:t>Table S</w:t>
      </w:r>
      <w:r w:rsidR="001A1156">
        <w:rPr>
          <w:b/>
        </w:rPr>
        <w:t>1</w:t>
      </w:r>
      <w:r w:rsidR="009E0E85">
        <w:rPr>
          <w:b/>
        </w:rPr>
        <w:t>9</w:t>
      </w:r>
    </w:p>
    <w:p w14:paraId="034D392A" w14:textId="1796BE11" w:rsidR="00401E63" w:rsidRPr="00AF221E" w:rsidRDefault="007B65B1" w:rsidP="00401E63">
      <w:pPr>
        <w:rPr>
          <w:i/>
          <w:iCs/>
        </w:rPr>
      </w:pPr>
      <w:r w:rsidRPr="00AF221E">
        <w:rPr>
          <w:i/>
          <w:iCs/>
        </w:rPr>
        <w:t xml:space="preserve">Shift and Uniqueness </w:t>
      </w:r>
      <w:r w:rsidR="00401E63" w:rsidRPr="00AF221E">
        <w:rPr>
          <w:i/>
          <w:iCs/>
        </w:rPr>
        <w:t xml:space="preserve">Comparison 1: Models with only </w:t>
      </w:r>
      <w:r w:rsidR="002E07C0">
        <w:rPr>
          <w:i/>
          <w:iCs/>
        </w:rPr>
        <w:t>HJS</w:t>
      </w:r>
      <w:r w:rsidR="00401E63"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682C947D" w14:textId="77777777" w:rsidTr="00D362B4">
        <w:trPr>
          <w:trHeight w:val="378"/>
        </w:trPr>
        <w:tc>
          <w:tcPr>
            <w:tcW w:w="2880" w:type="dxa"/>
            <w:tcBorders>
              <w:top w:val="single" w:sz="18" w:space="0" w:color="auto"/>
            </w:tcBorders>
            <w:vAlign w:val="center"/>
          </w:tcPr>
          <w:p w14:paraId="4496B336"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6465E5E0"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3430A941"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49D9E526"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4738C808"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685EC3F4"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16905ACF"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3AF871A5"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1928985E" w14:textId="77777777" w:rsidTr="00D362B4">
        <w:trPr>
          <w:trHeight w:val="358"/>
        </w:trPr>
        <w:tc>
          <w:tcPr>
            <w:tcW w:w="2880" w:type="dxa"/>
            <w:vAlign w:val="center"/>
          </w:tcPr>
          <w:p w14:paraId="11497F8A"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4BAE9BD6" w14:textId="77777777" w:rsidR="00401E63" w:rsidRPr="00AF221E" w:rsidRDefault="00401E63" w:rsidP="00D362B4">
            <w:pPr>
              <w:jc w:val="center"/>
              <w:rPr>
                <w:rFonts w:cs="Times New Roman"/>
              </w:rPr>
            </w:pPr>
            <w:r w:rsidRPr="00AF221E">
              <w:rPr>
                <w:rFonts w:cs="Times New Roman"/>
                <w:color w:val="000000"/>
              </w:rPr>
              <w:t>19</w:t>
            </w:r>
          </w:p>
        </w:tc>
        <w:tc>
          <w:tcPr>
            <w:tcW w:w="936" w:type="dxa"/>
            <w:tcBorders>
              <w:top w:val="single" w:sz="8" w:space="0" w:color="auto"/>
            </w:tcBorders>
            <w:vAlign w:val="bottom"/>
          </w:tcPr>
          <w:p w14:paraId="049D3E42" w14:textId="77777777" w:rsidR="00401E63" w:rsidRPr="00AF221E" w:rsidRDefault="00401E63" w:rsidP="00D362B4">
            <w:pPr>
              <w:jc w:val="center"/>
              <w:rPr>
                <w:rFonts w:cs="Times New Roman"/>
              </w:rPr>
            </w:pPr>
            <w:r w:rsidRPr="00AF221E">
              <w:rPr>
                <w:rFonts w:cs="Times New Roman"/>
                <w:color w:val="000000"/>
              </w:rPr>
              <w:t>15070</w:t>
            </w:r>
          </w:p>
        </w:tc>
        <w:tc>
          <w:tcPr>
            <w:tcW w:w="936" w:type="dxa"/>
            <w:tcBorders>
              <w:top w:val="single" w:sz="8" w:space="0" w:color="auto"/>
            </w:tcBorders>
            <w:vAlign w:val="bottom"/>
          </w:tcPr>
          <w:p w14:paraId="1F6A1177" w14:textId="77777777" w:rsidR="00401E63" w:rsidRPr="00AF221E" w:rsidRDefault="00401E63" w:rsidP="00D362B4">
            <w:pPr>
              <w:jc w:val="center"/>
              <w:rPr>
                <w:rFonts w:cs="Times New Roman"/>
              </w:rPr>
            </w:pPr>
            <w:r w:rsidRPr="00AF221E">
              <w:rPr>
                <w:rFonts w:cs="Times New Roman"/>
                <w:color w:val="000000"/>
              </w:rPr>
              <w:t>15144</w:t>
            </w:r>
          </w:p>
        </w:tc>
        <w:tc>
          <w:tcPr>
            <w:tcW w:w="996" w:type="dxa"/>
            <w:tcBorders>
              <w:top w:val="single" w:sz="8" w:space="0" w:color="auto"/>
            </w:tcBorders>
            <w:vAlign w:val="bottom"/>
          </w:tcPr>
          <w:p w14:paraId="432CD181" w14:textId="77777777" w:rsidR="00401E63" w:rsidRPr="00AF221E" w:rsidRDefault="00401E63" w:rsidP="00D362B4">
            <w:pPr>
              <w:jc w:val="right"/>
              <w:rPr>
                <w:rFonts w:cs="Times New Roman"/>
              </w:rPr>
            </w:pPr>
            <w:r w:rsidRPr="00AF221E">
              <w:rPr>
                <w:rFonts w:cs="Times New Roman"/>
                <w:color w:val="000000"/>
              </w:rPr>
              <w:t>91.341</w:t>
            </w:r>
          </w:p>
        </w:tc>
        <w:tc>
          <w:tcPr>
            <w:tcW w:w="996" w:type="dxa"/>
            <w:tcBorders>
              <w:top w:val="single" w:sz="8" w:space="0" w:color="auto"/>
            </w:tcBorders>
            <w:vAlign w:val="bottom"/>
          </w:tcPr>
          <w:p w14:paraId="296E2273"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012C4E6D"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1BC96B5D" w14:textId="77777777" w:rsidR="00401E63" w:rsidRPr="00AF221E" w:rsidRDefault="00401E63" w:rsidP="00D362B4">
            <w:pPr>
              <w:jc w:val="center"/>
              <w:rPr>
                <w:rFonts w:cs="Times New Roman"/>
              </w:rPr>
            </w:pPr>
          </w:p>
        </w:tc>
      </w:tr>
      <w:tr w:rsidR="00401E63" w:rsidRPr="00AF221E" w14:paraId="6AD0C186" w14:textId="77777777" w:rsidTr="00D362B4">
        <w:tc>
          <w:tcPr>
            <w:tcW w:w="2880" w:type="dxa"/>
            <w:tcBorders>
              <w:bottom w:val="single" w:sz="18" w:space="0" w:color="auto"/>
            </w:tcBorders>
            <w:vAlign w:val="center"/>
          </w:tcPr>
          <w:p w14:paraId="456A1B5D" w14:textId="77777777" w:rsidR="00401E63" w:rsidRPr="00AF221E" w:rsidRDefault="00401E63" w:rsidP="00D362B4">
            <w:pPr>
              <w:rPr>
                <w:rFonts w:cs="Times New Roman"/>
              </w:rPr>
            </w:pPr>
            <w:r w:rsidRPr="00AF221E">
              <w:rPr>
                <w:rFonts w:cs="Times New Roman"/>
              </w:rPr>
              <w:lastRenderedPageBreak/>
              <w:t>Load on Same Factor</w:t>
            </w:r>
          </w:p>
        </w:tc>
        <w:tc>
          <w:tcPr>
            <w:tcW w:w="590" w:type="dxa"/>
            <w:tcBorders>
              <w:bottom w:val="single" w:sz="18" w:space="0" w:color="auto"/>
            </w:tcBorders>
            <w:vAlign w:val="bottom"/>
          </w:tcPr>
          <w:p w14:paraId="12A88C60" w14:textId="77777777" w:rsidR="00401E63" w:rsidRPr="00AF221E" w:rsidRDefault="00401E63" w:rsidP="00D362B4">
            <w:pPr>
              <w:jc w:val="center"/>
              <w:rPr>
                <w:rFonts w:cs="Times New Roman"/>
              </w:rPr>
            </w:pPr>
            <w:r w:rsidRPr="00AF221E">
              <w:rPr>
                <w:rFonts w:cs="Times New Roman"/>
                <w:color w:val="000000"/>
              </w:rPr>
              <w:t>20</w:t>
            </w:r>
          </w:p>
        </w:tc>
        <w:tc>
          <w:tcPr>
            <w:tcW w:w="936" w:type="dxa"/>
            <w:tcBorders>
              <w:bottom w:val="single" w:sz="18" w:space="0" w:color="auto"/>
            </w:tcBorders>
            <w:vAlign w:val="bottom"/>
          </w:tcPr>
          <w:p w14:paraId="671E08E7" w14:textId="77777777" w:rsidR="00401E63" w:rsidRPr="00AF221E" w:rsidRDefault="00401E63" w:rsidP="00D362B4">
            <w:pPr>
              <w:jc w:val="center"/>
              <w:rPr>
                <w:rFonts w:cs="Times New Roman"/>
              </w:rPr>
            </w:pPr>
            <w:r w:rsidRPr="00AF221E">
              <w:rPr>
                <w:rFonts w:cs="Times New Roman"/>
                <w:color w:val="000000"/>
              </w:rPr>
              <w:t>15534</w:t>
            </w:r>
          </w:p>
        </w:tc>
        <w:tc>
          <w:tcPr>
            <w:tcW w:w="936" w:type="dxa"/>
            <w:tcBorders>
              <w:bottom w:val="single" w:sz="18" w:space="0" w:color="auto"/>
            </w:tcBorders>
            <w:vAlign w:val="bottom"/>
          </w:tcPr>
          <w:p w14:paraId="06487172" w14:textId="77777777" w:rsidR="00401E63" w:rsidRPr="00AF221E" w:rsidRDefault="00401E63" w:rsidP="00D362B4">
            <w:pPr>
              <w:jc w:val="center"/>
              <w:rPr>
                <w:rFonts w:cs="Times New Roman"/>
              </w:rPr>
            </w:pPr>
            <w:r w:rsidRPr="00AF221E">
              <w:rPr>
                <w:rFonts w:cs="Times New Roman"/>
                <w:color w:val="000000"/>
              </w:rPr>
              <w:t>15604</w:t>
            </w:r>
          </w:p>
        </w:tc>
        <w:tc>
          <w:tcPr>
            <w:tcW w:w="996" w:type="dxa"/>
            <w:tcBorders>
              <w:bottom w:val="single" w:sz="18" w:space="0" w:color="auto"/>
            </w:tcBorders>
            <w:vAlign w:val="bottom"/>
          </w:tcPr>
          <w:p w14:paraId="2434C8A1" w14:textId="77777777" w:rsidR="00401E63" w:rsidRPr="00AF221E" w:rsidRDefault="00401E63" w:rsidP="00D362B4">
            <w:pPr>
              <w:jc w:val="right"/>
              <w:rPr>
                <w:rFonts w:cs="Times New Roman"/>
              </w:rPr>
            </w:pPr>
            <w:r w:rsidRPr="00AF221E">
              <w:rPr>
                <w:rFonts w:cs="Times New Roman"/>
                <w:color w:val="000000"/>
              </w:rPr>
              <w:t>557.56</w:t>
            </w:r>
          </w:p>
        </w:tc>
        <w:tc>
          <w:tcPr>
            <w:tcW w:w="996" w:type="dxa"/>
            <w:tcBorders>
              <w:bottom w:val="single" w:sz="18" w:space="0" w:color="auto"/>
            </w:tcBorders>
            <w:vAlign w:val="bottom"/>
          </w:tcPr>
          <w:p w14:paraId="18019465" w14:textId="77777777" w:rsidR="00401E63" w:rsidRPr="00AF221E" w:rsidRDefault="00401E63" w:rsidP="00D362B4">
            <w:pPr>
              <w:jc w:val="center"/>
              <w:rPr>
                <w:rFonts w:cs="Times New Roman"/>
              </w:rPr>
            </w:pPr>
            <w:r w:rsidRPr="00AF221E">
              <w:rPr>
                <w:rFonts w:cs="Times New Roman"/>
                <w:color w:val="000000"/>
              </w:rPr>
              <w:t>466.22</w:t>
            </w:r>
          </w:p>
        </w:tc>
        <w:tc>
          <w:tcPr>
            <w:tcW w:w="877" w:type="dxa"/>
            <w:tcBorders>
              <w:bottom w:val="single" w:sz="18" w:space="0" w:color="auto"/>
            </w:tcBorders>
            <w:vAlign w:val="bottom"/>
          </w:tcPr>
          <w:p w14:paraId="0FA69A3F"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0578152B" w14:textId="77777777" w:rsidR="00401E63" w:rsidRPr="00AF221E" w:rsidRDefault="00401E63" w:rsidP="00D362B4">
            <w:pPr>
              <w:jc w:val="center"/>
              <w:rPr>
                <w:rFonts w:cs="Times New Roman"/>
              </w:rPr>
            </w:pPr>
            <w:r w:rsidRPr="00AF221E">
              <w:rPr>
                <w:rFonts w:cs="Times New Roman"/>
                <w:color w:val="000000"/>
              </w:rPr>
              <w:t>&lt; .001</w:t>
            </w:r>
          </w:p>
        </w:tc>
      </w:tr>
    </w:tbl>
    <w:p w14:paraId="659D26A4" w14:textId="77777777" w:rsidR="00401E63" w:rsidRPr="00AF221E" w:rsidRDefault="00401E63" w:rsidP="00401E63"/>
    <w:p w14:paraId="55DBFA6D" w14:textId="6EFA9E44" w:rsidR="007B65B1" w:rsidRPr="00AF221E" w:rsidRDefault="007B65B1" w:rsidP="007B65B1">
      <w:pPr>
        <w:rPr>
          <w:b/>
        </w:rPr>
      </w:pPr>
      <w:r w:rsidRPr="00AF221E">
        <w:rPr>
          <w:b/>
        </w:rPr>
        <w:t>Table S</w:t>
      </w:r>
      <w:r w:rsidR="009E0E85">
        <w:rPr>
          <w:b/>
        </w:rPr>
        <w:t>20</w:t>
      </w:r>
    </w:p>
    <w:p w14:paraId="58E0503F" w14:textId="72E2628D" w:rsidR="00401E63" w:rsidRPr="00AF221E" w:rsidRDefault="007B65B1" w:rsidP="007B65B1">
      <w:pPr>
        <w:rPr>
          <w:i/>
          <w:iCs/>
        </w:rPr>
      </w:pPr>
      <w:r w:rsidRPr="00AF221E">
        <w:rPr>
          <w:i/>
          <w:iCs/>
        </w:rPr>
        <w:t xml:space="preserve">Shift and Uniqueness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06B255FB" w14:textId="77777777" w:rsidTr="00D362B4">
        <w:trPr>
          <w:trHeight w:val="378"/>
        </w:trPr>
        <w:tc>
          <w:tcPr>
            <w:tcW w:w="2880" w:type="dxa"/>
            <w:tcBorders>
              <w:top w:val="single" w:sz="18" w:space="0" w:color="auto"/>
            </w:tcBorders>
            <w:vAlign w:val="center"/>
          </w:tcPr>
          <w:p w14:paraId="30736597"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560D307D"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530A150F"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44D6BEA2"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7D5C330D"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551F70A2"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3230DAE2"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1749D663"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1C647F5C" w14:textId="77777777" w:rsidTr="00D362B4">
        <w:trPr>
          <w:trHeight w:val="358"/>
        </w:trPr>
        <w:tc>
          <w:tcPr>
            <w:tcW w:w="2880" w:type="dxa"/>
            <w:vAlign w:val="center"/>
          </w:tcPr>
          <w:p w14:paraId="029932A3"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4A385063" w14:textId="77777777" w:rsidR="00401E63" w:rsidRPr="00AF221E" w:rsidRDefault="00401E63" w:rsidP="00D362B4">
            <w:pPr>
              <w:jc w:val="center"/>
              <w:rPr>
                <w:rFonts w:cs="Times New Roman"/>
              </w:rPr>
            </w:pPr>
            <w:r w:rsidRPr="00AF221E">
              <w:rPr>
                <w:rFonts w:cs="Times New Roman"/>
                <w:color w:val="000000"/>
              </w:rPr>
              <w:t>271</w:t>
            </w:r>
          </w:p>
        </w:tc>
        <w:tc>
          <w:tcPr>
            <w:tcW w:w="936" w:type="dxa"/>
            <w:tcBorders>
              <w:top w:val="single" w:sz="8" w:space="0" w:color="auto"/>
            </w:tcBorders>
            <w:vAlign w:val="bottom"/>
          </w:tcPr>
          <w:p w14:paraId="6D70B025" w14:textId="77777777" w:rsidR="00401E63" w:rsidRPr="00AF221E" w:rsidRDefault="00401E63" w:rsidP="00D362B4">
            <w:pPr>
              <w:jc w:val="center"/>
              <w:rPr>
                <w:rFonts w:cs="Times New Roman"/>
              </w:rPr>
            </w:pPr>
            <w:r w:rsidRPr="00AF221E">
              <w:rPr>
                <w:rFonts w:cs="Times New Roman"/>
                <w:color w:val="000000"/>
              </w:rPr>
              <w:t>46399</w:t>
            </w:r>
          </w:p>
        </w:tc>
        <w:tc>
          <w:tcPr>
            <w:tcW w:w="936" w:type="dxa"/>
            <w:tcBorders>
              <w:top w:val="single" w:sz="8" w:space="0" w:color="auto"/>
            </w:tcBorders>
            <w:vAlign w:val="bottom"/>
          </w:tcPr>
          <w:p w14:paraId="1722658B" w14:textId="77777777" w:rsidR="00401E63" w:rsidRPr="00AF221E" w:rsidRDefault="00401E63" w:rsidP="00D362B4">
            <w:pPr>
              <w:jc w:val="center"/>
              <w:rPr>
                <w:rFonts w:cs="Times New Roman"/>
              </w:rPr>
            </w:pPr>
            <w:r w:rsidRPr="00AF221E">
              <w:rPr>
                <w:rFonts w:cs="Times New Roman"/>
                <w:color w:val="000000"/>
              </w:rPr>
              <w:t>46750</w:t>
            </w:r>
          </w:p>
        </w:tc>
        <w:tc>
          <w:tcPr>
            <w:tcW w:w="996" w:type="dxa"/>
            <w:tcBorders>
              <w:top w:val="single" w:sz="8" w:space="0" w:color="auto"/>
            </w:tcBorders>
            <w:vAlign w:val="bottom"/>
          </w:tcPr>
          <w:p w14:paraId="1D9E40C4" w14:textId="77777777" w:rsidR="00401E63" w:rsidRPr="00AF221E" w:rsidRDefault="00401E63" w:rsidP="00D362B4">
            <w:pPr>
              <w:jc w:val="right"/>
              <w:rPr>
                <w:rFonts w:cs="Times New Roman"/>
              </w:rPr>
            </w:pPr>
            <w:r w:rsidRPr="00AF221E">
              <w:rPr>
                <w:rFonts w:cs="Times New Roman"/>
                <w:color w:val="000000"/>
              </w:rPr>
              <w:t>1214.5</w:t>
            </w:r>
          </w:p>
        </w:tc>
        <w:tc>
          <w:tcPr>
            <w:tcW w:w="996" w:type="dxa"/>
            <w:tcBorders>
              <w:top w:val="single" w:sz="8" w:space="0" w:color="auto"/>
            </w:tcBorders>
            <w:vAlign w:val="bottom"/>
          </w:tcPr>
          <w:p w14:paraId="5B276CAD"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12812203"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7F02758C" w14:textId="77777777" w:rsidR="00401E63" w:rsidRPr="00AF221E" w:rsidRDefault="00401E63" w:rsidP="00D362B4">
            <w:pPr>
              <w:jc w:val="center"/>
              <w:rPr>
                <w:rFonts w:cs="Times New Roman"/>
              </w:rPr>
            </w:pPr>
          </w:p>
        </w:tc>
      </w:tr>
      <w:tr w:rsidR="00401E63" w:rsidRPr="00AF221E" w14:paraId="6AF8C368" w14:textId="77777777" w:rsidTr="00D362B4">
        <w:tc>
          <w:tcPr>
            <w:tcW w:w="2880" w:type="dxa"/>
            <w:tcBorders>
              <w:bottom w:val="single" w:sz="18" w:space="0" w:color="auto"/>
            </w:tcBorders>
            <w:vAlign w:val="center"/>
          </w:tcPr>
          <w:p w14:paraId="5676BDDE"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245ED880" w14:textId="77777777" w:rsidR="00401E63" w:rsidRPr="00AF221E" w:rsidRDefault="00401E63" w:rsidP="00D362B4">
            <w:pPr>
              <w:jc w:val="center"/>
              <w:rPr>
                <w:rFonts w:cs="Times New Roman"/>
              </w:rPr>
            </w:pPr>
            <w:r w:rsidRPr="00AF221E">
              <w:rPr>
                <w:rFonts w:cs="Times New Roman"/>
                <w:color w:val="000000"/>
              </w:rPr>
              <w:t>278</w:t>
            </w:r>
          </w:p>
        </w:tc>
        <w:tc>
          <w:tcPr>
            <w:tcW w:w="936" w:type="dxa"/>
            <w:tcBorders>
              <w:bottom w:val="single" w:sz="18" w:space="0" w:color="auto"/>
            </w:tcBorders>
            <w:vAlign w:val="bottom"/>
          </w:tcPr>
          <w:p w14:paraId="65A45AB9" w14:textId="77777777" w:rsidR="00401E63" w:rsidRPr="00AF221E" w:rsidRDefault="00401E63" w:rsidP="00D362B4">
            <w:pPr>
              <w:jc w:val="center"/>
              <w:rPr>
                <w:rFonts w:cs="Times New Roman"/>
              </w:rPr>
            </w:pPr>
            <w:r w:rsidRPr="00AF221E">
              <w:rPr>
                <w:rFonts w:cs="Times New Roman"/>
                <w:color w:val="000000"/>
              </w:rPr>
              <w:t>46915</w:t>
            </w:r>
          </w:p>
        </w:tc>
        <w:tc>
          <w:tcPr>
            <w:tcW w:w="936" w:type="dxa"/>
            <w:tcBorders>
              <w:bottom w:val="single" w:sz="18" w:space="0" w:color="auto"/>
            </w:tcBorders>
            <w:vAlign w:val="bottom"/>
          </w:tcPr>
          <w:p w14:paraId="6D395C32" w14:textId="77777777" w:rsidR="00401E63" w:rsidRPr="00AF221E" w:rsidRDefault="00401E63" w:rsidP="00D362B4">
            <w:pPr>
              <w:jc w:val="center"/>
              <w:rPr>
                <w:rFonts w:cs="Times New Roman"/>
              </w:rPr>
            </w:pPr>
            <w:r w:rsidRPr="00AF221E">
              <w:rPr>
                <w:rFonts w:cs="Times New Roman"/>
                <w:color w:val="000000"/>
              </w:rPr>
              <w:t>47235</w:t>
            </w:r>
          </w:p>
        </w:tc>
        <w:tc>
          <w:tcPr>
            <w:tcW w:w="996" w:type="dxa"/>
            <w:tcBorders>
              <w:bottom w:val="single" w:sz="18" w:space="0" w:color="auto"/>
            </w:tcBorders>
            <w:vAlign w:val="bottom"/>
          </w:tcPr>
          <w:p w14:paraId="4C92E712" w14:textId="77777777" w:rsidR="00401E63" w:rsidRPr="00AF221E" w:rsidRDefault="00401E63" w:rsidP="00D362B4">
            <w:pPr>
              <w:jc w:val="right"/>
              <w:rPr>
                <w:rFonts w:cs="Times New Roman"/>
              </w:rPr>
            </w:pPr>
            <w:r w:rsidRPr="00AF221E">
              <w:rPr>
                <w:rFonts w:cs="Times New Roman"/>
                <w:color w:val="000000"/>
              </w:rPr>
              <w:t>1744.6</w:t>
            </w:r>
          </w:p>
        </w:tc>
        <w:tc>
          <w:tcPr>
            <w:tcW w:w="996" w:type="dxa"/>
            <w:tcBorders>
              <w:bottom w:val="single" w:sz="18" w:space="0" w:color="auto"/>
            </w:tcBorders>
            <w:vAlign w:val="bottom"/>
          </w:tcPr>
          <w:p w14:paraId="3AB76F96" w14:textId="77777777" w:rsidR="00401E63" w:rsidRPr="00AF221E" w:rsidRDefault="00401E63" w:rsidP="00D362B4">
            <w:pPr>
              <w:jc w:val="center"/>
              <w:rPr>
                <w:rFonts w:cs="Times New Roman"/>
              </w:rPr>
            </w:pPr>
            <w:r w:rsidRPr="00AF221E">
              <w:rPr>
                <w:rFonts w:cs="Times New Roman"/>
                <w:color w:val="000000"/>
              </w:rPr>
              <w:t>530.1</w:t>
            </w:r>
          </w:p>
        </w:tc>
        <w:tc>
          <w:tcPr>
            <w:tcW w:w="877" w:type="dxa"/>
            <w:tcBorders>
              <w:bottom w:val="single" w:sz="18" w:space="0" w:color="auto"/>
            </w:tcBorders>
            <w:vAlign w:val="bottom"/>
          </w:tcPr>
          <w:p w14:paraId="2A40A35D"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0CC7E069" w14:textId="77777777" w:rsidR="00401E63" w:rsidRPr="00AF221E" w:rsidRDefault="00401E63" w:rsidP="00D362B4">
            <w:pPr>
              <w:jc w:val="center"/>
              <w:rPr>
                <w:rFonts w:cs="Times New Roman"/>
              </w:rPr>
            </w:pPr>
            <w:r w:rsidRPr="00AF221E">
              <w:rPr>
                <w:rFonts w:cs="Times New Roman"/>
                <w:color w:val="000000"/>
              </w:rPr>
              <w:t>&lt; .001</w:t>
            </w:r>
          </w:p>
        </w:tc>
      </w:tr>
    </w:tbl>
    <w:p w14:paraId="646D4D83" w14:textId="6E25AED4" w:rsidR="00401E63" w:rsidRPr="00AF221E" w:rsidRDefault="00401E63" w:rsidP="00401E63"/>
    <w:p w14:paraId="36B0F47A" w14:textId="4981D82C" w:rsidR="007B65B1" w:rsidRPr="00AF221E" w:rsidRDefault="007B65B1" w:rsidP="00401E63">
      <w:pPr>
        <w:rPr>
          <w:b/>
        </w:rPr>
      </w:pPr>
      <w:r w:rsidRPr="00AF221E">
        <w:rPr>
          <w:b/>
        </w:rPr>
        <w:t>Table S</w:t>
      </w:r>
      <w:r w:rsidR="009E0E85">
        <w:rPr>
          <w:b/>
        </w:rPr>
        <w:t>21</w:t>
      </w:r>
    </w:p>
    <w:p w14:paraId="49B65086" w14:textId="79B06B4B" w:rsidR="00401E63" w:rsidRPr="00AF221E" w:rsidRDefault="007B65B1" w:rsidP="00401E63">
      <w:pPr>
        <w:rPr>
          <w:i/>
          <w:iCs/>
        </w:rPr>
      </w:pPr>
      <w:r w:rsidRPr="00AF221E">
        <w:rPr>
          <w:i/>
          <w:iCs/>
        </w:rPr>
        <w:t xml:space="preserve">Quest and Self-Clarity </w:t>
      </w:r>
      <w:r w:rsidR="00401E63" w:rsidRPr="00AF221E">
        <w:rPr>
          <w:i/>
          <w:iCs/>
        </w:rPr>
        <w:t xml:space="preserve">Comparison 1: Models with only </w:t>
      </w:r>
      <w:r w:rsidR="002E07C0">
        <w:rPr>
          <w:i/>
          <w:iCs/>
        </w:rPr>
        <w:t>HJS</w:t>
      </w:r>
      <w:r w:rsidR="00401E63"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00BD8EB1" w14:textId="77777777" w:rsidTr="00D362B4">
        <w:trPr>
          <w:trHeight w:val="378"/>
        </w:trPr>
        <w:tc>
          <w:tcPr>
            <w:tcW w:w="2880" w:type="dxa"/>
            <w:tcBorders>
              <w:top w:val="single" w:sz="18" w:space="0" w:color="auto"/>
            </w:tcBorders>
            <w:vAlign w:val="center"/>
          </w:tcPr>
          <w:p w14:paraId="723C113F"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056EA5A9"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00D5FCF8"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2C566EE4"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0AE8EE89"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2513A43F"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7D90D5FE"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386E764F"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4C3B2281" w14:textId="77777777" w:rsidTr="00D362B4">
        <w:trPr>
          <w:trHeight w:val="358"/>
        </w:trPr>
        <w:tc>
          <w:tcPr>
            <w:tcW w:w="2880" w:type="dxa"/>
            <w:vAlign w:val="center"/>
          </w:tcPr>
          <w:p w14:paraId="0317D58D"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44682D02" w14:textId="77777777" w:rsidR="00401E63" w:rsidRPr="00AF221E" w:rsidRDefault="00401E63" w:rsidP="00D362B4">
            <w:pPr>
              <w:jc w:val="center"/>
              <w:rPr>
                <w:rFonts w:cs="Times New Roman"/>
              </w:rPr>
            </w:pPr>
            <w:r w:rsidRPr="00AF221E">
              <w:rPr>
                <w:rFonts w:cs="Times New Roman"/>
                <w:color w:val="000000"/>
              </w:rPr>
              <w:t>89</w:t>
            </w:r>
          </w:p>
        </w:tc>
        <w:tc>
          <w:tcPr>
            <w:tcW w:w="936" w:type="dxa"/>
            <w:tcBorders>
              <w:top w:val="single" w:sz="8" w:space="0" w:color="auto"/>
            </w:tcBorders>
            <w:vAlign w:val="bottom"/>
          </w:tcPr>
          <w:p w14:paraId="6B938033" w14:textId="77777777" w:rsidR="00401E63" w:rsidRPr="00AF221E" w:rsidRDefault="00401E63" w:rsidP="00D362B4">
            <w:pPr>
              <w:jc w:val="center"/>
              <w:rPr>
                <w:rFonts w:cs="Times New Roman"/>
              </w:rPr>
            </w:pPr>
            <w:r w:rsidRPr="00AF221E">
              <w:rPr>
                <w:rFonts w:cs="Times New Roman"/>
                <w:color w:val="000000"/>
              </w:rPr>
              <w:t>29238</w:t>
            </w:r>
          </w:p>
        </w:tc>
        <w:tc>
          <w:tcPr>
            <w:tcW w:w="936" w:type="dxa"/>
            <w:tcBorders>
              <w:top w:val="single" w:sz="8" w:space="0" w:color="auto"/>
            </w:tcBorders>
            <w:vAlign w:val="bottom"/>
          </w:tcPr>
          <w:p w14:paraId="14AA0749" w14:textId="77777777" w:rsidR="00401E63" w:rsidRPr="00AF221E" w:rsidRDefault="00401E63" w:rsidP="00D362B4">
            <w:pPr>
              <w:jc w:val="center"/>
              <w:rPr>
                <w:rFonts w:cs="Times New Roman"/>
              </w:rPr>
            </w:pPr>
            <w:r w:rsidRPr="00AF221E">
              <w:rPr>
                <w:rFonts w:cs="Times New Roman"/>
                <w:color w:val="000000"/>
              </w:rPr>
              <w:t>29374</w:t>
            </w:r>
          </w:p>
        </w:tc>
        <w:tc>
          <w:tcPr>
            <w:tcW w:w="996" w:type="dxa"/>
            <w:tcBorders>
              <w:top w:val="single" w:sz="8" w:space="0" w:color="auto"/>
            </w:tcBorders>
            <w:vAlign w:val="bottom"/>
          </w:tcPr>
          <w:p w14:paraId="59E63E94" w14:textId="77777777" w:rsidR="00401E63" w:rsidRPr="00AF221E" w:rsidRDefault="00401E63" w:rsidP="00D362B4">
            <w:pPr>
              <w:jc w:val="right"/>
              <w:rPr>
                <w:rFonts w:cs="Times New Roman"/>
              </w:rPr>
            </w:pPr>
            <w:r w:rsidRPr="00AF221E">
              <w:rPr>
                <w:rFonts w:cs="Times New Roman"/>
                <w:color w:val="000000"/>
              </w:rPr>
              <w:t>389.5</w:t>
            </w:r>
          </w:p>
        </w:tc>
        <w:tc>
          <w:tcPr>
            <w:tcW w:w="996" w:type="dxa"/>
            <w:tcBorders>
              <w:top w:val="single" w:sz="8" w:space="0" w:color="auto"/>
            </w:tcBorders>
            <w:vAlign w:val="bottom"/>
          </w:tcPr>
          <w:p w14:paraId="70FBA368"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00B8BF5A"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4A9188D5" w14:textId="77777777" w:rsidR="00401E63" w:rsidRPr="00AF221E" w:rsidRDefault="00401E63" w:rsidP="00D362B4">
            <w:pPr>
              <w:jc w:val="center"/>
              <w:rPr>
                <w:rFonts w:cs="Times New Roman"/>
              </w:rPr>
            </w:pPr>
          </w:p>
        </w:tc>
      </w:tr>
      <w:tr w:rsidR="00401E63" w:rsidRPr="00AF221E" w14:paraId="6502C81A" w14:textId="77777777" w:rsidTr="00D362B4">
        <w:tc>
          <w:tcPr>
            <w:tcW w:w="2880" w:type="dxa"/>
            <w:tcBorders>
              <w:bottom w:val="single" w:sz="18" w:space="0" w:color="auto"/>
            </w:tcBorders>
            <w:vAlign w:val="center"/>
          </w:tcPr>
          <w:p w14:paraId="13A78CFA"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1DD80BB1" w14:textId="77777777" w:rsidR="00401E63" w:rsidRPr="00AF221E" w:rsidRDefault="00401E63" w:rsidP="00D362B4">
            <w:pPr>
              <w:jc w:val="center"/>
              <w:rPr>
                <w:rFonts w:cs="Times New Roman"/>
              </w:rPr>
            </w:pPr>
            <w:r w:rsidRPr="00AF221E">
              <w:rPr>
                <w:rFonts w:cs="Times New Roman"/>
                <w:color w:val="000000"/>
              </w:rPr>
              <w:t>90</w:t>
            </w:r>
          </w:p>
        </w:tc>
        <w:tc>
          <w:tcPr>
            <w:tcW w:w="936" w:type="dxa"/>
            <w:tcBorders>
              <w:bottom w:val="single" w:sz="18" w:space="0" w:color="auto"/>
            </w:tcBorders>
            <w:vAlign w:val="bottom"/>
          </w:tcPr>
          <w:p w14:paraId="044559F9" w14:textId="77777777" w:rsidR="00401E63" w:rsidRPr="00AF221E" w:rsidRDefault="00401E63" w:rsidP="00D362B4">
            <w:pPr>
              <w:jc w:val="center"/>
              <w:rPr>
                <w:rFonts w:cs="Times New Roman"/>
              </w:rPr>
            </w:pPr>
            <w:r w:rsidRPr="00AF221E">
              <w:rPr>
                <w:rFonts w:cs="Times New Roman"/>
                <w:color w:val="000000"/>
              </w:rPr>
              <w:t>30063</w:t>
            </w:r>
          </w:p>
        </w:tc>
        <w:tc>
          <w:tcPr>
            <w:tcW w:w="936" w:type="dxa"/>
            <w:tcBorders>
              <w:bottom w:val="single" w:sz="18" w:space="0" w:color="auto"/>
            </w:tcBorders>
            <w:vAlign w:val="bottom"/>
          </w:tcPr>
          <w:p w14:paraId="739962AC" w14:textId="77777777" w:rsidR="00401E63" w:rsidRPr="00AF221E" w:rsidRDefault="00401E63" w:rsidP="00D362B4">
            <w:pPr>
              <w:jc w:val="center"/>
              <w:rPr>
                <w:rFonts w:cs="Times New Roman"/>
              </w:rPr>
            </w:pPr>
            <w:r w:rsidRPr="00AF221E">
              <w:rPr>
                <w:rFonts w:cs="Times New Roman"/>
                <w:color w:val="000000"/>
              </w:rPr>
              <w:t>30194</w:t>
            </w:r>
          </w:p>
        </w:tc>
        <w:tc>
          <w:tcPr>
            <w:tcW w:w="996" w:type="dxa"/>
            <w:tcBorders>
              <w:bottom w:val="single" w:sz="18" w:space="0" w:color="auto"/>
            </w:tcBorders>
            <w:vAlign w:val="bottom"/>
          </w:tcPr>
          <w:p w14:paraId="5E6B49AF" w14:textId="77777777" w:rsidR="00401E63" w:rsidRPr="00AF221E" w:rsidRDefault="00401E63" w:rsidP="00D362B4">
            <w:pPr>
              <w:jc w:val="right"/>
              <w:rPr>
                <w:rFonts w:cs="Times New Roman"/>
              </w:rPr>
            </w:pPr>
            <w:r w:rsidRPr="00AF221E">
              <w:rPr>
                <w:rFonts w:cs="Times New Roman"/>
                <w:color w:val="000000"/>
              </w:rPr>
              <w:t>1216</w:t>
            </w:r>
          </w:p>
        </w:tc>
        <w:tc>
          <w:tcPr>
            <w:tcW w:w="996" w:type="dxa"/>
            <w:tcBorders>
              <w:bottom w:val="single" w:sz="18" w:space="0" w:color="auto"/>
            </w:tcBorders>
            <w:vAlign w:val="bottom"/>
          </w:tcPr>
          <w:p w14:paraId="54F69950" w14:textId="77777777" w:rsidR="00401E63" w:rsidRPr="00AF221E" w:rsidRDefault="00401E63" w:rsidP="00D362B4">
            <w:pPr>
              <w:jc w:val="center"/>
              <w:rPr>
                <w:rFonts w:cs="Times New Roman"/>
              </w:rPr>
            </w:pPr>
            <w:r w:rsidRPr="00AF221E">
              <w:rPr>
                <w:rFonts w:cs="Times New Roman"/>
                <w:color w:val="000000"/>
              </w:rPr>
              <w:t>826.51</w:t>
            </w:r>
          </w:p>
        </w:tc>
        <w:tc>
          <w:tcPr>
            <w:tcW w:w="877" w:type="dxa"/>
            <w:tcBorders>
              <w:bottom w:val="single" w:sz="18" w:space="0" w:color="auto"/>
            </w:tcBorders>
            <w:vAlign w:val="bottom"/>
          </w:tcPr>
          <w:p w14:paraId="13646AA1"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0E5B70CB" w14:textId="77777777" w:rsidR="00401E63" w:rsidRPr="00AF221E" w:rsidRDefault="00401E63" w:rsidP="00D362B4">
            <w:pPr>
              <w:jc w:val="center"/>
              <w:rPr>
                <w:rFonts w:cs="Times New Roman"/>
              </w:rPr>
            </w:pPr>
            <w:r w:rsidRPr="00AF221E">
              <w:rPr>
                <w:rFonts w:cs="Times New Roman"/>
                <w:color w:val="000000"/>
              </w:rPr>
              <w:t>&lt; .001</w:t>
            </w:r>
          </w:p>
        </w:tc>
      </w:tr>
    </w:tbl>
    <w:p w14:paraId="6E7566BA" w14:textId="77777777" w:rsidR="007B65B1" w:rsidRPr="00AF221E" w:rsidRDefault="007B65B1" w:rsidP="00401E63">
      <w:pPr>
        <w:rPr>
          <w:i/>
          <w:iCs/>
        </w:rPr>
      </w:pPr>
    </w:p>
    <w:p w14:paraId="28F2EA67" w14:textId="117EE589" w:rsidR="007B65B1" w:rsidRPr="00AF221E" w:rsidRDefault="007B65B1" w:rsidP="007B65B1">
      <w:pPr>
        <w:rPr>
          <w:b/>
        </w:rPr>
      </w:pPr>
      <w:r w:rsidRPr="00AF221E">
        <w:rPr>
          <w:b/>
        </w:rPr>
        <w:t>Table S</w:t>
      </w:r>
      <w:r w:rsidR="009E0E85">
        <w:rPr>
          <w:b/>
        </w:rPr>
        <w:t>22</w:t>
      </w:r>
    </w:p>
    <w:p w14:paraId="046C0A05" w14:textId="2ACFCD2C" w:rsidR="00401E63" w:rsidRPr="00AF221E" w:rsidRDefault="007B65B1" w:rsidP="007B65B1">
      <w:pPr>
        <w:rPr>
          <w:i/>
          <w:iCs/>
        </w:rPr>
      </w:pPr>
      <w:r w:rsidRPr="00AF221E">
        <w:rPr>
          <w:i/>
          <w:iCs/>
        </w:rPr>
        <w:t xml:space="preserve">Quest and Self-Clarity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76B98472" w14:textId="77777777" w:rsidTr="00D362B4">
        <w:trPr>
          <w:trHeight w:val="378"/>
        </w:trPr>
        <w:tc>
          <w:tcPr>
            <w:tcW w:w="2880" w:type="dxa"/>
            <w:tcBorders>
              <w:top w:val="single" w:sz="18" w:space="0" w:color="auto"/>
            </w:tcBorders>
            <w:vAlign w:val="center"/>
          </w:tcPr>
          <w:p w14:paraId="3FC90C73"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1EEF7F2E"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64EED4A9"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39614624"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63CC9863"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3AFEE87B"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60297A58"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32475CA2"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69CB1A2C" w14:textId="77777777" w:rsidTr="00D362B4">
        <w:trPr>
          <w:trHeight w:val="358"/>
        </w:trPr>
        <w:tc>
          <w:tcPr>
            <w:tcW w:w="2880" w:type="dxa"/>
            <w:vAlign w:val="center"/>
          </w:tcPr>
          <w:p w14:paraId="461B0233"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153030E0" w14:textId="77777777" w:rsidR="00401E63" w:rsidRPr="00AF221E" w:rsidRDefault="00401E63" w:rsidP="00D362B4">
            <w:pPr>
              <w:jc w:val="center"/>
              <w:rPr>
                <w:rFonts w:cs="Times New Roman"/>
              </w:rPr>
            </w:pPr>
            <w:r w:rsidRPr="00AF221E">
              <w:rPr>
                <w:rFonts w:cs="Times New Roman"/>
                <w:color w:val="000000"/>
              </w:rPr>
              <w:t>467</w:t>
            </w:r>
          </w:p>
        </w:tc>
        <w:tc>
          <w:tcPr>
            <w:tcW w:w="936" w:type="dxa"/>
            <w:tcBorders>
              <w:top w:val="single" w:sz="8" w:space="0" w:color="auto"/>
            </w:tcBorders>
            <w:vAlign w:val="bottom"/>
          </w:tcPr>
          <w:p w14:paraId="74CFCCC0" w14:textId="77777777" w:rsidR="00401E63" w:rsidRPr="00AF221E" w:rsidRDefault="00401E63" w:rsidP="00D362B4">
            <w:pPr>
              <w:jc w:val="center"/>
              <w:rPr>
                <w:rFonts w:cs="Times New Roman"/>
              </w:rPr>
            </w:pPr>
            <w:r w:rsidRPr="00AF221E">
              <w:rPr>
                <w:rFonts w:cs="Times New Roman"/>
                <w:color w:val="000000"/>
              </w:rPr>
              <w:t>60718</w:t>
            </w:r>
          </w:p>
        </w:tc>
        <w:tc>
          <w:tcPr>
            <w:tcW w:w="936" w:type="dxa"/>
            <w:tcBorders>
              <w:top w:val="single" w:sz="8" w:space="0" w:color="auto"/>
            </w:tcBorders>
            <w:vAlign w:val="bottom"/>
          </w:tcPr>
          <w:p w14:paraId="62EED79C" w14:textId="77777777" w:rsidR="00401E63" w:rsidRPr="00AF221E" w:rsidRDefault="00401E63" w:rsidP="00D362B4">
            <w:pPr>
              <w:jc w:val="center"/>
              <w:rPr>
                <w:rFonts w:cs="Times New Roman"/>
              </w:rPr>
            </w:pPr>
            <w:r w:rsidRPr="00AF221E">
              <w:rPr>
                <w:rFonts w:cs="Times New Roman"/>
                <w:color w:val="000000"/>
              </w:rPr>
              <w:t>61130</w:t>
            </w:r>
          </w:p>
        </w:tc>
        <w:tc>
          <w:tcPr>
            <w:tcW w:w="996" w:type="dxa"/>
            <w:tcBorders>
              <w:top w:val="single" w:sz="8" w:space="0" w:color="auto"/>
            </w:tcBorders>
            <w:vAlign w:val="bottom"/>
          </w:tcPr>
          <w:p w14:paraId="7FD2713B" w14:textId="77777777" w:rsidR="00401E63" w:rsidRPr="00AF221E" w:rsidRDefault="00401E63" w:rsidP="00D362B4">
            <w:pPr>
              <w:jc w:val="right"/>
              <w:rPr>
                <w:rFonts w:cs="Times New Roman"/>
              </w:rPr>
            </w:pPr>
            <w:r w:rsidRPr="00AF221E">
              <w:rPr>
                <w:rFonts w:cs="Times New Roman"/>
                <w:color w:val="000000"/>
              </w:rPr>
              <w:t>1717.8</w:t>
            </w:r>
          </w:p>
        </w:tc>
        <w:tc>
          <w:tcPr>
            <w:tcW w:w="996" w:type="dxa"/>
            <w:tcBorders>
              <w:top w:val="single" w:sz="8" w:space="0" w:color="auto"/>
            </w:tcBorders>
            <w:vAlign w:val="bottom"/>
          </w:tcPr>
          <w:p w14:paraId="474EE469"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389D7347"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0B5C2A30" w14:textId="77777777" w:rsidR="00401E63" w:rsidRPr="00AF221E" w:rsidRDefault="00401E63" w:rsidP="00D362B4">
            <w:pPr>
              <w:jc w:val="center"/>
              <w:rPr>
                <w:rFonts w:cs="Times New Roman"/>
              </w:rPr>
            </w:pPr>
          </w:p>
        </w:tc>
      </w:tr>
      <w:tr w:rsidR="00401E63" w:rsidRPr="00AF221E" w14:paraId="21A4537C" w14:textId="77777777" w:rsidTr="00D362B4">
        <w:tc>
          <w:tcPr>
            <w:tcW w:w="2880" w:type="dxa"/>
            <w:tcBorders>
              <w:bottom w:val="single" w:sz="18" w:space="0" w:color="auto"/>
            </w:tcBorders>
            <w:vAlign w:val="center"/>
          </w:tcPr>
          <w:p w14:paraId="2FB806AB"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41E48B30" w14:textId="77777777" w:rsidR="00401E63" w:rsidRPr="00AF221E" w:rsidRDefault="00401E63" w:rsidP="00D362B4">
            <w:pPr>
              <w:jc w:val="center"/>
              <w:rPr>
                <w:rFonts w:cs="Times New Roman"/>
              </w:rPr>
            </w:pPr>
            <w:r w:rsidRPr="00AF221E">
              <w:rPr>
                <w:rFonts w:cs="Times New Roman"/>
                <w:color w:val="000000"/>
              </w:rPr>
              <w:t>474</w:t>
            </w:r>
          </w:p>
        </w:tc>
        <w:tc>
          <w:tcPr>
            <w:tcW w:w="936" w:type="dxa"/>
            <w:tcBorders>
              <w:bottom w:val="single" w:sz="18" w:space="0" w:color="auto"/>
            </w:tcBorders>
            <w:vAlign w:val="bottom"/>
          </w:tcPr>
          <w:p w14:paraId="77BC8BB2" w14:textId="77777777" w:rsidR="00401E63" w:rsidRPr="00AF221E" w:rsidRDefault="00401E63" w:rsidP="00D362B4">
            <w:pPr>
              <w:jc w:val="center"/>
              <w:rPr>
                <w:rFonts w:cs="Times New Roman"/>
              </w:rPr>
            </w:pPr>
            <w:r w:rsidRPr="00AF221E">
              <w:rPr>
                <w:rFonts w:cs="Times New Roman"/>
                <w:color w:val="000000"/>
              </w:rPr>
              <w:t>61849</w:t>
            </w:r>
          </w:p>
        </w:tc>
        <w:tc>
          <w:tcPr>
            <w:tcW w:w="936" w:type="dxa"/>
            <w:tcBorders>
              <w:bottom w:val="single" w:sz="18" w:space="0" w:color="auto"/>
            </w:tcBorders>
            <w:vAlign w:val="bottom"/>
          </w:tcPr>
          <w:p w14:paraId="17483503" w14:textId="77777777" w:rsidR="00401E63" w:rsidRPr="00AF221E" w:rsidRDefault="00401E63" w:rsidP="00D362B4">
            <w:pPr>
              <w:jc w:val="center"/>
              <w:rPr>
                <w:rFonts w:cs="Times New Roman"/>
              </w:rPr>
            </w:pPr>
            <w:r w:rsidRPr="00AF221E">
              <w:rPr>
                <w:rFonts w:cs="Times New Roman"/>
                <w:color w:val="000000"/>
              </w:rPr>
              <w:t>62231</w:t>
            </w:r>
          </w:p>
        </w:tc>
        <w:tc>
          <w:tcPr>
            <w:tcW w:w="996" w:type="dxa"/>
            <w:tcBorders>
              <w:bottom w:val="single" w:sz="18" w:space="0" w:color="auto"/>
            </w:tcBorders>
            <w:vAlign w:val="bottom"/>
          </w:tcPr>
          <w:p w14:paraId="4826659E" w14:textId="77777777" w:rsidR="00401E63" w:rsidRPr="00AF221E" w:rsidRDefault="00401E63" w:rsidP="00D362B4">
            <w:pPr>
              <w:jc w:val="right"/>
              <w:rPr>
                <w:rFonts w:cs="Times New Roman"/>
              </w:rPr>
            </w:pPr>
            <w:r w:rsidRPr="00AF221E">
              <w:rPr>
                <w:rFonts w:cs="Times New Roman"/>
                <w:color w:val="000000"/>
              </w:rPr>
              <w:t>2863</w:t>
            </w:r>
          </w:p>
        </w:tc>
        <w:tc>
          <w:tcPr>
            <w:tcW w:w="996" w:type="dxa"/>
            <w:tcBorders>
              <w:bottom w:val="single" w:sz="18" w:space="0" w:color="auto"/>
            </w:tcBorders>
            <w:vAlign w:val="bottom"/>
          </w:tcPr>
          <w:p w14:paraId="04153AB7" w14:textId="77777777" w:rsidR="00401E63" w:rsidRPr="00AF221E" w:rsidRDefault="00401E63" w:rsidP="00D362B4">
            <w:pPr>
              <w:jc w:val="center"/>
              <w:rPr>
                <w:rFonts w:cs="Times New Roman"/>
              </w:rPr>
            </w:pPr>
            <w:r w:rsidRPr="00AF221E">
              <w:rPr>
                <w:rFonts w:cs="Times New Roman"/>
                <w:color w:val="000000"/>
              </w:rPr>
              <w:t>1145.2</w:t>
            </w:r>
          </w:p>
        </w:tc>
        <w:tc>
          <w:tcPr>
            <w:tcW w:w="877" w:type="dxa"/>
            <w:tcBorders>
              <w:bottom w:val="single" w:sz="18" w:space="0" w:color="auto"/>
            </w:tcBorders>
            <w:vAlign w:val="bottom"/>
          </w:tcPr>
          <w:p w14:paraId="3D7A2991"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1299642A" w14:textId="77777777" w:rsidR="00401E63" w:rsidRPr="00AF221E" w:rsidRDefault="00401E63" w:rsidP="00D362B4">
            <w:pPr>
              <w:jc w:val="center"/>
              <w:rPr>
                <w:rFonts w:cs="Times New Roman"/>
              </w:rPr>
            </w:pPr>
            <w:r w:rsidRPr="00AF221E">
              <w:rPr>
                <w:rFonts w:cs="Times New Roman"/>
                <w:color w:val="000000"/>
              </w:rPr>
              <w:t>&lt; .001</w:t>
            </w:r>
          </w:p>
        </w:tc>
      </w:tr>
    </w:tbl>
    <w:p w14:paraId="382386AD" w14:textId="5465DC25" w:rsidR="00401E63" w:rsidRPr="00AF221E" w:rsidRDefault="00401E63" w:rsidP="00401E63">
      <w:pPr>
        <w:rPr>
          <w:rFonts w:eastAsiaTheme="majorEastAsia"/>
        </w:rPr>
      </w:pPr>
    </w:p>
    <w:p w14:paraId="714DBD1C" w14:textId="2D246CF9" w:rsidR="007B65B1" w:rsidRPr="00AF221E" w:rsidRDefault="007B65B1" w:rsidP="00401E63">
      <w:pPr>
        <w:rPr>
          <w:b/>
        </w:rPr>
      </w:pPr>
      <w:r w:rsidRPr="00AF221E">
        <w:rPr>
          <w:b/>
        </w:rPr>
        <w:t>Table S</w:t>
      </w:r>
      <w:r w:rsidR="00DF7946">
        <w:rPr>
          <w:b/>
        </w:rPr>
        <w:t>2</w:t>
      </w:r>
      <w:r w:rsidR="009E0E85">
        <w:rPr>
          <w:b/>
        </w:rPr>
        <w:t>3</w:t>
      </w:r>
    </w:p>
    <w:p w14:paraId="00F4DB4E" w14:textId="4CDCE556" w:rsidR="00401E63" w:rsidRPr="00AF221E" w:rsidRDefault="007B65B1" w:rsidP="00401E63">
      <w:pPr>
        <w:rPr>
          <w:i/>
          <w:iCs/>
        </w:rPr>
      </w:pPr>
      <w:r w:rsidRPr="00AF221E">
        <w:rPr>
          <w:i/>
          <w:iCs/>
        </w:rPr>
        <w:t xml:space="preserve">Quest and Grit </w:t>
      </w:r>
      <w:r w:rsidR="00401E63" w:rsidRPr="00AF221E">
        <w:rPr>
          <w:i/>
          <w:iCs/>
        </w:rPr>
        <w:t xml:space="preserve">Comparison 1: Models with only </w:t>
      </w:r>
      <w:r w:rsidR="002E07C0">
        <w:rPr>
          <w:i/>
          <w:iCs/>
        </w:rPr>
        <w:t>HJS</w:t>
      </w:r>
      <w:r w:rsidR="00401E63"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1CEBD964" w14:textId="77777777" w:rsidTr="00D362B4">
        <w:trPr>
          <w:trHeight w:val="378"/>
        </w:trPr>
        <w:tc>
          <w:tcPr>
            <w:tcW w:w="2880" w:type="dxa"/>
            <w:tcBorders>
              <w:top w:val="single" w:sz="18" w:space="0" w:color="auto"/>
            </w:tcBorders>
            <w:vAlign w:val="center"/>
          </w:tcPr>
          <w:p w14:paraId="4C8DE7DF"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7B053A1D"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1293699E"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3C478846"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1F43AFE9"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02C04641"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2553DF77"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1DB0A663"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791F6349" w14:textId="77777777" w:rsidTr="00D362B4">
        <w:trPr>
          <w:trHeight w:val="358"/>
        </w:trPr>
        <w:tc>
          <w:tcPr>
            <w:tcW w:w="2880" w:type="dxa"/>
            <w:vAlign w:val="center"/>
          </w:tcPr>
          <w:p w14:paraId="1EFF985D"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4E84E2C1" w14:textId="77777777" w:rsidR="00401E63" w:rsidRPr="00AF221E" w:rsidRDefault="00401E63" w:rsidP="00D362B4">
            <w:pPr>
              <w:jc w:val="center"/>
              <w:rPr>
                <w:rFonts w:cs="Times New Roman"/>
              </w:rPr>
            </w:pPr>
            <w:r w:rsidRPr="00AF221E">
              <w:rPr>
                <w:rFonts w:cs="Times New Roman"/>
                <w:color w:val="000000"/>
              </w:rPr>
              <w:t>43</w:t>
            </w:r>
          </w:p>
        </w:tc>
        <w:tc>
          <w:tcPr>
            <w:tcW w:w="936" w:type="dxa"/>
            <w:tcBorders>
              <w:top w:val="single" w:sz="8" w:space="0" w:color="auto"/>
            </w:tcBorders>
            <w:vAlign w:val="bottom"/>
          </w:tcPr>
          <w:p w14:paraId="5AFBDE14" w14:textId="77777777" w:rsidR="00401E63" w:rsidRPr="00AF221E" w:rsidRDefault="00401E63" w:rsidP="00D362B4">
            <w:pPr>
              <w:jc w:val="center"/>
              <w:rPr>
                <w:rFonts w:cs="Times New Roman"/>
              </w:rPr>
            </w:pPr>
            <w:r w:rsidRPr="00AF221E">
              <w:rPr>
                <w:rFonts w:cs="Times New Roman"/>
                <w:color w:val="000000"/>
              </w:rPr>
              <w:t>21080</w:t>
            </w:r>
          </w:p>
        </w:tc>
        <w:tc>
          <w:tcPr>
            <w:tcW w:w="936" w:type="dxa"/>
            <w:tcBorders>
              <w:top w:val="single" w:sz="8" w:space="0" w:color="auto"/>
            </w:tcBorders>
            <w:vAlign w:val="bottom"/>
          </w:tcPr>
          <w:p w14:paraId="0B83888D" w14:textId="77777777" w:rsidR="00401E63" w:rsidRPr="00AF221E" w:rsidRDefault="00401E63" w:rsidP="00D362B4">
            <w:pPr>
              <w:jc w:val="center"/>
              <w:rPr>
                <w:rFonts w:cs="Times New Roman"/>
              </w:rPr>
            </w:pPr>
            <w:r w:rsidRPr="00AF221E">
              <w:rPr>
                <w:rFonts w:cs="Times New Roman"/>
                <w:color w:val="000000"/>
              </w:rPr>
              <w:t>21181</w:t>
            </w:r>
          </w:p>
        </w:tc>
        <w:tc>
          <w:tcPr>
            <w:tcW w:w="996" w:type="dxa"/>
            <w:tcBorders>
              <w:top w:val="single" w:sz="8" w:space="0" w:color="auto"/>
            </w:tcBorders>
            <w:vAlign w:val="bottom"/>
          </w:tcPr>
          <w:p w14:paraId="501A302F" w14:textId="77777777" w:rsidR="00401E63" w:rsidRPr="00AF221E" w:rsidRDefault="00401E63" w:rsidP="00D362B4">
            <w:pPr>
              <w:jc w:val="right"/>
              <w:rPr>
                <w:rFonts w:cs="Times New Roman"/>
              </w:rPr>
            </w:pPr>
            <w:r w:rsidRPr="00AF221E">
              <w:rPr>
                <w:rFonts w:cs="Times New Roman"/>
                <w:color w:val="000000"/>
              </w:rPr>
              <w:t>819.11</w:t>
            </w:r>
          </w:p>
        </w:tc>
        <w:tc>
          <w:tcPr>
            <w:tcW w:w="996" w:type="dxa"/>
            <w:tcBorders>
              <w:top w:val="single" w:sz="8" w:space="0" w:color="auto"/>
            </w:tcBorders>
            <w:vAlign w:val="bottom"/>
          </w:tcPr>
          <w:p w14:paraId="17B7664D"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71DC48AC"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2ADCF13C" w14:textId="77777777" w:rsidR="00401E63" w:rsidRPr="00AF221E" w:rsidRDefault="00401E63" w:rsidP="00D362B4">
            <w:pPr>
              <w:jc w:val="center"/>
              <w:rPr>
                <w:rFonts w:cs="Times New Roman"/>
              </w:rPr>
            </w:pPr>
          </w:p>
        </w:tc>
      </w:tr>
      <w:tr w:rsidR="00401E63" w:rsidRPr="00AF221E" w14:paraId="08FFDFB6" w14:textId="77777777" w:rsidTr="00D362B4">
        <w:tc>
          <w:tcPr>
            <w:tcW w:w="2880" w:type="dxa"/>
            <w:tcBorders>
              <w:bottom w:val="single" w:sz="18" w:space="0" w:color="auto"/>
            </w:tcBorders>
            <w:vAlign w:val="center"/>
          </w:tcPr>
          <w:p w14:paraId="4430D537"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207075D3" w14:textId="77777777" w:rsidR="00401E63" w:rsidRPr="00AF221E" w:rsidRDefault="00401E63" w:rsidP="00D362B4">
            <w:pPr>
              <w:jc w:val="center"/>
              <w:rPr>
                <w:rFonts w:cs="Times New Roman"/>
              </w:rPr>
            </w:pPr>
            <w:r w:rsidRPr="00AF221E">
              <w:rPr>
                <w:rFonts w:cs="Times New Roman"/>
                <w:color w:val="000000"/>
              </w:rPr>
              <w:t>44</w:t>
            </w:r>
          </w:p>
        </w:tc>
        <w:tc>
          <w:tcPr>
            <w:tcW w:w="936" w:type="dxa"/>
            <w:tcBorders>
              <w:bottom w:val="single" w:sz="18" w:space="0" w:color="auto"/>
            </w:tcBorders>
            <w:vAlign w:val="bottom"/>
          </w:tcPr>
          <w:p w14:paraId="1564E723" w14:textId="77777777" w:rsidR="00401E63" w:rsidRPr="00AF221E" w:rsidRDefault="00401E63" w:rsidP="00D362B4">
            <w:pPr>
              <w:jc w:val="center"/>
              <w:rPr>
                <w:rFonts w:cs="Times New Roman"/>
              </w:rPr>
            </w:pPr>
            <w:r w:rsidRPr="00AF221E">
              <w:rPr>
                <w:rFonts w:cs="Times New Roman"/>
                <w:color w:val="000000"/>
              </w:rPr>
              <w:t>21719</w:t>
            </w:r>
          </w:p>
        </w:tc>
        <w:tc>
          <w:tcPr>
            <w:tcW w:w="936" w:type="dxa"/>
            <w:tcBorders>
              <w:bottom w:val="single" w:sz="18" w:space="0" w:color="auto"/>
            </w:tcBorders>
            <w:vAlign w:val="bottom"/>
          </w:tcPr>
          <w:p w14:paraId="5B03E821" w14:textId="77777777" w:rsidR="00401E63" w:rsidRPr="00AF221E" w:rsidRDefault="00401E63" w:rsidP="00D362B4">
            <w:pPr>
              <w:jc w:val="center"/>
              <w:rPr>
                <w:rFonts w:cs="Times New Roman"/>
              </w:rPr>
            </w:pPr>
            <w:r w:rsidRPr="00AF221E">
              <w:rPr>
                <w:rFonts w:cs="Times New Roman"/>
                <w:color w:val="000000"/>
              </w:rPr>
              <w:t>21815</w:t>
            </w:r>
          </w:p>
        </w:tc>
        <w:tc>
          <w:tcPr>
            <w:tcW w:w="996" w:type="dxa"/>
            <w:tcBorders>
              <w:bottom w:val="single" w:sz="18" w:space="0" w:color="auto"/>
            </w:tcBorders>
            <w:vAlign w:val="bottom"/>
          </w:tcPr>
          <w:p w14:paraId="3FED1F97" w14:textId="77777777" w:rsidR="00401E63" w:rsidRPr="00AF221E" w:rsidRDefault="00401E63" w:rsidP="00D362B4">
            <w:pPr>
              <w:jc w:val="right"/>
              <w:rPr>
                <w:rFonts w:cs="Times New Roman"/>
              </w:rPr>
            </w:pPr>
            <w:r w:rsidRPr="00AF221E">
              <w:rPr>
                <w:rFonts w:cs="Times New Roman"/>
                <w:color w:val="000000"/>
              </w:rPr>
              <w:t>1459.47</w:t>
            </w:r>
          </w:p>
        </w:tc>
        <w:tc>
          <w:tcPr>
            <w:tcW w:w="996" w:type="dxa"/>
            <w:tcBorders>
              <w:bottom w:val="single" w:sz="18" w:space="0" w:color="auto"/>
            </w:tcBorders>
            <w:vAlign w:val="bottom"/>
          </w:tcPr>
          <w:p w14:paraId="06E1C963" w14:textId="77777777" w:rsidR="00401E63" w:rsidRPr="00AF221E" w:rsidRDefault="00401E63" w:rsidP="00D362B4">
            <w:pPr>
              <w:jc w:val="center"/>
              <w:rPr>
                <w:rFonts w:cs="Times New Roman"/>
              </w:rPr>
            </w:pPr>
            <w:r w:rsidRPr="00AF221E">
              <w:rPr>
                <w:rFonts w:cs="Times New Roman"/>
                <w:color w:val="000000"/>
              </w:rPr>
              <w:t>640.35</w:t>
            </w:r>
          </w:p>
        </w:tc>
        <w:tc>
          <w:tcPr>
            <w:tcW w:w="877" w:type="dxa"/>
            <w:tcBorders>
              <w:bottom w:val="single" w:sz="18" w:space="0" w:color="auto"/>
            </w:tcBorders>
            <w:vAlign w:val="bottom"/>
          </w:tcPr>
          <w:p w14:paraId="1EF7932A"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1AD56E94" w14:textId="77777777" w:rsidR="00401E63" w:rsidRPr="00AF221E" w:rsidRDefault="00401E63" w:rsidP="00D362B4">
            <w:pPr>
              <w:jc w:val="center"/>
              <w:rPr>
                <w:rFonts w:cs="Times New Roman"/>
              </w:rPr>
            </w:pPr>
            <w:r w:rsidRPr="00AF221E">
              <w:rPr>
                <w:rFonts w:cs="Times New Roman"/>
                <w:color w:val="000000"/>
              </w:rPr>
              <w:t>&lt; .001</w:t>
            </w:r>
          </w:p>
        </w:tc>
      </w:tr>
    </w:tbl>
    <w:p w14:paraId="5B360895" w14:textId="77777777" w:rsidR="00401E63" w:rsidRPr="00AF221E" w:rsidRDefault="00401E63" w:rsidP="00401E63"/>
    <w:p w14:paraId="1878FAAC" w14:textId="54502C68" w:rsidR="007B65B1" w:rsidRPr="00AF221E" w:rsidRDefault="007B65B1" w:rsidP="007B65B1">
      <w:pPr>
        <w:rPr>
          <w:b/>
        </w:rPr>
      </w:pPr>
      <w:r w:rsidRPr="00AF221E">
        <w:rPr>
          <w:b/>
        </w:rPr>
        <w:t>Table S</w:t>
      </w:r>
      <w:r w:rsidR="00DF7946">
        <w:rPr>
          <w:b/>
        </w:rPr>
        <w:t>2</w:t>
      </w:r>
      <w:r w:rsidR="009E0E85">
        <w:rPr>
          <w:b/>
        </w:rPr>
        <w:t>4</w:t>
      </w:r>
    </w:p>
    <w:p w14:paraId="42F41033" w14:textId="01952C60" w:rsidR="00401E63" w:rsidRPr="00AF221E" w:rsidRDefault="007B65B1" w:rsidP="007B65B1">
      <w:pPr>
        <w:rPr>
          <w:i/>
          <w:iCs/>
        </w:rPr>
      </w:pPr>
      <w:r w:rsidRPr="00AF221E">
        <w:rPr>
          <w:i/>
          <w:iCs/>
        </w:rPr>
        <w:t xml:space="preserve">Quest and Grit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2A301E5E" w14:textId="77777777" w:rsidTr="00D362B4">
        <w:trPr>
          <w:trHeight w:val="378"/>
        </w:trPr>
        <w:tc>
          <w:tcPr>
            <w:tcW w:w="2880" w:type="dxa"/>
            <w:tcBorders>
              <w:top w:val="single" w:sz="18" w:space="0" w:color="auto"/>
            </w:tcBorders>
            <w:vAlign w:val="center"/>
          </w:tcPr>
          <w:p w14:paraId="281E46BA"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2C8C0B03"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138F49D5"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7B103EC0"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39444BCE"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0C1CE1A6"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4B095F8A"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41A320DA"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0DBCEEAB" w14:textId="77777777" w:rsidTr="00D362B4">
        <w:trPr>
          <w:trHeight w:val="358"/>
        </w:trPr>
        <w:tc>
          <w:tcPr>
            <w:tcW w:w="2880" w:type="dxa"/>
            <w:vAlign w:val="center"/>
          </w:tcPr>
          <w:p w14:paraId="1309C774"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793575AB" w14:textId="77777777" w:rsidR="00401E63" w:rsidRPr="00AF221E" w:rsidRDefault="00401E63" w:rsidP="00D362B4">
            <w:pPr>
              <w:jc w:val="center"/>
              <w:rPr>
                <w:rFonts w:cs="Times New Roman"/>
              </w:rPr>
            </w:pPr>
            <w:r w:rsidRPr="00AF221E">
              <w:rPr>
                <w:rFonts w:cs="Times New Roman"/>
                <w:color w:val="000000"/>
              </w:rPr>
              <w:t>349</w:t>
            </w:r>
          </w:p>
        </w:tc>
        <w:tc>
          <w:tcPr>
            <w:tcW w:w="936" w:type="dxa"/>
            <w:tcBorders>
              <w:top w:val="single" w:sz="8" w:space="0" w:color="auto"/>
            </w:tcBorders>
            <w:vAlign w:val="bottom"/>
          </w:tcPr>
          <w:p w14:paraId="12F01ABC" w14:textId="77777777" w:rsidR="00401E63" w:rsidRPr="00AF221E" w:rsidRDefault="00401E63" w:rsidP="00D362B4">
            <w:pPr>
              <w:jc w:val="center"/>
              <w:rPr>
                <w:rFonts w:cs="Times New Roman"/>
              </w:rPr>
            </w:pPr>
            <w:r w:rsidRPr="00AF221E">
              <w:rPr>
                <w:rFonts w:cs="Times New Roman"/>
                <w:color w:val="000000"/>
              </w:rPr>
              <w:t>52579</w:t>
            </w:r>
          </w:p>
        </w:tc>
        <w:tc>
          <w:tcPr>
            <w:tcW w:w="936" w:type="dxa"/>
            <w:tcBorders>
              <w:top w:val="single" w:sz="8" w:space="0" w:color="auto"/>
            </w:tcBorders>
            <w:vAlign w:val="bottom"/>
          </w:tcPr>
          <w:p w14:paraId="203E4A48" w14:textId="77777777" w:rsidR="00401E63" w:rsidRPr="00AF221E" w:rsidRDefault="00401E63" w:rsidP="00D362B4">
            <w:pPr>
              <w:jc w:val="center"/>
              <w:rPr>
                <w:rFonts w:cs="Times New Roman"/>
              </w:rPr>
            </w:pPr>
            <w:r w:rsidRPr="00AF221E">
              <w:rPr>
                <w:rFonts w:cs="Times New Roman"/>
                <w:color w:val="000000"/>
              </w:rPr>
              <w:t>52956</w:t>
            </w:r>
          </w:p>
        </w:tc>
        <w:tc>
          <w:tcPr>
            <w:tcW w:w="996" w:type="dxa"/>
            <w:tcBorders>
              <w:top w:val="single" w:sz="8" w:space="0" w:color="auto"/>
            </w:tcBorders>
            <w:vAlign w:val="bottom"/>
          </w:tcPr>
          <w:p w14:paraId="10B4778A" w14:textId="77777777" w:rsidR="00401E63" w:rsidRPr="00AF221E" w:rsidRDefault="00401E63" w:rsidP="00D362B4">
            <w:pPr>
              <w:jc w:val="right"/>
              <w:rPr>
                <w:rFonts w:cs="Times New Roman"/>
              </w:rPr>
            </w:pPr>
            <w:r w:rsidRPr="00AF221E">
              <w:rPr>
                <w:rFonts w:cs="Times New Roman"/>
                <w:color w:val="000000"/>
              </w:rPr>
              <w:t>2108.1</w:t>
            </w:r>
          </w:p>
        </w:tc>
        <w:tc>
          <w:tcPr>
            <w:tcW w:w="996" w:type="dxa"/>
            <w:tcBorders>
              <w:top w:val="single" w:sz="8" w:space="0" w:color="auto"/>
            </w:tcBorders>
            <w:vAlign w:val="bottom"/>
          </w:tcPr>
          <w:p w14:paraId="765A9244"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0BAA3032"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1B079A73" w14:textId="77777777" w:rsidR="00401E63" w:rsidRPr="00AF221E" w:rsidRDefault="00401E63" w:rsidP="00D362B4">
            <w:pPr>
              <w:jc w:val="center"/>
              <w:rPr>
                <w:rFonts w:cs="Times New Roman"/>
              </w:rPr>
            </w:pPr>
          </w:p>
        </w:tc>
      </w:tr>
      <w:tr w:rsidR="00401E63" w:rsidRPr="00AF221E" w14:paraId="6E692DC1" w14:textId="77777777" w:rsidTr="00D362B4">
        <w:tc>
          <w:tcPr>
            <w:tcW w:w="2880" w:type="dxa"/>
            <w:tcBorders>
              <w:bottom w:val="single" w:sz="18" w:space="0" w:color="auto"/>
            </w:tcBorders>
            <w:vAlign w:val="center"/>
          </w:tcPr>
          <w:p w14:paraId="241CD523"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01297058" w14:textId="77777777" w:rsidR="00401E63" w:rsidRPr="00AF221E" w:rsidRDefault="00401E63" w:rsidP="00D362B4">
            <w:pPr>
              <w:jc w:val="center"/>
              <w:rPr>
                <w:rFonts w:cs="Times New Roman"/>
              </w:rPr>
            </w:pPr>
            <w:r w:rsidRPr="00AF221E">
              <w:rPr>
                <w:rFonts w:cs="Times New Roman"/>
                <w:color w:val="000000"/>
              </w:rPr>
              <w:t>356</w:t>
            </w:r>
          </w:p>
        </w:tc>
        <w:tc>
          <w:tcPr>
            <w:tcW w:w="936" w:type="dxa"/>
            <w:tcBorders>
              <w:bottom w:val="single" w:sz="18" w:space="0" w:color="auto"/>
            </w:tcBorders>
            <w:vAlign w:val="bottom"/>
          </w:tcPr>
          <w:p w14:paraId="2DC77E2B" w14:textId="77777777" w:rsidR="00401E63" w:rsidRPr="00AF221E" w:rsidRDefault="00401E63" w:rsidP="00D362B4">
            <w:pPr>
              <w:jc w:val="center"/>
              <w:rPr>
                <w:rFonts w:cs="Times New Roman"/>
              </w:rPr>
            </w:pPr>
            <w:r w:rsidRPr="00AF221E">
              <w:rPr>
                <w:rFonts w:cs="Times New Roman"/>
                <w:color w:val="000000"/>
              </w:rPr>
              <w:t>53310</w:t>
            </w:r>
          </w:p>
        </w:tc>
        <w:tc>
          <w:tcPr>
            <w:tcW w:w="936" w:type="dxa"/>
            <w:tcBorders>
              <w:bottom w:val="single" w:sz="18" w:space="0" w:color="auto"/>
            </w:tcBorders>
            <w:vAlign w:val="bottom"/>
          </w:tcPr>
          <w:p w14:paraId="593FF2D0" w14:textId="77777777" w:rsidR="00401E63" w:rsidRPr="00AF221E" w:rsidRDefault="00401E63" w:rsidP="00D362B4">
            <w:pPr>
              <w:jc w:val="center"/>
              <w:rPr>
                <w:rFonts w:cs="Times New Roman"/>
              </w:rPr>
            </w:pPr>
            <w:r w:rsidRPr="00AF221E">
              <w:rPr>
                <w:rFonts w:cs="Times New Roman"/>
                <w:color w:val="000000"/>
              </w:rPr>
              <w:t>53656</w:t>
            </w:r>
          </w:p>
        </w:tc>
        <w:tc>
          <w:tcPr>
            <w:tcW w:w="996" w:type="dxa"/>
            <w:tcBorders>
              <w:bottom w:val="single" w:sz="18" w:space="0" w:color="auto"/>
            </w:tcBorders>
            <w:vAlign w:val="bottom"/>
          </w:tcPr>
          <w:p w14:paraId="05530DF0" w14:textId="77777777" w:rsidR="00401E63" w:rsidRPr="00AF221E" w:rsidRDefault="00401E63" w:rsidP="00D362B4">
            <w:pPr>
              <w:jc w:val="right"/>
              <w:rPr>
                <w:rFonts w:cs="Times New Roman"/>
              </w:rPr>
            </w:pPr>
            <w:r w:rsidRPr="00AF221E">
              <w:rPr>
                <w:rFonts w:cs="Times New Roman"/>
                <w:color w:val="000000"/>
              </w:rPr>
              <w:t>2853.3</w:t>
            </w:r>
          </w:p>
        </w:tc>
        <w:tc>
          <w:tcPr>
            <w:tcW w:w="996" w:type="dxa"/>
            <w:tcBorders>
              <w:bottom w:val="single" w:sz="18" w:space="0" w:color="auto"/>
            </w:tcBorders>
            <w:vAlign w:val="bottom"/>
          </w:tcPr>
          <w:p w14:paraId="5E4A6F6D" w14:textId="77777777" w:rsidR="00401E63" w:rsidRPr="00AF221E" w:rsidRDefault="00401E63" w:rsidP="00D362B4">
            <w:pPr>
              <w:jc w:val="center"/>
              <w:rPr>
                <w:rFonts w:cs="Times New Roman"/>
              </w:rPr>
            </w:pPr>
            <w:r w:rsidRPr="00AF221E">
              <w:rPr>
                <w:rFonts w:cs="Times New Roman"/>
                <w:color w:val="000000"/>
              </w:rPr>
              <w:t>745.23</w:t>
            </w:r>
          </w:p>
        </w:tc>
        <w:tc>
          <w:tcPr>
            <w:tcW w:w="877" w:type="dxa"/>
            <w:tcBorders>
              <w:bottom w:val="single" w:sz="18" w:space="0" w:color="auto"/>
            </w:tcBorders>
            <w:vAlign w:val="bottom"/>
          </w:tcPr>
          <w:p w14:paraId="68A18E20"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18D64030" w14:textId="77777777" w:rsidR="00401E63" w:rsidRPr="00AF221E" w:rsidRDefault="00401E63" w:rsidP="00D362B4">
            <w:pPr>
              <w:jc w:val="center"/>
              <w:rPr>
                <w:rFonts w:cs="Times New Roman"/>
              </w:rPr>
            </w:pPr>
            <w:r w:rsidRPr="00AF221E">
              <w:rPr>
                <w:rFonts w:cs="Times New Roman"/>
                <w:color w:val="000000"/>
              </w:rPr>
              <w:t>&lt; .001</w:t>
            </w:r>
          </w:p>
        </w:tc>
      </w:tr>
    </w:tbl>
    <w:p w14:paraId="540D276B" w14:textId="54CFF502" w:rsidR="00401E63" w:rsidRPr="00AF221E" w:rsidRDefault="00401E63" w:rsidP="00401E63">
      <w:pPr>
        <w:rPr>
          <w:rFonts w:eastAsiaTheme="majorEastAsia"/>
        </w:rPr>
      </w:pPr>
    </w:p>
    <w:p w14:paraId="48F72E02" w14:textId="653BFA9A" w:rsidR="007B65B1" w:rsidRPr="00AF221E" w:rsidRDefault="007B65B1" w:rsidP="00401E63">
      <w:pPr>
        <w:rPr>
          <w:b/>
        </w:rPr>
      </w:pPr>
      <w:r w:rsidRPr="00AF221E">
        <w:rPr>
          <w:b/>
        </w:rPr>
        <w:t>Table S</w:t>
      </w:r>
      <w:r w:rsidR="001A1156">
        <w:rPr>
          <w:b/>
        </w:rPr>
        <w:t>2</w:t>
      </w:r>
      <w:r w:rsidR="009E0E85">
        <w:rPr>
          <w:b/>
        </w:rPr>
        <w:t>5</w:t>
      </w:r>
    </w:p>
    <w:p w14:paraId="0D1CBC1A" w14:textId="29F0F97A" w:rsidR="00401E63" w:rsidRPr="00AF221E" w:rsidRDefault="00401E63" w:rsidP="00401E63">
      <w:pPr>
        <w:rPr>
          <w:i/>
          <w:iCs/>
        </w:rPr>
      </w:pPr>
      <w:r w:rsidRPr="00AF221E">
        <w:rPr>
          <w:i/>
          <w:iCs/>
        </w:rPr>
        <w:t>Ally and Relatedness</w:t>
      </w:r>
      <w:r w:rsidR="007B65B1" w:rsidRPr="00AF221E">
        <w:rPr>
          <w:i/>
          <w:iCs/>
        </w:rPr>
        <w:t xml:space="preserve"> </w:t>
      </w:r>
      <w:r w:rsidRPr="00AF221E">
        <w:rPr>
          <w:i/>
          <w:iCs/>
        </w:rPr>
        <w:t xml:space="preserve">Comparison 1: Models with only </w:t>
      </w:r>
      <w:r w:rsidR="002E07C0">
        <w:rPr>
          <w:i/>
          <w:iCs/>
        </w:rPr>
        <w:t>HJS</w:t>
      </w:r>
      <w:r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08352D58" w14:textId="77777777" w:rsidTr="00D362B4">
        <w:trPr>
          <w:trHeight w:val="378"/>
        </w:trPr>
        <w:tc>
          <w:tcPr>
            <w:tcW w:w="2880" w:type="dxa"/>
            <w:tcBorders>
              <w:top w:val="single" w:sz="18" w:space="0" w:color="auto"/>
            </w:tcBorders>
            <w:vAlign w:val="center"/>
          </w:tcPr>
          <w:p w14:paraId="2268DD48"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2BFDD099"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43385553"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632E1F87"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7B7C57BB"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6C3E8B08"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3668938A"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64F0E2AF"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498053B2" w14:textId="77777777" w:rsidTr="00D362B4">
        <w:trPr>
          <w:trHeight w:val="358"/>
        </w:trPr>
        <w:tc>
          <w:tcPr>
            <w:tcW w:w="2880" w:type="dxa"/>
            <w:vAlign w:val="center"/>
          </w:tcPr>
          <w:p w14:paraId="7B192D4E"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0FEC0D37" w14:textId="77777777" w:rsidR="00401E63" w:rsidRPr="00AF221E" w:rsidRDefault="00401E63" w:rsidP="00D362B4">
            <w:pPr>
              <w:jc w:val="center"/>
              <w:rPr>
                <w:rFonts w:cs="Times New Roman"/>
              </w:rPr>
            </w:pPr>
            <w:r w:rsidRPr="00AF221E">
              <w:rPr>
                <w:rFonts w:cs="Times New Roman"/>
                <w:color w:val="000000"/>
              </w:rPr>
              <w:t>13</w:t>
            </w:r>
          </w:p>
        </w:tc>
        <w:tc>
          <w:tcPr>
            <w:tcW w:w="936" w:type="dxa"/>
            <w:tcBorders>
              <w:top w:val="single" w:sz="8" w:space="0" w:color="auto"/>
            </w:tcBorders>
            <w:vAlign w:val="bottom"/>
          </w:tcPr>
          <w:p w14:paraId="6DC39E77" w14:textId="77777777" w:rsidR="00401E63" w:rsidRPr="00AF221E" w:rsidRDefault="00401E63" w:rsidP="00D362B4">
            <w:pPr>
              <w:jc w:val="center"/>
              <w:rPr>
                <w:rFonts w:cs="Times New Roman"/>
              </w:rPr>
            </w:pPr>
            <w:r w:rsidRPr="00AF221E">
              <w:rPr>
                <w:rFonts w:cs="Times New Roman"/>
                <w:color w:val="000000"/>
              </w:rPr>
              <w:t>11504</w:t>
            </w:r>
          </w:p>
        </w:tc>
        <w:tc>
          <w:tcPr>
            <w:tcW w:w="936" w:type="dxa"/>
            <w:tcBorders>
              <w:top w:val="single" w:sz="8" w:space="0" w:color="auto"/>
            </w:tcBorders>
            <w:vAlign w:val="bottom"/>
          </w:tcPr>
          <w:p w14:paraId="04A330DF" w14:textId="77777777" w:rsidR="00401E63" w:rsidRPr="00AF221E" w:rsidRDefault="00401E63" w:rsidP="00D362B4">
            <w:pPr>
              <w:jc w:val="center"/>
              <w:rPr>
                <w:rFonts w:cs="Times New Roman"/>
              </w:rPr>
            </w:pPr>
            <w:r w:rsidRPr="00AF221E">
              <w:rPr>
                <w:rFonts w:cs="Times New Roman"/>
                <w:color w:val="000000"/>
              </w:rPr>
              <w:t>11570</w:t>
            </w:r>
          </w:p>
        </w:tc>
        <w:tc>
          <w:tcPr>
            <w:tcW w:w="996" w:type="dxa"/>
            <w:tcBorders>
              <w:top w:val="single" w:sz="8" w:space="0" w:color="auto"/>
            </w:tcBorders>
            <w:vAlign w:val="bottom"/>
          </w:tcPr>
          <w:p w14:paraId="03969563" w14:textId="77777777" w:rsidR="00401E63" w:rsidRPr="00AF221E" w:rsidRDefault="00401E63" w:rsidP="00D362B4">
            <w:pPr>
              <w:jc w:val="right"/>
              <w:rPr>
                <w:rFonts w:cs="Times New Roman"/>
              </w:rPr>
            </w:pPr>
            <w:r w:rsidRPr="00AF221E">
              <w:rPr>
                <w:rFonts w:cs="Times New Roman"/>
                <w:color w:val="000000"/>
              </w:rPr>
              <w:t>54.113</w:t>
            </w:r>
          </w:p>
        </w:tc>
        <w:tc>
          <w:tcPr>
            <w:tcW w:w="996" w:type="dxa"/>
            <w:tcBorders>
              <w:top w:val="single" w:sz="8" w:space="0" w:color="auto"/>
            </w:tcBorders>
            <w:vAlign w:val="bottom"/>
          </w:tcPr>
          <w:p w14:paraId="42ED972F"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2FCDC3F6"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03E37EB3" w14:textId="77777777" w:rsidR="00401E63" w:rsidRPr="00AF221E" w:rsidRDefault="00401E63" w:rsidP="00D362B4">
            <w:pPr>
              <w:jc w:val="center"/>
              <w:rPr>
                <w:rFonts w:cs="Times New Roman"/>
              </w:rPr>
            </w:pPr>
          </w:p>
        </w:tc>
      </w:tr>
      <w:tr w:rsidR="00401E63" w:rsidRPr="00AF221E" w14:paraId="14E7F54E" w14:textId="77777777" w:rsidTr="00D362B4">
        <w:tc>
          <w:tcPr>
            <w:tcW w:w="2880" w:type="dxa"/>
            <w:tcBorders>
              <w:bottom w:val="single" w:sz="18" w:space="0" w:color="auto"/>
            </w:tcBorders>
            <w:vAlign w:val="center"/>
          </w:tcPr>
          <w:p w14:paraId="5B17B61E"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37B290AA" w14:textId="77777777" w:rsidR="00401E63" w:rsidRPr="00AF221E" w:rsidRDefault="00401E63" w:rsidP="00D362B4">
            <w:pPr>
              <w:jc w:val="center"/>
              <w:rPr>
                <w:rFonts w:cs="Times New Roman"/>
              </w:rPr>
            </w:pPr>
            <w:r w:rsidRPr="00AF221E">
              <w:rPr>
                <w:rFonts w:cs="Times New Roman"/>
                <w:color w:val="000000"/>
              </w:rPr>
              <w:t>14</w:t>
            </w:r>
          </w:p>
        </w:tc>
        <w:tc>
          <w:tcPr>
            <w:tcW w:w="936" w:type="dxa"/>
            <w:tcBorders>
              <w:bottom w:val="single" w:sz="18" w:space="0" w:color="auto"/>
            </w:tcBorders>
            <w:vAlign w:val="bottom"/>
          </w:tcPr>
          <w:p w14:paraId="58649596" w14:textId="77777777" w:rsidR="00401E63" w:rsidRPr="00AF221E" w:rsidRDefault="00401E63" w:rsidP="00D362B4">
            <w:pPr>
              <w:jc w:val="center"/>
              <w:rPr>
                <w:rFonts w:cs="Times New Roman"/>
              </w:rPr>
            </w:pPr>
            <w:r w:rsidRPr="00AF221E">
              <w:rPr>
                <w:rFonts w:cs="Times New Roman"/>
                <w:color w:val="000000"/>
              </w:rPr>
              <w:t>11648</w:t>
            </w:r>
          </w:p>
        </w:tc>
        <w:tc>
          <w:tcPr>
            <w:tcW w:w="936" w:type="dxa"/>
            <w:tcBorders>
              <w:bottom w:val="single" w:sz="18" w:space="0" w:color="auto"/>
            </w:tcBorders>
            <w:vAlign w:val="bottom"/>
          </w:tcPr>
          <w:p w14:paraId="25CB6E71" w14:textId="77777777" w:rsidR="00401E63" w:rsidRPr="00AF221E" w:rsidRDefault="00401E63" w:rsidP="00D362B4">
            <w:pPr>
              <w:jc w:val="center"/>
              <w:rPr>
                <w:rFonts w:cs="Times New Roman"/>
              </w:rPr>
            </w:pPr>
            <w:r w:rsidRPr="00AF221E">
              <w:rPr>
                <w:rFonts w:cs="Times New Roman"/>
                <w:color w:val="000000"/>
              </w:rPr>
              <w:t>11710</w:t>
            </w:r>
          </w:p>
        </w:tc>
        <w:tc>
          <w:tcPr>
            <w:tcW w:w="996" w:type="dxa"/>
            <w:tcBorders>
              <w:bottom w:val="single" w:sz="18" w:space="0" w:color="auto"/>
            </w:tcBorders>
            <w:vAlign w:val="bottom"/>
          </w:tcPr>
          <w:p w14:paraId="08589B74" w14:textId="77777777" w:rsidR="00401E63" w:rsidRPr="00AF221E" w:rsidRDefault="00401E63" w:rsidP="00D362B4">
            <w:pPr>
              <w:jc w:val="right"/>
              <w:rPr>
                <w:rFonts w:cs="Times New Roman"/>
              </w:rPr>
            </w:pPr>
            <w:r w:rsidRPr="00AF221E">
              <w:rPr>
                <w:rFonts w:cs="Times New Roman"/>
                <w:color w:val="000000"/>
              </w:rPr>
              <w:t>200.307</w:t>
            </w:r>
          </w:p>
        </w:tc>
        <w:tc>
          <w:tcPr>
            <w:tcW w:w="996" w:type="dxa"/>
            <w:tcBorders>
              <w:bottom w:val="single" w:sz="18" w:space="0" w:color="auto"/>
            </w:tcBorders>
            <w:vAlign w:val="bottom"/>
          </w:tcPr>
          <w:p w14:paraId="4A505FAC" w14:textId="77777777" w:rsidR="00401E63" w:rsidRPr="00AF221E" w:rsidRDefault="00401E63" w:rsidP="00D362B4">
            <w:pPr>
              <w:jc w:val="center"/>
              <w:rPr>
                <w:rFonts w:cs="Times New Roman"/>
              </w:rPr>
            </w:pPr>
            <w:r w:rsidRPr="00AF221E">
              <w:rPr>
                <w:rFonts w:cs="Times New Roman"/>
                <w:color w:val="000000"/>
              </w:rPr>
              <w:t>146.19</w:t>
            </w:r>
          </w:p>
        </w:tc>
        <w:tc>
          <w:tcPr>
            <w:tcW w:w="877" w:type="dxa"/>
            <w:tcBorders>
              <w:bottom w:val="single" w:sz="18" w:space="0" w:color="auto"/>
            </w:tcBorders>
            <w:vAlign w:val="bottom"/>
          </w:tcPr>
          <w:p w14:paraId="08731B9C"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42F6E625" w14:textId="77777777" w:rsidR="00401E63" w:rsidRPr="00AF221E" w:rsidRDefault="00401E63" w:rsidP="00D362B4">
            <w:pPr>
              <w:jc w:val="center"/>
              <w:rPr>
                <w:rFonts w:cs="Times New Roman"/>
              </w:rPr>
            </w:pPr>
            <w:r w:rsidRPr="00AF221E">
              <w:rPr>
                <w:rFonts w:cs="Times New Roman"/>
                <w:color w:val="000000"/>
              </w:rPr>
              <w:t>&lt; .001</w:t>
            </w:r>
          </w:p>
        </w:tc>
      </w:tr>
    </w:tbl>
    <w:p w14:paraId="21BA7F57" w14:textId="77777777" w:rsidR="00401E63" w:rsidRPr="00AF221E" w:rsidRDefault="00401E63" w:rsidP="00401E63"/>
    <w:p w14:paraId="0BF79104" w14:textId="1ACC5D1E" w:rsidR="007B65B1" w:rsidRPr="00AF221E" w:rsidRDefault="007B65B1" w:rsidP="007B65B1">
      <w:pPr>
        <w:rPr>
          <w:b/>
        </w:rPr>
      </w:pPr>
      <w:r w:rsidRPr="00AF221E">
        <w:rPr>
          <w:b/>
        </w:rPr>
        <w:t>Table S</w:t>
      </w:r>
      <w:r w:rsidR="00DF7946">
        <w:rPr>
          <w:b/>
        </w:rPr>
        <w:t>2</w:t>
      </w:r>
      <w:r w:rsidR="009E0E85">
        <w:rPr>
          <w:b/>
        </w:rPr>
        <w:t>6</w:t>
      </w:r>
    </w:p>
    <w:p w14:paraId="0AB3E375" w14:textId="2EB0114D" w:rsidR="00401E63" w:rsidRPr="00AF221E" w:rsidRDefault="007B65B1" w:rsidP="007B65B1">
      <w:pPr>
        <w:rPr>
          <w:i/>
          <w:iCs/>
        </w:rPr>
      </w:pPr>
      <w:r w:rsidRPr="00AF221E">
        <w:rPr>
          <w:i/>
          <w:iCs/>
        </w:rPr>
        <w:t xml:space="preserve">Ally and Relatedness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63957886" w14:textId="77777777" w:rsidTr="00D362B4">
        <w:trPr>
          <w:trHeight w:val="378"/>
        </w:trPr>
        <w:tc>
          <w:tcPr>
            <w:tcW w:w="2880" w:type="dxa"/>
            <w:tcBorders>
              <w:top w:val="single" w:sz="18" w:space="0" w:color="auto"/>
            </w:tcBorders>
            <w:vAlign w:val="center"/>
          </w:tcPr>
          <w:p w14:paraId="3229B17B"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048A9B72"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547A1D22"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6BBC8E72"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3BB1973D"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2703C153"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561C4F8A"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1724386D"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2E3D7246" w14:textId="77777777" w:rsidTr="00D362B4">
        <w:trPr>
          <w:trHeight w:val="358"/>
        </w:trPr>
        <w:tc>
          <w:tcPr>
            <w:tcW w:w="2880" w:type="dxa"/>
            <w:vAlign w:val="center"/>
          </w:tcPr>
          <w:p w14:paraId="783D9F18"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6F0D4391" w14:textId="77777777" w:rsidR="00401E63" w:rsidRPr="00AF221E" w:rsidRDefault="00401E63" w:rsidP="00D362B4">
            <w:pPr>
              <w:jc w:val="center"/>
              <w:rPr>
                <w:rFonts w:cs="Times New Roman"/>
              </w:rPr>
            </w:pPr>
            <w:r w:rsidRPr="00AF221E">
              <w:rPr>
                <w:rFonts w:cs="Times New Roman"/>
                <w:color w:val="000000"/>
              </w:rPr>
              <w:t>247</w:t>
            </w:r>
          </w:p>
        </w:tc>
        <w:tc>
          <w:tcPr>
            <w:tcW w:w="936" w:type="dxa"/>
            <w:tcBorders>
              <w:top w:val="single" w:sz="8" w:space="0" w:color="auto"/>
            </w:tcBorders>
            <w:vAlign w:val="bottom"/>
          </w:tcPr>
          <w:p w14:paraId="6AE60896" w14:textId="77777777" w:rsidR="00401E63" w:rsidRPr="00AF221E" w:rsidRDefault="00401E63" w:rsidP="00D362B4">
            <w:pPr>
              <w:jc w:val="center"/>
              <w:rPr>
                <w:rFonts w:cs="Times New Roman"/>
              </w:rPr>
            </w:pPr>
            <w:r w:rsidRPr="00AF221E">
              <w:rPr>
                <w:rFonts w:cs="Times New Roman"/>
                <w:color w:val="000000"/>
              </w:rPr>
              <w:t>42401</w:t>
            </w:r>
          </w:p>
        </w:tc>
        <w:tc>
          <w:tcPr>
            <w:tcW w:w="936" w:type="dxa"/>
            <w:tcBorders>
              <w:top w:val="single" w:sz="8" w:space="0" w:color="auto"/>
            </w:tcBorders>
            <w:vAlign w:val="bottom"/>
          </w:tcPr>
          <w:p w14:paraId="15E44686" w14:textId="77777777" w:rsidR="00401E63" w:rsidRPr="00AF221E" w:rsidRDefault="00401E63" w:rsidP="00D362B4">
            <w:pPr>
              <w:jc w:val="center"/>
              <w:rPr>
                <w:rFonts w:cs="Times New Roman"/>
              </w:rPr>
            </w:pPr>
            <w:r w:rsidRPr="00AF221E">
              <w:rPr>
                <w:rFonts w:cs="Times New Roman"/>
                <w:color w:val="000000"/>
              </w:rPr>
              <w:t>42743</w:t>
            </w:r>
          </w:p>
        </w:tc>
        <w:tc>
          <w:tcPr>
            <w:tcW w:w="996" w:type="dxa"/>
            <w:tcBorders>
              <w:top w:val="single" w:sz="8" w:space="0" w:color="auto"/>
            </w:tcBorders>
            <w:vAlign w:val="bottom"/>
          </w:tcPr>
          <w:p w14:paraId="71724909" w14:textId="77777777" w:rsidR="00401E63" w:rsidRPr="00AF221E" w:rsidRDefault="00401E63" w:rsidP="00D362B4">
            <w:pPr>
              <w:jc w:val="right"/>
              <w:rPr>
                <w:rFonts w:cs="Times New Roman"/>
              </w:rPr>
            </w:pPr>
            <w:r w:rsidRPr="00AF221E">
              <w:rPr>
                <w:rFonts w:cs="Times New Roman"/>
                <w:color w:val="000000"/>
              </w:rPr>
              <w:t>1066.9</w:t>
            </w:r>
          </w:p>
        </w:tc>
        <w:tc>
          <w:tcPr>
            <w:tcW w:w="996" w:type="dxa"/>
            <w:tcBorders>
              <w:top w:val="single" w:sz="8" w:space="0" w:color="auto"/>
            </w:tcBorders>
            <w:vAlign w:val="bottom"/>
          </w:tcPr>
          <w:p w14:paraId="4868CD9D"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77A4D6E0"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09D43D39" w14:textId="77777777" w:rsidR="00401E63" w:rsidRPr="00AF221E" w:rsidRDefault="00401E63" w:rsidP="00D362B4">
            <w:pPr>
              <w:jc w:val="center"/>
              <w:rPr>
                <w:rFonts w:cs="Times New Roman"/>
              </w:rPr>
            </w:pPr>
          </w:p>
        </w:tc>
      </w:tr>
      <w:tr w:rsidR="00401E63" w:rsidRPr="00AF221E" w14:paraId="3BB4D4FD" w14:textId="77777777" w:rsidTr="00D362B4">
        <w:tc>
          <w:tcPr>
            <w:tcW w:w="2880" w:type="dxa"/>
            <w:tcBorders>
              <w:bottom w:val="single" w:sz="18" w:space="0" w:color="auto"/>
            </w:tcBorders>
            <w:vAlign w:val="center"/>
          </w:tcPr>
          <w:p w14:paraId="0655B49C"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20FE7B99" w14:textId="77777777" w:rsidR="00401E63" w:rsidRPr="00AF221E" w:rsidRDefault="00401E63" w:rsidP="00D362B4">
            <w:pPr>
              <w:jc w:val="center"/>
              <w:rPr>
                <w:rFonts w:cs="Times New Roman"/>
              </w:rPr>
            </w:pPr>
            <w:r w:rsidRPr="00AF221E">
              <w:rPr>
                <w:rFonts w:cs="Times New Roman"/>
                <w:color w:val="000000"/>
              </w:rPr>
              <w:t>254</w:t>
            </w:r>
          </w:p>
        </w:tc>
        <w:tc>
          <w:tcPr>
            <w:tcW w:w="936" w:type="dxa"/>
            <w:tcBorders>
              <w:bottom w:val="single" w:sz="18" w:space="0" w:color="auto"/>
            </w:tcBorders>
            <w:vAlign w:val="bottom"/>
          </w:tcPr>
          <w:p w14:paraId="5DD85587" w14:textId="77777777" w:rsidR="00401E63" w:rsidRPr="00AF221E" w:rsidRDefault="00401E63" w:rsidP="00D362B4">
            <w:pPr>
              <w:jc w:val="center"/>
              <w:rPr>
                <w:rFonts w:cs="Times New Roman"/>
              </w:rPr>
            </w:pPr>
            <w:r w:rsidRPr="00AF221E">
              <w:rPr>
                <w:rFonts w:cs="Times New Roman"/>
                <w:color w:val="000000"/>
              </w:rPr>
              <w:t>42583</w:t>
            </w:r>
          </w:p>
        </w:tc>
        <w:tc>
          <w:tcPr>
            <w:tcW w:w="936" w:type="dxa"/>
            <w:tcBorders>
              <w:bottom w:val="single" w:sz="18" w:space="0" w:color="auto"/>
            </w:tcBorders>
            <w:vAlign w:val="bottom"/>
          </w:tcPr>
          <w:p w14:paraId="4F55F7AE" w14:textId="77777777" w:rsidR="00401E63" w:rsidRPr="00AF221E" w:rsidRDefault="00401E63" w:rsidP="00D362B4">
            <w:pPr>
              <w:jc w:val="center"/>
              <w:rPr>
                <w:rFonts w:cs="Times New Roman"/>
              </w:rPr>
            </w:pPr>
            <w:r w:rsidRPr="00AF221E">
              <w:rPr>
                <w:rFonts w:cs="Times New Roman"/>
                <w:color w:val="000000"/>
              </w:rPr>
              <w:t>42894</w:t>
            </w:r>
          </w:p>
        </w:tc>
        <w:tc>
          <w:tcPr>
            <w:tcW w:w="996" w:type="dxa"/>
            <w:tcBorders>
              <w:bottom w:val="single" w:sz="18" w:space="0" w:color="auto"/>
            </w:tcBorders>
            <w:vAlign w:val="bottom"/>
          </w:tcPr>
          <w:p w14:paraId="300BADAC" w14:textId="77777777" w:rsidR="00401E63" w:rsidRPr="00AF221E" w:rsidRDefault="00401E63" w:rsidP="00D362B4">
            <w:pPr>
              <w:jc w:val="right"/>
              <w:rPr>
                <w:rFonts w:cs="Times New Roman"/>
              </w:rPr>
            </w:pPr>
            <w:r w:rsidRPr="00AF221E">
              <w:rPr>
                <w:rFonts w:cs="Times New Roman"/>
                <w:color w:val="000000"/>
              </w:rPr>
              <w:t>1263.4</w:t>
            </w:r>
          </w:p>
        </w:tc>
        <w:tc>
          <w:tcPr>
            <w:tcW w:w="996" w:type="dxa"/>
            <w:tcBorders>
              <w:bottom w:val="single" w:sz="18" w:space="0" w:color="auto"/>
            </w:tcBorders>
            <w:vAlign w:val="bottom"/>
          </w:tcPr>
          <w:p w14:paraId="4B1262B2" w14:textId="77777777" w:rsidR="00401E63" w:rsidRPr="00AF221E" w:rsidRDefault="00401E63" w:rsidP="00D362B4">
            <w:pPr>
              <w:jc w:val="center"/>
              <w:rPr>
                <w:rFonts w:cs="Times New Roman"/>
              </w:rPr>
            </w:pPr>
            <w:r w:rsidRPr="00AF221E">
              <w:rPr>
                <w:rFonts w:cs="Times New Roman"/>
                <w:color w:val="000000"/>
              </w:rPr>
              <w:t>196.52</w:t>
            </w:r>
          </w:p>
        </w:tc>
        <w:tc>
          <w:tcPr>
            <w:tcW w:w="877" w:type="dxa"/>
            <w:tcBorders>
              <w:bottom w:val="single" w:sz="18" w:space="0" w:color="auto"/>
            </w:tcBorders>
            <w:vAlign w:val="bottom"/>
          </w:tcPr>
          <w:p w14:paraId="1B611DE2"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77C42B0F" w14:textId="77777777" w:rsidR="00401E63" w:rsidRPr="00AF221E" w:rsidRDefault="00401E63" w:rsidP="00D362B4">
            <w:pPr>
              <w:jc w:val="center"/>
              <w:rPr>
                <w:rFonts w:cs="Times New Roman"/>
              </w:rPr>
            </w:pPr>
            <w:r w:rsidRPr="00AF221E">
              <w:rPr>
                <w:rFonts w:cs="Times New Roman"/>
                <w:color w:val="000000"/>
              </w:rPr>
              <w:t>&lt; .001</w:t>
            </w:r>
          </w:p>
        </w:tc>
      </w:tr>
    </w:tbl>
    <w:p w14:paraId="235BAF2D" w14:textId="77777777" w:rsidR="00401E63" w:rsidRPr="00AF221E" w:rsidRDefault="00401E63" w:rsidP="00401E63">
      <w:pPr>
        <w:rPr>
          <w:rFonts w:eastAsiaTheme="majorEastAsia"/>
        </w:rPr>
      </w:pPr>
    </w:p>
    <w:p w14:paraId="0B1E3D08" w14:textId="4FAA3818" w:rsidR="007B65B1" w:rsidRPr="00AF221E" w:rsidRDefault="007B65B1" w:rsidP="00401E63">
      <w:pPr>
        <w:rPr>
          <w:b/>
        </w:rPr>
      </w:pPr>
      <w:r w:rsidRPr="00AF221E">
        <w:rPr>
          <w:b/>
        </w:rPr>
        <w:t>Table S</w:t>
      </w:r>
      <w:r w:rsidR="006D379D">
        <w:rPr>
          <w:b/>
        </w:rPr>
        <w:t>2</w:t>
      </w:r>
      <w:r w:rsidR="009E0E85">
        <w:rPr>
          <w:b/>
        </w:rPr>
        <w:t>7</w:t>
      </w:r>
    </w:p>
    <w:p w14:paraId="5965767C" w14:textId="63708528" w:rsidR="00401E63" w:rsidRPr="00AF221E" w:rsidRDefault="00401E63" w:rsidP="00401E63">
      <w:pPr>
        <w:rPr>
          <w:i/>
          <w:iCs/>
        </w:rPr>
      </w:pPr>
      <w:r w:rsidRPr="00AF221E">
        <w:rPr>
          <w:i/>
          <w:iCs/>
        </w:rPr>
        <w:t>Challenge and Grit</w:t>
      </w:r>
      <w:r w:rsidR="007B65B1" w:rsidRPr="00AF221E">
        <w:rPr>
          <w:i/>
          <w:iCs/>
        </w:rPr>
        <w:t xml:space="preserve"> </w:t>
      </w:r>
      <w:r w:rsidRPr="00AF221E">
        <w:rPr>
          <w:i/>
          <w:iCs/>
        </w:rPr>
        <w:t xml:space="preserve">Comparison 1: Models with only </w:t>
      </w:r>
      <w:r w:rsidR="002E07C0">
        <w:rPr>
          <w:i/>
          <w:iCs/>
        </w:rPr>
        <w:t>HJS</w:t>
      </w:r>
      <w:r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16B3C20A" w14:textId="77777777" w:rsidTr="00D362B4">
        <w:trPr>
          <w:trHeight w:val="378"/>
        </w:trPr>
        <w:tc>
          <w:tcPr>
            <w:tcW w:w="2880" w:type="dxa"/>
            <w:tcBorders>
              <w:top w:val="single" w:sz="18" w:space="0" w:color="auto"/>
            </w:tcBorders>
            <w:vAlign w:val="center"/>
          </w:tcPr>
          <w:p w14:paraId="247F5FD8"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458CB16B"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417F2871"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463F5755"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07064162"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1606F67D"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242AE17E"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1C196E93"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40770731" w14:textId="77777777" w:rsidTr="00D362B4">
        <w:trPr>
          <w:trHeight w:val="358"/>
        </w:trPr>
        <w:tc>
          <w:tcPr>
            <w:tcW w:w="2880" w:type="dxa"/>
            <w:vAlign w:val="center"/>
          </w:tcPr>
          <w:p w14:paraId="0927BBCC"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545C437F" w14:textId="77777777" w:rsidR="00401E63" w:rsidRPr="00AF221E" w:rsidRDefault="00401E63" w:rsidP="00D362B4">
            <w:pPr>
              <w:jc w:val="center"/>
              <w:rPr>
                <w:rFonts w:cs="Times New Roman"/>
              </w:rPr>
            </w:pPr>
            <w:r w:rsidRPr="00AF221E">
              <w:rPr>
                <w:rFonts w:cs="Times New Roman"/>
                <w:color w:val="000000"/>
              </w:rPr>
              <w:t>43</w:t>
            </w:r>
          </w:p>
        </w:tc>
        <w:tc>
          <w:tcPr>
            <w:tcW w:w="936" w:type="dxa"/>
            <w:tcBorders>
              <w:top w:val="single" w:sz="8" w:space="0" w:color="auto"/>
            </w:tcBorders>
            <w:vAlign w:val="bottom"/>
          </w:tcPr>
          <w:p w14:paraId="7296366D" w14:textId="77777777" w:rsidR="00401E63" w:rsidRPr="00AF221E" w:rsidRDefault="00401E63" w:rsidP="00D362B4">
            <w:pPr>
              <w:jc w:val="center"/>
              <w:rPr>
                <w:rFonts w:cs="Times New Roman"/>
              </w:rPr>
            </w:pPr>
            <w:r w:rsidRPr="00AF221E">
              <w:rPr>
                <w:rFonts w:cs="Times New Roman"/>
                <w:color w:val="000000"/>
              </w:rPr>
              <w:t>20146</w:t>
            </w:r>
          </w:p>
        </w:tc>
        <w:tc>
          <w:tcPr>
            <w:tcW w:w="936" w:type="dxa"/>
            <w:tcBorders>
              <w:top w:val="single" w:sz="8" w:space="0" w:color="auto"/>
            </w:tcBorders>
            <w:vAlign w:val="bottom"/>
          </w:tcPr>
          <w:p w14:paraId="07B2E4E5" w14:textId="77777777" w:rsidR="00401E63" w:rsidRPr="00AF221E" w:rsidRDefault="00401E63" w:rsidP="00D362B4">
            <w:pPr>
              <w:jc w:val="center"/>
              <w:rPr>
                <w:rFonts w:cs="Times New Roman"/>
              </w:rPr>
            </w:pPr>
            <w:r w:rsidRPr="00AF221E">
              <w:rPr>
                <w:rFonts w:cs="Times New Roman"/>
                <w:color w:val="000000"/>
              </w:rPr>
              <w:t>20247</w:t>
            </w:r>
          </w:p>
        </w:tc>
        <w:tc>
          <w:tcPr>
            <w:tcW w:w="996" w:type="dxa"/>
            <w:tcBorders>
              <w:top w:val="single" w:sz="8" w:space="0" w:color="auto"/>
            </w:tcBorders>
            <w:vAlign w:val="bottom"/>
          </w:tcPr>
          <w:p w14:paraId="7503CAE1" w14:textId="77777777" w:rsidR="00401E63" w:rsidRPr="00AF221E" w:rsidRDefault="00401E63" w:rsidP="00D362B4">
            <w:pPr>
              <w:jc w:val="right"/>
              <w:rPr>
                <w:rFonts w:cs="Times New Roman"/>
              </w:rPr>
            </w:pPr>
            <w:r w:rsidRPr="00AF221E">
              <w:rPr>
                <w:rFonts w:cs="Times New Roman"/>
                <w:color w:val="000000"/>
              </w:rPr>
              <w:t>818.33</w:t>
            </w:r>
          </w:p>
        </w:tc>
        <w:tc>
          <w:tcPr>
            <w:tcW w:w="996" w:type="dxa"/>
            <w:tcBorders>
              <w:top w:val="single" w:sz="8" w:space="0" w:color="auto"/>
            </w:tcBorders>
            <w:vAlign w:val="bottom"/>
          </w:tcPr>
          <w:p w14:paraId="2D8B0197"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48C8CE67"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5AA3295F" w14:textId="77777777" w:rsidR="00401E63" w:rsidRPr="00AF221E" w:rsidRDefault="00401E63" w:rsidP="00D362B4">
            <w:pPr>
              <w:jc w:val="center"/>
              <w:rPr>
                <w:rFonts w:cs="Times New Roman"/>
              </w:rPr>
            </w:pPr>
          </w:p>
        </w:tc>
      </w:tr>
      <w:tr w:rsidR="00401E63" w:rsidRPr="00AF221E" w14:paraId="501B8A1B" w14:textId="77777777" w:rsidTr="00D362B4">
        <w:tc>
          <w:tcPr>
            <w:tcW w:w="2880" w:type="dxa"/>
            <w:tcBorders>
              <w:bottom w:val="single" w:sz="18" w:space="0" w:color="auto"/>
            </w:tcBorders>
            <w:vAlign w:val="center"/>
          </w:tcPr>
          <w:p w14:paraId="315BA8EF"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246CB344" w14:textId="77777777" w:rsidR="00401E63" w:rsidRPr="00AF221E" w:rsidRDefault="00401E63" w:rsidP="00D362B4">
            <w:pPr>
              <w:jc w:val="center"/>
              <w:rPr>
                <w:rFonts w:cs="Times New Roman"/>
              </w:rPr>
            </w:pPr>
            <w:r w:rsidRPr="00AF221E">
              <w:rPr>
                <w:rFonts w:cs="Times New Roman"/>
                <w:color w:val="000000"/>
              </w:rPr>
              <w:t>44</w:t>
            </w:r>
          </w:p>
        </w:tc>
        <w:tc>
          <w:tcPr>
            <w:tcW w:w="936" w:type="dxa"/>
            <w:tcBorders>
              <w:bottom w:val="single" w:sz="18" w:space="0" w:color="auto"/>
            </w:tcBorders>
            <w:vAlign w:val="bottom"/>
          </w:tcPr>
          <w:p w14:paraId="7925F464" w14:textId="77777777" w:rsidR="00401E63" w:rsidRPr="00AF221E" w:rsidRDefault="00401E63" w:rsidP="00D362B4">
            <w:pPr>
              <w:jc w:val="center"/>
              <w:rPr>
                <w:rFonts w:cs="Times New Roman"/>
              </w:rPr>
            </w:pPr>
            <w:r w:rsidRPr="00AF221E">
              <w:rPr>
                <w:rFonts w:cs="Times New Roman"/>
                <w:color w:val="000000"/>
              </w:rPr>
              <w:t>20827</w:t>
            </w:r>
          </w:p>
        </w:tc>
        <w:tc>
          <w:tcPr>
            <w:tcW w:w="936" w:type="dxa"/>
            <w:tcBorders>
              <w:bottom w:val="single" w:sz="18" w:space="0" w:color="auto"/>
            </w:tcBorders>
            <w:vAlign w:val="bottom"/>
          </w:tcPr>
          <w:p w14:paraId="401DA57A" w14:textId="77777777" w:rsidR="00401E63" w:rsidRPr="00AF221E" w:rsidRDefault="00401E63" w:rsidP="00D362B4">
            <w:pPr>
              <w:jc w:val="center"/>
              <w:rPr>
                <w:rFonts w:cs="Times New Roman"/>
              </w:rPr>
            </w:pPr>
            <w:r w:rsidRPr="00AF221E">
              <w:rPr>
                <w:rFonts w:cs="Times New Roman"/>
                <w:color w:val="000000"/>
              </w:rPr>
              <w:t>20923</w:t>
            </w:r>
          </w:p>
        </w:tc>
        <w:tc>
          <w:tcPr>
            <w:tcW w:w="996" w:type="dxa"/>
            <w:tcBorders>
              <w:bottom w:val="single" w:sz="18" w:space="0" w:color="auto"/>
            </w:tcBorders>
            <w:vAlign w:val="bottom"/>
          </w:tcPr>
          <w:p w14:paraId="4C620A9E" w14:textId="77777777" w:rsidR="00401E63" w:rsidRPr="00AF221E" w:rsidRDefault="00401E63" w:rsidP="00D362B4">
            <w:pPr>
              <w:jc w:val="right"/>
              <w:rPr>
                <w:rFonts w:cs="Times New Roman"/>
              </w:rPr>
            </w:pPr>
            <w:r w:rsidRPr="00AF221E">
              <w:rPr>
                <w:rFonts w:cs="Times New Roman"/>
                <w:color w:val="000000"/>
              </w:rPr>
              <w:t>1501.03</w:t>
            </w:r>
          </w:p>
        </w:tc>
        <w:tc>
          <w:tcPr>
            <w:tcW w:w="996" w:type="dxa"/>
            <w:tcBorders>
              <w:bottom w:val="single" w:sz="18" w:space="0" w:color="auto"/>
            </w:tcBorders>
            <w:vAlign w:val="bottom"/>
          </w:tcPr>
          <w:p w14:paraId="683E2C4F" w14:textId="77777777" w:rsidR="00401E63" w:rsidRPr="00AF221E" w:rsidRDefault="00401E63" w:rsidP="00D362B4">
            <w:pPr>
              <w:jc w:val="center"/>
              <w:rPr>
                <w:rFonts w:cs="Times New Roman"/>
              </w:rPr>
            </w:pPr>
            <w:r w:rsidRPr="00AF221E">
              <w:rPr>
                <w:rFonts w:cs="Times New Roman"/>
                <w:color w:val="000000"/>
              </w:rPr>
              <w:t>682.69</w:t>
            </w:r>
          </w:p>
        </w:tc>
        <w:tc>
          <w:tcPr>
            <w:tcW w:w="877" w:type="dxa"/>
            <w:tcBorders>
              <w:bottom w:val="single" w:sz="18" w:space="0" w:color="auto"/>
            </w:tcBorders>
            <w:vAlign w:val="bottom"/>
          </w:tcPr>
          <w:p w14:paraId="3436B588"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31DEEC49" w14:textId="77777777" w:rsidR="00401E63" w:rsidRPr="00AF221E" w:rsidRDefault="00401E63" w:rsidP="00D362B4">
            <w:pPr>
              <w:jc w:val="center"/>
              <w:rPr>
                <w:rFonts w:cs="Times New Roman"/>
              </w:rPr>
            </w:pPr>
            <w:r w:rsidRPr="00AF221E">
              <w:rPr>
                <w:rFonts w:cs="Times New Roman"/>
                <w:color w:val="000000"/>
              </w:rPr>
              <w:t>&lt; .001</w:t>
            </w:r>
          </w:p>
        </w:tc>
      </w:tr>
    </w:tbl>
    <w:p w14:paraId="4B8E02A1" w14:textId="77777777" w:rsidR="00401E63" w:rsidRPr="00AF221E" w:rsidRDefault="00401E63" w:rsidP="00401E63"/>
    <w:p w14:paraId="724032CC" w14:textId="606A689A" w:rsidR="007B65B1" w:rsidRPr="00AF221E" w:rsidRDefault="007B65B1" w:rsidP="007B65B1">
      <w:pPr>
        <w:rPr>
          <w:b/>
        </w:rPr>
      </w:pPr>
      <w:r w:rsidRPr="00AF221E">
        <w:rPr>
          <w:b/>
        </w:rPr>
        <w:t>Table S</w:t>
      </w:r>
      <w:r w:rsidR="001A1156">
        <w:rPr>
          <w:b/>
        </w:rPr>
        <w:t>2</w:t>
      </w:r>
      <w:r w:rsidR="009E0E85">
        <w:rPr>
          <w:b/>
        </w:rPr>
        <w:t>8</w:t>
      </w:r>
    </w:p>
    <w:p w14:paraId="2207A5A5" w14:textId="23BB4BC0" w:rsidR="00401E63" w:rsidRPr="00AF221E" w:rsidRDefault="007B65B1" w:rsidP="007B65B1">
      <w:pPr>
        <w:rPr>
          <w:i/>
          <w:iCs/>
        </w:rPr>
      </w:pPr>
      <w:r w:rsidRPr="00AF221E">
        <w:rPr>
          <w:i/>
          <w:iCs/>
        </w:rPr>
        <w:t xml:space="preserve">Challenge and Grit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0B8D1E68" w14:textId="77777777" w:rsidTr="00D362B4">
        <w:trPr>
          <w:trHeight w:val="378"/>
        </w:trPr>
        <w:tc>
          <w:tcPr>
            <w:tcW w:w="2880" w:type="dxa"/>
            <w:tcBorders>
              <w:top w:val="single" w:sz="18" w:space="0" w:color="auto"/>
            </w:tcBorders>
            <w:vAlign w:val="center"/>
          </w:tcPr>
          <w:p w14:paraId="1A6A658A"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7EC61441"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1003F980"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03876EF5"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7DB85D1B"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24D8C62D"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2B377F72"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0B20FCC1"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1AD51BA1" w14:textId="77777777" w:rsidTr="00D362B4">
        <w:trPr>
          <w:trHeight w:val="358"/>
        </w:trPr>
        <w:tc>
          <w:tcPr>
            <w:tcW w:w="2880" w:type="dxa"/>
            <w:vAlign w:val="center"/>
          </w:tcPr>
          <w:p w14:paraId="3FD4284A"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491A74AD" w14:textId="77777777" w:rsidR="00401E63" w:rsidRPr="00AF221E" w:rsidRDefault="00401E63" w:rsidP="00D362B4">
            <w:pPr>
              <w:jc w:val="center"/>
              <w:rPr>
                <w:rFonts w:cs="Times New Roman"/>
              </w:rPr>
            </w:pPr>
            <w:r w:rsidRPr="00AF221E">
              <w:rPr>
                <w:rFonts w:cs="Times New Roman"/>
                <w:color w:val="000000"/>
              </w:rPr>
              <w:t>349</w:t>
            </w:r>
          </w:p>
        </w:tc>
        <w:tc>
          <w:tcPr>
            <w:tcW w:w="936" w:type="dxa"/>
            <w:tcBorders>
              <w:top w:val="single" w:sz="8" w:space="0" w:color="auto"/>
            </w:tcBorders>
            <w:vAlign w:val="bottom"/>
          </w:tcPr>
          <w:p w14:paraId="16FAE9DE" w14:textId="77777777" w:rsidR="00401E63" w:rsidRPr="00AF221E" w:rsidRDefault="00401E63" w:rsidP="00D362B4">
            <w:pPr>
              <w:jc w:val="center"/>
              <w:rPr>
                <w:rFonts w:cs="Times New Roman"/>
              </w:rPr>
            </w:pPr>
            <w:r w:rsidRPr="00AF221E">
              <w:rPr>
                <w:rFonts w:cs="Times New Roman"/>
                <w:color w:val="000000"/>
              </w:rPr>
              <w:t>52579</w:t>
            </w:r>
          </w:p>
        </w:tc>
        <w:tc>
          <w:tcPr>
            <w:tcW w:w="936" w:type="dxa"/>
            <w:tcBorders>
              <w:top w:val="single" w:sz="8" w:space="0" w:color="auto"/>
            </w:tcBorders>
            <w:vAlign w:val="bottom"/>
          </w:tcPr>
          <w:p w14:paraId="32EA9508" w14:textId="77777777" w:rsidR="00401E63" w:rsidRPr="00AF221E" w:rsidRDefault="00401E63" w:rsidP="00D362B4">
            <w:pPr>
              <w:jc w:val="center"/>
              <w:rPr>
                <w:rFonts w:cs="Times New Roman"/>
              </w:rPr>
            </w:pPr>
            <w:r w:rsidRPr="00AF221E">
              <w:rPr>
                <w:rFonts w:cs="Times New Roman"/>
                <w:color w:val="000000"/>
              </w:rPr>
              <w:t>52956</w:t>
            </w:r>
          </w:p>
        </w:tc>
        <w:tc>
          <w:tcPr>
            <w:tcW w:w="996" w:type="dxa"/>
            <w:tcBorders>
              <w:top w:val="single" w:sz="8" w:space="0" w:color="auto"/>
            </w:tcBorders>
            <w:vAlign w:val="bottom"/>
          </w:tcPr>
          <w:p w14:paraId="6C643443" w14:textId="77777777" w:rsidR="00401E63" w:rsidRPr="00AF221E" w:rsidRDefault="00401E63" w:rsidP="00D362B4">
            <w:pPr>
              <w:jc w:val="right"/>
              <w:rPr>
                <w:rFonts w:cs="Times New Roman"/>
              </w:rPr>
            </w:pPr>
            <w:r w:rsidRPr="00AF221E">
              <w:rPr>
                <w:rFonts w:cs="Times New Roman"/>
                <w:color w:val="000000"/>
              </w:rPr>
              <w:t>2108.1</w:t>
            </w:r>
          </w:p>
        </w:tc>
        <w:tc>
          <w:tcPr>
            <w:tcW w:w="996" w:type="dxa"/>
            <w:tcBorders>
              <w:top w:val="single" w:sz="8" w:space="0" w:color="auto"/>
            </w:tcBorders>
            <w:vAlign w:val="bottom"/>
          </w:tcPr>
          <w:p w14:paraId="5B35DECE"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3CB17767"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7F3E79D7" w14:textId="77777777" w:rsidR="00401E63" w:rsidRPr="00AF221E" w:rsidRDefault="00401E63" w:rsidP="00D362B4">
            <w:pPr>
              <w:jc w:val="center"/>
              <w:rPr>
                <w:rFonts w:cs="Times New Roman"/>
              </w:rPr>
            </w:pPr>
          </w:p>
        </w:tc>
      </w:tr>
      <w:tr w:rsidR="00401E63" w:rsidRPr="00AF221E" w14:paraId="2EA6258C" w14:textId="77777777" w:rsidTr="00D362B4">
        <w:tc>
          <w:tcPr>
            <w:tcW w:w="2880" w:type="dxa"/>
            <w:tcBorders>
              <w:bottom w:val="single" w:sz="18" w:space="0" w:color="auto"/>
            </w:tcBorders>
            <w:vAlign w:val="center"/>
          </w:tcPr>
          <w:p w14:paraId="7C919FF7"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79B2B492" w14:textId="77777777" w:rsidR="00401E63" w:rsidRPr="00AF221E" w:rsidRDefault="00401E63" w:rsidP="00D362B4">
            <w:pPr>
              <w:jc w:val="center"/>
              <w:rPr>
                <w:rFonts w:cs="Times New Roman"/>
              </w:rPr>
            </w:pPr>
            <w:r w:rsidRPr="00AF221E">
              <w:rPr>
                <w:rFonts w:cs="Times New Roman"/>
                <w:color w:val="000000"/>
              </w:rPr>
              <w:t>356</w:t>
            </w:r>
          </w:p>
        </w:tc>
        <w:tc>
          <w:tcPr>
            <w:tcW w:w="936" w:type="dxa"/>
            <w:tcBorders>
              <w:bottom w:val="single" w:sz="18" w:space="0" w:color="auto"/>
            </w:tcBorders>
            <w:vAlign w:val="bottom"/>
          </w:tcPr>
          <w:p w14:paraId="57C65054" w14:textId="77777777" w:rsidR="00401E63" w:rsidRPr="00AF221E" w:rsidRDefault="00401E63" w:rsidP="00D362B4">
            <w:pPr>
              <w:jc w:val="center"/>
              <w:rPr>
                <w:rFonts w:cs="Times New Roman"/>
              </w:rPr>
            </w:pPr>
            <w:r w:rsidRPr="00AF221E">
              <w:rPr>
                <w:rFonts w:cs="Times New Roman"/>
                <w:color w:val="000000"/>
              </w:rPr>
              <w:t>53385</w:t>
            </w:r>
          </w:p>
        </w:tc>
        <w:tc>
          <w:tcPr>
            <w:tcW w:w="936" w:type="dxa"/>
            <w:tcBorders>
              <w:bottom w:val="single" w:sz="18" w:space="0" w:color="auto"/>
            </w:tcBorders>
            <w:vAlign w:val="bottom"/>
          </w:tcPr>
          <w:p w14:paraId="6E049A21" w14:textId="77777777" w:rsidR="00401E63" w:rsidRPr="00AF221E" w:rsidRDefault="00401E63" w:rsidP="00D362B4">
            <w:pPr>
              <w:jc w:val="center"/>
              <w:rPr>
                <w:rFonts w:cs="Times New Roman"/>
              </w:rPr>
            </w:pPr>
            <w:r w:rsidRPr="00AF221E">
              <w:rPr>
                <w:rFonts w:cs="Times New Roman"/>
                <w:color w:val="000000"/>
              </w:rPr>
              <w:t>53731</w:t>
            </w:r>
          </w:p>
        </w:tc>
        <w:tc>
          <w:tcPr>
            <w:tcW w:w="996" w:type="dxa"/>
            <w:tcBorders>
              <w:bottom w:val="single" w:sz="18" w:space="0" w:color="auto"/>
            </w:tcBorders>
            <w:vAlign w:val="bottom"/>
          </w:tcPr>
          <w:p w14:paraId="4199C83E" w14:textId="77777777" w:rsidR="00401E63" w:rsidRPr="00AF221E" w:rsidRDefault="00401E63" w:rsidP="00D362B4">
            <w:pPr>
              <w:jc w:val="right"/>
              <w:rPr>
                <w:rFonts w:cs="Times New Roman"/>
              </w:rPr>
            </w:pPr>
            <w:r w:rsidRPr="00AF221E">
              <w:rPr>
                <w:rFonts w:cs="Times New Roman"/>
                <w:color w:val="000000"/>
              </w:rPr>
              <w:t>2928.6</w:t>
            </w:r>
          </w:p>
        </w:tc>
        <w:tc>
          <w:tcPr>
            <w:tcW w:w="996" w:type="dxa"/>
            <w:tcBorders>
              <w:bottom w:val="single" w:sz="18" w:space="0" w:color="auto"/>
            </w:tcBorders>
            <w:vAlign w:val="bottom"/>
          </w:tcPr>
          <w:p w14:paraId="43A3CDDC" w14:textId="77777777" w:rsidR="00401E63" w:rsidRPr="00AF221E" w:rsidRDefault="00401E63" w:rsidP="00D362B4">
            <w:pPr>
              <w:jc w:val="center"/>
              <w:rPr>
                <w:rFonts w:cs="Times New Roman"/>
              </w:rPr>
            </w:pPr>
            <w:r w:rsidRPr="00AF221E">
              <w:rPr>
                <w:rFonts w:cs="Times New Roman"/>
                <w:color w:val="000000"/>
              </w:rPr>
              <w:t>820.49</w:t>
            </w:r>
          </w:p>
        </w:tc>
        <w:tc>
          <w:tcPr>
            <w:tcW w:w="877" w:type="dxa"/>
            <w:tcBorders>
              <w:bottom w:val="single" w:sz="18" w:space="0" w:color="auto"/>
            </w:tcBorders>
            <w:vAlign w:val="bottom"/>
          </w:tcPr>
          <w:p w14:paraId="7E1D5ADE"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4733F0B5" w14:textId="77777777" w:rsidR="00401E63" w:rsidRPr="00AF221E" w:rsidRDefault="00401E63" w:rsidP="00D362B4">
            <w:pPr>
              <w:jc w:val="center"/>
              <w:rPr>
                <w:rFonts w:cs="Times New Roman"/>
              </w:rPr>
            </w:pPr>
            <w:r w:rsidRPr="00AF221E">
              <w:rPr>
                <w:rFonts w:cs="Times New Roman"/>
                <w:color w:val="000000"/>
              </w:rPr>
              <w:t>&lt; .001</w:t>
            </w:r>
          </w:p>
        </w:tc>
      </w:tr>
    </w:tbl>
    <w:p w14:paraId="2446F6C2" w14:textId="77777777" w:rsidR="00063CAF" w:rsidRPr="00AF221E" w:rsidRDefault="00063CAF" w:rsidP="00401E63">
      <w:pPr>
        <w:rPr>
          <w:rFonts w:eastAsiaTheme="majorEastAsia"/>
        </w:rPr>
      </w:pPr>
    </w:p>
    <w:p w14:paraId="5BF4C75B" w14:textId="2B42FD72" w:rsidR="007B65B1" w:rsidRPr="00AF221E" w:rsidRDefault="007B65B1" w:rsidP="00401E63">
      <w:pPr>
        <w:rPr>
          <w:b/>
        </w:rPr>
      </w:pPr>
      <w:r w:rsidRPr="00AF221E">
        <w:rPr>
          <w:b/>
        </w:rPr>
        <w:t>Table S</w:t>
      </w:r>
      <w:r w:rsidR="001A1156">
        <w:rPr>
          <w:b/>
        </w:rPr>
        <w:t>2</w:t>
      </w:r>
      <w:r w:rsidR="009E0E85">
        <w:rPr>
          <w:b/>
        </w:rPr>
        <w:t>9</w:t>
      </w:r>
    </w:p>
    <w:p w14:paraId="4619E09F" w14:textId="6AC897E5" w:rsidR="00401E63" w:rsidRPr="00AF221E" w:rsidRDefault="00401E63" w:rsidP="00401E63">
      <w:pPr>
        <w:rPr>
          <w:i/>
          <w:iCs/>
        </w:rPr>
      </w:pPr>
      <w:r w:rsidRPr="00AF221E">
        <w:rPr>
          <w:i/>
          <w:iCs/>
        </w:rPr>
        <w:t>Challenge and Competence</w:t>
      </w:r>
      <w:r w:rsidR="007B65B1" w:rsidRPr="00AF221E">
        <w:rPr>
          <w:i/>
          <w:iCs/>
        </w:rPr>
        <w:t xml:space="preserve"> </w:t>
      </w:r>
      <w:r w:rsidRPr="00AF221E">
        <w:rPr>
          <w:i/>
          <w:iCs/>
        </w:rPr>
        <w:t xml:space="preserve">Comparison 1: Models with only </w:t>
      </w:r>
      <w:r w:rsidR="002E07C0">
        <w:rPr>
          <w:i/>
          <w:iCs/>
        </w:rPr>
        <w:t>HJS</w:t>
      </w:r>
      <w:r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2729AFC2" w14:textId="77777777" w:rsidTr="00D362B4">
        <w:trPr>
          <w:trHeight w:val="378"/>
        </w:trPr>
        <w:tc>
          <w:tcPr>
            <w:tcW w:w="2880" w:type="dxa"/>
            <w:tcBorders>
              <w:top w:val="single" w:sz="18" w:space="0" w:color="auto"/>
            </w:tcBorders>
            <w:vAlign w:val="center"/>
          </w:tcPr>
          <w:p w14:paraId="69CAFDDD"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2B79F9C7"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01700FC1"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43190507"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31E2B3F0"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611DCDAF"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4F68A810"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7D044074"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1D0B7E36" w14:textId="77777777" w:rsidTr="00D362B4">
        <w:trPr>
          <w:trHeight w:val="358"/>
        </w:trPr>
        <w:tc>
          <w:tcPr>
            <w:tcW w:w="2880" w:type="dxa"/>
            <w:vAlign w:val="center"/>
          </w:tcPr>
          <w:p w14:paraId="054864A5"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4549C623" w14:textId="77777777" w:rsidR="00401E63" w:rsidRPr="00AF221E" w:rsidRDefault="00401E63" w:rsidP="00D362B4">
            <w:pPr>
              <w:jc w:val="center"/>
              <w:rPr>
                <w:rFonts w:cs="Times New Roman"/>
              </w:rPr>
            </w:pPr>
            <w:r w:rsidRPr="00AF221E">
              <w:rPr>
                <w:rFonts w:cs="Times New Roman"/>
                <w:color w:val="000000"/>
              </w:rPr>
              <w:t>13</w:t>
            </w:r>
          </w:p>
        </w:tc>
        <w:tc>
          <w:tcPr>
            <w:tcW w:w="936" w:type="dxa"/>
            <w:tcBorders>
              <w:top w:val="single" w:sz="8" w:space="0" w:color="auto"/>
            </w:tcBorders>
            <w:vAlign w:val="bottom"/>
          </w:tcPr>
          <w:p w14:paraId="3A430F65" w14:textId="77777777" w:rsidR="00401E63" w:rsidRPr="00AF221E" w:rsidRDefault="00401E63" w:rsidP="00D362B4">
            <w:pPr>
              <w:jc w:val="center"/>
              <w:rPr>
                <w:rFonts w:cs="Times New Roman"/>
              </w:rPr>
            </w:pPr>
            <w:r w:rsidRPr="00AF221E">
              <w:rPr>
                <w:rFonts w:cs="Times New Roman"/>
                <w:color w:val="000000"/>
              </w:rPr>
              <w:t>10037</w:t>
            </w:r>
          </w:p>
        </w:tc>
        <w:tc>
          <w:tcPr>
            <w:tcW w:w="936" w:type="dxa"/>
            <w:tcBorders>
              <w:top w:val="single" w:sz="8" w:space="0" w:color="auto"/>
            </w:tcBorders>
            <w:vAlign w:val="bottom"/>
          </w:tcPr>
          <w:p w14:paraId="39B277FF" w14:textId="77777777" w:rsidR="00401E63" w:rsidRPr="00AF221E" w:rsidRDefault="00401E63" w:rsidP="00D362B4">
            <w:pPr>
              <w:jc w:val="center"/>
              <w:rPr>
                <w:rFonts w:cs="Times New Roman"/>
              </w:rPr>
            </w:pPr>
            <w:r w:rsidRPr="00AF221E">
              <w:rPr>
                <w:rFonts w:cs="Times New Roman"/>
                <w:color w:val="000000"/>
              </w:rPr>
              <w:t>10103</w:t>
            </w:r>
          </w:p>
        </w:tc>
        <w:tc>
          <w:tcPr>
            <w:tcW w:w="996" w:type="dxa"/>
            <w:tcBorders>
              <w:top w:val="single" w:sz="8" w:space="0" w:color="auto"/>
            </w:tcBorders>
            <w:vAlign w:val="bottom"/>
          </w:tcPr>
          <w:p w14:paraId="0EB25778" w14:textId="77777777" w:rsidR="00401E63" w:rsidRPr="00AF221E" w:rsidRDefault="00401E63" w:rsidP="00D362B4">
            <w:pPr>
              <w:jc w:val="right"/>
              <w:rPr>
                <w:rFonts w:cs="Times New Roman"/>
              </w:rPr>
            </w:pPr>
            <w:r w:rsidRPr="00AF221E">
              <w:rPr>
                <w:rFonts w:cs="Times New Roman"/>
                <w:color w:val="000000"/>
              </w:rPr>
              <w:t>86.892</w:t>
            </w:r>
          </w:p>
        </w:tc>
        <w:tc>
          <w:tcPr>
            <w:tcW w:w="996" w:type="dxa"/>
            <w:tcBorders>
              <w:top w:val="single" w:sz="8" w:space="0" w:color="auto"/>
            </w:tcBorders>
            <w:vAlign w:val="bottom"/>
          </w:tcPr>
          <w:p w14:paraId="6AD2444C"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1F93102C"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67E02580" w14:textId="77777777" w:rsidR="00401E63" w:rsidRPr="00AF221E" w:rsidRDefault="00401E63" w:rsidP="00D362B4">
            <w:pPr>
              <w:jc w:val="center"/>
              <w:rPr>
                <w:rFonts w:cs="Times New Roman"/>
              </w:rPr>
            </w:pPr>
          </w:p>
        </w:tc>
      </w:tr>
      <w:tr w:rsidR="00401E63" w:rsidRPr="00AF221E" w14:paraId="5E930701" w14:textId="77777777" w:rsidTr="00D362B4">
        <w:tc>
          <w:tcPr>
            <w:tcW w:w="2880" w:type="dxa"/>
            <w:tcBorders>
              <w:bottom w:val="single" w:sz="18" w:space="0" w:color="auto"/>
            </w:tcBorders>
            <w:vAlign w:val="center"/>
          </w:tcPr>
          <w:p w14:paraId="5CF5A7DF"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5735F013" w14:textId="77777777" w:rsidR="00401E63" w:rsidRPr="00AF221E" w:rsidRDefault="00401E63" w:rsidP="00D362B4">
            <w:pPr>
              <w:jc w:val="center"/>
              <w:rPr>
                <w:rFonts w:cs="Times New Roman"/>
              </w:rPr>
            </w:pPr>
            <w:r w:rsidRPr="00AF221E">
              <w:rPr>
                <w:rFonts w:cs="Times New Roman"/>
                <w:color w:val="000000"/>
              </w:rPr>
              <w:t>14</w:t>
            </w:r>
          </w:p>
        </w:tc>
        <w:tc>
          <w:tcPr>
            <w:tcW w:w="936" w:type="dxa"/>
            <w:tcBorders>
              <w:bottom w:val="single" w:sz="18" w:space="0" w:color="auto"/>
            </w:tcBorders>
            <w:vAlign w:val="bottom"/>
          </w:tcPr>
          <w:p w14:paraId="4B47EF7B" w14:textId="77777777" w:rsidR="00401E63" w:rsidRPr="00AF221E" w:rsidRDefault="00401E63" w:rsidP="00D362B4">
            <w:pPr>
              <w:jc w:val="center"/>
              <w:rPr>
                <w:rFonts w:cs="Times New Roman"/>
              </w:rPr>
            </w:pPr>
            <w:r w:rsidRPr="00AF221E">
              <w:rPr>
                <w:rFonts w:cs="Times New Roman"/>
                <w:color w:val="000000"/>
              </w:rPr>
              <w:t>10705</w:t>
            </w:r>
          </w:p>
        </w:tc>
        <w:tc>
          <w:tcPr>
            <w:tcW w:w="936" w:type="dxa"/>
            <w:tcBorders>
              <w:bottom w:val="single" w:sz="18" w:space="0" w:color="auto"/>
            </w:tcBorders>
            <w:vAlign w:val="bottom"/>
          </w:tcPr>
          <w:p w14:paraId="21BB0EB6" w14:textId="77777777" w:rsidR="00401E63" w:rsidRPr="00AF221E" w:rsidRDefault="00401E63" w:rsidP="00D362B4">
            <w:pPr>
              <w:jc w:val="center"/>
              <w:rPr>
                <w:rFonts w:cs="Times New Roman"/>
              </w:rPr>
            </w:pPr>
            <w:r w:rsidRPr="00AF221E">
              <w:rPr>
                <w:rFonts w:cs="Times New Roman"/>
                <w:color w:val="000000"/>
              </w:rPr>
              <w:t>10766</w:t>
            </w:r>
          </w:p>
        </w:tc>
        <w:tc>
          <w:tcPr>
            <w:tcW w:w="996" w:type="dxa"/>
            <w:tcBorders>
              <w:bottom w:val="single" w:sz="18" w:space="0" w:color="auto"/>
            </w:tcBorders>
            <w:vAlign w:val="bottom"/>
          </w:tcPr>
          <w:p w14:paraId="20302B78" w14:textId="77777777" w:rsidR="00401E63" w:rsidRPr="00AF221E" w:rsidRDefault="00401E63" w:rsidP="00D362B4">
            <w:pPr>
              <w:jc w:val="right"/>
              <w:rPr>
                <w:rFonts w:cs="Times New Roman"/>
              </w:rPr>
            </w:pPr>
            <w:r w:rsidRPr="00AF221E">
              <w:rPr>
                <w:rFonts w:cs="Times New Roman"/>
                <w:color w:val="000000"/>
              </w:rPr>
              <w:t>756.543</w:t>
            </w:r>
          </w:p>
        </w:tc>
        <w:tc>
          <w:tcPr>
            <w:tcW w:w="996" w:type="dxa"/>
            <w:tcBorders>
              <w:bottom w:val="single" w:sz="18" w:space="0" w:color="auto"/>
            </w:tcBorders>
            <w:vAlign w:val="bottom"/>
          </w:tcPr>
          <w:p w14:paraId="73005BC7" w14:textId="77777777" w:rsidR="00401E63" w:rsidRPr="00AF221E" w:rsidRDefault="00401E63" w:rsidP="00D362B4">
            <w:pPr>
              <w:jc w:val="center"/>
              <w:rPr>
                <w:rFonts w:cs="Times New Roman"/>
              </w:rPr>
            </w:pPr>
            <w:r w:rsidRPr="00AF221E">
              <w:rPr>
                <w:rFonts w:cs="Times New Roman"/>
                <w:color w:val="000000"/>
              </w:rPr>
              <w:t>669.65</w:t>
            </w:r>
          </w:p>
        </w:tc>
        <w:tc>
          <w:tcPr>
            <w:tcW w:w="877" w:type="dxa"/>
            <w:tcBorders>
              <w:bottom w:val="single" w:sz="18" w:space="0" w:color="auto"/>
            </w:tcBorders>
            <w:vAlign w:val="bottom"/>
          </w:tcPr>
          <w:p w14:paraId="6FCDE28B"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4878D513" w14:textId="77777777" w:rsidR="00401E63" w:rsidRPr="00AF221E" w:rsidRDefault="00401E63" w:rsidP="00D362B4">
            <w:pPr>
              <w:jc w:val="center"/>
              <w:rPr>
                <w:rFonts w:cs="Times New Roman"/>
              </w:rPr>
            </w:pPr>
            <w:r w:rsidRPr="00AF221E">
              <w:rPr>
                <w:rFonts w:cs="Times New Roman"/>
                <w:color w:val="000000"/>
              </w:rPr>
              <w:t>&lt; .001</w:t>
            </w:r>
          </w:p>
        </w:tc>
      </w:tr>
    </w:tbl>
    <w:p w14:paraId="613351A1" w14:textId="77777777" w:rsidR="007B65B1" w:rsidRPr="00AF221E" w:rsidRDefault="007B65B1" w:rsidP="007B65B1">
      <w:pPr>
        <w:rPr>
          <w:b/>
        </w:rPr>
      </w:pPr>
    </w:p>
    <w:p w14:paraId="42571F31" w14:textId="36BB12B2" w:rsidR="007B65B1" w:rsidRPr="00AF221E" w:rsidRDefault="007B65B1" w:rsidP="007B65B1">
      <w:pPr>
        <w:rPr>
          <w:b/>
        </w:rPr>
      </w:pPr>
      <w:r w:rsidRPr="00AF221E">
        <w:rPr>
          <w:b/>
        </w:rPr>
        <w:t>Table S</w:t>
      </w:r>
      <w:r w:rsidR="009E0E85">
        <w:rPr>
          <w:b/>
        </w:rPr>
        <w:t>30</w:t>
      </w:r>
    </w:p>
    <w:p w14:paraId="62E201A4" w14:textId="5F7E4488" w:rsidR="00401E63" w:rsidRPr="00AF221E" w:rsidRDefault="007B65B1" w:rsidP="007B65B1">
      <w:pPr>
        <w:rPr>
          <w:i/>
          <w:iCs/>
        </w:rPr>
      </w:pPr>
      <w:r w:rsidRPr="00AF221E">
        <w:rPr>
          <w:i/>
          <w:iCs/>
        </w:rPr>
        <w:t xml:space="preserve">Challenge and Competence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1B759621" w14:textId="77777777" w:rsidTr="00D362B4">
        <w:trPr>
          <w:trHeight w:val="378"/>
        </w:trPr>
        <w:tc>
          <w:tcPr>
            <w:tcW w:w="2880" w:type="dxa"/>
            <w:tcBorders>
              <w:top w:val="single" w:sz="18" w:space="0" w:color="auto"/>
            </w:tcBorders>
            <w:vAlign w:val="center"/>
          </w:tcPr>
          <w:p w14:paraId="1365CBD8"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4349DA16"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034055D0"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5628BB8B"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73AF9910"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328FFC4A"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58CE77ED"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03DB9F29"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7806B0C8" w14:textId="77777777" w:rsidTr="00D362B4">
        <w:trPr>
          <w:trHeight w:val="358"/>
        </w:trPr>
        <w:tc>
          <w:tcPr>
            <w:tcW w:w="2880" w:type="dxa"/>
            <w:vAlign w:val="center"/>
          </w:tcPr>
          <w:p w14:paraId="090D263D"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5880B91E" w14:textId="77777777" w:rsidR="00401E63" w:rsidRPr="00AF221E" w:rsidRDefault="00401E63" w:rsidP="00D362B4">
            <w:pPr>
              <w:jc w:val="center"/>
              <w:rPr>
                <w:rFonts w:cs="Times New Roman"/>
              </w:rPr>
            </w:pPr>
            <w:r w:rsidRPr="00AF221E">
              <w:rPr>
                <w:rFonts w:cs="Times New Roman"/>
                <w:color w:val="000000"/>
              </w:rPr>
              <w:t>247</w:t>
            </w:r>
          </w:p>
        </w:tc>
        <w:tc>
          <w:tcPr>
            <w:tcW w:w="936" w:type="dxa"/>
            <w:tcBorders>
              <w:top w:val="single" w:sz="8" w:space="0" w:color="auto"/>
            </w:tcBorders>
            <w:vAlign w:val="bottom"/>
          </w:tcPr>
          <w:p w14:paraId="5D4A8E43" w14:textId="77777777" w:rsidR="00401E63" w:rsidRPr="00AF221E" w:rsidRDefault="00401E63" w:rsidP="00D362B4">
            <w:pPr>
              <w:jc w:val="center"/>
              <w:rPr>
                <w:rFonts w:cs="Times New Roman"/>
              </w:rPr>
            </w:pPr>
            <w:r w:rsidRPr="00AF221E">
              <w:rPr>
                <w:rFonts w:cs="Times New Roman"/>
                <w:color w:val="000000"/>
              </w:rPr>
              <w:t>42338</w:t>
            </w:r>
          </w:p>
        </w:tc>
        <w:tc>
          <w:tcPr>
            <w:tcW w:w="936" w:type="dxa"/>
            <w:tcBorders>
              <w:top w:val="single" w:sz="8" w:space="0" w:color="auto"/>
            </w:tcBorders>
            <w:vAlign w:val="bottom"/>
          </w:tcPr>
          <w:p w14:paraId="10407C6E" w14:textId="77777777" w:rsidR="00401E63" w:rsidRPr="00AF221E" w:rsidRDefault="00401E63" w:rsidP="00D362B4">
            <w:pPr>
              <w:jc w:val="center"/>
              <w:rPr>
                <w:rFonts w:cs="Times New Roman"/>
              </w:rPr>
            </w:pPr>
            <w:r w:rsidRPr="00AF221E">
              <w:rPr>
                <w:rFonts w:cs="Times New Roman"/>
                <w:color w:val="000000"/>
              </w:rPr>
              <w:t>42680</w:t>
            </w:r>
          </w:p>
        </w:tc>
        <w:tc>
          <w:tcPr>
            <w:tcW w:w="996" w:type="dxa"/>
            <w:tcBorders>
              <w:top w:val="single" w:sz="8" w:space="0" w:color="auto"/>
            </w:tcBorders>
            <w:vAlign w:val="bottom"/>
          </w:tcPr>
          <w:p w14:paraId="14F24482" w14:textId="77777777" w:rsidR="00401E63" w:rsidRPr="00AF221E" w:rsidRDefault="00401E63" w:rsidP="00D362B4">
            <w:pPr>
              <w:jc w:val="right"/>
              <w:rPr>
                <w:rFonts w:cs="Times New Roman"/>
              </w:rPr>
            </w:pPr>
            <w:r w:rsidRPr="00AF221E">
              <w:rPr>
                <w:rFonts w:cs="Times New Roman"/>
                <w:color w:val="000000"/>
              </w:rPr>
              <w:t>1090.6</w:t>
            </w:r>
          </w:p>
        </w:tc>
        <w:tc>
          <w:tcPr>
            <w:tcW w:w="996" w:type="dxa"/>
            <w:tcBorders>
              <w:top w:val="single" w:sz="8" w:space="0" w:color="auto"/>
            </w:tcBorders>
            <w:vAlign w:val="bottom"/>
          </w:tcPr>
          <w:p w14:paraId="2D3AD9B6"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45BEF495"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49B9CD52" w14:textId="77777777" w:rsidR="00401E63" w:rsidRPr="00AF221E" w:rsidRDefault="00401E63" w:rsidP="00D362B4">
            <w:pPr>
              <w:jc w:val="center"/>
              <w:rPr>
                <w:rFonts w:cs="Times New Roman"/>
              </w:rPr>
            </w:pPr>
          </w:p>
        </w:tc>
      </w:tr>
      <w:tr w:rsidR="00401E63" w:rsidRPr="00AF221E" w14:paraId="42A9C79E" w14:textId="77777777" w:rsidTr="00D362B4">
        <w:tc>
          <w:tcPr>
            <w:tcW w:w="2880" w:type="dxa"/>
            <w:tcBorders>
              <w:bottom w:val="single" w:sz="18" w:space="0" w:color="auto"/>
            </w:tcBorders>
            <w:vAlign w:val="center"/>
          </w:tcPr>
          <w:p w14:paraId="33B8DB5F"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55C4A8F2" w14:textId="77777777" w:rsidR="00401E63" w:rsidRPr="00AF221E" w:rsidRDefault="00401E63" w:rsidP="00D362B4">
            <w:pPr>
              <w:jc w:val="center"/>
              <w:rPr>
                <w:rFonts w:cs="Times New Roman"/>
              </w:rPr>
            </w:pPr>
            <w:r w:rsidRPr="00AF221E">
              <w:rPr>
                <w:rFonts w:cs="Times New Roman"/>
                <w:color w:val="000000"/>
              </w:rPr>
              <w:t>254</w:t>
            </w:r>
          </w:p>
        </w:tc>
        <w:tc>
          <w:tcPr>
            <w:tcW w:w="936" w:type="dxa"/>
            <w:tcBorders>
              <w:bottom w:val="single" w:sz="18" w:space="0" w:color="auto"/>
            </w:tcBorders>
            <w:vAlign w:val="bottom"/>
          </w:tcPr>
          <w:p w14:paraId="74923928" w14:textId="77777777" w:rsidR="00401E63" w:rsidRPr="00AF221E" w:rsidRDefault="00401E63" w:rsidP="00D362B4">
            <w:pPr>
              <w:jc w:val="center"/>
              <w:rPr>
                <w:rFonts w:cs="Times New Roman"/>
              </w:rPr>
            </w:pPr>
            <w:r w:rsidRPr="00AF221E">
              <w:rPr>
                <w:rFonts w:cs="Times New Roman"/>
                <w:color w:val="000000"/>
              </w:rPr>
              <w:t>43135</w:t>
            </w:r>
          </w:p>
        </w:tc>
        <w:tc>
          <w:tcPr>
            <w:tcW w:w="936" w:type="dxa"/>
            <w:tcBorders>
              <w:bottom w:val="single" w:sz="18" w:space="0" w:color="auto"/>
            </w:tcBorders>
            <w:vAlign w:val="bottom"/>
          </w:tcPr>
          <w:p w14:paraId="28A7AD4B" w14:textId="77777777" w:rsidR="00401E63" w:rsidRPr="00AF221E" w:rsidRDefault="00401E63" w:rsidP="00D362B4">
            <w:pPr>
              <w:jc w:val="center"/>
              <w:rPr>
                <w:rFonts w:cs="Times New Roman"/>
              </w:rPr>
            </w:pPr>
            <w:r w:rsidRPr="00AF221E">
              <w:rPr>
                <w:rFonts w:cs="Times New Roman"/>
                <w:color w:val="000000"/>
              </w:rPr>
              <w:t>43446</w:t>
            </w:r>
          </w:p>
        </w:tc>
        <w:tc>
          <w:tcPr>
            <w:tcW w:w="996" w:type="dxa"/>
            <w:tcBorders>
              <w:bottom w:val="single" w:sz="18" w:space="0" w:color="auto"/>
            </w:tcBorders>
            <w:vAlign w:val="bottom"/>
          </w:tcPr>
          <w:p w14:paraId="43AFD02A" w14:textId="77777777" w:rsidR="00401E63" w:rsidRPr="00AF221E" w:rsidRDefault="00401E63" w:rsidP="00D362B4">
            <w:pPr>
              <w:jc w:val="right"/>
              <w:rPr>
                <w:rFonts w:cs="Times New Roman"/>
              </w:rPr>
            </w:pPr>
            <w:r w:rsidRPr="00AF221E">
              <w:rPr>
                <w:rFonts w:cs="Times New Roman"/>
                <w:color w:val="000000"/>
              </w:rPr>
              <w:t>1902</w:t>
            </w:r>
          </w:p>
        </w:tc>
        <w:tc>
          <w:tcPr>
            <w:tcW w:w="996" w:type="dxa"/>
            <w:tcBorders>
              <w:bottom w:val="single" w:sz="18" w:space="0" w:color="auto"/>
            </w:tcBorders>
            <w:vAlign w:val="bottom"/>
          </w:tcPr>
          <w:p w14:paraId="4AD1C4C2" w14:textId="77777777" w:rsidR="00401E63" w:rsidRPr="00AF221E" w:rsidRDefault="00401E63" w:rsidP="00D362B4">
            <w:pPr>
              <w:jc w:val="center"/>
              <w:rPr>
                <w:rFonts w:cs="Times New Roman"/>
              </w:rPr>
            </w:pPr>
            <w:r w:rsidRPr="00AF221E">
              <w:rPr>
                <w:rFonts w:cs="Times New Roman"/>
                <w:color w:val="000000"/>
              </w:rPr>
              <w:t>811.43</w:t>
            </w:r>
          </w:p>
        </w:tc>
        <w:tc>
          <w:tcPr>
            <w:tcW w:w="877" w:type="dxa"/>
            <w:tcBorders>
              <w:bottom w:val="single" w:sz="18" w:space="0" w:color="auto"/>
            </w:tcBorders>
            <w:vAlign w:val="bottom"/>
          </w:tcPr>
          <w:p w14:paraId="6C7616B9"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0952A5A8" w14:textId="77777777" w:rsidR="00401E63" w:rsidRPr="00AF221E" w:rsidRDefault="00401E63" w:rsidP="00D362B4">
            <w:pPr>
              <w:jc w:val="center"/>
              <w:rPr>
                <w:rFonts w:cs="Times New Roman"/>
              </w:rPr>
            </w:pPr>
            <w:r w:rsidRPr="00AF221E">
              <w:rPr>
                <w:rFonts w:cs="Times New Roman"/>
                <w:color w:val="000000"/>
              </w:rPr>
              <w:t>&lt; .001</w:t>
            </w:r>
          </w:p>
        </w:tc>
      </w:tr>
    </w:tbl>
    <w:p w14:paraId="065BCAF9" w14:textId="77777777" w:rsidR="00401E63" w:rsidRPr="00AF221E" w:rsidRDefault="00401E63" w:rsidP="00401E63">
      <w:pPr>
        <w:rPr>
          <w:rFonts w:eastAsiaTheme="majorEastAsia"/>
        </w:rPr>
      </w:pPr>
    </w:p>
    <w:p w14:paraId="085BE359" w14:textId="0C9679BC" w:rsidR="007B65B1" w:rsidRPr="00AF221E" w:rsidRDefault="007B65B1" w:rsidP="00401E63">
      <w:pPr>
        <w:rPr>
          <w:b/>
        </w:rPr>
      </w:pPr>
      <w:r w:rsidRPr="00AF221E">
        <w:rPr>
          <w:b/>
        </w:rPr>
        <w:t>Table S</w:t>
      </w:r>
      <w:r w:rsidR="009E0E85">
        <w:rPr>
          <w:b/>
        </w:rPr>
        <w:t>31</w:t>
      </w:r>
    </w:p>
    <w:p w14:paraId="61F8885F" w14:textId="54CBE3D7" w:rsidR="00401E63" w:rsidRPr="00AF221E" w:rsidRDefault="00401E63" w:rsidP="00401E63">
      <w:pPr>
        <w:rPr>
          <w:i/>
          <w:iCs/>
        </w:rPr>
      </w:pPr>
      <w:r w:rsidRPr="00AF221E">
        <w:rPr>
          <w:i/>
          <w:iCs/>
        </w:rPr>
        <w:t>Transformation and Self-Actualization</w:t>
      </w:r>
      <w:r w:rsidR="007B65B1" w:rsidRPr="00AF221E">
        <w:rPr>
          <w:i/>
          <w:iCs/>
        </w:rPr>
        <w:t xml:space="preserve"> </w:t>
      </w:r>
      <w:r w:rsidRPr="00AF221E">
        <w:rPr>
          <w:i/>
          <w:iCs/>
        </w:rPr>
        <w:t xml:space="preserve">Comparison 1: Models with only </w:t>
      </w:r>
      <w:r w:rsidR="002E07C0">
        <w:rPr>
          <w:i/>
          <w:iCs/>
        </w:rPr>
        <w:t>HJS</w:t>
      </w:r>
      <w:r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4AACDD65" w14:textId="77777777" w:rsidTr="00D362B4">
        <w:trPr>
          <w:trHeight w:val="378"/>
        </w:trPr>
        <w:tc>
          <w:tcPr>
            <w:tcW w:w="2880" w:type="dxa"/>
            <w:tcBorders>
              <w:top w:val="single" w:sz="18" w:space="0" w:color="auto"/>
            </w:tcBorders>
            <w:vAlign w:val="center"/>
          </w:tcPr>
          <w:p w14:paraId="16949B20"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5E0FE2B4"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2279098E"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18705139"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27E8B9DF"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262F6266"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02DEBA5A"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359FB343"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7D1716BE" w14:textId="77777777" w:rsidTr="00D362B4">
        <w:trPr>
          <w:trHeight w:val="358"/>
        </w:trPr>
        <w:tc>
          <w:tcPr>
            <w:tcW w:w="2880" w:type="dxa"/>
            <w:vAlign w:val="center"/>
          </w:tcPr>
          <w:p w14:paraId="64B6442E"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3F628668" w14:textId="77777777" w:rsidR="00401E63" w:rsidRPr="00AF221E" w:rsidRDefault="00401E63" w:rsidP="00D362B4">
            <w:pPr>
              <w:jc w:val="center"/>
              <w:rPr>
                <w:rFonts w:cs="Times New Roman"/>
              </w:rPr>
            </w:pPr>
            <w:r w:rsidRPr="00AF221E">
              <w:rPr>
                <w:rFonts w:cs="Times New Roman"/>
                <w:color w:val="000000"/>
              </w:rPr>
              <w:t>134</w:t>
            </w:r>
          </w:p>
        </w:tc>
        <w:tc>
          <w:tcPr>
            <w:tcW w:w="936" w:type="dxa"/>
            <w:tcBorders>
              <w:top w:val="single" w:sz="8" w:space="0" w:color="auto"/>
            </w:tcBorders>
            <w:vAlign w:val="bottom"/>
          </w:tcPr>
          <w:p w14:paraId="41CB1AA0" w14:textId="77777777" w:rsidR="00401E63" w:rsidRPr="00AF221E" w:rsidRDefault="00401E63" w:rsidP="00D362B4">
            <w:pPr>
              <w:jc w:val="center"/>
              <w:rPr>
                <w:rFonts w:cs="Times New Roman"/>
              </w:rPr>
            </w:pPr>
            <w:r w:rsidRPr="00AF221E">
              <w:rPr>
                <w:rFonts w:cs="Times New Roman"/>
                <w:color w:val="000000"/>
              </w:rPr>
              <w:t>35885</w:t>
            </w:r>
          </w:p>
        </w:tc>
        <w:tc>
          <w:tcPr>
            <w:tcW w:w="936" w:type="dxa"/>
            <w:tcBorders>
              <w:top w:val="single" w:sz="8" w:space="0" w:color="auto"/>
            </w:tcBorders>
            <w:vAlign w:val="bottom"/>
          </w:tcPr>
          <w:p w14:paraId="27C9339C" w14:textId="77777777" w:rsidR="00401E63" w:rsidRPr="00AF221E" w:rsidRDefault="00401E63" w:rsidP="00D362B4">
            <w:pPr>
              <w:jc w:val="center"/>
              <w:rPr>
                <w:rFonts w:cs="Times New Roman"/>
              </w:rPr>
            </w:pPr>
            <w:r w:rsidRPr="00AF221E">
              <w:rPr>
                <w:rFonts w:cs="Times New Roman"/>
                <w:color w:val="000000"/>
              </w:rPr>
              <w:t>36047</w:t>
            </w:r>
          </w:p>
        </w:tc>
        <w:tc>
          <w:tcPr>
            <w:tcW w:w="996" w:type="dxa"/>
            <w:tcBorders>
              <w:top w:val="single" w:sz="8" w:space="0" w:color="auto"/>
            </w:tcBorders>
            <w:vAlign w:val="bottom"/>
          </w:tcPr>
          <w:p w14:paraId="6CCDA616" w14:textId="77777777" w:rsidR="00401E63" w:rsidRPr="00AF221E" w:rsidRDefault="00401E63" w:rsidP="00D362B4">
            <w:pPr>
              <w:jc w:val="right"/>
              <w:rPr>
                <w:rFonts w:cs="Times New Roman"/>
              </w:rPr>
            </w:pPr>
            <w:r w:rsidRPr="00AF221E">
              <w:rPr>
                <w:rFonts w:cs="Times New Roman"/>
                <w:color w:val="000000"/>
              </w:rPr>
              <w:t>996.21</w:t>
            </w:r>
          </w:p>
        </w:tc>
        <w:tc>
          <w:tcPr>
            <w:tcW w:w="996" w:type="dxa"/>
            <w:tcBorders>
              <w:top w:val="single" w:sz="8" w:space="0" w:color="auto"/>
            </w:tcBorders>
            <w:vAlign w:val="bottom"/>
          </w:tcPr>
          <w:p w14:paraId="28697F99"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7250CFBE"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213EB0F3" w14:textId="77777777" w:rsidR="00401E63" w:rsidRPr="00AF221E" w:rsidRDefault="00401E63" w:rsidP="00D362B4">
            <w:pPr>
              <w:jc w:val="center"/>
              <w:rPr>
                <w:rFonts w:cs="Times New Roman"/>
              </w:rPr>
            </w:pPr>
          </w:p>
        </w:tc>
      </w:tr>
      <w:tr w:rsidR="00401E63" w:rsidRPr="00AF221E" w14:paraId="33D196F7" w14:textId="77777777" w:rsidTr="00D362B4">
        <w:tc>
          <w:tcPr>
            <w:tcW w:w="2880" w:type="dxa"/>
            <w:tcBorders>
              <w:bottom w:val="single" w:sz="18" w:space="0" w:color="auto"/>
            </w:tcBorders>
            <w:vAlign w:val="center"/>
          </w:tcPr>
          <w:p w14:paraId="79D06743"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4B167970" w14:textId="77777777" w:rsidR="00401E63" w:rsidRPr="00AF221E" w:rsidRDefault="00401E63" w:rsidP="00D362B4">
            <w:pPr>
              <w:jc w:val="center"/>
              <w:rPr>
                <w:rFonts w:cs="Times New Roman"/>
              </w:rPr>
            </w:pPr>
            <w:r w:rsidRPr="00AF221E">
              <w:rPr>
                <w:rFonts w:cs="Times New Roman"/>
                <w:color w:val="000000"/>
              </w:rPr>
              <w:t>135</w:t>
            </w:r>
          </w:p>
        </w:tc>
        <w:tc>
          <w:tcPr>
            <w:tcW w:w="936" w:type="dxa"/>
            <w:tcBorders>
              <w:bottom w:val="single" w:sz="18" w:space="0" w:color="auto"/>
            </w:tcBorders>
            <w:vAlign w:val="bottom"/>
          </w:tcPr>
          <w:p w14:paraId="383DA085" w14:textId="77777777" w:rsidR="00401E63" w:rsidRPr="00AF221E" w:rsidRDefault="00401E63" w:rsidP="00D362B4">
            <w:pPr>
              <w:jc w:val="center"/>
              <w:rPr>
                <w:rFonts w:cs="Times New Roman"/>
              </w:rPr>
            </w:pPr>
            <w:r w:rsidRPr="00AF221E">
              <w:rPr>
                <w:rFonts w:cs="Times New Roman"/>
                <w:color w:val="000000"/>
              </w:rPr>
              <w:t>36331</w:t>
            </w:r>
          </w:p>
        </w:tc>
        <w:tc>
          <w:tcPr>
            <w:tcW w:w="936" w:type="dxa"/>
            <w:tcBorders>
              <w:bottom w:val="single" w:sz="18" w:space="0" w:color="auto"/>
            </w:tcBorders>
            <w:vAlign w:val="bottom"/>
          </w:tcPr>
          <w:p w14:paraId="2F43D832" w14:textId="77777777" w:rsidR="00401E63" w:rsidRPr="00AF221E" w:rsidRDefault="00401E63" w:rsidP="00D362B4">
            <w:pPr>
              <w:jc w:val="center"/>
              <w:rPr>
                <w:rFonts w:cs="Times New Roman"/>
              </w:rPr>
            </w:pPr>
            <w:r w:rsidRPr="00AF221E">
              <w:rPr>
                <w:rFonts w:cs="Times New Roman"/>
                <w:color w:val="000000"/>
              </w:rPr>
              <w:t>36489</w:t>
            </w:r>
          </w:p>
        </w:tc>
        <w:tc>
          <w:tcPr>
            <w:tcW w:w="996" w:type="dxa"/>
            <w:tcBorders>
              <w:bottom w:val="single" w:sz="18" w:space="0" w:color="auto"/>
            </w:tcBorders>
            <w:vAlign w:val="bottom"/>
          </w:tcPr>
          <w:p w14:paraId="58C9D3C0" w14:textId="77777777" w:rsidR="00401E63" w:rsidRPr="00AF221E" w:rsidRDefault="00401E63" w:rsidP="00D362B4">
            <w:pPr>
              <w:jc w:val="right"/>
              <w:rPr>
                <w:rFonts w:cs="Times New Roman"/>
              </w:rPr>
            </w:pPr>
            <w:r w:rsidRPr="00AF221E">
              <w:rPr>
                <w:rFonts w:cs="Times New Roman"/>
                <w:color w:val="000000"/>
              </w:rPr>
              <w:t>1443.85</w:t>
            </w:r>
          </w:p>
        </w:tc>
        <w:tc>
          <w:tcPr>
            <w:tcW w:w="996" w:type="dxa"/>
            <w:tcBorders>
              <w:bottom w:val="single" w:sz="18" w:space="0" w:color="auto"/>
            </w:tcBorders>
            <w:vAlign w:val="bottom"/>
          </w:tcPr>
          <w:p w14:paraId="51CD4191" w14:textId="77777777" w:rsidR="00401E63" w:rsidRPr="00AF221E" w:rsidRDefault="00401E63" w:rsidP="00D362B4">
            <w:pPr>
              <w:jc w:val="center"/>
              <w:rPr>
                <w:rFonts w:cs="Times New Roman"/>
              </w:rPr>
            </w:pPr>
            <w:r w:rsidRPr="00AF221E">
              <w:rPr>
                <w:rFonts w:cs="Times New Roman"/>
                <w:color w:val="000000"/>
              </w:rPr>
              <w:t>447.64</w:t>
            </w:r>
          </w:p>
        </w:tc>
        <w:tc>
          <w:tcPr>
            <w:tcW w:w="877" w:type="dxa"/>
            <w:tcBorders>
              <w:bottom w:val="single" w:sz="18" w:space="0" w:color="auto"/>
            </w:tcBorders>
            <w:vAlign w:val="bottom"/>
          </w:tcPr>
          <w:p w14:paraId="4A594931"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5E59BDC2" w14:textId="77777777" w:rsidR="00401E63" w:rsidRPr="00AF221E" w:rsidRDefault="00401E63" w:rsidP="00D362B4">
            <w:pPr>
              <w:jc w:val="center"/>
              <w:rPr>
                <w:rFonts w:cs="Times New Roman"/>
              </w:rPr>
            </w:pPr>
            <w:r w:rsidRPr="00AF221E">
              <w:rPr>
                <w:rFonts w:cs="Times New Roman"/>
                <w:color w:val="000000"/>
              </w:rPr>
              <w:t>&lt; .001</w:t>
            </w:r>
          </w:p>
        </w:tc>
      </w:tr>
    </w:tbl>
    <w:p w14:paraId="0A995342" w14:textId="77777777" w:rsidR="00401E63" w:rsidRPr="00AF221E" w:rsidRDefault="00401E63" w:rsidP="00401E63"/>
    <w:p w14:paraId="4875CD88" w14:textId="2873C5C1" w:rsidR="007B65B1" w:rsidRPr="00AF221E" w:rsidRDefault="007B65B1" w:rsidP="007B65B1">
      <w:pPr>
        <w:rPr>
          <w:b/>
        </w:rPr>
      </w:pPr>
      <w:r w:rsidRPr="00AF221E">
        <w:rPr>
          <w:b/>
        </w:rPr>
        <w:t>Table S</w:t>
      </w:r>
      <w:r w:rsidR="009E0E85">
        <w:rPr>
          <w:b/>
        </w:rPr>
        <w:t>32</w:t>
      </w:r>
    </w:p>
    <w:p w14:paraId="371BB011" w14:textId="23C28483" w:rsidR="00401E63" w:rsidRPr="00AF221E" w:rsidRDefault="007B65B1" w:rsidP="007B65B1">
      <w:pPr>
        <w:rPr>
          <w:i/>
          <w:iCs/>
        </w:rPr>
      </w:pPr>
      <w:r w:rsidRPr="00AF221E">
        <w:rPr>
          <w:i/>
          <w:iCs/>
        </w:rPr>
        <w:t xml:space="preserve">Transformation and Self-Actualization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04E1D81E" w14:textId="77777777" w:rsidTr="00D362B4">
        <w:trPr>
          <w:trHeight w:val="378"/>
        </w:trPr>
        <w:tc>
          <w:tcPr>
            <w:tcW w:w="2880" w:type="dxa"/>
            <w:tcBorders>
              <w:top w:val="single" w:sz="18" w:space="0" w:color="auto"/>
            </w:tcBorders>
            <w:vAlign w:val="center"/>
          </w:tcPr>
          <w:p w14:paraId="3C3E52A5"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3DF54EF2"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06E26CF0"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3779F08E"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5C0E485B"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2AFAC3EB"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713AE7AF"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7BD71231"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3CB90E69" w14:textId="77777777" w:rsidTr="00D362B4">
        <w:trPr>
          <w:trHeight w:val="358"/>
        </w:trPr>
        <w:tc>
          <w:tcPr>
            <w:tcW w:w="2880" w:type="dxa"/>
            <w:vAlign w:val="center"/>
          </w:tcPr>
          <w:p w14:paraId="672CA32E"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367D02F7" w14:textId="77777777" w:rsidR="00401E63" w:rsidRPr="00AF221E" w:rsidRDefault="00401E63" w:rsidP="00D362B4">
            <w:pPr>
              <w:jc w:val="center"/>
              <w:rPr>
                <w:rFonts w:cs="Times New Roman"/>
              </w:rPr>
            </w:pPr>
            <w:r w:rsidRPr="00AF221E">
              <w:rPr>
                <w:rFonts w:cs="Times New Roman"/>
                <w:color w:val="000000"/>
              </w:rPr>
              <w:t>566</w:t>
            </w:r>
          </w:p>
        </w:tc>
        <w:tc>
          <w:tcPr>
            <w:tcW w:w="936" w:type="dxa"/>
            <w:tcBorders>
              <w:top w:val="single" w:sz="8" w:space="0" w:color="auto"/>
            </w:tcBorders>
            <w:vAlign w:val="bottom"/>
          </w:tcPr>
          <w:p w14:paraId="74E77CBE" w14:textId="77777777" w:rsidR="00401E63" w:rsidRPr="00AF221E" w:rsidRDefault="00401E63" w:rsidP="00D362B4">
            <w:pPr>
              <w:jc w:val="center"/>
              <w:rPr>
                <w:rFonts w:cs="Times New Roman"/>
              </w:rPr>
            </w:pPr>
            <w:r w:rsidRPr="00AF221E">
              <w:rPr>
                <w:rFonts w:cs="Times New Roman"/>
                <w:color w:val="000000"/>
              </w:rPr>
              <w:t>68816</w:t>
            </w:r>
          </w:p>
        </w:tc>
        <w:tc>
          <w:tcPr>
            <w:tcW w:w="936" w:type="dxa"/>
            <w:tcBorders>
              <w:top w:val="single" w:sz="8" w:space="0" w:color="auto"/>
            </w:tcBorders>
            <w:vAlign w:val="bottom"/>
          </w:tcPr>
          <w:p w14:paraId="6FA97C02" w14:textId="77777777" w:rsidR="00401E63" w:rsidRPr="00AF221E" w:rsidRDefault="00401E63" w:rsidP="00D362B4">
            <w:pPr>
              <w:jc w:val="center"/>
              <w:rPr>
                <w:rFonts w:cs="Times New Roman"/>
              </w:rPr>
            </w:pPr>
            <w:r w:rsidRPr="00AF221E">
              <w:rPr>
                <w:rFonts w:cs="Times New Roman"/>
                <w:color w:val="000000"/>
              </w:rPr>
              <w:t>69254</w:t>
            </w:r>
          </w:p>
        </w:tc>
        <w:tc>
          <w:tcPr>
            <w:tcW w:w="996" w:type="dxa"/>
            <w:tcBorders>
              <w:top w:val="single" w:sz="8" w:space="0" w:color="auto"/>
            </w:tcBorders>
            <w:vAlign w:val="bottom"/>
          </w:tcPr>
          <w:p w14:paraId="540743A6" w14:textId="77777777" w:rsidR="00401E63" w:rsidRPr="00AF221E" w:rsidRDefault="00401E63" w:rsidP="00D362B4">
            <w:pPr>
              <w:jc w:val="right"/>
              <w:rPr>
                <w:rFonts w:cs="Times New Roman"/>
              </w:rPr>
            </w:pPr>
            <w:r w:rsidRPr="00AF221E">
              <w:rPr>
                <w:rFonts w:cs="Times New Roman"/>
                <w:color w:val="000000"/>
              </w:rPr>
              <w:t>2828.3</w:t>
            </w:r>
          </w:p>
        </w:tc>
        <w:tc>
          <w:tcPr>
            <w:tcW w:w="996" w:type="dxa"/>
            <w:tcBorders>
              <w:top w:val="single" w:sz="8" w:space="0" w:color="auto"/>
            </w:tcBorders>
            <w:vAlign w:val="bottom"/>
          </w:tcPr>
          <w:p w14:paraId="35BB18F0"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65B87CA9"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7193588D" w14:textId="77777777" w:rsidR="00401E63" w:rsidRPr="00AF221E" w:rsidRDefault="00401E63" w:rsidP="00D362B4">
            <w:pPr>
              <w:jc w:val="center"/>
              <w:rPr>
                <w:rFonts w:cs="Times New Roman"/>
              </w:rPr>
            </w:pPr>
          </w:p>
        </w:tc>
      </w:tr>
      <w:tr w:rsidR="00401E63" w:rsidRPr="00AF221E" w14:paraId="5B374FEB" w14:textId="77777777" w:rsidTr="00D362B4">
        <w:tc>
          <w:tcPr>
            <w:tcW w:w="2880" w:type="dxa"/>
            <w:tcBorders>
              <w:bottom w:val="single" w:sz="18" w:space="0" w:color="auto"/>
            </w:tcBorders>
            <w:vAlign w:val="center"/>
          </w:tcPr>
          <w:p w14:paraId="226AAF48"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71D32E87" w14:textId="77777777" w:rsidR="00401E63" w:rsidRPr="00AF221E" w:rsidRDefault="00401E63" w:rsidP="00D362B4">
            <w:pPr>
              <w:jc w:val="center"/>
              <w:rPr>
                <w:rFonts w:cs="Times New Roman"/>
              </w:rPr>
            </w:pPr>
            <w:r w:rsidRPr="00AF221E">
              <w:rPr>
                <w:rFonts w:cs="Times New Roman"/>
                <w:color w:val="000000"/>
              </w:rPr>
              <w:t>573</w:t>
            </w:r>
          </w:p>
        </w:tc>
        <w:tc>
          <w:tcPr>
            <w:tcW w:w="936" w:type="dxa"/>
            <w:tcBorders>
              <w:bottom w:val="single" w:sz="18" w:space="0" w:color="auto"/>
            </w:tcBorders>
            <w:vAlign w:val="bottom"/>
          </w:tcPr>
          <w:p w14:paraId="4DACD4EC" w14:textId="77777777" w:rsidR="00401E63" w:rsidRPr="00AF221E" w:rsidRDefault="00401E63" w:rsidP="00D362B4">
            <w:pPr>
              <w:jc w:val="center"/>
              <w:rPr>
                <w:rFonts w:cs="Times New Roman"/>
              </w:rPr>
            </w:pPr>
            <w:r w:rsidRPr="00AF221E">
              <w:rPr>
                <w:rFonts w:cs="Times New Roman"/>
                <w:color w:val="000000"/>
              </w:rPr>
              <w:t>69232</w:t>
            </w:r>
          </w:p>
        </w:tc>
        <w:tc>
          <w:tcPr>
            <w:tcW w:w="936" w:type="dxa"/>
            <w:tcBorders>
              <w:bottom w:val="single" w:sz="18" w:space="0" w:color="auto"/>
            </w:tcBorders>
            <w:vAlign w:val="bottom"/>
          </w:tcPr>
          <w:p w14:paraId="7A714084" w14:textId="77777777" w:rsidR="00401E63" w:rsidRPr="00AF221E" w:rsidRDefault="00401E63" w:rsidP="00D362B4">
            <w:pPr>
              <w:jc w:val="center"/>
              <w:rPr>
                <w:rFonts w:cs="Times New Roman"/>
              </w:rPr>
            </w:pPr>
            <w:r w:rsidRPr="00AF221E">
              <w:rPr>
                <w:rFonts w:cs="Times New Roman"/>
                <w:color w:val="000000"/>
              </w:rPr>
              <w:t>69639</w:t>
            </w:r>
          </w:p>
        </w:tc>
        <w:tc>
          <w:tcPr>
            <w:tcW w:w="996" w:type="dxa"/>
            <w:tcBorders>
              <w:bottom w:val="single" w:sz="18" w:space="0" w:color="auto"/>
            </w:tcBorders>
            <w:vAlign w:val="bottom"/>
          </w:tcPr>
          <w:p w14:paraId="65C4FF89" w14:textId="77777777" w:rsidR="00401E63" w:rsidRPr="00AF221E" w:rsidRDefault="00401E63" w:rsidP="00D362B4">
            <w:pPr>
              <w:jc w:val="right"/>
              <w:rPr>
                <w:rFonts w:cs="Times New Roman"/>
              </w:rPr>
            </w:pPr>
            <w:r w:rsidRPr="00AF221E">
              <w:rPr>
                <w:rFonts w:cs="Times New Roman"/>
                <w:color w:val="000000"/>
              </w:rPr>
              <w:t>3258.1</w:t>
            </w:r>
          </w:p>
        </w:tc>
        <w:tc>
          <w:tcPr>
            <w:tcW w:w="996" w:type="dxa"/>
            <w:tcBorders>
              <w:bottom w:val="single" w:sz="18" w:space="0" w:color="auto"/>
            </w:tcBorders>
            <w:vAlign w:val="bottom"/>
          </w:tcPr>
          <w:p w14:paraId="518C2713" w14:textId="77777777" w:rsidR="00401E63" w:rsidRPr="00AF221E" w:rsidRDefault="00401E63" w:rsidP="00D362B4">
            <w:pPr>
              <w:jc w:val="center"/>
              <w:rPr>
                <w:rFonts w:cs="Times New Roman"/>
              </w:rPr>
            </w:pPr>
            <w:r w:rsidRPr="00AF221E">
              <w:rPr>
                <w:rFonts w:cs="Times New Roman"/>
                <w:color w:val="000000"/>
              </w:rPr>
              <w:t>429.83</w:t>
            </w:r>
          </w:p>
        </w:tc>
        <w:tc>
          <w:tcPr>
            <w:tcW w:w="877" w:type="dxa"/>
            <w:tcBorders>
              <w:bottom w:val="single" w:sz="18" w:space="0" w:color="auto"/>
            </w:tcBorders>
            <w:vAlign w:val="bottom"/>
          </w:tcPr>
          <w:p w14:paraId="08C3EADC"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5F159D10" w14:textId="77777777" w:rsidR="00401E63" w:rsidRPr="00AF221E" w:rsidRDefault="00401E63" w:rsidP="00D362B4">
            <w:pPr>
              <w:jc w:val="center"/>
              <w:rPr>
                <w:rFonts w:cs="Times New Roman"/>
              </w:rPr>
            </w:pPr>
            <w:r w:rsidRPr="00AF221E">
              <w:rPr>
                <w:rFonts w:cs="Times New Roman"/>
                <w:color w:val="000000"/>
              </w:rPr>
              <w:t>&lt; .001</w:t>
            </w:r>
          </w:p>
        </w:tc>
      </w:tr>
    </w:tbl>
    <w:p w14:paraId="7401D3CB" w14:textId="448C3F71" w:rsidR="00401E63" w:rsidRPr="00AF221E" w:rsidRDefault="00401E63" w:rsidP="00401E63">
      <w:pPr>
        <w:rPr>
          <w:rFonts w:eastAsiaTheme="majorEastAsia"/>
        </w:rPr>
      </w:pPr>
    </w:p>
    <w:p w14:paraId="536AB6C1" w14:textId="622F291B" w:rsidR="007B65B1" w:rsidRPr="00AF221E" w:rsidRDefault="007B65B1" w:rsidP="00401E63">
      <w:pPr>
        <w:rPr>
          <w:b/>
        </w:rPr>
      </w:pPr>
      <w:r w:rsidRPr="00AF221E">
        <w:rPr>
          <w:b/>
        </w:rPr>
        <w:t>Table S</w:t>
      </w:r>
      <w:r w:rsidR="00DF7946">
        <w:rPr>
          <w:b/>
        </w:rPr>
        <w:t>3</w:t>
      </w:r>
      <w:r w:rsidR="009E0E85">
        <w:rPr>
          <w:b/>
        </w:rPr>
        <w:t>3</w:t>
      </w:r>
    </w:p>
    <w:p w14:paraId="449382AE" w14:textId="72A1A8E8" w:rsidR="00401E63" w:rsidRPr="00AF221E" w:rsidRDefault="007B65B1" w:rsidP="00401E63">
      <w:pPr>
        <w:rPr>
          <w:b/>
          <w:bCs/>
          <w:u w:val="single"/>
        </w:rPr>
      </w:pPr>
      <w:r w:rsidRPr="00AF221E">
        <w:rPr>
          <w:i/>
          <w:iCs/>
        </w:rPr>
        <w:t>Transformation and Competence</w:t>
      </w:r>
      <w:r w:rsidRPr="00AF221E">
        <w:rPr>
          <w:b/>
          <w:bCs/>
          <w:u w:val="single"/>
        </w:rPr>
        <w:t xml:space="preserve"> </w:t>
      </w:r>
      <w:r w:rsidR="00401E63" w:rsidRPr="00AF221E">
        <w:rPr>
          <w:i/>
          <w:iCs/>
        </w:rPr>
        <w:t xml:space="preserve">Comparison 1: Models with only </w:t>
      </w:r>
      <w:r w:rsidR="002E07C0">
        <w:rPr>
          <w:i/>
          <w:iCs/>
        </w:rPr>
        <w:t>HJS</w:t>
      </w:r>
      <w:r w:rsidR="00401E63"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003FA3AD" w14:textId="77777777" w:rsidTr="00D362B4">
        <w:trPr>
          <w:trHeight w:val="378"/>
        </w:trPr>
        <w:tc>
          <w:tcPr>
            <w:tcW w:w="2880" w:type="dxa"/>
            <w:tcBorders>
              <w:top w:val="single" w:sz="18" w:space="0" w:color="auto"/>
            </w:tcBorders>
            <w:vAlign w:val="center"/>
          </w:tcPr>
          <w:p w14:paraId="6A092A92"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7CB30950"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7B793FF0"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7596E062"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382AF5BB"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6321D096"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234BF98A"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34B0DDF4"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5F1FD7FC" w14:textId="77777777" w:rsidTr="00D362B4">
        <w:trPr>
          <w:trHeight w:val="358"/>
        </w:trPr>
        <w:tc>
          <w:tcPr>
            <w:tcW w:w="2880" w:type="dxa"/>
            <w:vAlign w:val="center"/>
          </w:tcPr>
          <w:p w14:paraId="2476C2A5"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7B160084" w14:textId="77777777" w:rsidR="00401E63" w:rsidRPr="00AF221E" w:rsidRDefault="00401E63" w:rsidP="00D362B4">
            <w:pPr>
              <w:jc w:val="center"/>
              <w:rPr>
                <w:rFonts w:cs="Times New Roman"/>
              </w:rPr>
            </w:pPr>
            <w:r w:rsidRPr="00AF221E">
              <w:rPr>
                <w:rFonts w:cs="Times New Roman"/>
                <w:color w:val="000000"/>
              </w:rPr>
              <w:t>13</w:t>
            </w:r>
          </w:p>
        </w:tc>
        <w:tc>
          <w:tcPr>
            <w:tcW w:w="936" w:type="dxa"/>
            <w:tcBorders>
              <w:top w:val="single" w:sz="8" w:space="0" w:color="auto"/>
            </w:tcBorders>
            <w:vAlign w:val="bottom"/>
          </w:tcPr>
          <w:p w14:paraId="161EC89C" w14:textId="77777777" w:rsidR="00401E63" w:rsidRPr="00AF221E" w:rsidRDefault="00401E63" w:rsidP="00D362B4">
            <w:pPr>
              <w:jc w:val="center"/>
              <w:rPr>
                <w:rFonts w:cs="Times New Roman"/>
              </w:rPr>
            </w:pPr>
            <w:r w:rsidRPr="00AF221E">
              <w:rPr>
                <w:rFonts w:cs="Times New Roman"/>
                <w:color w:val="000000"/>
              </w:rPr>
              <w:t>9371.3</w:t>
            </w:r>
          </w:p>
        </w:tc>
        <w:tc>
          <w:tcPr>
            <w:tcW w:w="936" w:type="dxa"/>
            <w:tcBorders>
              <w:top w:val="single" w:sz="8" w:space="0" w:color="auto"/>
            </w:tcBorders>
            <w:vAlign w:val="bottom"/>
          </w:tcPr>
          <w:p w14:paraId="3602B781" w14:textId="77777777" w:rsidR="00401E63" w:rsidRPr="00AF221E" w:rsidRDefault="00401E63" w:rsidP="00D362B4">
            <w:pPr>
              <w:jc w:val="center"/>
              <w:rPr>
                <w:rFonts w:cs="Times New Roman"/>
              </w:rPr>
            </w:pPr>
            <w:r w:rsidRPr="00AF221E">
              <w:rPr>
                <w:rFonts w:cs="Times New Roman"/>
                <w:color w:val="000000"/>
              </w:rPr>
              <w:t>9437</w:t>
            </w:r>
          </w:p>
        </w:tc>
        <w:tc>
          <w:tcPr>
            <w:tcW w:w="996" w:type="dxa"/>
            <w:tcBorders>
              <w:top w:val="single" w:sz="8" w:space="0" w:color="auto"/>
            </w:tcBorders>
            <w:vAlign w:val="bottom"/>
          </w:tcPr>
          <w:p w14:paraId="2146977F" w14:textId="77777777" w:rsidR="00401E63" w:rsidRPr="00AF221E" w:rsidRDefault="00401E63" w:rsidP="00D362B4">
            <w:pPr>
              <w:jc w:val="right"/>
              <w:rPr>
                <w:rFonts w:cs="Times New Roman"/>
              </w:rPr>
            </w:pPr>
            <w:r w:rsidRPr="00AF221E">
              <w:rPr>
                <w:rFonts w:cs="Times New Roman"/>
                <w:color w:val="000000"/>
              </w:rPr>
              <w:t>55.084</w:t>
            </w:r>
          </w:p>
        </w:tc>
        <w:tc>
          <w:tcPr>
            <w:tcW w:w="996" w:type="dxa"/>
            <w:tcBorders>
              <w:top w:val="single" w:sz="8" w:space="0" w:color="auto"/>
            </w:tcBorders>
            <w:vAlign w:val="bottom"/>
          </w:tcPr>
          <w:p w14:paraId="2C2EAF7D"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160F2BC6"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5F0F0AD8" w14:textId="77777777" w:rsidR="00401E63" w:rsidRPr="00AF221E" w:rsidRDefault="00401E63" w:rsidP="00D362B4">
            <w:pPr>
              <w:jc w:val="center"/>
              <w:rPr>
                <w:rFonts w:cs="Times New Roman"/>
              </w:rPr>
            </w:pPr>
          </w:p>
        </w:tc>
      </w:tr>
      <w:tr w:rsidR="00401E63" w:rsidRPr="00AF221E" w14:paraId="42DEE64B" w14:textId="77777777" w:rsidTr="00D362B4">
        <w:tc>
          <w:tcPr>
            <w:tcW w:w="2880" w:type="dxa"/>
            <w:tcBorders>
              <w:bottom w:val="single" w:sz="18" w:space="0" w:color="auto"/>
            </w:tcBorders>
            <w:vAlign w:val="center"/>
          </w:tcPr>
          <w:p w14:paraId="63ADBE61"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1B6D754B" w14:textId="77777777" w:rsidR="00401E63" w:rsidRPr="00AF221E" w:rsidRDefault="00401E63" w:rsidP="00D362B4">
            <w:pPr>
              <w:jc w:val="center"/>
              <w:rPr>
                <w:rFonts w:cs="Times New Roman"/>
              </w:rPr>
            </w:pPr>
            <w:r w:rsidRPr="00AF221E">
              <w:rPr>
                <w:rFonts w:cs="Times New Roman"/>
                <w:color w:val="000000"/>
              </w:rPr>
              <w:t>14</w:t>
            </w:r>
          </w:p>
        </w:tc>
        <w:tc>
          <w:tcPr>
            <w:tcW w:w="936" w:type="dxa"/>
            <w:tcBorders>
              <w:bottom w:val="single" w:sz="18" w:space="0" w:color="auto"/>
            </w:tcBorders>
            <w:vAlign w:val="bottom"/>
          </w:tcPr>
          <w:p w14:paraId="513980DB" w14:textId="77777777" w:rsidR="00401E63" w:rsidRPr="00AF221E" w:rsidRDefault="00401E63" w:rsidP="00D362B4">
            <w:pPr>
              <w:jc w:val="center"/>
              <w:rPr>
                <w:rFonts w:cs="Times New Roman"/>
              </w:rPr>
            </w:pPr>
            <w:r w:rsidRPr="00AF221E">
              <w:rPr>
                <w:rFonts w:cs="Times New Roman"/>
                <w:color w:val="000000"/>
              </w:rPr>
              <w:t>9818.9</w:t>
            </w:r>
          </w:p>
        </w:tc>
        <w:tc>
          <w:tcPr>
            <w:tcW w:w="936" w:type="dxa"/>
            <w:tcBorders>
              <w:bottom w:val="single" w:sz="18" w:space="0" w:color="auto"/>
            </w:tcBorders>
            <w:vAlign w:val="bottom"/>
          </w:tcPr>
          <w:p w14:paraId="26113DC2" w14:textId="77777777" w:rsidR="00401E63" w:rsidRPr="00AF221E" w:rsidRDefault="00401E63" w:rsidP="00D362B4">
            <w:pPr>
              <w:jc w:val="center"/>
              <w:rPr>
                <w:rFonts w:cs="Times New Roman"/>
              </w:rPr>
            </w:pPr>
            <w:r w:rsidRPr="00AF221E">
              <w:rPr>
                <w:rFonts w:cs="Times New Roman"/>
                <w:color w:val="000000"/>
              </w:rPr>
              <w:t>9880.3</w:t>
            </w:r>
          </w:p>
        </w:tc>
        <w:tc>
          <w:tcPr>
            <w:tcW w:w="996" w:type="dxa"/>
            <w:tcBorders>
              <w:bottom w:val="single" w:sz="18" w:space="0" w:color="auto"/>
            </w:tcBorders>
            <w:vAlign w:val="bottom"/>
          </w:tcPr>
          <w:p w14:paraId="7E7AFA0A" w14:textId="77777777" w:rsidR="00401E63" w:rsidRPr="00AF221E" w:rsidRDefault="00401E63" w:rsidP="00D362B4">
            <w:pPr>
              <w:jc w:val="right"/>
              <w:rPr>
                <w:rFonts w:cs="Times New Roman"/>
              </w:rPr>
            </w:pPr>
            <w:r w:rsidRPr="00AF221E">
              <w:rPr>
                <w:rFonts w:cs="Times New Roman"/>
                <w:color w:val="000000"/>
              </w:rPr>
              <w:t>504.753</w:t>
            </w:r>
          </w:p>
        </w:tc>
        <w:tc>
          <w:tcPr>
            <w:tcW w:w="996" w:type="dxa"/>
            <w:tcBorders>
              <w:bottom w:val="single" w:sz="18" w:space="0" w:color="auto"/>
            </w:tcBorders>
            <w:vAlign w:val="bottom"/>
          </w:tcPr>
          <w:p w14:paraId="4ED7452C" w14:textId="77777777" w:rsidR="00401E63" w:rsidRPr="00AF221E" w:rsidRDefault="00401E63" w:rsidP="00D362B4">
            <w:pPr>
              <w:jc w:val="center"/>
              <w:rPr>
                <w:rFonts w:cs="Times New Roman"/>
              </w:rPr>
            </w:pPr>
            <w:r w:rsidRPr="00AF221E">
              <w:rPr>
                <w:rFonts w:cs="Times New Roman"/>
                <w:color w:val="000000"/>
              </w:rPr>
              <w:t>449.67</w:t>
            </w:r>
          </w:p>
        </w:tc>
        <w:tc>
          <w:tcPr>
            <w:tcW w:w="877" w:type="dxa"/>
            <w:tcBorders>
              <w:bottom w:val="single" w:sz="18" w:space="0" w:color="auto"/>
            </w:tcBorders>
            <w:vAlign w:val="bottom"/>
          </w:tcPr>
          <w:p w14:paraId="3385866C"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2482A41E" w14:textId="77777777" w:rsidR="00401E63" w:rsidRPr="00AF221E" w:rsidRDefault="00401E63" w:rsidP="00D362B4">
            <w:pPr>
              <w:jc w:val="center"/>
              <w:rPr>
                <w:rFonts w:cs="Times New Roman"/>
              </w:rPr>
            </w:pPr>
            <w:r w:rsidRPr="00AF221E">
              <w:rPr>
                <w:rFonts w:cs="Times New Roman"/>
                <w:color w:val="000000"/>
              </w:rPr>
              <w:t>&lt; .001</w:t>
            </w:r>
          </w:p>
        </w:tc>
      </w:tr>
    </w:tbl>
    <w:p w14:paraId="7C35AB73" w14:textId="51752D78" w:rsidR="00401E63" w:rsidRPr="00AF221E" w:rsidRDefault="00401E63" w:rsidP="00401E63"/>
    <w:p w14:paraId="5D44B7CD" w14:textId="73480051" w:rsidR="007B65B1" w:rsidRPr="00AF221E" w:rsidRDefault="007B65B1" w:rsidP="007B65B1">
      <w:pPr>
        <w:rPr>
          <w:b/>
        </w:rPr>
      </w:pPr>
      <w:r w:rsidRPr="00AF221E">
        <w:rPr>
          <w:b/>
        </w:rPr>
        <w:t>Table S</w:t>
      </w:r>
      <w:r w:rsidR="00DF7946">
        <w:rPr>
          <w:b/>
        </w:rPr>
        <w:t>3</w:t>
      </w:r>
      <w:r w:rsidR="009E0E85">
        <w:rPr>
          <w:b/>
        </w:rPr>
        <w:t>4</w:t>
      </w:r>
    </w:p>
    <w:p w14:paraId="31FF63AC" w14:textId="20643620" w:rsidR="00401E63" w:rsidRPr="00AF221E" w:rsidRDefault="007B65B1" w:rsidP="007B65B1">
      <w:pPr>
        <w:rPr>
          <w:i/>
          <w:iCs/>
        </w:rPr>
      </w:pPr>
      <w:r w:rsidRPr="00AF221E">
        <w:rPr>
          <w:i/>
          <w:iCs/>
        </w:rPr>
        <w:t>Transformation and Competence</w:t>
      </w:r>
      <w:r w:rsidRPr="00AF221E">
        <w:rPr>
          <w:b/>
          <w:bCs/>
          <w:u w:val="single"/>
        </w:rPr>
        <w:t xml:space="preserve">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15D1562F" w14:textId="77777777" w:rsidTr="00D362B4">
        <w:trPr>
          <w:trHeight w:val="378"/>
        </w:trPr>
        <w:tc>
          <w:tcPr>
            <w:tcW w:w="2880" w:type="dxa"/>
            <w:tcBorders>
              <w:top w:val="single" w:sz="18" w:space="0" w:color="auto"/>
            </w:tcBorders>
            <w:vAlign w:val="center"/>
          </w:tcPr>
          <w:p w14:paraId="2D9F91EE"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5DAE2622"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7CF9DBE9"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187679A0"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1424ABE5"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5DE32F94"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6FA5343A"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2FD191C1"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6A063FA9" w14:textId="77777777" w:rsidTr="00D362B4">
        <w:trPr>
          <w:trHeight w:val="358"/>
        </w:trPr>
        <w:tc>
          <w:tcPr>
            <w:tcW w:w="2880" w:type="dxa"/>
            <w:vAlign w:val="center"/>
          </w:tcPr>
          <w:p w14:paraId="1AE3FDFA"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37931C70" w14:textId="77777777" w:rsidR="00401E63" w:rsidRPr="00AF221E" w:rsidRDefault="00401E63" w:rsidP="00D362B4">
            <w:pPr>
              <w:jc w:val="center"/>
              <w:rPr>
                <w:rFonts w:cs="Times New Roman"/>
              </w:rPr>
            </w:pPr>
            <w:r w:rsidRPr="00AF221E">
              <w:rPr>
                <w:rFonts w:cs="Times New Roman"/>
                <w:color w:val="000000"/>
              </w:rPr>
              <w:t>247</w:t>
            </w:r>
          </w:p>
        </w:tc>
        <w:tc>
          <w:tcPr>
            <w:tcW w:w="936" w:type="dxa"/>
            <w:tcBorders>
              <w:top w:val="single" w:sz="8" w:space="0" w:color="auto"/>
            </w:tcBorders>
            <w:vAlign w:val="bottom"/>
          </w:tcPr>
          <w:p w14:paraId="21B6CC81" w14:textId="77777777" w:rsidR="00401E63" w:rsidRPr="00AF221E" w:rsidRDefault="00401E63" w:rsidP="00D362B4">
            <w:pPr>
              <w:jc w:val="center"/>
              <w:rPr>
                <w:rFonts w:cs="Times New Roman"/>
              </w:rPr>
            </w:pPr>
            <w:r w:rsidRPr="00AF221E">
              <w:rPr>
                <w:rFonts w:cs="Times New Roman"/>
                <w:color w:val="000000"/>
              </w:rPr>
              <w:t>42338</w:t>
            </w:r>
          </w:p>
        </w:tc>
        <w:tc>
          <w:tcPr>
            <w:tcW w:w="936" w:type="dxa"/>
            <w:tcBorders>
              <w:top w:val="single" w:sz="8" w:space="0" w:color="auto"/>
            </w:tcBorders>
            <w:vAlign w:val="bottom"/>
          </w:tcPr>
          <w:p w14:paraId="7CD04634" w14:textId="77777777" w:rsidR="00401E63" w:rsidRPr="00AF221E" w:rsidRDefault="00401E63" w:rsidP="00D362B4">
            <w:pPr>
              <w:jc w:val="center"/>
              <w:rPr>
                <w:rFonts w:cs="Times New Roman"/>
              </w:rPr>
            </w:pPr>
            <w:r w:rsidRPr="00AF221E">
              <w:rPr>
                <w:rFonts w:cs="Times New Roman"/>
                <w:color w:val="000000"/>
              </w:rPr>
              <w:t>42680</w:t>
            </w:r>
          </w:p>
        </w:tc>
        <w:tc>
          <w:tcPr>
            <w:tcW w:w="996" w:type="dxa"/>
            <w:tcBorders>
              <w:top w:val="single" w:sz="8" w:space="0" w:color="auto"/>
            </w:tcBorders>
            <w:vAlign w:val="bottom"/>
          </w:tcPr>
          <w:p w14:paraId="5D2234D2" w14:textId="77777777" w:rsidR="00401E63" w:rsidRPr="00AF221E" w:rsidRDefault="00401E63" w:rsidP="00D362B4">
            <w:pPr>
              <w:jc w:val="right"/>
              <w:rPr>
                <w:rFonts w:cs="Times New Roman"/>
              </w:rPr>
            </w:pPr>
            <w:r w:rsidRPr="00AF221E">
              <w:rPr>
                <w:rFonts w:cs="Times New Roman"/>
                <w:color w:val="000000"/>
              </w:rPr>
              <w:t>1090.6</w:t>
            </w:r>
          </w:p>
        </w:tc>
        <w:tc>
          <w:tcPr>
            <w:tcW w:w="996" w:type="dxa"/>
            <w:tcBorders>
              <w:top w:val="single" w:sz="8" w:space="0" w:color="auto"/>
            </w:tcBorders>
            <w:vAlign w:val="bottom"/>
          </w:tcPr>
          <w:p w14:paraId="045146EA"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3D1A44B1"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33CA114B" w14:textId="77777777" w:rsidR="00401E63" w:rsidRPr="00AF221E" w:rsidRDefault="00401E63" w:rsidP="00D362B4">
            <w:pPr>
              <w:jc w:val="center"/>
              <w:rPr>
                <w:rFonts w:cs="Times New Roman"/>
              </w:rPr>
            </w:pPr>
          </w:p>
        </w:tc>
      </w:tr>
      <w:tr w:rsidR="00401E63" w:rsidRPr="00AF221E" w14:paraId="4B64835E" w14:textId="77777777" w:rsidTr="00D362B4">
        <w:tc>
          <w:tcPr>
            <w:tcW w:w="2880" w:type="dxa"/>
            <w:tcBorders>
              <w:bottom w:val="single" w:sz="18" w:space="0" w:color="auto"/>
            </w:tcBorders>
            <w:vAlign w:val="center"/>
          </w:tcPr>
          <w:p w14:paraId="0CC5394C"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0533D89A" w14:textId="77777777" w:rsidR="00401E63" w:rsidRPr="00AF221E" w:rsidRDefault="00401E63" w:rsidP="00D362B4">
            <w:pPr>
              <w:jc w:val="center"/>
              <w:rPr>
                <w:rFonts w:cs="Times New Roman"/>
              </w:rPr>
            </w:pPr>
            <w:r w:rsidRPr="00AF221E">
              <w:rPr>
                <w:rFonts w:cs="Times New Roman"/>
                <w:color w:val="000000"/>
              </w:rPr>
              <w:t>254</w:t>
            </w:r>
          </w:p>
        </w:tc>
        <w:tc>
          <w:tcPr>
            <w:tcW w:w="936" w:type="dxa"/>
            <w:tcBorders>
              <w:bottom w:val="single" w:sz="18" w:space="0" w:color="auto"/>
            </w:tcBorders>
            <w:vAlign w:val="bottom"/>
          </w:tcPr>
          <w:p w14:paraId="31094411" w14:textId="77777777" w:rsidR="00401E63" w:rsidRPr="00AF221E" w:rsidRDefault="00401E63" w:rsidP="00D362B4">
            <w:pPr>
              <w:jc w:val="center"/>
              <w:rPr>
                <w:rFonts w:cs="Times New Roman"/>
              </w:rPr>
            </w:pPr>
            <w:r w:rsidRPr="00AF221E">
              <w:rPr>
                <w:rFonts w:cs="Times New Roman"/>
                <w:color w:val="000000"/>
              </w:rPr>
              <w:t>42921</w:t>
            </w:r>
          </w:p>
        </w:tc>
        <w:tc>
          <w:tcPr>
            <w:tcW w:w="936" w:type="dxa"/>
            <w:tcBorders>
              <w:bottom w:val="single" w:sz="18" w:space="0" w:color="auto"/>
            </w:tcBorders>
            <w:vAlign w:val="bottom"/>
          </w:tcPr>
          <w:p w14:paraId="4B851BE3" w14:textId="77777777" w:rsidR="00401E63" w:rsidRPr="00AF221E" w:rsidRDefault="00401E63" w:rsidP="00D362B4">
            <w:pPr>
              <w:jc w:val="center"/>
              <w:rPr>
                <w:rFonts w:cs="Times New Roman"/>
              </w:rPr>
            </w:pPr>
            <w:r w:rsidRPr="00AF221E">
              <w:rPr>
                <w:rFonts w:cs="Times New Roman"/>
                <w:color w:val="000000"/>
              </w:rPr>
              <w:t>43232</w:t>
            </w:r>
          </w:p>
        </w:tc>
        <w:tc>
          <w:tcPr>
            <w:tcW w:w="996" w:type="dxa"/>
            <w:tcBorders>
              <w:bottom w:val="single" w:sz="18" w:space="0" w:color="auto"/>
            </w:tcBorders>
            <w:vAlign w:val="bottom"/>
          </w:tcPr>
          <w:p w14:paraId="4C8BB9E4" w14:textId="77777777" w:rsidR="00401E63" w:rsidRPr="00AF221E" w:rsidRDefault="00401E63" w:rsidP="00D362B4">
            <w:pPr>
              <w:jc w:val="right"/>
              <w:rPr>
                <w:rFonts w:cs="Times New Roman"/>
              </w:rPr>
            </w:pPr>
            <w:r w:rsidRPr="00AF221E">
              <w:rPr>
                <w:rFonts w:cs="Times New Roman"/>
                <w:color w:val="000000"/>
              </w:rPr>
              <w:t>1688</w:t>
            </w:r>
          </w:p>
        </w:tc>
        <w:tc>
          <w:tcPr>
            <w:tcW w:w="996" w:type="dxa"/>
            <w:tcBorders>
              <w:bottom w:val="single" w:sz="18" w:space="0" w:color="auto"/>
            </w:tcBorders>
            <w:vAlign w:val="bottom"/>
          </w:tcPr>
          <w:p w14:paraId="27674548" w14:textId="77777777" w:rsidR="00401E63" w:rsidRPr="00AF221E" w:rsidRDefault="00401E63" w:rsidP="00D362B4">
            <w:pPr>
              <w:jc w:val="center"/>
              <w:rPr>
                <w:rFonts w:cs="Times New Roman"/>
              </w:rPr>
            </w:pPr>
            <w:r w:rsidRPr="00AF221E">
              <w:rPr>
                <w:rFonts w:cs="Times New Roman"/>
                <w:color w:val="000000"/>
              </w:rPr>
              <w:t>597.39</w:t>
            </w:r>
          </w:p>
        </w:tc>
        <w:tc>
          <w:tcPr>
            <w:tcW w:w="877" w:type="dxa"/>
            <w:tcBorders>
              <w:bottom w:val="single" w:sz="18" w:space="0" w:color="auto"/>
            </w:tcBorders>
            <w:vAlign w:val="bottom"/>
          </w:tcPr>
          <w:p w14:paraId="3FD9B2BF"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1DAB3031" w14:textId="77777777" w:rsidR="00401E63" w:rsidRPr="00AF221E" w:rsidRDefault="00401E63" w:rsidP="00D362B4">
            <w:pPr>
              <w:jc w:val="center"/>
              <w:rPr>
                <w:rFonts w:cs="Times New Roman"/>
              </w:rPr>
            </w:pPr>
            <w:r w:rsidRPr="00AF221E">
              <w:rPr>
                <w:rFonts w:cs="Times New Roman"/>
                <w:color w:val="000000"/>
              </w:rPr>
              <w:t>&lt; .001</w:t>
            </w:r>
          </w:p>
        </w:tc>
      </w:tr>
    </w:tbl>
    <w:p w14:paraId="6A10967F" w14:textId="77777777" w:rsidR="00401E63" w:rsidRPr="00AF221E" w:rsidRDefault="00401E63" w:rsidP="00401E63">
      <w:pPr>
        <w:rPr>
          <w:rFonts w:eastAsiaTheme="majorEastAsia"/>
        </w:rPr>
      </w:pPr>
    </w:p>
    <w:p w14:paraId="2139332A" w14:textId="580C7FBD" w:rsidR="007B65B1" w:rsidRPr="00AF221E" w:rsidRDefault="007B65B1" w:rsidP="00401E63">
      <w:pPr>
        <w:rPr>
          <w:b/>
        </w:rPr>
      </w:pPr>
      <w:r w:rsidRPr="00AF221E">
        <w:rPr>
          <w:b/>
        </w:rPr>
        <w:t>Table S</w:t>
      </w:r>
      <w:r w:rsidR="00DF7946">
        <w:rPr>
          <w:b/>
        </w:rPr>
        <w:t>3</w:t>
      </w:r>
      <w:r w:rsidR="009E0E85">
        <w:rPr>
          <w:b/>
        </w:rPr>
        <w:t>5</w:t>
      </w:r>
    </w:p>
    <w:p w14:paraId="2329F1E3" w14:textId="42E86588" w:rsidR="00401E63" w:rsidRPr="00AF221E" w:rsidRDefault="00401E63" w:rsidP="00401E63">
      <w:pPr>
        <w:rPr>
          <w:i/>
          <w:iCs/>
        </w:rPr>
      </w:pPr>
      <w:r w:rsidRPr="00AF221E">
        <w:rPr>
          <w:i/>
          <w:iCs/>
        </w:rPr>
        <w:t>Legacy and Generativity</w:t>
      </w:r>
      <w:r w:rsidR="007B65B1" w:rsidRPr="00AF221E">
        <w:rPr>
          <w:i/>
          <w:iCs/>
        </w:rPr>
        <w:t xml:space="preserve"> </w:t>
      </w:r>
      <w:r w:rsidRPr="00AF221E">
        <w:rPr>
          <w:i/>
          <w:iCs/>
        </w:rPr>
        <w:t xml:space="preserve">Comparison 1: Models with only </w:t>
      </w:r>
      <w:r w:rsidR="002E07C0">
        <w:rPr>
          <w:i/>
          <w:iCs/>
        </w:rPr>
        <w:t>HJS</w:t>
      </w:r>
      <w:r w:rsidRPr="00AF221E">
        <w:rPr>
          <w:i/>
          <w:iCs/>
        </w:rPr>
        <w:t xml:space="preserve"> element and other variable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4685CD97" w14:textId="77777777" w:rsidTr="00D362B4">
        <w:trPr>
          <w:trHeight w:val="378"/>
        </w:trPr>
        <w:tc>
          <w:tcPr>
            <w:tcW w:w="2880" w:type="dxa"/>
            <w:tcBorders>
              <w:top w:val="single" w:sz="18" w:space="0" w:color="auto"/>
            </w:tcBorders>
            <w:vAlign w:val="center"/>
          </w:tcPr>
          <w:p w14:paraId="1B316084"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505073A1"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3970D2DC"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385626ED"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5C20263E"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5867F1B0"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26AFCC9F"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4149C7E1"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78B8013A" w14:textId="77777777" w:rsidTr="00D362B4">
        <w:trPr>
          <w:trHeight w:val="358"/>
        </w:trPr>
        <w:tc>
          <w:tcPr>
            <w:tcW w:w="2880" w:type="dxa"/>
            <w:vAlign w:val="center"/>
          </w:tcPr>
          <w:p w14:paraId="162D054E"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583146F1" w14:textId="77777777" w:rsidR="00401E63" w:rsidRPr="00AF221E" w:rsidRDefault="00401E63" w:rsidP="00D362B4">
            <w:pPr>
              <w:jc w:val="center"/>
              <w:rPr>
                <w:rFonts w:cs="Times New Roman"/>
              </w:rPr>
            </w:pPr>
            <w:r w:rsidRPr="00AF221E">
              <w:rPr>
                <w:rFonts w:cs="Times New Roman"/>
                <w:color w:val="000000"/>
              </w:rPr>
              <w:t>26</w:t>
            </w:r>
          </w:p>
        </w:tc>
        <w:tc>
          <w:tcPr>
            <w:tcW w:w="936" w:type="dxa"/>
            <w:tcBorders>
              <w:top w:val="single" w:sz="8" w:space="0" w:color="auto"/>
            </w:tcBorders>
            <w:vAlign w:val="bottom"/>
          </w:tcPr>
          <w:p w14:paraId="757B81EF" w14:textId="77777777" w:rsidR="00401E63" w:rsidRPr="00AF221E" w:rsidRDefault="00401E63" w:rsidP="00D362B4">
            <w:pPr>
              <w:jc w:val="center"/>
              <w:rPr>
                <w:rFonts w:cs="Times New Roman"/>
              </w:rPr>
            </w:pPr>
            <w:r w:rsidRPr="00AF221E">
              <w:rPr>
                <w:rFonts w:cs="Times New Roman"/>
                <w:color w:val="000000"/>
              </w:rPr>
              <w:t>16633</w:t>
            </w:r>
          </w:p>
        </w:tc>
        <w:tc>
          <w:tcPr>
            <w:tcW w:w="936" w:type="dxa"/>
            <w:tcBorders>
              <w:top w:val="single" w:sz="8" w:space="0" w:color="auto"/>
            </w:tcBorders>
            <w:vAlign w:val="bottom"/>
          </w:tcPr>
          <w:p w14:paraId="1E34ADBB" w14:textId="77777777" w:rsidR="00401E63" w:rsidRPr="00AF221E" w:rsidRDefault="00401E63" w:rsidP="00D362B4">
            <w:pPr>
              <w:jc w:val="center"/>
              <w:rPr>
                <w:rFonts w:cs="Times New Roman"/>
              </w:rPr>
            </w:pPr>
            <w:r w:rsidRPr="00AF221E">
              <w:rPr>
                <w:rFonts w:cs="Times New Roman"/>
                <w:color w:val="000000"/>
              </w:rPr>
              <w:t>16716</w:t>
            </w:r>
          </w:p>
        </w:tc>
        <w:tc>
          <w:tcPr>
            <w:tcW w:w="996" w:type="dxa"/>
            <w:tcBorders>
              <w:top w:val="single" w:sz="8" w:space="0" w:color="auto"/>
            </w:tcBorders>
            <w:vAlign w:val="bottom"/>
          </w:tcPr>
          <w:p w14:paraId="65F994CE" w14:textId="77777777" w:rsidR="00401E63" w:rsidRPr="00AF221E" w:rsidRDefault="00401E63" w:rsidP="00D362B4">
            <w:pPr>
              <w:jc w:val="right"/>
              <w:rPr>
                <w:rFonts w:cs="Times New Roman"/>
              </w:rPr>
            </w:pPr>
            <w:r w:rsidRPr="00AF221E">
              <w:rPr>
                <w:rFonts w:cs="Times New Roman"/>
                <w:color w:val="000000"/>
              </w:rPr>
              <w:t>121.47</w:t>
            </w:r>
          </w:p>
        </w:tc>
        <w:tc>
          <w:tcPr>
            <w:tcW w:w="996" w:type="dxa"/>
            <w:tcBorders>
              <w:top w:val="single" w:sz="8" w:space="0" w:color="auto"/>
            </w:tcBorders>
            <w:vAlign w:val="bottom"/>
          </w:tcPr>
          <w:p w14:paraId="32CE93AE"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3A0442D1"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50842624" w14:textId="77777777" w:rsidR="00401E63" w:rsidRPr="00AF221E" w:rsidRDefault="00401E63" w:rsidP="00D362B4">
            <w:pPr>
              <w:jc w:val="center"/>
              <w:rPr>
                <w:rFonts w:cs="Times New Roman"/>
              </w:rPr>
            </w:pPr>
          </w:p>
        </w:tc>
      </w:tr>
      <w:tr w:rsidR="00401E63" w:rsidRPr="00AF221E" w14:paraId="352FEB2E" w14:textId="77777777" w:rsidTr="00D362B4">
        <w:tc>
          <w:tcPr>
            <w:tcW w:w="2880" w:type="dxa"/>
            <w:tcBorders>
              <w:bottom w:val="single" w:sz="18" w:space="0" w:color="auto"/>
            </w:tcBorders>
            <w:vAlign w:val="center"/>
          </w:tcPr>
          <w:p w14:paraId="4613F938"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074CA999" w14:textId="77777777" w:rsidR="00401E63" w:rsidRPr="00AF221E" w:rsidRDefault="00401E63" w:rsidP="00D362B4">
            <w:pPr>
              <w:jc w:val="center"/>
              <w:rPr>
                <w:rFonts w:cs="Times New Roman"/>
              </w:rPr>
            </w:pPr>
            <w:r w:rsidRPr="00AF221E">
              <w:rPr>
                <w:rFonts w:cs="Times New Roman"/>
                <w:color w:val="000000"/>
              </w:rPr>
              <w:t>27</w:t>
            </w:r>
          </w:p>
        </w:tc>
        <w:tc>
          <w:tcPr>
            <w:tcW w:w="936" w:type="dxa"/>
            <w:tcBorders>
              <w:bottom w:val="single" w:sz="18" w:space="0" w:color="auto"/>
            </w:tcBorders>
            <w:vAlign w:val="bottom"/>
          </w:tcPr>
          <w:p w14:paraId="2312F44D" w14:textId="77777777" w:rsidR="00401E63" w:rsidRPr="00AF221E" w:rsidRDefault="00401E63" w:rsidP="00D362B4">
            <w:pPr>
              <w:jc w:val="center"/>
              <w:rPr>
                <w:rFonts w:cs="Times New Roman"/>
              </w:rPr>
            </w:pPr>
            <w:r w:rsidRPr="00AF221E">
              <w:rPr>
                <w:rFonts w:cs="Times New Roman"/>
                <w:color w:val="000000"/>
              </w:rPr>
              <w:t>16949</w:t>
            </w:r>
          </w:p>
        </w:tc>
        <w:tc>
          <w:tcPr>
            <w:tcW w:w="936" w:type="dxa"/>
            <w:tcBorders>
              <w:bottom w:val="single" w:sz="18" w:space="0" w:color="auto"/>
            </w:tcBorders>
            <w:vAlign w:val="bottom"/>
          </w:tcPr>
          <w:p w14:paraId="2932FDC6" w14:textId="77777777" w:rsidR="00401E63" w:rsidRPr="00AF221E" w:rsidRDefault="00401E63" w:rsidP="00D362B4">
            <w:pPr>
              <w:jc w:val="center"/>
              <w:rPr>
                <w:rFonts w:cs="Times New Roman"/>
              </w:rPr>
            </w:pPr>
            <w:r w:rsidRPr="00AF221E">
              <w:rPr>
                <w:rFonts w:cs="Times New Roman"/>
                <w:color w:val="000000"/>
              </w:rPr>
              <w:t>17028</w:t>
            </w:r>
          </w:p>
        </w:tc>
        <w:tc>
          <w:tcPr>
            <w:tcW w:w="996" w:type="dxa"/>
            <w:tcBorders>
              <w:bottom w:val="single" w:sz="18" w:space="0" w:color="auto"/>
            </w:tcBorders>
            <w:vAlign w:val="bottom"/>
          </w:tcPr>
          <w:p w14:paraId="243E5991" w14:textId="77777777" w:rsidR="00401E63" w:rsidRPr="00AF221E" w:rsidRDefault="00401E63" w:rsidP="00D362B4">
            <w:pPr>
              <w:jc w:val="right"/>
              <w:rPr>
                <w:rFonts w:cs="Times New Roman"/>
              </w:rPr>
            </w:pPr>
            <w:r w:rsidRPr="00AF221E">
              <w:rPr>
                <w:rFonts w:cs="Times New Roman"/>
                <w:color w:val="000000"/>
              </w:rPr>
              <w:t>440.03</w:t>
            </w:r>
          </w:p>
        </w:tc>
        <w:tc>
          <w:tcPr>
            <w:tcW w:w="996" w:type="dxa"/>
            <w:tcBorders>
              <w:bottom w:val="single" w:sz="18" w:space="0" w:color="auto"/>
            </w:tcBorders>
            <w:vAlign w:val="bottom"/>
          </w:tcPr>
          <w:p w14:paraId="06FED1D7" w14:textId="77777777" w:rsidR="00401E63" w:rsidRPr="00AF221E" w:rsidRDefault="00401E63" w:rsidP="00D362B4">
            <w:pPr>
              <w:jc w:val="center"/>
              <w:rPr>
                <w:rFonts w:cs="Times New Roman"/>
              </w:rPr>
            </w:pPr>
            <w:r w:rsidRPr="00AF221E">
              <w:rPr>
                <w:rFonts w:cs="Times New Roman"/>
                <w:color w:val="000000"/>
              </w:rPr>
              <w:t>318.56</w:t>
            </w:r>
          </w:p>
        </w:tc>
        <w:tc>
          <w:tcPr>
            <w:tcW w:w="877" w:type="dxa"/>
            <w:tcBorders>
              <w:bottom w:val="single" w:sz="18" w:space="0" w:color="auto"/>
            </w:tcBorders>
            <w:vAlign w:val="bottom"/>
          </w:tcPr>
          <w:p w14:paraId="78C4E77D" w14:textId="77777777" w:rsidR="00401E63" w:rsidRPr="00AF221E" w:rsidRDefault="00401E63" w:rsidP="00D362B4">
            <w:pPr>
              <w:jc w:val="center"/>
              <w:rPr>
                <w:rFonts w:cs="Times New Roman"/>
              </w:rPr>
            </w:pPr>
            <w:r w:rsidRPr="00AF221E">
              <w:rPr>
                <w:rFonts w:cs="Times New Roman"/>
                <w:color w:val="000000"/>
              </w:rPr>
              <w:t>1</w:t>
            </w:r>
          </w:p>
        </w:tc>
        <w:tc>
          <w:tcPr>
            <w:tcW w:w="1031" w:type="dxa"/>
            <w:tcBorders>
              <w:bottom w:val="single" w:sz="18" w:space="0" w:color="auto"/>
            </w:tcBorders>
            <w:vAlign w:val="bottom"/>
          </w:tcPr>
          <w:p w14:paraId="34F1A411" w14:textId="77777777" w:rsidR="00401E63" w:rsidRPr="00AF221E" w:rsidRDefault="00401E63" w:rsidP="00D362B4">
            <w:pPr>
              <w:jc w:val="center"/>
              <w:rPr>
                <w:rFonts w:cs="Times New Roman"/>
              </w:rPr>
            </w:pPr>
            <w:r w:rsidRPr="00AF221E">
              <w:rPr>
                <w:rFonts w:cs="Times New Roman"/>
                <w:color w:val="000000"/>
              </w:rPr>
              <w:t>&lt; .001</w:t>
            </w:r>
          </w:p>
        </w:tc>
      </w:tr>
    </w:tbl>
    <w:p w14:paraId="4FDC597A" w14:textId="77777777" w:rsidR="00DF7946" w:rsidRDefault="00DF7946" w:rsidP="007B65B1">
      <w:pPr>
        <w:rPr>
          <w:b/>
        </w:rPr>
      </w:pPr>
    </w:p>
    <w:p w14:paraId="652157F2" w14:textId="31639C5B" w:rsidR="007B65B1" w:rsidRPr="00AF221E" w:rsidRDefault="007B65B1" w:rsidP="007B65B1">
      <w:pPr>
        <w:rPr>
          <w:b/>
        </w:rPr>
      </w:pPr>
      <w:r w:rsidRPr="00AF221E">
        <w:rPr>
          <w:b/>
        </w:rPr>
        <w:t>Table S</w:t>
      </w:r>
      <w:r w:rsidR="00DF7946">
        <w:rPr>
          <w:b/>
        </w:rPr>
        <w:t>3</w:t>
      </w:r>
      <w:r w:rsidR="009E0E85">
        <w:rPr>
          <w:b/>
        </w:rPr>
        <w:t>6</w:t>
      </w:r>
    </w:p>
    <w:p w14:paraId="569AE7A9" w14:textId="042F62B2" w:rsidR="00401E63" w:rsidRPr="00AF221E" w:rsidRDefault="007B65B1" w:rsidP="007B65B1">
      <w:pPr>
        <w:rPr>
          <w:i/>
          <w:iCs/>
        </w:rPr>
      </w:pPr>
      <w:r w:rsidRPr="00AF221E">
        <w:rPr>
          <w:i/>
          <w:iCs/>
        </w:rPr>
        <w:t xml:space="preserve">Legacy and Generativity </w:t>
      </w:r>
      <w:r w:rsidR="00401E63" w:rsidRPr="00AF221E">
        <w:rPr>
          <w:i/>
          <w:iCs/>
        </w:rPr>
        <w:t xml:space="preserve">Comparison 2: Models with </w:t>
      </w:r>
      <w:r w:rsidR="002E07C0">
        <w:rPr>
          <w:i/>
          <w:iCs/>
        </w:rPr>
        <w:t>HJS</w:t>
      </w:r>
      <w:r w:rsidR="00401E63" w:rsidRPr="00AF221E">
        <w:rPr>
          <w:i/>
          <w:iCs/>
        </w:rPr>
        <w:t xml:space="preserve"> element and other variable, including all other </w:t>
      </w:r>
      <w:r w:rsidR="002E07C0">
        <w:rPr>
          <w:i/>
          <w:iCs/>
        </w:rPr>
        <w:t>HJS</w:t>
      </w:r>
      <w:r w:rsidR="00401E63" w:rsidRPr="00AF221E">
        <w:rPr>
          <w:i/>
          <w:iCs/>
        </w:rPr>
        <w:t xml:space="preserve"> elements loaded onto their own factors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
        <w:gridCol w:w="936"/>
        <w:gridCol w:w="936"/>
        <w:gridCol w:w="996"/>
        <w:gridCol w:w="996"/>
        <w:gridCol w:w="877"/>
        <w:gridCol w:w="1031"/>
      </w:tblGrid>
      <w:tr w:rsidR="00401E63" w:rsidRPr="00AF221E" w14:paraId="5AC19D1C" w14:textId="77777777" w:rsidTr="00D362B4">
        <w:trPr>
          <w:trHeight w:val="378"/>
        </w:trPr>
        <w:tc>
          <w:tcPr>
            <w:tcW w:w="2880" w:type="dxa"/>
            <w:tcBorders>
              <w:top w:val="single" w:sz="18" w:space="0" w:color="auto"/>
            </w:tcBorders>
            <w:vAlign w:val="center"/>
          </w:tcPr>
          <w:p w14:paraId="0FB63589" w14:textId="77777777" w:rsidR="00401E63" w:rsidRPr="00AF221E" w:rsidRDefault="00401E63" w:rsidP="00D362B4">
            <w:pPr>
              <w:jc w:val="center"/>
              <w:rPr>
                <w:rFonts w:cs="Times New Roman"/>
              </w:rPr>
            </w:pPr>
          </w:p>
        </w:tc>
        <w:tc>
          <w:tcPr>
            <w:tcW w:w="590" w:type="dxa"/>
            <w:tcBorders>
              <w:top w:val="single" w:sz="18" w:space="0" w:color="auto"/>
              <w:bottom w:val="single" w:sz="8" w:space="0" w:color="auto"/>
            </w:tcBorders>
            <w:vAlign w:val="center"/>
          </w:tcPr>
          <w:p w14:paraId="5C3074E7"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p>
        </w:tc>
        <w:tc>
          <w:tcPr>
            <w:tcW w:w="936" w:type="dxa"/>
            <w:tcBorders>
              <w:top w:val="single" w:sz="18" w:space="0" w:color="auto"/>
              <w:bottom w:val="single" w:sz="8" w:space="0" w:color="auto"/>
            </w:tcBorders>
            <w:vAlign w:val="center"/>
          </w:tcPr>
          <w:p w14:paraId="4A019B3B" w14:textId="77777777" w:rsidR="00401E63" w:rsidRPr="00AF221E" w:rsidRDefault="00401E63" w:rsidP="00D362B4">
            <w:pPr>
              <w:jc w:val="center"/>
              <w:rPr>
                <w:rFonts w:cs="Times New Roman"/>
              </w:rPr>
            </w:pPr>
            <w:r w:rsidRPr="00AF221E">
              <w:rPr>
                <w:rFonts w:cs="Times New Roman"/>
                <w:color w:val="000000"/>
              </w:rPr>
              <w:t>AIC</w:t>
            </w:r>
          </w:p>
        </w:tc>
        <w:tc>
          <w:tcPr>
            <w:tcW w:w="936" w:type="dxa"/>
            <w:tcBorders>
              <w:top w:val="single" w:sz="18" w:space="0" w:color="auto"/>
              <w:bottom w:val="single" w:sz="8" w:space="0" w:color="auto"/>
            </w:tcBorders>
            <w:vAlign w:val="center"/>
          </w:tcPr>
          <w:p w14:paraId="3AAD140E" w14:textId="77777777" w:rsidR="00401E63" w:rsidRPr="00AF221E" w:rsidRDefault="00401E63" w:rsidP="00D362B4">
            <w:pPr>
              <w:jc w:val="center"/>
              <w:rPr>
                <w:rFonts w:cs="Times New Roman"/>
              </w:rPr>
            </w:pPr>
            <w:r w:rsidRPr="00AF221E">
              <w:rPr>
                <w:rFonts w:cs="Times New Roman"/>
                <w:color w:val="000000"/>
              </w:rPr>
              <w:t>BIC</w:t>
            </w:r>
          </w:p>
        </w:tc>
        <w:tc>
          <w:tcPr>
            <w:tcW w:w="996" w:type="dxa"/>
            <w:tcBorders>
              <w:top w:val="single" w:sz="18" w:space="0" w:color="auto"/>
              <w:bottom w:val="single" w:sz="8" w:space="0" w:color="auto"/>
            </w:tcBorders>
            <w:vAlign w:val="center"/>
          </w:tcPr>
          <w:p w14:paraId="1CE72CF6"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p>
        </w:tc>
        <w:tc>
          <w:tcPr>
            <w:tcW w:w="996" w:type="dxa"/>
            <w:tcBorders>
              <w:top w:val="single" w:sz="18" w:space="0" w:color="auto"/>
              <w:bottom w:val="single" w:sz="8" w:space="0" w:color="auto"/>
            </w:tcBorders>
            <w:vAlign w:val="center"/>
          </w:tcPr>
          <w:p w14:paraId="6BB4A4F8" w14:textId="77777777" w:rsidR="00401E63" w:rsidRPr="00AF221E" w:rsidRDefault="00401E63" w:rsidP="00D362B4">
            <w:pPr>
              <w:jc w:val="center"/>
              <w:rPr>
                <w:rFonts w:cs="Times New Roman"/>
              </w:rPr>
            </w:pPr>
            <w:r w:rsidRPr="00AF221E">
              <w:rPr>
                <w:rFonts w:cs="Times New Roman"/>
                <w:i/>
                <w:iCs/>
              </w:rPr>
              <w:t>χ</w:t>
            </w:r>
            <w:r w:rsidRPr="00AF221E">
              <w:rPr>
                <w:rFonts w:cs="Times New Roman"/>
                <w:i/>
                <w:iCs/>
                <w:vertAlign w:val="superscript"/>
              </w:rPr>
              <w:t>2</w:t>
            </w:r>
            <w:r w:rsidRPr="00AF221E">
              <w:rPr>
                <w:rFonts w:cs="Times New Roman"/>
              </w:rPr>
              <w:t xml:space="preserve"> </w:t>
            </w:r>
            <w:r w:rsidRPr="00AF221E">
              <w:rPr>
                <w:rFonts w:cs="Times New Roman"/>
                <w:color w:val="000000"/>
              </w:rPr>
              <w:t>diff</w:t>
            </w:r>
          </w:p>
        </w:tc>
        <w:tc>
          <w:tcPr>
            <w:tcW w:w="877" w:type="dxa"/>
            <w:tcBorders>
              <w:top w:val="single" w:sz="18" w:space="0" w:color="auto"/>
              <w:bottom w:val="single" w:sz="8" w:space="0" w:color="auto"/>
            </w:tcBorders>
            <w:vAlign w:val="center"/>
          </w:tcPr>
          <w:p w14:paraId="0C29A280" w14:textId="77777777" w:rsidR="00401E63" w:rsidRPr="00AF221E" w:rsidRDefault="00401E63" w:rsidP="00D362B4">
            <w:pPr>
              <w:jc w:val="center"/>
              <w:rPr>
                <w:rFonts w:cs="Times New Roman"/>
              </w:rPr>
            </w:pPr>
            <w:proofErr w:type="spellStart"/>
            <w:r w:rsidRPr="00AF221E">
              <w:rPr>
                <w:rFonts w:cs="Times New Roman"/>
                <w:color w:val="000000"/>
              </w:rPr>
              <w:t>Df</w:t>
            </w:r>
            <w:proofErr w:type="spellEnd"/>
            <w:r w:rsidRPr="00AF221E">
              <w:rPr>
                <w:rFonts w:cs="Times New Roman"/>
                <w:color w:val="000000"/>
              </w:rPr>
              <w:t xml:space="preserve"> diff</w:t>
            </w:r>
          </w:p>
        </w:tc>
        <w:tc>
          <w:tcPr>
            <w:tcW w:w="1031" w:type="dxa"/>
            <w:tcBorders>
              <w:top w:val="single" w:sz="18" w:space="0" w:color="auto"/>
              <w:bottom w:val="single" w:sz="8" w:space="0" w:color="auto"/>
            </w:tcBorders>
            <w:vAlign w:val="center"/>
          </w:tcPr>
          <w:p w14:paraId="344BCB43" w14:textId="77777777" w:rsidR="00401E63" w:rsidRPr="00AF221E" w:rsidRDefault="00401E63" w:rsidP="00D362B4">
            <w:pPr>
              <w:jc w:val="center"/>
              <w:rPr>
                <w:rFonts w:cs="Times New Roman"/>
              </w:rPr>
            </w:pPr>
            <w:proofErr w:type="spellStart"/>
            <w:r w:rsidRPr="00AF221E">
              <w:rPr>
                <w:rFonts w:cs="Times New Roman"/>
                <w:color w:val="000000"/>
              </w:rPr>
              <w:t>Pr</w:t>
            </w:r>
            <w:proofErr w:type="spellEnd"/>
            <w:r w:rsidRPr="00AF221E">
              <w:rPr>
                <w:rFonts w:cs="Times New Roman"/>
                <w:color w:val="000000"/>
              </w:rPr>
              <w:t>(&gt;</w:t>
            </w:r>
            <w:r w:rsidRPr="00AF221E">
              <w:rPr>
                <w:rFonts w:cs="Times New Roman"/>
                <w:i/>
                <w:iCs/>
              </w:rPr>
              <w:t>χ</w:t>
            </w:r>
            <w:r w:rsidRPr="00AF221E">
              <w:rPr>
                <w:rFonts w:cs="Times New Roman"/>
                <w:i/>
                <w:iCs/>
                <w:vertAlign w:val="superscript"/>
              </w:rPr>
              <w:t>2</w:t>
            </w:r>
            <w:r w:rsidRPr="00AF221E">
              <w:rPr>
                <w:rFonts w:cs="Times New Roman"/>
                <w:color w:val="000000"/>
              </w:rPr>
              <w:t>)</w:t>
            </w:r>
          </w:p>
        </w:tc>
      </w:tr>
      <w:tr w:rsidR="00401E63" w:rsidRPr="00AF221E" w14:paraId="4FBE4E5E" w14:textId="77777777" w:rsidTr="00D362B4">
        <w:trPr>
          <w:trHeight w:val="358"/>
        </w:trPr>
        <w:tc>
          <w:tcPr>
            <w:tcW w:w="2880" w:type="dxa"/>
            <w:vAlign w:val="center"/>
          </w:tcPr>
          <w:p w14:paraId="50B517DC" w14:textId="77777777" w:rsidR="00401E63" w:rsidRPr="00AF221E" w:rsidRDefault="00401E63" w:rsidP="00D362B4">
            <w:pPr>
              <w:rPr>
                <w:rFonts w:cs="Times New Roman"/>
              </w:rPr>
            </w:pPr>
            <w:r w:rsidRPr="00AF221E">
              <w:rPr>
                <w:rFonts w:cs="Times New Roman"/>
              </w:rPr>
              <w:t>Load on Separate Factors</w:t>
            </w:r>
          </w:p>
        </w:tc>
        <w:tc>
          <w:tcPr>
            <w:tcW w:w="590" w:type="dxa"/>
            <w:tcBorders>
              <w:top w:val="single" w:sz="8" w:space="0" w:color="auto"/>
            </w:tcBorders>
            <w:vAlign w:val="bottom"/>
          </w:tcPr>
          <w:p w14:paraId="4E6120D9" w14:textId="77777777" w:rsidR="00401E63" w:rsidRPr="00AF221E" w:rsidRDefault="00401E63" w:rsidP="00D362B4">
            <w:pPr>
              <w:jc w:val="center"/>
              <w:rPr>
                <w:rFonts w:cs="Times New Roman"/>
              </w:rPr>
            </w:pPr>
            <w:r w:rsidRPr="00AF221E">
              <w:rPr>
                <w:rFonts w:cs="Times New Roman"/>
                <w:color w:val="000000"/>
              </w:rPr>
              <w:t>296</w:t>
            </w:r>
          </w:p>
        </w:tc>
        <w:tc>
          <w:tcPr>
            <w:tcW w:w="936" w:type="dxa"/>
            <w:tcBorders>
              <w:top w:val="single" w:sz="8" w:space="0" w:color="auto"/>
            </w:tcBorders>
            <w:vAlign w:val="bottom"/>
          </w:tcPr>
          <w:p w14:paraId="7F35FB12" w14:textId="77777777" w:rsidR="00401E63" w:rsidRPr="00AF221E" w:rsidRDefault="00401E63" w:rsidP="00D362B4">
            <w:pPr>
              <w:jc w:val="center"/>
              <w:rPr>
                <w:rFonts w:cs="Times New Roman"/>
              </w:rPr>
            </w:pPr>
            <w:r w:rsidRPr="00AF221E">
              <w:rPr>
                <w:rFonts w:cs="Times New Roman"/>
                <w:color w:val="000000"/>
              </w:rPr>
              <w:t>48270</w:t>
            </w:r>
          </w:p>
        </w:tc>
        <w:tc>
          <w:tcPr>
            <w:tcW w:w="936" w:type="dxa"/>
            <w:tcBorders>
              <w:top w:val="single" w:sz="8" w:space="0" w:color="auto"/>
            </w:tcBorders>
            <w:vAlign w:val="bottom"/>
          </w:tcPr>
          <w:p w14:paraId="54EDE45D" w14:textId="77777777" w:rsidR="00401E63" w:rsidRPr="00AF221E" w:rsidRDefault="00401E63" w:rsidP="00D362B4">
            <w:pPr>
              <w:jc w:val="center"/>
              <w:rPr>
                <w:rFonts w:cs="Times New Roman"/>
              </w:rPr>
            </w:pPr>
            <w:r w:rsidRPr="00AF221E">
              <w:rPr>
                <w:rFonts w:cs="Times New Roman"/>
                <w:color w:val="000000"/>
              </w:rPr>
              <w:t>48630</w:t>
            </w:r>
          </w:p>
        </w:tc>
        <w:tc>
          <w:tcPr>
            <w:tcW w:w="996" w:type="dxa"/>
            <w:tcBorders>
              <w:top w:val="single" w:sz="8" w:space="0" w:color="auto"/>
            </w:tcBorders>
            <w:vAlign w:val="bottom"/>
          </w:tcPr>
          <w:p w14:paraId="455EA352" w14:textId="77777777" w:rsidR="00401E63" w:rsidRPr="00AF221E" w:rsidRDefault="00401E63" w:rsidP="00D362B4">
            <w:pPr>
              <w:jc w:val="right"/>
              <w:rPr>
                <w:rFonts w:cs="Times New Roman"/>
              </w:rPr>
            </w:pPr>
            <w:r w:rsidRPr="00AF221E">
              <w:rPr>
                <w:rFonts w:cs="Times New Roman"/>
                <w:color w:val="000000"/>
              </w:rPr>
              <w:t>1271.2</w:t>
            </w:r>
          </w:p>
        </w:tc>
        <w:tc>
          <w:tcPr>
            <w:tcW w:w="996" w:type="dxa"/>
            <w:tcBorders>
              <w:top w:val="single" w:sz="8" w:space="0" w:color="auto"/>
            </w:tcBorders>
            <w:vAlign w:val="bottom"/>
          </w:tcPr>
          <w:p w14:paraId="5AAC4AF7" w14:textId="77777777" w:rsidR="00401E63" w:rsidRPr="00AF221E" w:rsidRDefault="00401E63" w:rsidP="00D362B4">
            <w:pPr>
              <w:jc w:val="center"/>
              <w:rPr>
                <w:rFonts w:cs="Times New Roman"/>
              </w:rPr>
            </w:pPr>
          </w:p>
        </w:tc>
        <w:tc>
          <w:tcPr>
            <w:tcW w:w="877" w:type="dxa"/>
            <w:tcBorders>
              <w:top w:val="single" w:sz="8" w:space="0" w:color="auto"/>
            </w:tcBorders>
            <w:vAlign w:val="bottom"/>
          </w:tcPr>
          <w:p w14:paraId="1EC4DF31" w14:textId="77777777" w:rsidR="00401E63" w:rsidRPr="00AF221E" w:rsidRDefault="00401E63" w:rsidP="00D362B4">
            <w:pPr>
              <w:jc w:val="center"/>
              <w:rPr>
                <w:rFonts w:cs="Times New Roman"/>
              </w:rPr>
            </w:pPr>
          </w:p>
        </w:tc>
        <w:tc>
          <w:tcPr>
            <w:tcW w:w="1031" w:type="dxa"/>
            <w:tcBorders>
              <w:top w:val="single" w:sz="8" w:space="0" w:color="auto"/>
            </w:tcBorders>
            <w:vAlign w:val="bottom"/>
          </w:tcPr>
          <w:p w14:paraId="01B31F24" w14:textId="77777777" w:rsidR="00401E63" w:rsidRPr="00AF221E" w:rsidRDefault="00401E63" w:rsidP="00D362B4">
            <w:pPr>
              <w:jc w:val="center"/>
              <w:rPr>
                <w:rFonts w:cs="Times New Roman"/>
              </w:rPr>
            </w:pPr>
          </w:p>
        </w:tc>
      </w:tr>
      <w:tr w:rsidR="00401E63" w:rsidRPr="00AF221E" w14:paraId="2285A741" w14:textId="77777777" w:rsidTr="00D362B4">
        <w:tc>
          <w:tcPr>
            <w:tcW w:w="2880" w:type="dxa"/>
            <w:tcBorders>
              <w:bottom w:val="single" w:sz="18" w:space="0" w:color="auto"/>
            </w:tcBorders>
            <w:vAlign w:val="center"/>
          </w:tcPr>
          <w:p w14:paraId="52D13F05" w14:textId="77777777" w:rsidR="00401E63" w:rsidRPr="00AF221E" w:rsidRDefault="00401E63" w:rsidP="00D362B4">
            <w:pPr>
              <w:rPr>
                <w:rFonts w:cs="Times New Roman"/>
              </w:rPr>
            </w:pPr>
            <w:r w:rsidRPr="00AF221E">
              <w:rPr>
                <w:rFonts w:cs="Times New Roman"/>
              </w:rPr>
              <w:t>Load on Same Factor</w:t>
            </w:r>
          </w:p>
        </w:tc>
        <w:tc>
          <w:tcPr>
            <w:tcW w:w="590" w:type="dxa"/>
            <w:tcBorders>
              <w:bottom w:val="single" w:sz="18" w:space="0" w:color="auto"/>
            </w:tcBorders>
            <w:vAlign w:val="bottom"/>
          </w:tcPr>
          <w:p w14:paraId="406B8F9D" w14:textId="77777777" w:rsidR="00401E63" w:rsidRPr="00AF221E" w:rsidRDefault="00401E63" w:rsidP="00D362B4">
            <w:pPr>
              <w:jc w:val="center"/>
              <w:rPr>
                <w:rFonts w:cs="Times New Roman"/>
              </w:rPr>
            </w:pPr>
            <w:r w:rsidRPr="00AF221E">
              <w:rPr>
                <w:rFonts w:cs="Times New Roman"/>
                <w:color w:val="000000"/>
              </w:rPr>
              <w:t>303</w:t>
            </w:r>
          </w:p>
        </w:tc>
        <w:tc>
          <w:tcPr>
            <w:tcW w:w="936" w:type="dxa"/>
            <w:tcBorders>
              <w:bottom w:val="single" w:sz="18" w:space="0" w:color="auto"/>
            </w:tcBorders>
            <w:vAlign w:val="bottom"/>
          </w:tcPr>
          <w:p w14:paraId="797149FB" w14:textId="77777777" w:rsidR="00401E63" w:rsidRPr="00AF221E" w:rsidRDefault="00401E63" w:rsidP="00D362B4">
            <w:pPr>
              <w:jc w:val="center"/>
              <w:rPr>
                <w:rFonts w:cs="Times New Roman"/>
              </w:rPr>
            </w:pPr>
            <w:r w:rsidRPr="00AF221E">
              <w:rPr>
                <w:rFonts w:cs="Times New Roman"/>
                <w:color w:val="000000"/>
              </w:rPr>
              <w:t>48592</w:t>
            </w:r>
          </w:p>
        </w:tc>
        <w:tc>
          <w:tcPr>
            <w:tcW w:w="936" w:type="dxa"/>
            <w:tcBorders>
              <w:bottom w:val="single" w:sz="18" w:space="0" w:color="auto"/>
            </w:tcBorders>
            <w:vAlign w:val="bottom"/>
          </w:tcPr>
          <w:p w14:paraId="0A301B1F" w14:textId="77777777" w:rsidR="00401E63" w:rsidRPr="00AF221E" w:rsidRDefault="00401E63" w:rsidP="00D362B4">
            <w:pPr>
              <w:jc w:val="center"/>
              <w:rPr>
                <w:rFonts w:cs="Times New Roman"/>
              </w:rPr>
            </w:pPr>
            <w:r w:rsidRPr="00AF221E">
              <w:rPr>
                <w:rFonts w:cs="Times New Roman"/>
                <w:color w:val="000000"/>
              </w:rPr>
              <w:t>48921</w:t>
            </w:r>
          </w:p>
        </w:tc>
        <w:tc>
          <w:tcPr>
            <w:tcW w:w="996" w:type="dxa"/>
            <w:tcBorders>
              <w:bottom w:val="single" w:sz="18" w:space="0" w:color="auto"/>
            </w:tcBorders>
            <w:vAlign w:val="bottom"/>
          </w:tcPr>
          <w:p w14:paraId="728D2E54" w14:textId="77777777" w:rsidR="00401E63" w:rsidRPr="00AF221E" w:rsidRDefault="00401E63" w:rsidP="00D362B4">
            <w:pPr>
              <w:jc w:val="right"/>
              <w:rPr>
                <w:rFonts w:cs="Times New Roman"/>
              </w:rPr>
            </w:pPr>
            <w:r w:rsidRPr="00AF221E">
              <w:rPr>
                <w:rFonts w:cs="Times New Roman"/>
                <w:color w:val="000000"/>
              </w:rPr>
              <w:t>1607.6</w:t>
            </w:r>
          </w:p>
        </w:tc>
        <w:tc>
          <w:tcPr>
            <w:tcW w:w="996" w:type="dxa"/>
            <w:tcBorders>
              <w:bottom w:val="single" w:sz="18" w:space="0" w:color="auto"/>
            </w:tcBorders>
            <w:vAlign w:val="bottom"/>
          </w:tcPr>
          <w:p w14:paraId="2D3743F4" w14:textId="77777777" w:rsidR="00401E63" w:rsidRPr="00AF221E" w:rsidRDefault="00401E63" w:rsidP="00D362B4">
            <w:pPr>
              <w:jc w:val="center"/>
              <w:rPr>
                <w:rFonts w:cs="Times New Roman"/>
              </w:rPr>
            </w:pPr>
            <w:r w:rsidRPr="00AF221E">
              <w:rPr>
                <w:rFonts w:cs="Times New Roman"/>
                <w:color w:val="000000"/>
              </w:rPr>
              <w:t>336.38</w:t>
            </w:r>
          </w:p>
        </w:tc>
        <w:tc>
          <w:tcPr>
            <w:tcW w:w="877" w:type="dxa"/>
            <w:tcBorders>
              <w:bottom w:val="single" w:sz="18" w:space="0" w:color="auto"/>
            </w:tcBorders>
            <w:vAlign w:val="bottom"/>
          </w:tcPr>
          <w:p w14:paraId="3C36AFCC" w14:textId="77777777" w:rsidR="00401E63" w:rsidRPr="00AF221E" w:rsidRDefault="00401E63" w:rsidP="00D362B4">
            <w:pPr>
              <w:jc w:val="center"/>
              <w:rPr>
                <w:rFonts w:cs="Times New Roman"/>
              </w:rPr>
            </w:pPr>
            <w:r w:rsidRPr="00AF221E">
              <w:rPr>
                <w:rFonts w:cs="Times New Roman"/>
                <w:color w:val="000000"/>
              </w:rPr>
              <w:t>7</w:t>
            </w:r>
          </w:p>
        </w:tc>
        <w:tc>
          <w:tcPr>
            <w:tcW w:w="1031" w:type="dxa"/>
            <w:tcBorders>
              <w:bottom w:val="single" w:sz="18" w:space="0" w:color="auto"/>
            </w:tcBorders>
            <w:vAlign w:val="bottom"/>
          </w:tcPr>
          <w:p w14:paraId="1902FBE1" w14:textId="77777777" w:rsidR="00401E63" w:rsidRPr="00AF221E" w:rsidRDefault="00401E63" w:rsidP="00D362B4">
            <w:pPr>
              <w:jc w:val="center"/>
              <w:rPr>
                <w:rFonts w:cs="Times New Roman"/>
              </w:rPr>
            </w:pPr>
            <w:r w:rsidRPr="00AF221E">
              <w:rPr>
                <w:rFonts w:cs="Times New Roman"/>
                <w:color w:val="000000"/>
              </w:rPr>
              <w:t>&lt; .001</w:t>
            </w:r>
          </w:p>
        </w:tc>
      </w:tr>
    </w:tbl>
    <w:p w14:paraId="0A24AA6C" w14:textId="77777777" w:rsidR="00063CAF" w:rsidRPr="00AF221E" w:rsidRDefault="00063CAF" w:rsidP="00401E63">
      <w:pPr>
        <w:tabs>
          <w:tab w:val="left" w:pos="1557"/>
        </w:tabs>
        <w:rPr>
          <w:rFonts w:eastAsiaTheme="majorEastAsia"/>
        </w:rPr>
      </w:pPr>
    </w:p>
    <w:p w14:paraId="297A3609" w14:textId="31D08171" w:rsidR="00401E63" w:rsidRPr="00DF7946" w:rsidRDefault="00401E63" w:rsidP="00401E63">
      <w:pPr>
        <w:rPr>
          <w:rFonts w:ascii="Times New Roman" w:eastAsiaTheme="majorEastAsia" w:hAnsi="Times New Roman" w:cs="Times New Roman"/>
        </w:rPr>
      </w:pPr>
      <w:r w:rsidRPr="00DF7946">
        <w:rPr>
          <w:rFonts w:ascii="Times New Roman" w:eastAsiaTheme="majorEastAsia" w:hAnsi="Times New Roman" w:cs="Times New Roman"/>
          <w:b/>
          <w:bCs/>
        </w:rPr>
        <w:t xml:space="preserve">Path Analysis for Mediation of </w:t>
      </w:r>
      <w:r w:rsidR="002E07C0">
        <w:rPr>
          <w:rFonts w:ascii="Times New Roman" w:eastAsiaTheme="majorEastAsia" w:hAnsi="Times New Roman" w:cs="Times New Roman"/>
          <w:b/>
          <w:bCs/>
        </w:rPr>
        <w:t>HJS</w:t>
      </w:r>
      <w:r w:rsidRPr="00DF7946">
        <w:rPr>
          <w:rFonts w:ascii="Times New Roman" w:eastAsiaTheme="majorEastAsia" w:hAnsi="Times New Roman" w:cs="Times New Roman"/>
          <w:b/>
          <w:bCs/>
        </w:rPr>
        <w:t xml:space="preserve"> – MIL Relationship. </w:t>
      </w:r>
      <w:r w:rsidRPr="00DF7946">
        <w:rPr>
          <w:rFonts w:ascii="Times New Roman" w:eastAsiaTheme="majorEastAsia" w:hAnsi="Times New Roman" w:cs="Times New Roman"/>
        </w:rPr>
        <w:t xml:space="preserve">We also tested whether the observed effect of </w:t>
      </w:r>
      <w:r w:rsidR="002E07C0">
        <w:rPr>
          <w:rFonts w:ascii="Times New Roman" w:eastAsiaTheme="majorEastAsia" w:hAnsi="Times New Roman" w:cs="Times New Roman"/>
        </w:rPr>
        <w:t>HJS</w:t>
      </w:r>
      <w:r w:rsidRPr="00DF7946">
        <w:rPr>
          <w:rFonts w:ascii="Times New Roman" w:eastAsiaTheme="majorEastAsia" w:hAnsi="Times New Roman" w:cs="Times New Roman"/>
        </w:rPr>
        <w:t xml:space="preserve"> on MIL might be mediated by the convergent validity variables we collected (e.g., self-clarity, autonomy, etc.). Thus, we conducted path analysis with </w:t>
      </w:r>
      <w:r w:rsidR="002E07C0">
        <w:rPr>
          <w:rFonts w:ascii="Times New Roman" w:eastAsiaTheme="majorEastAsia" w:hAnsi="Times New Roman" w:cs="Times New Roman"/>
        </w:rPr>
        <w:t>HJS</w:t>
      </w:r>
      <w:r w:rsidRPr="00DF7946">
        <w:rPr>
          <w:rFonts w:ascii="Times New Roman" w:eastAsiaTheme="majorEastAsia" w:hAnsi="Times New Roman" w:cs="Times New Roman"/>
        </w:rPr>
        <w:t xml:space="preserve"> as the independent variable, all of the convergent validity variables as simultaneous mediators, and MIL as the dependent variable. To assess mediation, we examined the 95% confidence intervals from 5000 bootstrapped samples of the size of the indirect effects. Results are presented below in Table </w:t>
      </w:r>
      <w:r w:rsidR="00B7539A" w:rsidRPr="00DF7946">
        <w:rPr>
          <w:rFonts w:ascii="Times New Roman" w:eastAsiaTheme="majorEastAsia" w:hAnsi="Times New Roman" w:cs="Times New Roman"/>
        </w:rPr>
        <w:lastRenderedPageBreak/>
        <w:t>S</w:t>
      </w:r>
      <w:r w:rsidR="006D379D">
        <w:rPr>
          <w:rFonts w:ascii="Times New Roman" w:eastAsiaTheme="majorEastAsia" w:hAnsi="Times New Roman" w:cs="Times New Roman"/>
        </w:rPr>
        <w:t>3</w:t>
      </w:r>
      <w:r w:rsidR="0096121D">
        <w:rPr>
          <w:rFonts w:ascii="Times New Roman" w:eastAsiaTheme="majorEastAsia" w:hAnsi="Times New Roman" w:cs="Times New Roman"/>
        </w:rPr>
        <w:t>7</w:t>
      </w:r>
      <w:r w:rsidRPr="00DF7946">
        <w:rPr>
          <w:rFonts w:ascii="Times New Roman" w:eastAsiaTheme="majorEastAsia" w:hAnsi="Times New Roman" w:cs="Times New Roman"/>
        </w:rPr>
        <w:t>. As can be seen by the table</w:t>
      </w:r>
      <w:r w:rsidR="00115D91" w:rsidRPr="00DF7946">
        <w:rPr>
          <w:rFonts w:ascii="Times New Roman" w:eastAsiaTheme="majorEastAsia" w:hAnsi="Times New Roman" w:cs="Times New Roman"/>
        </w:rPr>
        <w:t xml:space="preserve"> below</w:t>
      </w:r>
      <w:r w:rsidRPr="00DF7946">
        <w:rPr>
          <w:rFonts w:ascii="Times New Roman" w:eastAsiaTheme="majorEastAsia" w:hAnsi="Times New Roman" w:cs="Times New Roman"/>
        </w:rPr>
        <w:t xml:space="preserve">, many of the indirect effects of </w:t>
      </w:r>
      <w:r w:rsidR="002E07C0">
        <w:rPr>
          <w:rFonts w:ascii="Times New Roman" w:eastAsiaTheme="majorEastAsia" w:hAnsi="Times New Roman" w:cs="Times New Roman"/>
        </w:rPr>
        <w:t>HJS</w:t>
      </w:r>
      <w:r w:rsidRPr="00DF7946">
        <w:rPr>
          <w:rFonts w:ascii="Times New Roman" w:eastAsiaTheme="majorEastAsia" w:hAnsi="Times New Roman" w:cs="Times New Roman"/>
        </w:rPr>
        <w:t xml:space="preserve"> on MIL via the various convergent validity variables were significant based on the exclusion of 0 from the 95% confidence intervals. In particular, the results suggest that </w:t>
      </w:r>
      <w:bookmarkStart w:id="69" w:name="_Hlk71699369"/>
      <w:r w:rsidRPr="00DF7946">
        <w:rPr>
          <w:rFonts w:ascii="Times New Roman" w:eastAsiaTheme="majorEastAsia" w:hAnsi="Times New Roman" w:cs="Times New Roman"/>
        </w:rPr>
        <w:t>self-clarity, competence, relatedness, self-actualization, and openness to experience</w:t>
      </w:r>
      <w:bookmarkEnd w:id="69"/>
      <w:r w:rsidRPr="00DF7946">
        <w:rPr>
          <w:rFonts w:ascii="Times New Roman" w:eastAsiaTheme="majorEastAsia" w:hAnsi="Times New Roman" w:cs="Times New Roman"/>
        </w:rPr>
        <w:t xml:space="preserve"> all mediate the effect. In contrast, there were no significant indirect effects via autonomy, uniqueness, grit, or generativity. These results provide some provisional support that conceiving of one’s personal story as a Hero’s Journey might boost meaning via several different psychological mechanisms.</w:t>
      </w:r>
    </w:p>
    <w:p w14:paraId="5077BA08" w14:textId="2FB1FC7D" w:rsidR="00401E63" w:rsidRPr="00AF221E" w:rsidRDefault="00401E63" w:rsidP="00401E63">
      <w:pPr>
        <w:rPr>
          <w:rFonts w:eastAsiaTheme="majorEastAsia"/>
          <w:sz w:val="26"/>
          <w:szCs w:val="26"/>
        </w:rPr>
      </w:pPr>
    </w:p>
    <w:p w14:paraId="31074276" w14:textId="1AE7EBF7" w:rsidR="007B65B1" w:rsidRPr="00D4109A" w:rsidRDefault="007B65B1" w:rsidP="007B65B1">
      <w:pPr>
        <w:ind w:firstLine="720"/>
        <w:rPr>
          <w:rFonts w:ascii="Times New Roman" w:hAnsi="Times New Roman" w:cs="Times New Roman"/>
          <w:b/>
        </w:rPr>
      </w:pPr>
      <w:r w:rsidRPr="00D4109A">
        <w:rPr>
          <w:rFonts w:ascii="Times New Roman" w:hAnsi="Times New Roman" w:cs="Times New Roman"/>
          <w:b/>
        </w:rPr>
        <w:t>Table S</w:t>
      </w:r>
      <w:r w:rsidR="006D379D">
        <w:rPr>
          <w:rFonts w:ascii="Times New Roman" w:hAnsi="Times New Roman" w:cs="Times New Roman"/>
          <w:b/>
        </w:rPr>
        <w:t>3</w:t>
      </w:r>
      <w:r w:rsidR="0096121D">
        <w:rPr>
          <w:rFonts w:ascii="Times New Roman" w:hAnsi="Times New Roman" w:cs="Times New Roman"/>
          <w:b/>
        </w:rPr>
        <w:t>7</w:t>
      </w:r>
    </w:p>
    <w:p w14:paraId="1C2898AE" w14:textId="298685D1" w:rsidR="00401E63" w:rsidRPr="00D4109A" w:rsidRDefault="00401E63" w:rsidP="00401E63">
      <w:pPr>
        <w:ind w:left="720"/>
        <w:rPr>
          <w:rFonts w:ascii="Times New Roman" w:eastAsiaTheme="majorEastAsia" w:hAnsi="Times New Roman" w:cs="Times New Roman"/>
          <w:i/>
          <w:iCs/>
        </w:rPr>
      </w:pPr>
      <w:r w:rsidRPr="00D4109A">
        <w:rPr>
          <w:rFonts w:ascii="Times New Roman" w:eastAsiaTheme="majorEastAsia" w:hAnsi="Times New Roman" w:cs="Times New Roman"/>
          <w:i/>
          <w:iCs/>
        </w:rPr>
        <w:t xml:space="preserve">Path Analysis- Bootstrapped Indirect Effects for </w:t>
      </w:r>
      <w:r w:rsidR="002E07C0">
        <w:rPr>
          <w:rFonts w:ascii="Times New Roman" w:eastAsiaTheme="majorEastAsia" w:hAnsi="Times New Roman" w:cs="Times New Roman"/>
          <w:i/>
          <w:iCs/>
        </w:rPr>
        <w:t>HJS</w:t>
      </w:r>
      <w:r w:rsidRPr="00D4109A">
        <w:rPr>
          <w:rFonts w:ascii="Times New Roman" w:eastAsiaTheme="majorEastAsia" w:hAnsi="Times New Roman" w:cs="Times New Roman"/>
          <w:i/>
          <w:iCs/>
        </w:rPr>
        <w:t>-MIL relationship, CFA Study</w:t>
      </w:r>
    </w:p>
    <w:tbl>
      <w:tblPr>
        <w:tblW w:w="7730" w:type="dxa"/>
        <w:tblInd w:w="720" w:type="dxa"/>
        <w:tblBorders>
          <w:top w:val="single" w:sz="18" w:space="0" w:color="auto"/>
          <w:bottom w:val="single" w:sz="18" w:space="0" w:color="auto"/>
        </w:tblBorders>
        <w:tblLook w:val="04A0" w:firstRow="1" w:lastRow="0" w:firstColumn="1" w:lastColumn="0" w:noHBand="0" w:noVBand="1"/>
      </w:tblPr>
      <w:tblGrid>
        <w:gridCol w:w="2616"/>
        <w:gridCol w:w="963"/>
        <w:gridCol w:w="756"/>
        <w:gridCol w:w="1000"/>
        <w:gridCol w:w="1225"/>
        <w:gridCol w:w="1170"/>
      </w:tblGrid>
      <w:tr w:rsidR="00401E63" w:rsidRPr="00D4109A" w14:paraId="68CF4D2C" w14:textId="77777777" w:rsidTr="00D362B4">
        <w:trPr>
          <w:trHeight w:val="315"/>
        </w:trPr>
        <w:tc>
          <w:tcPr>
            <w:tcW w:w="2616" w:type="dxa"/>
            <w:shd w:val="clear" w:color="auto" w:fill="auto"/>
            <w:noWrap/>
            <w:vAlign w:val="bottom"/>
            <w:hideMark/>
          </w:tcPr>
          <w:p w14:paraId="5C760188"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Mediator</w:t>
            </w:r>
          </w:p>
        </w:tc>
        <w:tc>
          <w:tcPr>
            <w:tcW w:w="963" w:type="dxa"/>
            <w:tcBorders>
              <w:top w:val="single" w:sz="18" w:space="0" w:color="auto"/>
              <w:bottom w:val="single" w:sz="8" w:space="0" w:color="auto"/>
            </w:tcBorders>
            <w:shd w:val="clear" w:color="auto" w:fill="auto"/>
            <w:noWrap/>
            <w:vAlign w:val="bottom"/>
            <w:hideMark/>
          </w:tcPr>
          <w:p w14:paraId="3625B2B2" w14:textId="77777777" w:rsidR="00401E63" w:rsidRPr="00D4109A" w:rsidRDefault="00401E63" w:rsidP="00D362B4">
            <w:pPr>
              <w:jc w:val="center"/>
              <w:rPr>
                <w:rFonts w:ascii="Times New Roman" w:eastAsia="Times New Roman" w:hAnsi="Times New Roman" w:cs="Times New Roman"/>
                <w:color w:val="000000"/>
              </w:rPr>
            </w:pPr>
            <w:r w:rsidRPr="00D4109A">
              <w:rPr>
                <w:rFonts w:ascii="Times New Roman" w:eastAsia="Times New Roman" w:hAnsi="Times New Roman" w:cs="Times New Roman"/>
                <w:color w:val="000000"/>
              </w:rPr>
              <w:t>Indirect effect</w:t>
            </w:r>
          </w:p>
        </w:tc>
        <w:tc>
          <w:tcPr>
            <w:tcW w:w="756" w:type="dxa"/>
            <w:tcBorders>
              <w:top w:val="single" w:sz="18" w:space="0" w:color="auto"/>
              <w:bottom w:val="single" w:sz="8" w:space="0" w:color="auto"/>
            </w:tcBorders>
            <w:shd w:val="clear" w:color="auto" w:fill="auto"/>
            <w:noWrap/>
            <w:vAlign w:val="bottom"/>
            <w:hideMark/>
          </w:tcPr>
          <w:p w14:paraId="5F452CE8" w14:textId="77777777" w:rsidR="00401E63" w:rsidRPr="00D4109A" w:rsidRDefault="00401E63" w:rsidP="00D362B4">
            <w:pPr>
              <w:jc w:val="center"/>
              <w:rPr>
                <w:rFonts w:ascii="Times New Roman" w:eastAsia="Times New Roman" w:hAnsi="Times New Roman" w:cs="Times New Roman"/>
                <w:i/>
                <w:iCs/>
                <w:color w:val="000000"/>
              </w:rPr>
            </w:pPr>
            <w:r w:rsidRPr="00D4109A">
              <w:rPr>
                <w:rFonts w:ascii="Times New Roman" w:eastAsia="Times New Roman" w:hAnsi="Times New Roman" w:cs="Times New Roman"/>
                <w:i/>
                <w:iCs/>
                <w:color w:val="000000"/>
              </w:rPr>
              <w:t>SE</w:t>
            </w:r>
          </w:p>
        </w:tc>
        <w:tc>
          <w:tcPr>
            <w:tcW w:w="1000" w:type="dxa"/>
            <w:tcBorders>
              <w:top w:val="single" w:sz="18" w:space="0" w:color="auto"/>
              <w:bottom w:val="single" w:sz="8" w:space="0" w:color="auto"/>
            </w:tcBorders>
            <w:shd w:val="clear" w:color="auto" w:fill="auto"/>
            <w:noWrap/>
            <w:vAlign w:val="bottom"/>
            <w:hideMark/>
          </w:tcPr>
          <w:p w14:paraId="7BD89CBD" w14:textId="77777777" w:rsidR="00401E63" w:rsidRPr="00D4109A" w:rsidRDefault="00401E63" w:rsidP="00D362B4">
            <w:pPr>
              <w:jc w:val="center"/>
              <w:rPr>
                <w:rFonts w:ascii="Times New Roman" w:eastAsia="Times New Roman" w:hAnsi="Times New Roman" w:cs="Times New Roman"/>
                <w:i/>
                <w:iCs/>
                <w:color w:val="000000"/>
              </w:rPr>
            </w:pPr>
            <w:r w:rsidRPr="00D4109A">
              <w:rPr>
                <w:rFonts w:ascii="Times New Roman" w:eastAsia="Times New Roman" w:hAnsi="Times New Roman" w:cs="Times New Roman"/>
                <w:i/>
                <w:iCs/>
                <w:color w:val="000000"/>
              </w:rPr>
              <w:t>p</w:t>
            </w:r>
          </w:p>
        </w:tc>
        <w:tc>
          <w:tcPr>
            <w:tcW w:w="1225" w:type="dxa"/>
            <w:tcBorders>
              <w:top w:val="single" w:sz="18" w:space="0" w:color="auto"/>
              <w:bottom w:val="single" w:sz="8" w:space="0" w:color="auto"/>
            </w:tcBorders>
            <w:shd w:val="clear" w:color="auto" w:fill="auto"/>
            <w:noWrap/>
            <w:vAlign w:val="bottom"/>
            <w:hideMark/>
          </w:tcPr>
          <w:p w14:paraId="40020468" w14:textId="77777777" w:rsidR="00401E63" w:rsidRPr="00D4109A" w:rsidRDefault="00401E63" w:rsidP="00D362B4">
            <w:pPr>
              <w:jc w:val="center"/>
              <w:rPr>
                <w:rFonts w:ascii="Times New Roman" w:eastAsia="Times New Roman" w:hAnsi="Times New Roman" w:cs="Times New Roman"/>
                <w:color w:val="000000"/>
              </w:rPr>
            </w:pPr>
            <w:r w:rsidRPr="00D4109A">
              <w:rPr>
                <w:rFonts w:ascii="Times New Roman" w:eastAsia="Times New Roman" w:hAnsi="Times New Roman" w:cs="Times New Roman"/>
                <w:color w:val="000000"/>
              </w:rPr>
              <w:t>95% Lower CI</w:t>
            </w:r>
          </w:p>
        </w:tc>
        <w:tc>
          <w:tcPr>
            <w:tcW w:w="1170" w:type="dxa"/>
            <w:tcBorders>
              <w:top w:val="single" w:sz="18" w:space="0" w:color="auto"/>
              <w:bottom w:val="single" w:sz="8" w:space="0" w:color="auto"/>
            </w:tcBorders>
            <w:shd w:val="clear" w:color="auto" w:fill="auto"/>
            <w:noWrap/>
            <w:vAlign w:val="bottom"/>
            <w:hideMark/>
          </w:tcPr>
          <w:p w14:paraId="286FEC77" w14:textId="77777777" w:rsidR="00401E63" w:rsidRPr="00D4109A" w:rsidRDefault="00401E63" w:rsidP="00D362B4">
            <w:pPr>
              <w:jc w:val="center"/>
              <w:rPr>
                <w:rFonts w:ascii="Times New Roman" w:eastAsia="Times New Roman" w:hAnsi="Times New Roman" w:cs="Times New Roman"/>
                <w:color w:val="000000"/>
              </w:rPr>
            </w:pPr>
            <w:r w:rsidRPr="00D4109A">
              <w:rPr>
                <w:rFonts w:ascii="Times New Roman" w:eastAsia="Times New Roman" w:hAnsi="Times New Roman" w:cs="Times New Roman"/>
                <w:color w:val="000000"/>
              </w:rPr>
              <w:t>95% Upper CI</w:t>
            </w:r>
          </w:p>
        </w:tc>
      </w:tr>
      <w:tr w:rsidR="00401E63" w:rsidRPr="00D4109A" w14:paraId="6FD48E2C" w14:textId="77777777" w:rsidTr="00D362B4">
        <w:trPr>
          <w:trHeight w:val="315"/>
        </w:trPr>
        <w:tc>
          <w:tcPr>
            <w:tcW w:w="2616" w:type="dxa"/>
            <w:shd w:val="clear" w:color="auto" w:fill="auto"/>
            <w:noWrap/>
            <w:vAlign w:val="bottom"/>
            <w:hideMark/>
          </w:tcPr>
          <w:p w14:paraId="73D076CF"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Self-Clarity</w:t>
            </w:r>
          </w:p>
        </w:tc>
        <w:tc>
          <w:tcPr>
            <w:tcW w:w="963" w:type="dxa"/>
            <w:tcBorders>
              <w:top w:val="single" w:sz="8" w:space="0" w:color="auto"/>
            </w:tcBorders>
            <w:shd w:val="clear" w:color="auto" w:fill="auto"/>
            <w:noWrap/>
            <w:vAlign w:val="bottom"/>
            <w:hideMark/>
          </w:tcPr>
          <w:p w14:paraId="1F6ADDA2"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0.06</w:t>
            </w:r>
          </w:p>
        </w:tc>
        <w:tc>
          <w:tcPr>
            <w:tcW w:w="756" w:type="dxa"/>
            <w:tcBorders>
              <w:top w:val="single" w:sz="8" w:space="0" w:color="auto"/>
            </w:tcBorders>
            <w:shd w:val="clear" w:color="auto" w:fill="auto"/>
            <w:noWrap/>
            <w:vAlign w:val="bottom"/>
            <w:hideMark/>
          </w:tcPr>
          <w:p w14:paraId="61C56232"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0.03</w:t>
            </w:r>
          </w:p>
        </w:tc>
        <w:tc>
          <w:tcPr>
            <w:tcW w:w="1000" w:type="dxa"/>
            <w:tcBorders>
              <w:top w:val="single" w:sz="8" w:space="0" w:color="auto"/>
            </w:tcBorders>
            <w:shd w:val="clear" w:color="auto" w:fill="auto"/>
            <w:noWrap/>
            <w:vAlign w:val="bottom"/>
            <w:hideMark/>
          </w:tcPr>
          <w:p w14:paraId="6C5509E7"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0.023</w:t>
            </w:r>
          </w:p>
        </w:tc>
        <w:tc>
          <w:tcPr>
            <w:tcW w:w="1225" w:type="dxa"/>
            <w:tcBorders>
              <w:top w:val="single" w:sz="8" w:space="0" w:color="auto"/>
            </w:tcBorders>
            <w:shd w:val="clear" w:color="auto" w:fill="auto"/>
            <w:noWrap/>
            <w:vAlign w:val="bottom"/>
            <w:hideMark/>
          </w:tcPr>
          <w:p w14:paraId="1569D8C8"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0.011</w:t>
            </w:r>
          </w:p>
        </w:tc>
        <w:tc>
          <w:tcPr>
            <w:tcW w:w="1170" w:type="dxa"/>
            <w:tcBorders>
              <w:top w:val="single" w:sz="8" w:space="0" w:color="auto"/>
            </w:tcBorders>
            <w:shd w:val="clear" w:color="auto" w:fill="auto"/>
            <w:noWrap/>
            <w:vAlign w:val="bottom"/>
            <w:hideMark/>
          </w:tcPr>
          <w:p w14:paraId="18AE3FDC"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0.115</w:t>
            </w:r>
          </w:p>
        </w:tc>
      </w:tr>
      <w:tr w:rsidR="00401E63" w:rsidRPr="00D4109A" w14:paraId="4CF98E58" w14:textId="77777777" w:rsidTr="00D362B4">
        <w:trPr>
          <w:trHeight w:val="315"/>
        </w:trPr>
        <w:tc>
          <w:tcPr>
            <w:tcW w:w="2616" w:type="dxa"/>
            <w:shd w:val="clear" w:color="auto" w:fill="auto"/>
            <w:noWrap/>
            <w:vAlign w:val="bottom"/>
            <w:hideMark/>
          </w:tcPr>
          <w:p w14:paraId="485F111D"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Competence</w:t>
            </w:r>
          </w:p>
        </w:tc>
        <w:tc>
          <w:tcPr>
            <w:tcW w:w="963" w:type="dxa"/>
            <w:shd w:val="clear" w:color="auto" w:fill="auto"/>
            <w:noWrap/>
            <w:vAlign w:val="bottom"/>
            <w:hideMark/>
          </w:tcPr>
          <w:p w14:paraId="02206B5E"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0.17</w:t>
            </w:r>
          </w:p>
        </w:tc>
        <w:tc>
          <w:tcPr>
            <w:tcW w:w="756" w:type="dxa"/>
            <w:shd w:val="clear" w:color="auto" w:fill="auto"/>
            <w:noWrap/>
            <w:vAlign w:val="bottom"/>
            <w:hideMark/>
          </w:tcPr>
          <w:p w14:paraId="30C3A2DB"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0.06</w:t>
            </w:r>
          </w:p>
        </w:tc>
        <w:tc>
          <w:tcPr>
            <w:tcW w:w="1000" w:type="dxa"/>
            <w:shd w:val="clear" w:color="auto" w:fill="auto"/>
            <w:noWrap/>
            <w:vAlign w:val="bottom"/>
            <w:hideMark/>
          </w:tcPr>
          <w:p w14:paraId="5C4B7DC2"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0.004</w:t>
            </w:r>
          </w:p>
        </w:tc>
        <w:tc>
          <w:tcPr>
            <w:tcW w:w="1225" w:type="dxa"/>
            <w:shd w:val="clear" w:color="auto" w:fill="auto"/>
            <w:noWrap/>
            <w:vAlign w:val="bottom"/>
            <w:hideMark/>
          </w:tcPr>
          <w:p w14:paraId="57244FEB"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0.056</w:t>
            </w:r>
          </w:p>
        </w:tc>
        <w:tc>
          <w:tcPr>
            <w:tcW w:w="1170" w:type="dxa"/>
            <w:shd w:val="clear" w:color="auto" w:fill="auto"/>
            <w:noWrap/>
            <w:vAlign w:val="bottom"/>
            <w:hideMark/>
          </w:tcPr>
          <w:p w14:paraId="271ADF69"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0.284</w:t>
            </w:r>
          </w:p>
        </w:tc>
      </w:tr>
      <w:tr w:rsidR="00401E63" w:rsidRPr="00D4109A" w14:paraId="6E8BF324" w14:textId="77777777" w:rsidTr="00D362B4">
        <w:trPr>
          <w:trHeight w:val="315"/>
        </w:trPr>
        <w:tc>
          <w:tcPr>
            <w:tcW w:w="2616" w:type="dxa"/>
            <w:shd w:val="clear" w:color="auto" w:fill="auto"/>
            <w:noWrap/>
            <w:vAlign w:val="bottom"/>
            <w:hideMark/>
          </w:tcPr>
          <w:p w14:paraId="1CD69F96"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Relatedness</w:t>
            </w:r>
          </w:p>
        </w:tc>
        <w:tc>
          <w:tcPr>
            <w:tcW w:w="963" w:type="dxa"/>
            <w:shd w:val="clear" w:color="auto" w:fill="auto"/>
            <w:noWrap/>
            <w:vAlign w:val="bottom"/>
            <w:hideMark/>
          </w:tcPr>
          <w:p w14:paraId="70B4FA42"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0.13</w:t>
            </w:r>
          </w:p>
        </w:tc>
        <w:tc>
          <w:tcPr>
            <w:tcW w:w="756" w:type="dxa"/>
            <w:shd w:val="clear" w:color="auto" w:fill="auto"/>
            <w:noWrap/>
            <w:vAlign w:val="bottom"/>
            <w:hideMark/>
          </w:tcPr>
          <w:p w14:paraId="69F19BBA"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0.06</w:t>
            </w:r>
          </w:p>
        </w:tc>
        <w:tc>
          <w:tcPr>
            <w:tcW w:w="1000" w:type="dxa"/>
            <w:shd w:val="clear" w:color="auto" w:fill="auto"/>
            <w:noWrap/>
            <w:vAlign w:val="bottom"/>
            <w:hideMark/>
          </w:tcPr>
          <w:p w14:paraId="74F0222F"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0.020</w:t>
            </w:r>
          </w:p>
        </w:tc>
        <w:tc>
          <w:tcPr>
            <w:tcW w:w="1225" w:type="dxa"/>
            <w:shd w:val="clear" w:color="auto" w:fill="auto"/>
            <w:noWrap/>
            <w:vAlign w:val="bottom"/>
            <w:hideMark/>
          </w:tcPr>
          <w:p w14:paraId="3B5C4954"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0.019</w:t>
            </w:r>
          </w:p>
        </w:tc>
        <w:tc>
          <w:tcPr>
            <w:tcW w:w="1170" w:type="dxa"/>
            <w:shd w:val="clear" w:color="auto" w:fill="auto"/>
            <w:noWrap/>
            <w:vAlign w:val="bottom"/>
            <w:hideMark/>
          </w:tcPr>
          <w:p w14:paraId="5E75F6DA"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0.238</w:t>
            </w:r>
          </w:p>
        </w:tc>
      </w:tr>
      <w:tr w:rsidR="00401E63" w:rsidRPr="00D4109A" w14:paraId="5E8A1184" w14:textId="77777777" w:rsidTr="00D362B4">
        <w:trPr>
          <w:trHeight w:val="315"/>
        </w:trPr>
        <w:tc>
          <w:tcPr>
            <w:tcW w:w="2616" w:type="dxa"/>
            <w:shd w:val="clear" w:color="auto" w:fill="auto"/>
            <w:noWrap/>
            <w:vAlign w:val="bottom"/>
            <w:hideMark/>
          </w:tcPr>
          <w:p w14:paraId="09FBA624"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Autonomy</w:t>
            </w:r>
          </w:p>
        </w:tc>
        <w:tc>
          <w:tcPr>
            <w:tcW w:w="963" w:type="dxa"/>
            <w:shd w:val="clear" w:color="auto" w:fill="auto"/>
            <w:noWrap/>
            <w:vAlign w:val="bottom"/>
            <w:hideMark/>
          </w:tcPr>
          <w:p w14:paraId="16216283"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-0.03</w:t>
            </w:r>
          </w:p>
        </w:tc>
        <w:tc>
          <w:tcPr>
            <w:tcW w:w="756" w:type="dxa"/>
            <w:shd w:val="clear" w:color="auto" w:fill="auto"/>
            <w:noWrap/>
            <w:vAlign w:val="bottom"/>
            <w:hideMark/>
          </w:tcPr>
          <w:p w14:paraId="19CCEE3E"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0.05</w:t>
            </w:r>
          </w:p>
        </w:tc>
        <w:tc>
          <w:tcPr>
            <w:tcW w:w="1000" w:type="dxa"/>
            <w:shd w:val="clear" w:color="auto" w:fill="auto"/>
            <w:noWrap/>
            <w:vAlign w:val="bottom"/>
            <w:hideMark/>
          </w:tcPr>
          <w:p w14:paraId="65DC9245"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0.603</w:t>
            </w:r>
          </w:p>
        </w:tc>
        <w:tc>
          <w:tcPr>
            <w:tcW w:w="1225" w:type="dxa"/>
            <w:shd w:val="clear" w:color="auto" w:fill="auto"/>
            <w:noWrap/>
            <w:vAlign w:val="bottom"/>
            <w:hideMark/>
          </w:tcPr>
          <w:p w14:paraId="59E4416C"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-0.116</w:t>
            </w:r>
          </w:p>
        </w:tc>
        <w:tc>
          <w:tcPr>
            <w:tcW w:w="1170" w:type="dxa"/>
            <w:shd w:val="clear" w:color="auto" w:fill="auto"/>
            <w:noWrap/>
            <w:vAlign w:val="bottom"/>
            <w:hideMark/>
          </w:tcPr>
          <w:p w14:paraId="24AEBCB4"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0.075</w:t>
            </w:r>
          </w:p>
        </w:tc>
      </w:tr>
      <w:tr w:rsidR="00401E63" w:rsidRPr="00D4109A" w14:paraId="3075040F" w14:textId="77777777" w:rsidTr="00D362B4">
        <w:trPr>
          <w:trHeight w:val="315"/>
        </w:trPr>
        <w:tc>
          <w:tcPr>
            <w:tcW w:w="2616" w:type="dxa"/>
            <w:shd w:val="clear" w:color="auto" w:fill="auto"/>
            <w:noWrap/>
            <w:vAlign w:val="bottom"/>
            <w:hideMark/>
          </w:tcPr>
          <w:p w14:paraId="71CEE3C5"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Uniqueness</w:t>
            </w:r>
          </w:p>
        </w:tc>
        <w:tc>
          <w:tcPr>
            <w:tcW w:w="963" w:type="dxa"/>
            <w:shd w:val="clear" w:color="auto" w:fill="auto"/>
            <w:noWrap/>
            <w:vAlign w:val="bottom"/>
            <w:hideMark/>
          </w:tcPr>
          <w:p w14:paraId="2904EF35"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0.06</w:t>
            </w:r>
          </w:p>
        </w:tc>
        <w:tc>
          <w:tcPr>
            <w:tcW w:w="756" w:type="dxa"/>
            <w:shd w:val="clear" w:color="auto" w:fill="auto"/>
            <w:noWrap/>
            <w:vAlign w:val="bottom"/>
            <w:hideMark/>
          </w:tcPr>
          <w:p w14:paraId="3D599ACC"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0.05</w:t>
            </w:r>
          </w:p>
        </w:tc>
        <w:tc>
          <w:tcPr>
            <w:tcW w:w="1000" w:type="dxa"/>
            <w:shd w:val="clear" w:color="auto" w:fill="auto"/>
            <w:noWrap/>
            <w:vAlign w:val="bottom"/>
            <w:hideMark/>
          </w:tcPr>
          <w:p w14:paraId="31945615"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0.179</w:t>
            </w:r>
          </w:p>
        </w:tc>
        <w:tc>
          <w:tcPr>
            <w:tcW w:w="1225" w:type="dxa"/>
            <w:shd w:val="clear" w:color="auto" w:fill="auto"/>
            <w:noWrap/>
            <w:vAlign w:val="bottom"/>
            <w:hideMark/>
          </w:tcPr>
          <w:p w14:paraId="22B73288"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-0.029</w:t>
            </w:r>
          </w:p>
        </w:tc>
        <w:tc>
          <w:tcPr>
            <w:tcW w:w="1170" w:type="dxa"/>
            <w:shd w:val="clear" w:color="auto" w:fill="auto"/>
            <w:noWrap/>
            <w:vAlign w:val="bottom"/>
            <w:hideMark/>
          </w:tcPr>
          <w:p w14:paraId="691A4925"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0.153</w:t>
            </w:r>
          </w:p>
        </w:tc>
      </w:tr>
      <w:tr w:rsidR="00401E63" w:rsidRPr="00D4109A" w14:paraId="70E3FADB" w14:textId="77777777" w:rsidTr="00D362B4">
        <w:trPr>
          <w:trHeight w:val="315"/>
        </w:trPr>
        <w:tc>
          <w:tcPr>
            <w:tcW w:w="2616" w:type="dxa"/>
            <w:shd w:val="clear" w:color="auto" w:fill="auto"/>
            <w:noWrap/>
            <w:vAlign w:val="bottom"/>
            <w:hideMark/>
          </w:tcPr>
          <w:p w14:paraId="14297158"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Grit</w:t>
            </w:r>
          </w:p>
        </w:tc>
        <w:tc>
          <w:tcPr>
            <w:tcW w:w="963" w:type="dxa"/>
            <w:shd w:val="clear" w:color="auto" w:fill="auto"/>
            <w:noWrap/>
            <w:vAlign w:val="bottom"/>
            <w:hideMark/>
          </w:tcPr>
          <w:p w14:paraId="14EDF1CC"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-0.03</w:t>
            </w:r>
          </w:p>
        </w:tc>
        <w:tc>
          <w:tcPr>
            <w:tcW w:w="756" w:type="dxa"/>
            <w:shd w:val="clear" w:color="auto" w:fill="auto"/>
            <w:noWrap/>
            <w:vAlign w:val="bottom"/>
            <w:hideMark/>
          </w:tcPr>
          <w:p w14:paraId="0761D4C3"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0.03</w:t>
            </w:r>
          </w:p>
        </w:tc>
        <w:tc>
          <w:tcPr>
            <w:tcW w:w="1000" w:type="dxa"/>
            <w:shd w:val="clear" w:color="auto" w:fill="auto"/>
            <w:noWrap/>
            <w:vAlign w:val="bottom"/>
            <w:hideMark/>
          </w:tcPr>
          <w:p w14:paraId="4F2BF26A"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0.391</w:t>
            </w:r>
          </w:p>
        </w:tc>
        <w:tc>
          <w:tcPr>
            <w:tcW w:w="1225" w:type="dxa"/>
            <w:shd w:val="clear" w:color="auto" w:fill="auto"/>
            <w:noWrap/>
            <w:vAlign w:val="bottom"/>
            <w:hideMark/>
          </w:tcPr>
          <w:p w14:paraId="63FFA17A"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-0.093</w:t>
            </w:r>
          </w:p>
        </w:tc>
        <w:tc>
          <w:tcPr>
            <w:tcW w:w="1170" w:type="dxa"/>
            <w:shd w:val="clear" w:color="auto" w:fill="auto"/>
            <w:noWrap/>
            <w:vAlign w:val="bottom"/>
            <w:hideMark/>
          </w:tcPr>
          <w:p w14:paraId="60E29E69"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0.035</w:t>
            </w:r>
          </w:p>
        </w:tc>
      </w:tr>
      <w:tr w:rsidR="00401E63" w:rsidRPr="00D4109A" w14:paraId="170F694A" w14:textId="77777777" w:rsidTr="00D362B4">
        <w:trPr>
          <w:trHeight w:val="315"/>
        </w:trPr>
        <w:tc>
          <w:tcPr>
            <w:tcW w:w="2616" w:type="dxa"/>
            <w:shd w:val="clear" w:color="auto" w:fill="auto"/>
            <w:noWrap/>
            <w:vAlign w:val="bottom"/>
            <w:hideMark/>
          </w:tcPr>
          <w:p w14:paraId="751BA628"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Self-actualization</w:t>
            </w:r>
          </w:p>
        </w:tc>
        <w:tc>
          <w:tcPr>
            <w:tcW w:w="963" w:type="dxa"/>
            <w:shd w:val="clear" w:color="auto" w:fill="auto"/>
            <w:noWrap/>
            <w:vAlign w:val="bottom"/>
            <w:hideMark/>
          </w:tcPr>
          <w:p w14:paraId="40C23D73"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0.14</w:t>
            </w:r>
          </w:p>
        </w:tc>
        <w:tc>
          <w:tcPr>
            <w:tcW w:w="756" w:type="dxa"/>
            <w:shd w:val="clear" w:color="auto" w:fill="auto"/>
            <w:noWrap/>
            <w:vAlign w:val="bottom"/>
            <w:hideMark/>
          </w:tcPr>
          <w:p w14:paraId="76BC346C"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0.04</w:t>
            </w:r>
          </w:p>
        </w:tc>
        <w:tc>
          <w:tcPr>
            <w:tcW w:w="1000" w:type="dxa"/>
            <w:shd w:val="clear" w:color="auto" w:fill="auto"/>
            <w:noWrap/>
            <w:vAlign w:val="bottom"/>
            <w:hideMark/>
          </w:tcPr>
          <w:p w14:paraId="2D3416A9"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0.000</w:t>
            </w:r>
          </w:p>
        </w:tc>
        <w:tc>
          <w:tcPr>
            <w:tcW w:w="1225" w:type="dxa"/>
            <w:shd w:val="clear" w:color="auto" w:fill="auto"/>
            <w:noWrap/>
            <w:vAlign w:val="bottom"/>
            <w:hideMark/>
          </w:tcPr>
          <w:p w14:paraId="42561BF3"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0.062</w:t>
            </w:r>
          </w:p>
        </w:tc>
        <w:tc>
          <w:tcPr>
            <w:tcW w:w="1170" w:type="dxa"/>
            <w:shd w:val="clear" w:color="auto" w:fill="auto"/>
            <w:noWrap/>
            <w:vAlign w:val="bottom"/>
            <w:hideMark/>
          </w:tcPr>
          <w:p w14:paraId="7C7B08D9"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0.225</w:t>
            </w:r>
          </w:p>
        </w:tc>
      </w:tr>
      <w:tr w:rsidR="00401E63" w:rsidRPr="00D4109A" w14:paraId="485EE025" w14:textId="77777777" w:rsidTr="00D362B4">
        <w:trPr>
          <w:trHeight w:val="315"/>
        </w:trPr>
        <w:tc>
          <w:tcPr>
            <w:tcW w:w="2616" w:type="dxa"/>
            <w:shd w:val="clear" w:color="auto" w:fill="auto"/>
            <w:noWrap/>
            <w:vAlign w:val="bottom"/>
            <w:hideMark/>
          </w:tcPr>
          <w:p w14:paraId="45470A7C"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Openness to experience</w:t>
            </w:r>
          </w:p>
        </w:tc>
        <w:tc>
          <w:tcPr>
            <w:tcW w:w="963" w:type="dxa"/>
            <w:shd w:val="clear" w:color="auto" w:fill="auto"/>
            <w:noWrap/>
            <w:vAlign w:val="bottom"/>
            <w:hideMark/>
          </w:tcPr>
          <w:p w14:paraId="5169FF47"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-0.06</w:t>
            </w:r>
          </w:p>
        </w:tc>
        <w:tc>
          <w:tcPr>
            <w:tcW w:w="756" w:type="dxa"/>
            <w:shd w:val="clear" w:color="auto" w:fill="auto"/>
            <w:noWrap/>
            <w:vAlign w:val="bottom"/>
            <w:hideMark/>
          </w:tcPr>
          <w:p w14:paraId="6A732487"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0.02</w:t>
            </w:r>
          </w:p>
        </w:tc>
        <w:tc>
          <w:tcPr>
            <w:tcW w:w="1000" w:type="dxa"/>
            <w:shd w:val="clear" w:color="auto" w:fill="auto"/>
            <w:noWrap/>
            <w:vAlign w:val="bottom"/>
            <w:hideMark/>
          </w:tcPr>
          <w:p w14:paraId="5E4D31CC"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0.008</w:t>
            </w:r>
          </w:p>
        </w:tc>
        <w:tc>
          <w:tcPr>
            <w:tcW w:w="1225" w:type="dxa"/>
            <w:shd w:val="clear" w:color="auto" w:fill="auto"/>
            <w:noWrap/>
            <w:vAlign w:val="bottom"/>
            <w:hideMark/>
          </w:tcPr>
          <w:p w14:paraId="527C4862"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-0.102</w:t>
            </w:r>
          </w:p>
        </w:tc>
        <w:tc>
          <w:tcPr>
            <w:tcW w:w="1170" w:type="dxa"/>
            <w:shd w:val="clear" w:color="auto" w:fill="auto"/>
            <w:noWrap/>
            <w:vAlign w:val="bottom"/>
            <w:hideMark/>
          </w:tcPr>
          <w:p w14:paraId="04F1B950"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-0.015</w:t>
            </w:r>
          </w:p>
        </w:tc>
      </w:tr>
      <w:tr w:rsidR="00401E63" w:rsidRPr="00D4109A" w14:paraId="5BC9AC80" w14:textId="77777777" w:rsidTr="00D362B4">
        <w:trPr>
          <w:trHeight w:val="315"/>
        </w:trPr>
        <w:tc>
          <w:tcPr>
            <w:tcW w:w="2616" w:type="dxa"/>
            <w:shd w:val="clear" w:color="auto" w:fill="auto"/>
            <w:noWrap/>
            <w:vAlign w:val="bottom"/>
            <w:hideMark/>
          </w:tcPr>
          <w:p w14:paraId="7AC9BA1D" w14:textId="77777777" w:rsidR="00401E63" w:rsidRPr="00D4109A" w:rsidRDefault="00401E63" w:rsidP="00D362B4">
            <w:pPr>
              <w:rPr>
                <w:rFonts w:ascii="Times New Roman" w:eastAsia="Times New Roman" w:hAnsi="Times New Roman" w:cs="Times New Roman"/>
                <w:color w:val="000000"/>
              </w:rPr>
            </w:pPr>
            <w:r w:rsidRPr="00D4109A">
              <w:rPr>
                <w:rFonts w:ascii="Times New Roman" w:eastAsia="Times New Roman" w:hAnsi="Times New Roman" w:cs="Times New Roman"/>
                <w:color w:val="000000"/>
              </w:rPr>
              <w:t>Generativity</w:t>
            </w:r>
          </w:p>
        </w:tc>
        <w:tc>
          <w:tcPr>
            <w:tcW w:w="963" w:type="dxa"/>
            <w:shd w:val="clear" w:color="auto" w:fill="auto"/>
            <w:noWrap/>
            <w:vAlign w:val="bottom"/>
            <w:hideMark/>
          </w:tcPr>
          <w:p w14:paraId="27F5E019"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0.08</w:t>
            </w:r>
          </w:p>
        </w:tc>
        <w:tc>
          <w:tcPr>
            <w:tcW w:w="756" w:type="dxa"/>
            <w:shd w:val="clear" w:color="auto" w:fill="auto"/>
            <w:noWrap/>
            <w:vAlign w:val="bottom"/>
            <w:hideMark/>
          </w:tcPr>
          <w:p w14:paraId="1EA2F8C6"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0.07</w:t>
            </w:r>
          </w:p>
        </w:tc>
        <w:tc>
          <w:tcPr>
            <w:tcW w:w="1000" w:type="dxa"/>
            <w:shd w:val="clear" w:color="auto" w:fill="auto"/>
            <w:noWrap/>
            <w:vAlign w:val="bottom"/>
            <w:hideMark/>
          </w:tcPr>
          <w:p w14:paraId="6D2E87AA"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0.240</w:t>
            </w:r>
          </w:p>
        </w:tc>
        <w:tc>
          <w:tcPr>
            <w:tcW w:w="1225" w:type="dxa"/>
            <w:shd w:val="clear" w:color="auto" w:fill="auto"/>
            <w:noWrap/>
            <w:vAlign w:val="bottom"/>
            <w:hideMark/>
          </w:tcPr>
          <w:p w14:paraId="2D176664"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-0.053</w:t>
            </w:r>
          </w:p>
        </w:tc>
        <w:tc>
          <w:tcPr>
            <w:tcW w:w="1170" w:type="dxa"/>
            <w:shd w:val="clear" w:color="auto" w:fill="auto"/>
            <w:noWrap/>
            <w:vAlign w:val="bottom"/>
            <w:hideMark/>
          </w:tcPr>
          <w:p w14:paraId="75BFD7E0" w14:textId="77777777" w:rsidR="00401E63" w:rsidRPr="00D4109A" w:rsidRDefault="00401E63" w:rsidP="00D362B4">
            <w:pPr>
              <w:jc w:val="right"/>
              <w:rPr>
                <w:rFonts w:ascii="Times New Roman" w:eastAsia="Times New Roman" w:hAnsi="Times New Roman" w:cs="Times New Roman"/>
                <w:color w:val="000000"/>
              </w:rPr>
            </w:pPr>
            <w:r w:rsidRPr="00D4109A">
              <w:rPr>
                <w:rFonts w:ascii="Times New Roman" w:hAnsi="Times New Roman" w:cs="Times New Roman"/>
                <w:color w:val="000000"/>
              </w:rPr>
              <w:t>0.219</w:t>
            </w:r>
          </w:p>
        </w:tc>
      </w:tr>
    </w:tbl>
    <w:p w14:paraId="62EB9BB7" w14:textId="77777777" w:rsidR="00401E63" w:rsidRPr="00D4109A" w:rsidRDefault="00401E63" w:rsidP="00401E63">
      <w:pPr>
        <w:rPr>
          <w:rFonts w:ascii="Times New Roman" w:eastAsiaTheme="majorEastAsia" w:hAnsi="Times New Roman" w:cs="Times New Roman"/>
        </w:rPr>
      </w:pPr>
    </w:p>
    <w:p w14:paraId="03C1A6EE" w14:textId="474A8BA0" w:rsidR="00401E63" w:rsidRPr="00E0017C" w:rsidRDefault="00401E63" w:rsidP="00401E63">
      <w:pPr>
        <w:rPr>
          <w:rFonts w:eastAsiaTheme="majorEastAsia"/>
        </w:rPr>
      </w:pPr>
      <w:r w:rsidRPr="00E0017C">
        <w:rPr>
          <w:rFonts w:eastAsiaTheme="majorEastAsia"/>
          <w:b/>
          <w:bCs/>
        </w:rPr>
        <w:t xml:space="preserve">Association between </w:t>
      </w:r>
      <w:r w:rsidR="002E07C0">
        <w:rPr>
          <w:rFonts w:eastAsiaTheme="majorEastAsia"/>
          <w:b/>
          <w:bCs/>
        </w:rPr>
        <w:t>HJS</w:t>
      </w:r>
      <w:r w:rsidRPr="00E0017C">
        <w:rPr>
          <w:rFonts w:eastAsiaTheme="majorEastAsia"/>
          <w:b/>
          <w:bCs/>
        </w:rPr>
        <w:t xml:space="preserve"> Elements and Big 5 Factors.</w:t>
      </w:r>
      <w:r w:rsidRPr="00E0017C">
        <w:rPr>
          <w:rFonts w:eastAsiaTheme="majorEastAsia"/>
        </w:rPr>
        <w:t xml:space="preserve"> Although we only hypothesized specific relations between the </w:t>
      </w:r>
      <w:r w:rsidR="002E07C0">
        <w:rPr>
          <w:rFonts w:eastAsiaTheme="majorEastAsia"/>
        </w:rPr>
        <w:t>HJS</w:t>
      </w:r>
      <w:r w:rsidRPr="00E0017C">
        <w:rPr>
          <w:rFonts w:eastAsiaTheme="majorEastAsia"/>
        </w:rPr>
        <w:t xml:space="preserve"> and openness to experience, we collected measures for the remaining Big 5 factors. As exploratory analysis, we examined the correlations between the Big 5 factors and the </w:t>
      </w:r>
      <w:r w:rsidR="002E07C0">
        <w:rPr>
          <w:rFonts w:eastAsiaTheme="majorEastAsia"/>
        </w:rPr>
        <w:t>HJS</w:t>
      </w:r>
      <w:r w:rsidRPr="00E0017C">
        <w:rPr>
          <w:rFonts w:eastAsiaTheme="majorEastAsia"/>
        </w:rPr>
        <w:t xml:space="preserve"> elements. As can be seen in the </w:t>
      </w:r>
      <w:r w:rsidR="00B7539A" w:rsidRPr="00E0017C">
        <w:rPr>
          <w:rFonts w:eastAsiaTheme="majorEastAsia"/>
        </w:rPr>
        <w:t>Table S</w:t>
      </w:r>
      <w:r w:rsidR="001A1156" w:rsidRPr="00E0017C">
        <w:rPr>
          <w:rFonts w:eastAsiaTheme="majorEastAsia"/>
        </w:rPr>
        <w:t>3</w:t>
      </w:r>
      <w:r w:rsidR="0096121D">
        <w:rPr>
          <w:rFonts w:eastAsiaTheme="majorEastAsia"/>
        </w:rPr>
        <w:t>8</w:t>
      </w:r>
      <w:r w:rsidRPr="00E0017C">
        <w:rPr>
          <w:rFonts w:eastAsiaTheme="majorEastAsia"/>
        </w:rPr>
        <w:t xml:space="preserve"> below, we saw positive and significant associations between the </w:t>
      </w:r>
      <w:r w:rsidR="002E07C0">
        <w:rPr>
          <w:rFonts w:eastAsiaTheme="majorEastAsia"/>
        </w:rPr>
        <w:t>HJS</w:t>
      </w:r>
      <w:r w:rsidRPr="00E0017C">
        <w:rPr>
          <w:rFonts w:eastAsiaTheme="majorEastAsia"/>
        </w:rPr>
        <w:t xml:space="preserve"> and Big 5 factors. With the exception of the correlation between Challenge and Emotional Stability (</w:t>
      </w:r>
      <w:r w:rsidRPr="00E0017C">
        <w:rPr>
          <w:rFonts w:eastAsiaTheme="majorEastAsia"/>
          <w:i/>
          <w:iCs/>
        </w:rPr>
        <w:t>r</w:t>
      </w:r>
      <w:r w:rsidRPr="00E0017C">
        <w:rPr>
          <w:rFonts w:eastAsiaTheme="majorEastAsia"/>
        </w:rPr>
        <w:t xml:space="preserve"> = .10, </w:t>
      </w:r>
      <w:r w:rsidRPr="00E0017C">
        <w:rPr>
          <w:rFonts w:eastAsiaTheme="majorEastAsia"/>
          <w:i/>
          <w:iCs/>
        </w:rPr>
        <w:t>p</w:t>
      </w:r>
      <w:r w:rsidRPr="00E0017C">
        <w:rPr>
          <w:rFonts w:eastAsiaTheme="majorEastAsia"/>
        </w:rPr>
        <w:t xml:space="preserve"> = .013), all correlations remained significant after both the </w:t>
      </w:r>
      <w:proofErr w:type="spellStart"/>
      <w:r w:rsidRPr="00E0017C">
        <w:rPr>
          <w:rFonts w:eastAsiaTheme="majorEastAsia"/>
        </w:rPr>
        <w:t>Benjamini</w:t>
      </w:r>
      <w:proofErr w:type="spellEnd"/>
      <w:r w:rsidRPr="00E0017C">
        <w:rPr>
          <w:rFonts w:eastAsiaTheme="majorEastAsia"/>
        </w:rPr>
        <w:t>-Hochberg and Bonferroni corrections. We saw some support for our exploratory predictions. Shift and Emotional Stability (</w:t>
      </w:r>
      <w:r w:rsidRPr="00E0017C">
        <w:rPr>
          <w:rFonts w:eastAsiaTheme="majorEastAsia"/>
          <w:i/>
          <w:iCs/>
        </w:rPr>
        <w:t>r</w:t>
      </w:r>
      <w:r w:rsidRPr="00E0017C">
        <w:rPr>
          <w:rFonts w:eastAsiaTheme="majorEastAsia"/>
        </w:rPr>
        <w:t xml:space="preserve"> = .32) as well as Quest and Conscientiousness (</w:t>
      </w:r>
      <w:r w:rsidRPr="00E0017C">
        <w:rPr>
          <w:rFonts w:eastAsiaTheme="majorEastAsia"/>
          <w:i/>
          <w:iCs/>
        </w:rPr>
        <w:t>r</w:t>
      </w:r>
      <w:r w:rsidRPr="00E0017C">
        <w:rPr>
          <w:rFonts w:eastAsiaTheme="majorEastAsia"/>
        </w:rPr>
        <w:t xml:space="preserve"> = .55) both demonstrated robust correlations, particularly the latter relationship. We also saw that for two of the elements, Challenge and Transformation, Extraversion and Emotional stability were </w:t>
      </w:r>
      <w:proofErr w:type="gramStart"/>
      <w:r w:rsidRPr="00E0017C">
        <w:rPr>
          <w:rFonts w:eastAsiaTheme="majorEastAsia"/>
        </w:rPr>
        <w:t>more weakly</w:t>
      </w:r>
      <w:proofErr w:type="gramEnd"/>
      <w:r w:rsidRPr="00E0017C">
        <w:rPr>
          <w:rFonts w:eastAsiaTheme="majorEastAsia"/>
        </w:rPr>
        <w:t xml:space="preserve"> associated than the other factors.</w:t>
      </w:r>
    </w:p>
    <w:p w14:paraId="372DBE12" w14:textId="605ABE09" w:rsidR="00401E63" w:rsidRPr="00AF221E" w:rsidRDefault="00401E63" w:rsidP="00401E63">
      <w:pPr>
        <w:rPr>
          <w:rFonts w:eastAsiaTheme="majorEastAsia"/>
          <w:sz w:val="26"/>
          <w:szCs w:val="26"/>
        </w:rPr>
      </w:pPr>
    </w:p>
    <w:p w14:paraId="14395762" w14:textId="3F55F5E2" w:rsidR="007B65B1" w:rsidRPr="00AF221E" w:rsidRDefault="007B65B1" w:rsidP="007B65B1">
      <w:pPr>
        <w:rPr>
          <w:b/>
        </w:rPr>
      </w:pPr>
      <w:r w:rsidRPr="00AF221E">
        <w:rPr>
          <w:b/>
        </w:rPr>
        <w:t>Table S</w:t>
      </w:r>
      <w:r w:rsidR="001A1156">
        <w:rPr>
          <w:b/>
        </w:rPr>
        <w:t>3</w:t>
      </w:r>
      <w:r w:rsidR="0096121D">
        <w:rPr>
          <w:b/>
        </w:rPr>
        <w:t>8</w:t>
      </w:r>
    </w:p>
    <w:p w14:paraId="70E1888F" w14:textId="77777777" w:rsidR="00401E63" w:rsidRPr="00AF221E" w:rsidRDefault="00401E63" w:rsidP="00401E63">
      <w:pPr>
        <w:rPr>
          <w:rFonts w:eastAsia="Calibri"/>
          <w:i/>
        </w:rPr>
      </w:pPr>
      <w:r w:rsidRPr="00AF221E">
        <w:rPr>
          <w:rFonts w:eastAsia="Calibri"/>
          <w:i/>
        </w:rPr>
        <w:t>Pearson’s Correlations for Big 5 Factors, CFA Study</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430"/>
        <w:gridCol w:w="720"/>
        <w:gridCol w:w="900"/>
        <w:gridCol w:w="990"/>
        <w:gridCol w:w="900"/>
        <w:gridCol w:w="900"/>
        <w:gridCol w:w="1080"/>
        <w:gridCol w:w="1080"/>
        <w:gridCol w:w="900"/>
      </w:tblGrid>
      <w:tr w:rsidR="00401E63" w:rsidRPr="00AF221E" w14:paraId="10C8C19E" w14:textId="77777777" w:rsidTr="00D362B4">
        <w:trPr>
          <w:trHeight w:val="306"/>
        </w:trPr>
        <w:tc>
          <w:tcPr>
            <w:tcW w:w="2430" w:type="dxa"/>
            <w:tcBorders>
              <w:top w:val="single" w:sz="18" w:space="0" w:color="auto"/>
              <w:left w:val="nil"/>
              <w:bottom w:val="single" w:sz="18" w:space="0" w:color="auto"/>
              <w:right w:val="nil"/>
            </w:tcBorders>
            <w:hideMark/>
          </w:tcPr>
          <w:p w14:paraId="1740D5DB" w14:textId="77777777" w:rsidR="00401E63" w:rsidRPr="00AF221E" w:rsidRDefault="00401E63" w:rsidP="00D362B4">
            <w:pPr>
              <w:rPr>
                <w:rFonts w:eastAsia="Calibri" w:cs="Times New Roman"/>
                <w:iCs/>
              </w:rPr>
            </w:pPr>
            <w:r w:rsidRPr="00AF221E">
              <w:rPr>
                <w:rFonts w:eastAsia="Calibri" w:cs="Times New Roman"/>
                <w:iCs/>
              </w:rPr>
              <w:t>Variables</w:t>
            </w:r>
          </w:p>
        </w:tc>
        <w:tc>
          <w:tcPr>
            <w:tcW w:w="720" w:type="dxa"/>
            <w:tcBorders>
              <w:top w:val="single" w:sz="18" w:space="0" w:color="auto"/>
              <w:left w:val="nil"/>
              <w:bottom w:val="single" w:sz="18" w:space="0" w:color="auto"/>
              <w:right w:val="nil"/>
            </w:tcBorders>
            <w:hideMark/>
          </w:tcPr>
          <w:p w14:paraId="2D58E86F" w14:textId="289FC1A9" w:rsidR="00401E63" w:rsidRPr="00AF221E" w:rsidRDefault="002E07C0" w:rsidP="00D362B4">
            <w:pPr>
              <w:jc w:val="center"/>
              <w:rPr>
                <w:rFonts w:eastAsia="Calibri" w:cs="Times New Roman"/>
                <w:iCs/>
              </w:rPr>
            </w:pPr>
            <w:r>
              <w:rPr>
                <w:rFonts w:eastAsia="Calibri" w:cs="Times New Roman"/>
                <w:iCs/>
              </w:rPr>
              <w:t>HJS</w:t>
            </w:r>
          </w:p>
        </w:tc>
        <w:tc>
          <w:tcPr>
            <w:tcW w:w="900" w:type="dxa"/>
            <w:tcBorders>
              <w:top w:val="single" w:sz="18" w:space="0" w:color="auto"/>
              <w:left w:val="nil"/>
              <w:bottom w:val="single" w:sz="18" w:space="0" w:color="auto"/>
              <w:right w:val="nil"/>
            </w:tcBorders>
            <w:hideMark/>
          </w:tcPr>
          <w:p w14:paraId="46D9B4CE" w14:textId="77777777" w:rsidR="00401E63" w:rsidRPr="00AF221E" w:rsidRDefault="00401E63" w:rsidP="00D362B4">
            <w:pPr>
              <w:jc w:val="center"/>
              <w:rPr>
                <w:rFonts w:eastAsia="Calibri" w:cs="Times New Roman"/>
                <w:iCs/>
              </w:rPr>
            </w:pPr>
            <w:r w:rsidRPr="00AF221E">
              <w:rPr>
                <w:rFonts w:eastAsia="Calibri" w:cs="Times New Roman"/>
                <w:iCs/>
              </w:rPr>
              <w:t>Story</w:t>
            </w:r>
          </w:p>
        </w:tc>
        <w:tc>
          <w:tcPr>
            <w:tcW w:w="990" w:type="dxa"/>
            <w:tcBorders>
              <w:top w:val="single" w:sz="18" w:space="0" w:color="auto"/>
              <w:left w:val="nil"/>
              <w:bottom w:val="single" w:sz="18" w:space="0" w:color="auto"/>
              <w:right w:val="nil"/>
            </w:tcBorders>
            <w:hideMark/>
          </w:tcPr>
          <w:p w14:paraId="28FA0B71" w14:textId="77777777" w:rsidR="00401E63" w:rsidRPr="00AF221E" w:rsidRDefault="00401E63" w:rsidP="00D362B4">
            <w:pPr>
              <w:jc w:val="center"/>
              <w:rPr>
                <w:rFonts w:eastAsia="Calibri" w:cs="Times New Roman"/>
                <w:iCs/>
              </w:rPr>
            </w:pPr>
            <w:r w:rsidRPr="00AF221E">
              <w:rPr>
                <w:rFonts w:eastAsia="Calibri" w:cs="Times New Roman"/>
                <w:iCs/>
              </w:rPr>
              <w:t>Shift</w:t>
            </w:r>
          </w:p>
        </w:tc>
        <w:tc>
          <w:tcPr>
            <w:tcW w:w="900" w:type="dxa"/>
            <w:tcBorders>
              <w:top w:val="single" w:sz="18" w:space="0" w:color="auto"/>
              <w:left w:val="nil"/>
              <w:bottom w:val="single" w:sz="18" w:space="0" w:color="auto"/>
              <w:right w:val="nil"/>
            </w:tcBorders>
            <w:hideMark/>
          </w:tcPr>
          <w:p w14:paraId="1B95C844" w14:textId="77777777" w:rsidR="00401E63" w:rsidRPr="00AF221E" w:rsidRDefault="00401E63" w:rsidP="00D362B4">
            <w:pPr>
              <w:jc w:val="center"/>
              <w:rPr>
                <w:rFonts w:eastAsia="Calibri" w:cs="Times New Roman"/>
                <w:iCs/>
              </w:rPr>
            </w:pPr>
            <w:r w:rsidRPr="00AF221E">
              <w:rPr>
                <w:rFonts w:eastAsia="Calibri" w:cs="Times New Roman"/>
                <w:iCs/>
              </w:rPr>
              <w:t>Quest</w:t>
            </w:r>
          </w:p>
        </w:tc>
        <w:tc>
          <w:tcPr>
            <w:tcW w:w="900" w:type="dxa"/>
            <w:tcBorders>
              <w:top w:val="single" w:sz="18" w:space="0" w:color="auto"/>
              <w:left w:val="nil"/>
              <w:bottom w:val="single" w:sz="18" w:space="0" w:color="auto"/>
              <w:right w:val="nil"/>
            </w:tcBorders>
            <w:hideMark/>
          </w:tcPr>
          <w:p w14:paraId="5C30A6DA" w14:textId="77777777" w:rsidR="00401E63" w:rsidRPr="00AF221E" w:rsidRDefault="00401E63" w:rsidP="00D362B4">
            <w:pPr>
              <w:jc w:val="center"/>
              <w:rPr>
                <w:rFonts w:eastAsia="Calibri" w:cs="Times New Roman"/>
                <w:iCs/>
              </w:rPr>
            </w:pPr>
            <w:r w:rsidRPr="00AF221E">
              <w:rPr>
                <w:rFonts w:eastAsia="Calibri" w:cs="Times New Roman"/>
                <w:iCs/>
              </w:rPr>
              <w:t>Ally</w:t>
            </w:r>
          </w:p>
        </w:tc>
        <w:tc>
          <w:tcPr>
            <w:tcW w:w="1080" w:type="dxa"/>
            <w:tcBorders>
              <w:top w:val="single" w:sz="18" w:space="0" w:color="auto"/>
              <w:left w:val="nil"/>
              <w:bottom w:val="single" w:sz="18" w:space="0" w:color="auto"/>
              <w:right w:val="nil"/>
            </w:tcBorders>
            <w:hideMark/>
          </w:tcPr>
          <w:p w14:paraId="517DE458" w14:textId="77777777" w:rsidR="00401E63" w:rsidRPr="00AF221E" w:rsidRDefault="00401E63" w:rsidP="00D362B4">
            <w:pPr>
              <w:jc w:val="center"/>
              <w:rPr>
                <w:rFonts w:eastAsia="Calibri" w:cs="Times New Roman"/>
                <w:iCs/>
              </w:rPr>
            </w:pPr>
            <w:r w:rsidRPr="00AF221E">
              <w:rPr>
                <w:rFonts w:eastAsia="Calibri" w:cs="Times New Roman"/>
                <w:iCs/>
              </w:rPr>
              <w:t>Challenge</w:t>
            </w:r>
          </w:p>
        </w:tc>
        <w:tc>
          <w:tcPr>
            <w:tcW w:w="1080" w:type="dxa"/>
            <w:tcBorders>
              <w:top w:val="single" w:sz="18" w:space="0" w:color="auto"/>
              <w:left w:val="nil"/>
              <w:bottom w:val="single" w:sz="18" w:space="0" w:color="auto"/>
              <w:right w:val="nil"/>
            </w:tcBorders>
            <w:hideMark/>
          </w:tcPr>
          <w:p w14:paraId="65ADD411" w14:textId="77777777" w:rsidR="00401E63" w:rsidRPr="00AF221E" w:rsidRDefault="00401E63" w:rsidP="00D362B4">
            <w:pPr>
              <w:jc w:val="center"/>
              <w:rPr>
                <w:rFonts w:eastAsia="Calibri" w:cs="Times New Roman"/>
                <w:iCs/>
              </w:rPr>
            </w:pPr>
            <w:r w:rsidRPr="00AF221E">
              <w:rPr>
                <w:rFonts w:eastAsia="Calibri" w:cs="Times New Roman"/>
                <w:iCs/>
              </w:rPr>
              <w:t>Transform</w:t>
            </w:r>
          </w:p>
        </w:tc>
        <w:tc>
          <w:tcPr>
            <w:tcW w:w="900" w:type="dxa"/>
            <w:tcBorders>
              <w:top w:val="single" w:sz="18" w:space="0" w:color="auto"/>
              <w:left w:val="nil"/>
              <w:bottom w:val="single" w:sz="18" w:space="0" w:color="auto"/>
              <w:right w:val="nil"/>
            </w:tcBorders>
            <w:hideMark/>
          </w:tcPr>
          <w:p w14:paraId="58AD70AF" w14:textId="77777777" w:rsidR="00401E63" w:rsidRPr="00AF221E" w:rsidRDefault="00401E63" w:rsidP="00D362B4">
            <w:pPr>
              <w:jc w:val="center"/>
              <w:rPr>
                <w:rFonts w:eastAsia="Calibri" w:cs="Times New Roman"/>
                <w:iCs/>
              </w:rPr>
            </w:pPr>
            <w:r w:rsidRPr="00AF221E">
              <w:rPr>
                <w:rFonts w:eastAsia="Calibri" w:cs="Times New Roman"/>
                <w:iCs/>
              </w:rPr>
              <w:t>Legacy</w:t>
            </w:r>
          </w:p>
        </w:tc>
      </w:tr>
      <w:tr w:rsidR="00401E63" w:rsidRPr="00AF221E" w14:paraId="7FFF8ECB" w14:textId="77777777" w:rsidTr="00D362B4">
        <w:trPr>
          <w:trHeight w:val="405"/>
        </w:trPr>
        <w:tc>
          <w:tcPr>
            <w:tcW w:w="2430" w:type="dxa"/>
            <w:tcBorders>
              <w:top w:val="single" w:sz="18" w:space="0" w:color="auto"/>
              <w:left w:val="nil"/>
              <w:bottom w:val="nil"/>
              <w:right w:val="nil"/>
            </w:tcBorders>
            <w:shd w:val="clear" w:color="auto" w:fill="auto"/>
            <w:vAlign w:val="bottom"/>
          </w:tcPr>
          <w:p w14:paraId="00B88E4A" w14:textId="77777777" w:rsidR="00401E63" w:rsidRPr="00AF221E" w:rsidRDefault="00401E63" w:rsidP="00D362B4">
            <w:pPr>
              <w:rPr>
                <w:rFonts w:eastAsia="Calibri" w:cs="Times New Roman"/>
                <w:iCs/>
              </w:rPr>
            </w:pPr>
            <w:r w:rsidRPr="00AF221E">
              <w:rPr>
                <w:rFonts w:eastAsia="Calibri" w:cs="Times New Roman"/>
                <w:iCs/>
              </w:rPr>
              <w:t>Extraversion</w:t>
            </w:r>
          </w:p>
        </w:tc>
        <w:tc>
          <w:tcPr>
            <w:tcW w:w="720" w:type="dxa"/>
            <w:tcBorders>
              <w:top w:val="single" w:sz="18" w:space="0" w:color="auto"/>
              <w:left w:val="nil"/>
              <w:bottom w:val="nil"/>
              <w:right w:val="nil"/>
            </w:tcBorders>
            <w:shd w:val="clear" w:color="auto" w:fill="auto"/>
            <w:vAlign w:val="center"/>
          </w:tcPr>
          <w:p w14:paraId="43374FB9" w14:textId="77777777" w:rsidR="00401E63" w:rsidRPr="00AF221E" w:rsidRDefault="00401E63" w:rsidP="00D362B4">
            <w:pPr>
              <w:jc w:val="center"/>
              <w:rPr>
                <w:rFonts w:eastAsia="Calibri" w:cs="Times New Roman"/>
                <w:iCs/>
              </w:rPr>
            </w:pPr>
            <w:r w:rsidRPr="00AF221E">
              <w:rPr>
                <w:rFonts w:cs="Times New Roman"/>
              </w:rPr>
              <w:t>0.42</w:t>
            </w:r>
            <w:r w:rsidRPr="00AF221E">
              <w:rPr>
                <w:rFonts w:eastAsia="Calibri" w:cs="Times New Roman"/>
                <w:iCs/>
                <w:vertAlign w:val="superscript"/>
              </w:rPr>
              <w:t>***</w:t>
            </w:r>
          </w:p>
        </w:tc>
        <w:tc>
          <w:tcPr>
            <w:tcW w:w="900" w:type="dxa"/>
            <w:tcBorders>
              <w:top w:val="single" w:sz="18" w:space="0" w:color="auto"/>
              <w:left w:val="nil"/>
              <w:bottom w:val="nil"/>
              <w:right w:val="nil"/>
            </w:tcBorders>
            <w:shd w:val="clear" w:color="auto" w:fill="auto"/>
            <w:vAlign w:val="center"/>
          </w:tcPr>
          <w:p w14:paraId="3BFA57CE" w14:textId="77777777" w:rsidR="00401E63" w:rsidRPr="00AF221E" w:rsidRDefault="00401E63" w:rsidP="00D362B4">
            <w:pPr>
              <w:jc w:val="center"/>
              <w:rPr>
                <w:rFonts w:eastAsia="Calibri" w:cs="Times New Roman"/>
                <w:iCs/>
              </w:rPr>
            </w:pPr>
            <w:r w:rsidRPr="00AF221E">
              <w:rPr>
                <w:rFonts w:eastAsia="Times New Roman" w:cs="Times New Roman"/>
              </w:rPr>
              <w:t xml:space="preserve">  0.30</w:t>
            </w:r>
            <w:r w:rsidRPr="00AF221E">
              <w:rPr>
                <w:rFonts w:eastAsia="Calibri" w:cs="Times New Roman"/>
                <w:iCs/>
                <w:vertAlign w:val="superscript"/>
              </w:rPr>
              <w:t>***</w:t>
            </w:r>
          </w:p>
        </w:tc>
        <w:tc>
          <w:tcPr>
            <w:tcW w:w="990" w:type="dxa"/>
            <w:tcBorders>
              <w:top w:val="single" w:sz="18" w:space="0" w:color="auto"/>
              <w:left w:val="nil"/>
              <w:bottom w:val="nil"/>
              <w:right w:val="nil"/>
            </w:tcBorders>
            <w:shd w:val="clear" w:color="auto" w:fill="auto"/>
            <w:vAlign w:val="center"/>
          </w:tcPr>
          <w:p w14:paraId="0E0758D9" w14:textId="77777777" w:rsidR="00401E63" w:rsidRPr="00AF221E" w:rsidRDefault="00401E63" w:rsidP="00D362B4">
            <w:pPr>
              <w:jc w:val="center"/>
              <w:rPr>
                <w:rFonts w:eastAsia="Calibri" w:cs="Times New Roman"/>
                <w:iCs/>
              </w:rPr>
            </w:pPr>
            <w:r w:rsidRPr="00AF221E">
              <w:rPr>
                <w:rFonts w:eastAsia="Times New Roman" w:cs="Times New Roman"/>
              </w:rPr>
              <w:t xml:space="preserve">  0.39</w:t>
            </w:r>
            <w:r w:rsidRPr="00AF221E">
              <w:rPr>
                <w:rFonts w:eastAsia="Calibri" w:cs="Times New Roman"/>
                <w:iCs/>
                <w:vertAlign w:val="superscript"/>
              </w:rPr>
              <w:t>***</w:t>
            </w:r>
          </w:p>
        </w:tc>
        <w:tc>
          <w:tcPr>
            <w:tcW w:w="900" w:type="dxa"/>
            <w:tcBorders>
              <w:top w:val="single" w:sz="18" w:space="0" w:color="auto"/>
              <w:left w:val="nil"/>
              <w:bottom w:val="nil"/>
              <w:right w:val="nil"/>
            </w:tcBorders>
            <w:shd w:val="clear" w:color="auto" w:fill="auto"/>
            <w:vAlign w:val="center"/>
          </w:tcPr>
          <w:p w14:paraId="4AE83C98" w14:textId="77777777" w:rsidR="00401E63" w:rsidRPr="00AF221E" w:rsidRDefault="00401E63" w:rsidP="00D362B4">
            <w:pPr>
              <w:jc w:val="center"/>
              <w:rPr>
                <w:rFonts w:eastAsia="Calibri" w:cs="Times New Roman"/>
                <w:iCs/>
              </w:rPr>
            </w:pPr>
            <w:r w:rsidRPr="00AF221E">
              <w:rPr>
                <w:rFonts w:eastAsia="Times New Roman" w:cs="Times New Roman"/>
              </w:rPr>
              <w:t xml:space="preserve">  0.30</w:t>
            </w:r>
            <w:r w:rsidRPr="00AF221E">
              <w:rPr>
                <w:rFonts w:eastAsia="Calibri" w:cs="Times New Roman"/>
                <w:iCs/>
                <w:vertAlign w:val="superscript"/>
              </w:rPr>
              <w:t>***</w:t>
            </w:r>
          </w:p>
        </w:tc>
        <w:tc>
          <w:tcPr>
            <w:tcW w:w="900" w:type="dxa"/>
            <w:tcBorders>
              <w:top w:val="single" w:sz="18" w:space="0" w:color="auto"/>
              <w:left w:val="nil"/>
              <w:bottom w:val="nil"/>
              <w:right w:val="nil"/>
            </w:tcBorders>
            <w:shd w:val="clear" w:color="auto" w:fill="auto"/>
            <w:vAlign w:val="center"/>
          </w:tcPr>
          <w:p w14:paraId="4A698329" w14:textId="77777777" w:rsidR="00401E63" w:rsidRPr="00AF221E" w:rsidRDefault="00401E63" w:rsidP="00D362B4">
            <w:pPr>
              <w:jc w:val="center"/>
              <w:rPr>
                <w:rFonts w:eastAsia="Calibri" w:cs="Times New Roman"/>
                <w:iCs/>
              </w:rPr>
            </w:pPr>
            <w:r w:rsidRPr="00AF221E">
              <w:rPr>
                <w:rFonts w:eastAsia="Times New Roman" w:cs="Times New Roman"/>
              </w:rPr>
              <w:t xml:space="preserve">  0.26</w:t>
            </w:r>
            <w:r w:rsidRPr="00AF221E">
              <w:rPr>
                <w:rFonts w:eastAsia="Calibri" w:cs="Times New Roman"/>
                <w:iCs/>
                <w:vertAlign w:val="superscript"/>
              </w:rPr>
              <w:t>***</w:t>
            </w:r>
          </w:p>
        </w:tc>
        <w:tc>
          <w:tcPr>
            <w:tcW w:w="1080" w:type="dxa"/>
            <w:tcBorders>
              <w:top w:val="single" w:sz="18" w:space="0" w:color="auto"/>
              <w:left w:val="nil"/>
              <w:bottom w:val="nil"/>
              <w:right w:val="nil"/>
            </w:tcBorders>
            <w:shd w:val="clear" w:color="auto" w:fill="auto"/>
            <w:vAlign w:val="center"/>
          </w:tcPr>
          <w:p w14:paraId="4CD9A3F8" w14:textId="77777777" w:rsidR="00401E63" w:rsidRPr="00AF221E" w:rsidRDefault="00401E63" w:rsidP="00D362B4">
            <w:pPr>
              <w:jc w:val="center"/>
              <w:rPr>
                <w:rFonts w:eastAsia="Calibri" w:cs="Times New Roman"/>
                <w:iCs/>
              </w:rPr>
            </w:pPr>
            <w:r w:rsidRPr="00AF221E">
              <w:rPr>
                <w:rFonts w:eastAsia="Times New Roman" w:cs="Times New Roman"/>
              </w:rPr>
              <w:t xml:space="preserve">  0.16</w:t>
            </w:r>
            <w:r w:rsidRPr="00AF221E">
              <w:rPr>
                <w:rFonts w:eastAsia="Calibri" w:cs="Times New Roman"/>
                <w:iCs/>
                <w:vertAlign w:val="superscript"/>
              </w:rPr>
              <w:t>***</w:t>
            </w:r>
          </w:p>
        </w:tc>
        <w:tc>
          <w:tcPr>
            <w:tcW w:w="1080" w:type="dxa"/>
            <w:tcBorders>
              <w:top w:val="single" w:sz="18" w:space="0" w:color="auto"/>
              <w:left w:val="nil"/>
              <w:bottom w:val="nil"/>
              <w:right w:val="nil"/>
            </w:tcBorders>
            <w:shd w:val="clear" w:color="auto" w:fill="auto"/>
            <w:vAlign w:val="center"/>
          </w:tcPr>
          <w:p w14:paraId="54744665" w14:textId="77777777" w:rsidR="00401E63" w:rsidRPr="00AF221E" w:rsidRDefault="00401E63" w:rsidP="00D362B4">
            <w:pPr>
              <w:jc w:val="center"/>
              <w:rPr>
                <w:rFonts w:eastAsia="Calibri" w:cs="Times New Roman"/>
                <w:iCs/>
              </w:rPr>
            </w:pPr>
            <w:r w:rsidRPr="00AF221E">
              <w:rPr>
                <w:rFonts w:eastAsia="Times New Roman" w:cs="Times New Roman"/>
              </w:rPr>
              <w:t xml:space="preserve">  0.30</w:t>
            </w:r>
            <w:r w:rsidRPr="00AF221E">
              <w:rPr>
                <w:rFonts w:eastAsia="Calibri" w:cs="Times New Roman"/>
                <w:iCs/>
                <w:vertAlign w:val="superscript"/>
              </w:rPr>
              <w:t>***</w:t>
            </w:r>
          </w:p>
        </w:tc>
        <w:tc>
          <w:tcPr>
            <w:tcW w:w="900" w:type="dxa"/>
            <w:tcBorders>
              <w:top w:val="single" w:sz="18" w:space="0" w:color="auto"/>
              <w:left w:val="nil"/>
              <w:bottom w:val="nil"/>
              <w:right w:val="nil"/>
            </w:tcBorders>
            <w:shd w:val="clear" w:color="auto" w:fill="auto"/>
            <w:vAlign w:val="center"/>
          </w:tcPr>
          <w:p w14:paraId="0BBD80B6" w14:textId="77777777" w:rsidR="00401E63" w:rsidRPr="00AF221E" w:rsidRDefault="00401E63" w:rsidP="00D362B4">
            <w:pPr>
              <w:jc w:val="center"/>
              <w:rPr>
                <w:rFonts w:eastAsia="Calibri" w:cs="Times New Roman"/>
                <w:iCs/>
              </w:rPr>
            </w:pPr>
            <w:r w:rsidRPr="00AF221E">
              <w:rPr>
                <w:rFonts w:eastAsia="Times New Roman" w:cs="Times New Roman"/>
              </w:rPr>
              <w:t xml:space="preserve">  0.37</w:t>
            </w:r>
            <w:r w:rsidRPr="00AF221E">
              <w:rPr>
                <w:rFonts w:eastAsia="Calibri" w:cs="Times New Roman"/>
                <w:iCs/>
                <w:vertAlign w:val="superscript"/>
              </w:rPr>
              <w:t>***</w:t>
            </w:r>
          </w:p>
        </w:tc>
      </w:tr>
      <w:tr w:rsidR="00401E63" w:rsidRPr="00AF221E" w14:paraId="743ED6FD" w14:textId="77777777" w:rsidTr="00D362B4">
        <w:trPr>
          <w:trHeight w:val="331"/>
        </w:trPr>
        <w:tc>
          <w:tcPr>
            <w:tcW w:w="2430" w:type="dxa"/>
            <w:shd w:val="clear" w:color="auto" w:fill="auto"/>
            <w:vAlign w:val="bottom"/>
          </w:tcPr>
          <w:p w14:paraId="0A16094C" w14:textId="77777777" w:rsidR="00401E63" w:rsidRPr="00AF221E" w:rsidRDefault="00401E63" w:rsidP="00D362B4">
            <w:pPr>
              <w:rPr>
                <w:rFonts w:eastAsia="Calibri" w:cs="Times New Roman"/>
                <w:iCs/>
              </w:rPr>
            </w:pPr>
            <w:r w:rsidRPr="00AF221E">
              <w:rPr>
                <w:rFonts w:eastAsia="Calibri" w:cs="Times New Roman"/>
                <w:iCs/>
              </w:rPr>
              <w:t>Agreeableness</w:t>
            </w:r>
          </w:p>
        </w:tc>
        <w:tc>
          <w:tcPr>
            <w:tcW w:w="720" w:type="dxa"/>
            <w:shd w:val="clear" w:color="auto" w:fill="auto"/>
            <w:vAlign w:val="center"/>
            <w:hideMark/>
          </w:tcPr>
          <w:p w14:paraId="0A6F4C5B" w14:textId="77777777" w:rsidR="00401E63" w:rsidRPr="00AF221E" w:rsidRDefault="00401E63" w:rsidP="00D362B4">
            <w:pPr>
              <w:tabs>
                <w:tab w:val="decimal" w:pos="236"/>
              </w:tabs>
              <w:jc w:val="center"/>
              <w:rPr>
                <w:rFonts w:eastAsia="Calibri" w:cs="Times New Roman"/>
                <w:iCs/>
              </w:rPr>
            </w:pPr>
            <w:r w:rsidRPr="00AF221E">
              <w:rPr>
                <w:rFonts w:cs="Times New Roman"/>
              </w:rPr>
              <w:t>0.49</w:t>
            </w:r>
            <w:r w:rsidRPr="00AF221E">
              <w:rPr>
                <w:rFonts w:eastAsia="Calibri" w:cs="Times New Roman"/>
                <w:iCs/>
                <w:vertAlign w:val="superscript"/>
              </w:rPr>
              <w:t>***</w:t>
            </w:r>
          </w:p>
        </w:tc>
        <w:tc>
          <w:tcPr>
            <w:tcW w:w="900" w:type="dxa"/>
            <w:shd w:val="clear" w:color="auto" w:fill="auto"/>
            <w:vAlign w:val="center"/>
            <w:hideMark/>
          </w:tcPr>
          <w:p w14:paraId="6AD0E4D2" w14:textId="77777777" w:rsidR="00401E63" w:rsidRPr="00AF221E" w:rsidRDefault="00401E63" w:rsidP="00D362B4">
            <w:pPr>
              <w:tabs>
                <w:tab w:val="decimal" w:pos="238"/>
              </w:tabs>
              <w:jc w:val="center"/>
              <w:rPr>
                <w:rFonts w:eastAsia="Calibri" w:cs="Times New Roman"/>
                <w:iCs/>
              </w:rPr>
            </w:pPr>
            <w:r w:rsidRPr="00AF221E">
              <w:rPr>
                <w:rFonts w:eastAsia="Times New Roman" w:cs="Times New Roman"/>
              </w:rPr>
              <w:t>0.29</w:t>
            </w:r>
            <w:r w:rsidRPr="00AF221E">
              <w:rPr>
                <w:rFonts w:eastAsia="Calibri" w:cs="Times New Roman"/>
                <w:iCs/>
                <w:vertAlign w:val="superscript"/>
              </w:rPr>
              <w:t>***</w:t>
            </w:r>
          </w:p>
        </w:tc>
        <w:tc>
          <w:tcPr>
            <w:tcW w:w="990" w:type="dxa"/>
            <w:shd w:val="clear" w:color="auto" w:fill="auto"/>
            <w:vAlign w:val="center"/>
            <w:hideMark/>
          </w:tcPr>
          <w:p w14:paraId="6AE73B1B" w14:textId="77777777" w:rsidR="00401E63" w:rsidRPr="00AF221E" w:rsidRDefault="00401E63" w:rsidP="00D362B4">
            <w:pPr>
              <w:tabs>
                <w:tab w:val="decimal" w:pos="240"/>
              </w:tabs>
              <w:jc w:val="center"/>
              <w:rPr>
                <w:rFonts w:eastAsia="Calibri" w:cs="Times New Roman"/>
                <w:iCs/>
              </w:rPr>
            </w:pPr>
            <w:r w:rsidRPr="00AF221E">
              <w:rPr>
                <w:rFonts w:eastAsia="Times New Roman" w:cs="Times New Roman"/>
              </w:rPr>
              <w:t>0.30</w:t>
            </w:r>
            <w:r w:rsidRPr="00AF221E">
              <w:rPr>
                <w:rFonts w:eastAsia="Calibri" w:cs="Times New Roman"/>
                <w:iCs/>
                <w:vertAlign w:val="superscript"/>
              </w:rPr>
              <w:t>***</w:t>
            </w:r>
          </w:p>
        </w:tc>
        <w:tc>
          <w:tcPr>
            <w:tcW w:w="900" w:type="dxa"/>
            <w:shd w:val="clear" w:color="auto" w:fill="auto"/>
            <w:vAlign w:val="center"/>
            <w:hideMark/>
          </w:tcPr>
          <w:p w14:paraId="43D36D86" w14:textId="77777777" w:rsidR="00401E63" w:rsidRPr="00AF221E" w:rsidRDefault="00401E63" w:rsidP="00D362B4">
            <w:pPr>
              <w:tabs>
                <w:tab w:val="decimal" w:pos="242"/>
              </w:tabs>
              <w:jc w:val="center"/>
              <w:rPr>
                <w:rFonts w:eastAsia="Calibri" w:cs="Times New Roman"/>
                <w:b/>
                <w:bCs/>
                <w:iCs/>
              </w:rPr>
            </w:pPr>
            <w:r w:rsidRPr="00AF221E">
              <w:rPr>
                <w:rFonts w:eastAsia="Times New Roman" w:cs="Times New Roman"/>
              </w:rPr>
              <w:t>0.44</w:t>
            </w:r>
            <w:r w:rsidRPr="00AF221E">
              <w:rPr>
                <w:rFonts w:eastAsia="Calibri" w:cs="Times New Roman"/>
                <w:iCs/>
                <w:vertAlign w:val="superscript"/>
              </w:rPr>
              <w:t>***</w:t>
            </w:r>
          </w:p>
        </w:tc>
        <w:tc>
          <w:tcPr>
            <w:tcW w:w="900" w:type="dxa"/>
            <w:shd w:val="clear" w:color="auto" w:fill="auto"/>
            <w:vAlign w:val="center"/>
            <w:hideMark/>
          </w:tcPr>
          <w:p w14:paraId="211D8B1E" w14:textId="77777777" w:rsidR="00401E63" w:rsidRPr="00AF221E" w:rsidRDefault="00401E63" w:rsidP="00D362B4">
            <w:pPr>
              <w:tabs>
                <w:tab w:val="decimal" w:pos="244"/>
              </w:tabs>
              <w:jc w:val="center"/>
              <w:rPr>
                <w:rFonts w:eastAsia="Calibri" w:cs="Times New Roman"/>
                <w:iCs/>
              </w:rPr>
            </w:pPr>
            <w:r w:rsidRPr="00AF221E">
              <w:rPr>
                <w:rFonts w:eastAsia="Times New Roman" w:cs="Times New Roman"/>
              </w:rPr>
              <w:t>0.32</w:t>
            </w:r>
            <w:r w:rsidRPr="00AF221E">
              <w:rPr>
                <w:rFonts w:eastAsia="Calibri" w:cs="Times New Roman"/>
                <w:iCs/>
                <w:vertAlign w:val="superscript"/>
              </w:rPr>
              <w:t>***</w:t>
            </w:r>
          </w:p>
        </w:tc>
        <w:tc>
          <w:tcPr>
            <w:tcW w:w="1080" w:type="dxa"/>
            <w:shd w:val="clear" w:color="auto" w:fill="auto"/>
            <w:vAlign w:val="center"/>
            <w:hideMark/>
          </w:tcPr>
          <w:p w14:paraId="056EC4C9" w14:textId="77777777" w:rsidR="00401E63" w:rsidRPr="00AF221E" w:rsidRDefault="00401E63" w:rsidP="00D362B4">
            <w:pPr>
              <w:tabs>
                <w:tab w:val="decimal" w:pos="250"/>
              </w:tabs>
              <w:jc w:val="center"/>
              <w:rPr>
                <w:rFonts w:eastAsia="Calibri" w:cs="Times New Roman"/>
                <w:iCs/>
              </w:rPr>
            </w:pPr>
            <w:r w:rsidRPr="00AF221E">
              <w:rPr>
                <w:rFonts w:eastAsia="Times New Roman" w:cs="Times New Roman"/>
              </w:rPr>
              <w:t>0.31</w:t>
            </w:r>
            <w:r w:rsidRPr="00AF221E">
              <w:rPr>
                <w:rFonts w:eastAsia="Calibri" w:cs="Times New Roman"/>
                <w:iCs/>
                <w:vertAlign w:val="superscript"/>
              </w:rPr>
              <w:t>***</w:t>
            </w:r>
          </w:p>
        </w:tc>
        <w:tc>
          <w:tcPr>
            <w:tcW w:w="1080" w:type="dxa"/>
            <w:shd w:val="clear" w:color="auto" w:fill="auto"/>
            <w:vAlign w:val="center"/>
            <w:hideMark/>
          </w:tcPr>
          <w:p w14:paraId="0580000E" w14:textId="77777777" w:rsidR="00401E63" w:rsidRPr="00AF221E" w:rsidRDefault="00401E63" w:rsidP="00D362B4">
            <w:pPr>
              <w:tabs>
                <w:tab w:val="decimal" w:pos="242"/>
              </w:tabs>
              <w:jc w:val="center"/>
              <w:rPr>
                <w:rFonts w:eastAsia="Calibri" w:cs="Times New Roman"/>
                <w:iCs/>
              </w:rPr>
            </w:pPr>
            <w:r w:rsidRPr="00AF221E">
              <w:rPr>
                <w:rFonts w:eastAsia="Times New Roman" w:cs="Times New Roman"/>
              </w:rPr>
              <w:t>0.41</w:t>
            </w:r>
            <w:r w:rsidRPr="00AF221E">
              <w:rPr>
                <w:rFonts w:eastAsia="Calibri" w:cs="Times New Roman"/>
                <w:iCs/>
                <w:vertAlign w:val="superscript"/>
              </w:rPr>
              <w:t>***</w:t>
            </w:r>
          </w:p>
        </w:tc>
        <w:tc>
          <w:tcPr>
            <w:tcW w:w="900" w:type="dxa"/>
            <w:shd w:val="clear" w:color="auto" w:fill="auto"/>
            <w:vAlign w:val="center"/>
            <w:hideMark/>
          </w:tcPr>
          <w:p w14:paraId="1A8ED2EF" w14:textId="77777777" w:rsidR="00401E63" w:rsidRPr="00AF221E" w:rsidRDefault="00401E63" w:rsidP="00D362B4">
            <w:pPr>
              <w:tabs>
                <w:tab w:val="decimal" w:pos="234"/>
              </w:tabs>
              <w:jc w:val="center"/>
              <w:rPr>
                <w:rFonts w:eastAsia="Calibri" w:cs="Times New Roman"/>
                <w:iCs/>
              </w:rPr>
            </w:pPr>
            <w:r w:rsidRPr="00AF221E">
              <w:rPr>
                <w:rFonts w:eastAsia="Times New Roman" w:cs="Times New Roman"/>
              </w:rPr>
              <w:t>0.39</w:t>
            </w:r>
            <w:r w:rsidRPr="00AF221E">
              <w:rPr>
                <w:rFonts w:eastAsia="Calibri" w:cs="Times New Roman"/>
                <w:iCs/>
                <w:vertAlign w:val="superscript"/>
              </w:rPr>
              <w:t>***</w:t>
            </w:r>
          </w:p>
        </w:tc>
      </w:tr>
      <w:tr w:rsidR="00401E63" w:rsidRPr="00AF221E" w14:paraId="24EF1FBB" w14:textId="77777777" w:rsidTr="00D362B4">
        <w:trPr>
          <w:trHeight w:val="331"/>
        </w:trPr>
        <w:tc>
          <w:tcPr>
            <w:tcW w:w="2430" w:type="dxa"/>
            <w:shd w:val="clear" w:color="auto" w:fill="auto"/>
            <w:vAlign w:val="bottom"/>
          </w:tcPr>
          <w:p w14:paraId="29CAA2A5" w14:textId="77777777" w:rsidR="00401E63" w:rsidRPr="00AF221E" w:rsidRDefault="00401E63" w:rsidP="00D362B4">
            <w:pPr>
              <w:rPr>
                <w:rFonts w:eastAsia="Calibri" w:cs="Times New Roman"/>
                <w:iCs/>
              </w:rPr>
            </w:pPr>
            <w:r w:rsidRPr="00AF221E">
              <w:rPr>
                <w:rFonts w:eastAsia="Calibri" w:cs="Times New Roman"/>
                <w:iCs/>
              </w:rPr>
              <w:t>Conscientiousness</w:t>
            </w:r>
          </w:p>
        </w:tc>
        <w:tc>
          <w:tcPr>
            <w:tcW w:w="720" w:type="dxa"/>
            <w:shd w:val="clear" w:color="auto" w:fill="auto"/>
            <w:vAlign w:val="center"/>
            <w:hideMark/>
          </w:tcPr>
          <w:p w14:paraId="5DCE5BCC" w14:textId="77777777" w:rsidR="00401E63" w:rsidRPr="00AF221E" w:rsidRDefault="00401E63" w:rsidP="00D362B4">
            <w:pPr>
              <w:tabs>
                <w:tab w:val="decimal" w:pos="236"/>
              </w:tabs>
              <w:jc w:val="center"/>
              <w:rPr>
                <w:rFonts w:eastAsia="Calibri" w:cs="Times New Roman"/>
                <w:iCs/>
              </w:rPr>
            </w:pPr>
            <w:r w:rsidRPr="00AF221E">
              <w:rPr>
                <w:rFonts w:cs="Times New Roman"/>
              </w:rPr>
              <w:t>0.47</w:t>
            </w:r>
            <w:r w:rsidRPr="00AF221E">
              <w:rPr>
                <w:rFonts w:eastAsia="Calibri" w:cs="Times New Roman"/>
                <w:iCs/>
                <w:vertAlign w:val="superscript"/>
              </w:rPr>
              <w:t>***</w:t>
            </w:r>
          </w:p>
        </w:tc>
        <w:tc>
          <w:tcPr>
            <w:tcW w:w="900" w:type="dxa"/>
            <w:shd w:val="clear" w:color="auto" w:fill="auto"/>
            <w:vAlign w:val="center"/>
            <w:hideMark/>
          </w:tcPr>
          <w:p w14:paraId="50A4825E" w14:textId="77777777" w:rsidR="00401E63" w:rsidRPr="00AF221E" w:rsidRDefault="00401E63" w:rsidP="00D362B4">
            <w:pPr>
              <w:tabs>
                <w:tab w:val="decimal" w:pos="238"/>
              </w:tabs>
              <w:jc w:val="center"/>
              <w:rPr>
                <w:rFonts w:eastAsia="Calibri" w:cs="Times New Roman"/>
                <w:iCs/>
              </w:rPr>
            </w:pPr>
            <w:r w:rsidRPr="00AF221E">
              <w:rPr>
                <w:rFonts w:eastAsia="Times New Roman" w:cs="Times New Roman"/>
              </w:rPr>
              <w:t>0.24</w:t>
            </w:r>
            <w:r w:rsidRPr="00AF221E">
              <w:rPr>
                <w:rFonts w:eastAsia="Calibri" w:cs="Times New Roman"/>
                <w:iCs/>
                <w:vertAlign w:val="superscript"/>
              </w:rPr>
              <w:t>***</w:t>
            </w:r>
          </w:p>
        </w:tc>
        <w:tc>
          <w:tcPr>
            <w:tcW w:w="990" w:type="dxa"/>
            <w:shd w:val="clear" w:color="auto" w:fill="auto"/>
            <w:vAlign w:val="center"/>
            <w:hideMark/>
          </w:tcPr>
          <w:p w14:paraId="522A2125" w14:textId="77777777" w:rsidR="00401E63" w:rsidRPr="00AF221E" w:rsidRDefault="00401E63" w:rsidP="00D362B4">
            <w:pPr>
              <w:tabs>
                <w:tab w:val="decimal" w:pos="240"/>
              </w:tabs>
              <w:jc w:val="center"/>
              <w:rPr>
                <w:rFonts w:eastAsia="Calibri" w:cs="Times New Roman"/>
                <w:iCs/>
              </w:rPr>
            </w:pPr>
            <w:r w:rsidRPr="00AF221E">
              <w:rPr>
                <w:rFonts w:eastAsia="Times New Roman" w:cs="Times New Roman"/>
              </w:rPr>
              <w:t>0.27</w:t>
            </w:r>
            <w:r w:rsidRPr="00AF221E">
              <w:rPr>
                <w:rFonts w:eastAsia="Calibri" w:cs="Times New Roman"/>
                <w:iCs/>
                <w:vertAlign w:val="superscript"/>
              </w:rPr>
              <w:t>***</w:t>
            </w:r>
          </w:p>
        </w:tc>
        <w:tc>
          <w:tcPr>
            <w:tcW w:w="900" w:type="dxa"/>
            <w:shd w:val="clear" w:color="auto" w:fill="auto"/>
            <w:vAlign w:val="center"/>
            <w:hideMark/>
          </w:tcPr>
          <w:p w14:paraId="35466FD8" w14:textId="77777777" w:rsidR="00401E63" w:rsidRPr="00AF221E" w:rsidRDefault="00401E63" w:rsidP="00D362B4">
            <w:pPr>
              <w:tabs>
                <w:tab w:val="decimal" w:pos="242"/>
              </w:tabs>
              <w:jc w:val="center"/>
              <w:rPr>
                <w:rFonts w:eastAsia="Calibri" w:cs="Times New Roman"/>
                <w:iCs/>
              </w:rPr>
            </w:pPr>
            <w:r w:rsidRPr="00AF221E">
              <w:rPr>
                <w:rFonts w:eastAsia="Times New Roman" w:cs="Times New Roman"/>
              </w:rPr>
              <w:t>0.55</w:t>
            </w:r>
            <w:r w:rsidRPr="00AF221E">
              <w:rPr>
                <w:rFonts w:eastAsia="Calibri" w:cs="Times New Roman"/>
                <w:iCs/>
                <w:vertAlign w:val="superscript"/>
              </w:rPr>
              <w:t>***</w:t>
            </w:r>
          </w:p>
        </w:tc>
        <w:tc>
          <w:tcPr>
            <w:tcW w:w="900" w:type="dxa"/>
            <w:shd w:val="clear" w:color="auto" w:fill="auto"/>
            <w:vAlign w:val="center"/>
            <w:hideMark/>
          </w:tcPr>
          <w:p w14:paraId="6A3D7E6B" w14:textId="77777777" w:rsidR="00401E63" w:rsidRPr="00AF221E" w:rsidRDefault="00401E63" w:rsidP="00D362B4">
            <w:pPr>
              <w:tabs>
                <w:tab w:val="decimal" w:pos="244"/>
              </w:tabs>
              <w:jc w:val="center"/>
              <w:rPr>
                <w:rFonts w:eastAsia="Calibri" w:cs="Times New Roman"/>
                <w:iCs/>
              </w:rPr>
            </w:pPr>
            <w:r w:rsidRPr="00AF221E">
              <w:rPr>
                <w:rFonts w:eastAsia="Times New Roman" w:cs="Times New Roman"/>
              </w:rPr>
              <w:t>0.30</w:t>
            </w:r>
            <w:r w:rsidRPr="00AF221E">
              <w:rPr>
                <w:rFonts w:eastAsia="Calibri" w:cs="Times New Roman"/>
                <w:iCs/>
                <w:vertAlign w:val="superscript"/>
              </w:rPr>
              <w:t>***</w:t>
            </w:r>
          </w:p>
        </w:tc>
        <w:tc>
          <w:tcPr>
            <w:tcW w:w="1080" w:type="dxa"/>
            <w:shd w:val="clear" w:color="auto" w:fill="auto"/>
            <w:vAlign w:val="center"/>
            <w:hideMark/>
          </w:tcPr>
          <w:p w14:paraId="5427BD9D" w14:textId="77777777" w:rsidR="00401E63" w:rsidRPr="00AF221E" w:rsidRDefault="00401E63" w:rsidP="00D362B4">
            <w:pPr>
              <w:tabs>
                <w:tab w:val="decimal" w:pos="250"/>
              </w:tabs>
              <w:jc w:val="center"/>
              <w:rPr>
                <w:rFonts w:eastAsia="Calibri" w:cs="Times New Roman"/>
                <w:iCs/>
              </w:rPr>
            </w:pPr>
            <w:r w:rsidRPr="00AF221E">
              <w:rPr>
                <w:rFonts w:eastAsia="Times New Roman" w:cs="Times New Roman"/>
              </w:rPr>
              <w:t>0.20</w:t>
            </w:r>
            <w:r w:rsidRPr="00AF221E">
              <w:rPr>
                <w:rFonts w:eastAsia="Calibri" w:cs="Times New Roman"/>
                <w:iCs/>
                <w:vertAlign w:val="superscript"/>
              </w:rPr>
              <w:t>***</w:t>
            </w:r>
          </w:p>
        </w:tc>
        <w:tc>
          <w:tcPr>
            <w:tcW w:w="1080" w:type="dxa"/>
            <w:shd w:val="clear" w:color="auto" w:fill="auto"/>
            <w:vAlign w:val="center"/>
            <w:hideMark/>
          </w:tcPr>
          <w:p w14:paraId="13A21BB6" w14:textId="77777777" w:rsidR="00401E63" w:rsidRPr="00AF221E" w:rsidRDefault="00401E63" w:rsidP="00D362B4">
            <w:pPr>
              <w:tabs>
                <w:tab w:val="decimal" w:pos="242"/>
              </w:tabs>
              <w:jc w:val="center"/>
              <w:rPr>
                <w:rFonts w:eastAsia="Calibri" w:cs="Times New Roman"/>
                <w:iCs/>
              </w:rPr>
            </w:pPr>
            <w:r w:rsidRPr="00AF221E">
              <w:rPr>
                <w:rFonts w:eastAsia="Times New Roman" w:cs="Times New Roman"/>
              </w:rPr>
              <w:t>0.38</w:t>
            </w:r>
            <w:r w:rsidRPr="00AF221E">
              <w:rPr>
                <w:rFonts w:eastAsia="Calibri" w:cs="Times New Roman"/>
                <w:iCs/>
                <w:vertAlign w:val="superscript"/>
              </w:rPr>
              <w:t>***</w:t>
            </w:r>
          </w:p>
        </w:tc>
        <w:tc>
          <w:tcPr>
            <w:tcW w:w="900" w:type="dxa"/>
            <w:shd w:val="clear" w:color="auto" w:fill="auto"/>
            <w:vAlign w:val="center"/>
            <w:hideMark/>
          </w:tcPr>
          <w:p w14:paraId="4D0DC944" w14:textId="77777777" w:rsidR="00401E63" w:rsidRPr="00AF221E" w:rsidRDefault="00401E63" w:rsidP="00D362B4">
            <w:pPr>
              <w:tabs>
                <w:tab w:val="decimal" w:pos="234"/>
              </w:tabs>
              <w:jc w:val="center"/>
              <w:rPr>
                <w:rFonts w:eastAsia="Calibri" w:cs="Times New Roman"/>
                <w:iCs/>
              </w:rPr>
            </w:pPr>
            <w:r w:rsidRPr="00AF221E">
              <w:rPr>
                <w:rFonts w:eastAsia="Times New Roman" w:cs="Times New Roman"/>
              </w:rPr>
              <w:t>0.37</w:t>
            </w:r>
            <w:r w:rsidRPr="00AF221E">
              <w:rPr>
                <w:rFonts w:eastAsia="Calibri" w:cs="Times New Roman"/>
                <w:iCs/>
                <w:vertAlign w:val="superscript"/>
              </w:rPr>
              <w:t>***</w:t>
            </w:r>
          </w:p>
        </w:tc>
      </w:tr>
      <w:tr w:rsidR="00401E63" w:rsidRPr="00AF221E" w14:paraId="61B2F814" w14:textId="77777777" w:rsidTr="00D362B4">
        <w:trPr>
          <w:trHeight w:val="331"/>
        </w:trPr>
        <w:tc>
          <w:tcPr>
            <w:tcW w:w="2430" w:type="dxa"/>
            <w:shd w:val="clear" w:color="auto" w:fill="auto"/>
            <w:vAlign w:val="bottom"/>
          </w:tcPr>
          <w:p w14:paraId="04A0FD3D" w14:textId="77777777" w:rsidR="00401E63" w:rsidRPr="00AF221E" w:rsidRDefault="00401E63" w:rsidP="00D362B4">
            <w:pPr>
              <w:rPr>
                <w:rFonts w:eastAsia="Calibri" w:cs="Times New Roman"/>
                <w:iCs/>
              </w:rPr>
            </w:pPr>
            <w:r w:rsidRPr="00AF221E">
              <w:rPr>
                <w:rFonts w:eastAsia="Calibri" w:cs="Times New Roman"/>
                <w:iCs/>
              </w:rPr>
              <w:t>Emotional Stability</w:t>
            </w:r>
          </w:p>
        </w:tc>
        <w:tc>
          <w:tcPr>
            <w:tcW w:w="720" w:type="dxa"/>
            <w:shd w:val="clear" w:color="auto" w:fill="auto"/>
            <w:vAlign w:val="center"/>
            <w:hideMark/>
          </w:tcPr>
          <w:p w14:paraId="2F1FB865" w14:textId="77777777" w:rsidR="00401E63" w:rsidRPr="00AF221E" w:rsidRDefault="00401E63" w:rsidP="00D362B4">
            <w:pPr>
              <w:tabs>
                <w:tab w:val="decimal" w:pos="236"/>
              </w:tabs>
              <w:jc w:val="center"/>
              <w:rPr>
                <w:rFonts w:eastAsia="Calibri" w:cs="Times New Roman"/>
                <w:iCs/>
              </w:rPr>
            </w:pPr>
            <w:r w:rsidRPr="00AF221E">
              <w:rPr>
                <w:rFonts w:cs="Times New Roman"/>
              </w:rPr>
              <w:t>0.46</w:t>
            </w:r>
            <w:r w:rsidRPr="00AF221E">
              <w:rPr>
                <w:rFonts w:eastAsia="Calibri" w:cs="Times New Roman"/>
                <w:iCs/>
                <w:vertAlign w:val="superscript"/>
              </w:rPr>
              <w:t>***</w:t>
            </w:r>
          </w:p>
        </w:tc>
        <w:tc>
          <w:tcPr>
            <w:tcW w:w="900" w:type="dxa"/>
            <w:shd w:val="clear" w:color="auto" w:fill="auto"/>
            <w:vAlign w:val="center"/>
            <w:hideMark/>
          </w:tcPr>
          <w:p w14:paraId="6EF1CD1C" w14:textId="77777777" w:rsidR="00401E63" w:rsidRPr="00AF221E" w:rsidRDefault="00401E63" w:rsidP="00D362B4">
            <w:pPr>
              <w:tabs>
                <w:tab w:val="decimal" w:pos="238"/>
              </w:tabs>
              <w:jc w:val="center"/>
              <w:rPr>
                <w:rFonts w:eastAsia="Calibri" w:cs="Times New Roman"/>
                <w:iCs/>
              </w:rPr>
            </w:pPr>
            <w:r w:rsidRPr="00AF221E">
              <w:rPr>
                <w:rFonts w:eastAsia="Times New Roman" w:cs="Times New Roman"/>
              </w:rPr>
              <w:t>0.27</w:t>
            </w:r>
            <w:r w:rsidRPr="00AF221E">
              <w:rPr>
                <w:rFonts w:eastAsia="Calibri" w:cs="Times New Roman"/>
                <w:iCs/>
                <w:vertAlign w:val="superscript"/>
              </w:rPr>
              <w:t>***</w:t>
            </w:r>
          </w:p>
        </w:tc>
        <w:tc>
          <w:tcPr>
            <w:tcW w:w="990" w:type="dxa"/>
            <w:shd w:val="clear" w:color="auto" w:fill="auto"/>
            <w:vAlign w:val="center"/>
            <w:hideMark/>
          </w:tcPr>
          <w:p w14:paraId="4D56A3E2" w14:textId="77777777" w:rsidR="00401E63" w:rsidRPr="00AF221E" w:rsidRDefault="00401E63" w:rsidP="00D362B4">
            <w:pPr>
              <w:tabs>
                <w:tab w:val="decimal" w:pos="240"/>
              </w:tabs>
              <w:jc w:val="center"/>
              <w:rPr>
                <w:rFonts w:eastAsia="Calibri" w:cs="Times New Roman"/>
                <w:iCs/>
              </w:rPr>
            </w:pPr>
            <w:r w:rsidRPr="00AF221E">
              <w:rPr>
                <w:rFonts w:eastAsia="Times New Roman" w:cs="Times New Roman"/>
              </w:rPr>
              <w:t>0.32</w:t>
            </w:r>
            <w:r w:rsidRPr="00AF221E">
              <w:rPr>
                <w:rFonts w:eastAsia="Calibri" w:cs="Times New Roman"/>
                <w:iCs/>
                <w:vertAlign w:val="superscript"/>
              </w:rPr>
              <w:t>***</w:t>
            </w:r>
          </w:p>
        </w:tc>
        <w:tc>
          <w:tcPr>
            <w:tcW w:w="900" w:type="dxa"/>
            <w:shd w:val="clear" w:color="auto" w:fill="auto"/>
            <w:vAlign w:val="center"/>
            <w:hideMark/>
          </w:tcPr>
          <w:p w14:paraId="0FD9E08F" w14:textId="77777777" w:rsidR="00401E63" w:rsidRPr="00AF221E" w:rsidRDefault="00401E63" w:rsidP="00D362B4">
            <w:pPr>
              <w:tabs>
                <w:tab w:val="decimal" w:pos="242"/>
              </w:tabs>
              <w:jc w:val="center"/>
              <w:rPr>
                <w:rFonts w:eastAsia="Calibri" w:cs="Times New Roman"/>
                <w:iCs/>
              </w:rPr>
            </w:pPr>
            <w:r w:rsidRPr="00AF221E">
              <w:rPr>
                <w:rFonts w:eastAsia="Times New Roman" w:cs="Times New Roman"/>
              </w:rPr>
              <w:t>0.51</w:t>
            </w:r>
            <w:r w:rsidRPr="00AF221E">
              <w:rPr>
                <w:rFonts w:eastAsia="Calibri" w:cs="Times New Roman"/>
                <w:iCs/>
                <w:vertAlign w:val="superscript"/>
              </w:rPr>
              <w:t>***</w:t>
            </w:r>
          </w:p>
        </w:tc>
        <w:tc>
          <w:tcPr>
            <w:tcW w:w="900" w:type="dxa"/>
            <w:shd w:val="clear" w:color="auto" w:fill="auto"/>
            <w:vAlign w:val="center"/>
            <w:hideMark/>
          </w:tcPr>
          <w:p w14:paraId="34887E0E" w14:textId="77777777" w:rsidR="00401E63" w:rsidRPr="00AF221E" w:rsidRDefault="00401E63" w:rsidP="00D362B4">
            <w:pPr>
              <w:tabs>
                <w:tab w:val="decimal" w:pos="244"/>
              </w:tabs>
              <w:jc w:val="center"/>
              <w:rPr>
                <w:rFonts w:eastAsia="Calibri" w:cs="Times New Roman"/>
                <w:b/>
                <w:bCs/>
                <w:iCs/>
              </w:rPr>
            </w:pPr>
            <w:r w:rsidRPr="00AF221E">
              <w:rPr>
                <w:rFonts w:eastAsia="Times New Roman" w:cs="Times New Roman"/>
              </w:rPr>
              <w:t>0.30</w:t>
            </w:r>
            <w:r w:rsidRPr="00AF221E">
              <w:rPr>
                <w:rFonts w:eastAsia="Calibri" w:cs="Times New Roman"/>
                <w:iCs/>
                <w:vertAlign w:val="superscript"/>
              </w:rPr>
              <w:t>***</w:t>
            </w:r>
          </w:p>
        </w:tc>
        <w:tc>
          <w:tcPr>
            <w:tcW w:w="1080" w:type="dxa"/>
            <w:shd w:val="clear" w:color="auto" w:fill="auto"/>
            <w:vAlign w:val="center"/>
            <w:hideMark/>
          </w:tcPr>
          <w:p w14:paraId="7358AA16" w14:textId="77777777" w:rsidR="00401E63" w:rsidRPr="00AF221E" w:rsidRDefault="00401E63" w:rsidP="00D362B4">
            <w:pPr>
              <w:tabs>
                <w:tab w:val="decimal" w:pos="250"/>
              </w:tabs>
              <w:jc w:val="center"/>
              <w:rPr>
                <w:rFonts w:eastAsia="Calibri" w:cs="Times New Roman"/>
                <w:iCs/>
              </w:rPr>
            </w:pPr>
            <w:r w:rsidRPr="00AF221E">
              <w:rPr>
                <w:rFonts w:eastAsia="Times New Roman" w:cs="Times New Roman"/>
              </w:rPr>
              <w:t>0.10</w:t>
            </w:r>
            <w:r w:rsidRPr="00AF221E">
              <w:rPr>
                <w:rFonts w:eastAsia="Calibri" w:cs="Times New Roman"/>
                <w:iCs/>
                <w:vertAlign w:val="superscript"/>
              </w:rPr>
              <w:t>*†</w:t>
            </w:r>
          </w:p>
        </w:tc>
        <w:tc>
          <w:tcPr>
            <w:tcW w:w="1080" w:type="dxa"/>
            <w:shd w:val="clear" w:color="auto" w:fill="auto"/>
            <w:vAlign w:val="center"/>
            <w:hideMark/>
          </w:tcPr>
          <w:p w14:paraId="2B820761" w14:textId="77777777" w:rsidR="00401E63" w:rsidRPr="00AF221E" w:rsidRDefault="00401E63" w:rsidP="00D362B4">
            <w:pPr>
              <w:tabs>
                <w:tab w:val="decimal" w:pos="242"/>
              </w:tabs>
              <w:jc w:val="center"/>
              <w:rPr>
                <w:rFonts w:eastAsia="Calibri" w:cs="Times New Roman"/>
                <w:iCs/>
              </w:rPr>
            </w:pPr>
            <w:r w:rsidRPr="00AF221E">
              <w:rPr>
                <w:rFonts w:eastAsia="Times New Roman" w:cs="Times New Roman"/>
              </w:rPr>
              <w:t>0.37</w:t>
            </w:r>
            <w:r w:rsidRPr="00AF221E">
              <w:rPr>
                <w:rFonts w:eastAsia="Calibri" w:cs="Times New Roman"/>
                <w:iCs/>
                <w:vertAlign w:val="superscript"/>
              </w:rPr>
              <w:t>***</w:t>
            </w:r>
          </w:p>
        </w:tc>
        <w:tc>
          <w:tcPr>
            <w:tcW w:w="900" w:type="dxa"/>
            <w:shd w:val="clear" w:color="auto" w:fill="auto"/>
            <w:vAlign w:val="center"/>
            <w:hideMark/>
          </w:tcPr>
          <w:p w14:paraId="3661D19B" w14:textId="77777777" w:rsidR="00401E63" w:rsidRPr="00AF221E" w:rsidRDefault="00401E63" w:rsidP="00D362B4">
            <w:pPr>
              <w:tabs>
                <w:tab w:val="decimal" w:pos="234"/>
              </w:tabs>
              <w:jc w:val="center"/>
              <w:rPr>
                <w:rFonts w:eastAsia="Calibri" w:cs="Times New Roman"/>
                <w:iCs/>
              </w:rPr>
            </w:pPr>
            <w:r w:rsidRPr="00AF221E">
              <w:rPr>
                <w:rFonts w:eastAsia="Times New Roman" w:cs="Times New Roman"/>
              </w:rPr>
              <w:t>0.39</w:t>
            </w:r>
            <w:r w:rsidRPr="00AF221E">
              <w:rPr>
                <w:rFonts w:eastAsia="Calibri" w:cs="Times New Roman"/>
                <w:iCs/>
                <w:vertAlign w:val="superscript"/>
              </w:rPr>
              <w:t>***</w:t>
            </w:r>
          </w:p>
        </w:tc>
      </w:tr>
      <w:tr w:rsidR="00401E63" w:rsidRPr="00AF221E" w14:paraId="2A70C3AE" w14:textId="77777777" w:rsidTr="00D362B4">
        <w:trPr>
          <w:trHeight w:val="331"/>
        </w:trPr>
        <w:tc>
          <w:tcPr>
            <w:tcW w:w="2430" w:type="dxa"/>
            <w:shd w:val="clear" w:color="auto" w:fill="auto"/>
            <w:vAlign w:val="bottom"/>
          </w:tcPr>
          <w:p w14:paraId="29E41020" w14:textId="77777777" w:rsidR="00401E63" w:rsidRPr="00AF221E" w:rsidRDefault="00401E63" w:rsidP="00D362B4">
            <w:pPr>
              <w:rPr>
                <w:rFonts w:eastAsia="Calibri" w:cs="Times New Roman"/>
                <w:iCs/>
              </w:rPr>
            </w:pPr>
            <w:r w:rsidRPr="00AF221E">
              <w:rPr>
                <w:rFonts w:eastAsia="Calibri" w:cs="Times New Roman"/>
                <w:iCs/>
              </w:rPr>
              <w:t>Openness to Experience</w:t>
            </w:r>
          </w:p>
        </w:tc>
        <w:tc>
          <w:tcPr>
            <w:tcW w:w="720" w:type="dxa"/>
            <w:shd w:val="clear" w:color="auto" w:fill="auto"/>
            <w:vAlign w:val="center"/>
            <w:hideMark/>
          </w:tcPr>
          <w:p w14:paraId="2D4B74F1" w14:textId="77777777" w:rsidR="00401E63" w:rsidRPr="00AF221E" w:rsidRDefault="00401E63" w:rsidP="00D362B4">
            <w:pPr>
              <w:tabs>
                <w:tab w:val="decimal" w:pos="236"/>
              </w:tabs>
              <w:jc w:val="center"/>
              <w:rPr>
                <w:rFonts w:eastAsia="Calibri" w:cs="Times New Roman"/>
                <w:iCs/>
              </w:rPr>
            </w:pPr>
            <w:r w:rsidRPr="00AF221E">
              <w:rPr>
                <w:rFonts w:cs="Times New Roman"/>
              </w:rPr>
              <w:t>0.41</w:t>
            </w:r>
            <w:r w:rsidRPr="00AF221E">
              <w:rPr>
                <w:rFonts w:eastAsia="Calibri" w:cs="Times New Roman"/>
                <w:iCs/>
                <w:vertAlign w:val="superscript"/>
              </w:rPr>
              <w:t>***</w:t>
            </w:r>
          </w:p>
        </w:tc>
        <w:tc>
          <w:tcPr>
            <w:tcW w:w="900" w:type="dxa"/>
            <w:shd w:val="clear" w:color="auto" w:fill="auto"/>
            <w:vAlign w:val="center"/>
            <w:hideMark/>
          </w:tcPr>
          <w:p w14:paraId="42D208CF" w14:textId="77777777" w:rsidR="00401E63" w:rsidRPr="00AF221E" w:rsidRDefault="00401E63" w:rsidP="00D362B4">
            <w:pPr>
              <w:tabs>
                <w:tab w:val="decimal" w:pos="238"/>
              </w:tabs>
              <w:jc w:val="center"/>
              <w:rPr>
                <w:rFonts w:eastAsia="Calibri" w:cs="Times New Roman"/>
                <w:iCs/>
              </w:rPr>
            </w:pPr>
            <w:r w:rsidRPr="00AF221E">
              <w:rPr>
                <w:rFonts w:eastAsia="Times New Roman" w:cs="Times New Roman"/>
              </w:rPr>
              <w:t>0.30</w:t>
            </w:r>
            <w:r w:rsidRPr="00AF221E">
              <w:rPr>
                <w:rFonts w:eastAsia="Calibri" w:cs="Times New Roman"/>
                <w:iCs/>
                <w:vertAlign w:val="superscript"/>
              </w:rPr>
              <w:t>***</w:t>
            </w:r>
          </w:p>
        </w:tc>
        <w:tc>
          <w:tcPr>
            <w:tcW w:w="990" w:type="dxa"/>
            <w:shd w:val="clear" w:color="auto" w:fill="auto"/>
            <w:vAlign w:val="center"/>
            <w:hideMark/>
          </w:tcPr>
          <w:p w14:paraId="0EA8BD13" w14:textId="77777777" w:rsidR="00401E63" w:rsidRPr="00AF221E" w:rsidRDefault="00401E63" w:rsidP="00D362B4">
            <w:pPr>
              <w:tabs>
                <w:tab w:val="decimal" w:pos="240"/>
              </w:tabs>
              <w:jc w:val="center"/>
              <w:rPr>
                <w:rFonts w:eastAsia="Calibri" w:cs="Times New Roman"/>
                <w:iCs/>
              </w:rPr>
            </w:pPr>
            <w:r w:rsidRPr="00AF221E">
              <w:rPr>
                <w:rFonts w:eastAsia="Times New Roman" w:cs="Times New Roman"/>
              </w:rPr>
              <w:t>0.41</w:t>
            </w:r>
            <w:r w:rsidRPr="00AF221E">
              <w:rPr>
                <w:rFonts w:eastAsia="Calibri" w:cs="Times New Roman"/>
                <w:iCs/>
                <w:vertAlign w:val="superscript"/>
              </w:rPr>
              <w:t>***</w:t>
            </w:r>
          </w:p>
        </w:tc>
        <w:tc>
          <w:tcPr>
            <w:tcW w:w="900" w:type="dxa"/>
            <w:shd w:val="clear" w:color="auto" w:fill="auto"/>
            <w:vAlign w:val="center"/>
            <w:hideMark/>
          </w:tcPr>
          <w:p w14:paraId="7A6A4D80" w14:textId="77777777" w:rsidR="00401E63" w:rsidRPr="00AF221E" w:rsidRDefault="00401E63" w:rsidP="00D362B4">
            <w:pPr>
              <w:tabs>
                <w:tab w:val="decimal" w:pos="242"/>
              </w:tabs>
              <w:jc w:val="center"/>
              <w:rPr>
                <w:rFonts w:eastAsia="Calibri" w:cs="Times New Roman"/>
                <w:iCs/>
              </w:rPr>
            </w:pPr>
            <w:r w:rsidRPr="00AF221E">
              <w:rPr>
                <w:rFonts w:eastAsia="Times New Roman" w:cs="Times New Roman"/>
              </w:rPr>
              <w:t>0.23</w:t>
            </w:r>
            <w:r w:rsidRPr="00AF221E">
              <w:rPr>
                <w:rFonts w:eastAsia="Calibri" w:cs="Times New Roman"/>
                <w:iCs/>
                <w:vertAlign w:val="superscript"/>
              </w:rPr>
              <w:t>***</w:t>
            </w:r>
          </w:p>
        </w:tc>
        <w:tc>
          <w:tcPr>
            <w:tcW w:w="900" w:type="dxa"/>
            <w:shd w:val="clear" w:color="auto" w:fill="auto"/>
            <w:vAlign w:val="center"/>
            <w:hideMark/>
          </w:tcPr>
          <w:p w14:paraId="5B2C3244" w14:textId="77777777" w:rsidR="00401E63" w:rsidRPr="00AF221E" w:rsidRDefault="00401E63" w:rsidP="00D362B4">
            <w:pPr>
              <w:tabs>
                <w:tab w:val="decimal" w:pos="244"/>
              </w:tabs>
              <w:jc w:val="center"/>
              <w:rPr>
                <w:rFonts w:eastAsia="Calibri" w:cs="Times New Roman"/>
                <w:iCs/>
              </w:rPr>
            </w:pPr>
            <w:r w:rsidRPr="00AF221E">
              <w:rPr>
                <w:rFonts w:eastAsia="Times New Roman" w:cs="Times New Roman"/>
              </w:rPr>
              <w:t>0.16</w:t>
            </w:r>
            <w:r w:rsidRPr="00AF221E">
              <w:rPr>
                <w:rFonts w:eastAsia="Calibri" w:cs="Times New Roman"/>
                <w:iCs/>
                <w:vertAlign w:val="superscript"/>
              </w:rPr>
              <w:t>***</w:t>
            </w:r>
          </w:p>
        </w:tc>
        <w:tc>
          <w:tcPr>
            <w:tcW w:w="1080" w:type="dxa"/>
            <w:shd w:val="clear" w:color="auto" w:fill="auto"/>
            <w:vAlign w:val="center"/>
            <w:hideMark/>
          </w:tcPr>
          <w:p w14:paraId="499143D4" w14:textId="77777777" w:rsidR="00401E63" w:rsidRPr="00AF221E" w:rsidRDefault="00401E63" w:rsidP="00D362B4">
            <w:pPr>
              <w:tabs>
                <w:tab w:val="decimal" w:pos="250"/>
              </w:tabs>
              <w:jc w:val="center"/>
              <w:rPr>
                <w:rFonts w:eastAsia="Calibri" w:cs="Times New Roman"/>
                <w:iCs/>
              </w:rPr>
            </w:pPr>
            <w:r w:rsidRPr="00AF221E">
              <w:rPr>
                <w:rFonts w:eastAsia="Times New Roman" w:cs="Times New Roman"/>
              </w:rPr>
              <w:t>0.33</w:t>
            </w:r>
            <w:r w:rsidRPr="00AF221E">
              <w:rPr>
                <w:rFonts w:eastAsia="Calibri" w:cs="Times New Roman"/>
                <w:iCs/>
                <w:vertAlign w:val="superscript"/>
              </w:rPr>
              <w:t>***</w:t>
            </w:r>
          </w:p>
        </w:tc>
        <w:tc>
          <w:tcPr>
            <w:tcW w:w="1080" w:type="dxa"/>
            <w:shd w:val="clear" w:color="auto" w:fill="auto"/>
            <w:vAlign w:val="center"/>
            <w:hideMark/>
          </w:tcPr>
          <w:p w14:paraId="64E3EFC9" w14:textId="77777777" w:rsidR="00401E63" w:rsidRPr="00AF221E" w:rsidRDefault="00401E63" w:rsidP="00D362B4">
            <w:pPr>
              <w:tabs>
                <w:tab w:val="decimal" w:pos="242"/>
              </w:tabs>
              <w:jc w:val="center"/>
              <w:rPr>
                <w:rFonts w:eastAsia="Calibri" w:cs="Times New Roman"/>
                <w:iCs/>
              </w:rPr>
            </w:pPr>
            <w:r w:rsidRPr="00AF221E">
              <w:rPr>
                <w:rFonts w:eastAsia="Times New Roman" w:cs="Times New Roman"/>
              </w:rPr>
              <w:t>0.37</w:t>
            </w:r>
            <w:r w:rsidRPr="00AF221E">
              <w:rPr>
                <w:rFonts w:eastAsia="Calibri" w:cs="Times New Roman"/>
                <w:iCs/>
                <w:vertAlign w:val="superscript"/>
              </w:rPr>
              <w:t>***</w:t>
            </w:r>
          </w:p>
        </w:tc>
        <w:tc>
          <w:tcPr>
            <w:tcW w:w="900" w:type="dxa"/>
            <w:shd w:val="clear" w:color="auto" w:fill="auto"/>
            <w:vAlign w:val="center"/>
            <w:hideMark/>
          </w:tcPr>
          <w:p w14:paraId="1772CEB5" w14:textId="77777777" w:rsidR="00401E63" w:rsidRPr="00AF221E" w:rsidRDefault="00401E63" w:rsidP="00D362B4">
            <w:pPr>
              <w:tabs>
                <w:tab w:val="decimal" w:pos="234"/>
              </w:tabs>
              <w:jc w:val="center"/>
              <w:rPr>
                <w:rFonts w:eastAsia="Calibri" w:cs="Times New Roman"/>
                <w:iCs/>
              </w:rPr>
            </w:pPr>
            <w:r w:rsidRPr="00AF221E">
              <w:rPr>
                <w:rFonts w:eastAsia="Times New Roman" w:cs="Times New Roman"/>
              </w:rPr>
              <w:t>0.30</w:t>
            </w:r>
            <w:r w:rsidRPr="00AF221E">
              <w:rPr>
                <w:rFonts w:eastAsia="Calibri" w:cs="Times New Roman"/>
                <w:iCs/>
                <w:vertAlign w:val="superscript"/>
              </w:rPr>
              <w:t>***</w:t>
            </w:r>
          </w:p>
        </w:tc>
      </w:tr>
      <w:tr w:rsidR="00401E63" w:rsidRPr="00AF221E" w14:paraId="6D0AAC63" w14:textId="77777777" w:rsidTr="00D362B4">
        <w:trPr>
          <w:trHeight w:val="87"/>
        </w:trPr>
        <w:tc>
          <w:tcPr>
            <w:tcW w:w="2430" w:type="dxa"/>
            <w:tcBorders>
              <w:top w:val="nil"/>
              <w:left w:val="nil"/>
              <w:bottom w:val="single" w:sz="18" w:space="0" w:color="auto"/>
              <w:right w:val="nil"/>
            </w:tcBorders>
            <w:vAlign w:val="bottom"/>
          </w:tcPr>
          <w:p w14:paraId="430FC074" w14:textId="77777777" w:rsidR="00401E63" w:rsidRPr="00AF221E" w:rsidRDefault="00401E63" w:rsidP="00D362B4">
            <w:pPr>
              <w:rPr>
                <w:rFonts w:eastAsia="Calibri"/>
                <w:iCs/>
                <w:sz w:val="12"/>
                <w:szCs w:val="12"/>
              </w:rPr>
            </w:pPr>
          </w:p>
        </w:tc>
        <w:tc>
          <w:tcPr>
            <w:tcW w:w="720" w:type="dxa"/>
            <w:tcBorders>
              <w:top w:val="nil"/>
              <w:left w:val="nil"/>
              <w:bottom w:val="single" w:sz="18" w:space="0" w:color="auto"/>
              <w:right w:val="nil"/>
            </w:tcBorders>
            <w:vAlign w:val="bottom"/>
          </w:tcPr>
          <w:p w14:paraId="4E56FE9A" w14:textId="77777777" w:rsidR="00401E63" w:rsidRPr="00AF221E" w:rsidRDefault="00401E63" w:rsidP="00D362B4">
            <w:pPr>
              <w:tabs>
                <w:tab w:val="decimal" w:pos="236"/>
              </w:tabs>
              <w:jc w:val="center"/>
              <w:rPr>
                <w:sz w:val="12"/>
                <w:szCs w:val="12"/>
              </w:rPr>
            </w:pPr>
          </w:p>
        </w:tc>
        <w:tc>
          <w:tcPr>
            <w:tcW w:w="900" w:type="dxa"/>
            <w:tcBorders>
              <w:top w:val="nil"/>
              <w:left w:val="nil"/>
              <w:bottom w:val="single" w:sz="18" w:space="0" w:color="auto"/>
              <w:right w:val="nil"/>
            </w:tcBorders>
            <w:vAlign w:val="bottom"/>
          </w:tcPr>
          <w:p w14:paraId="7A723953" w14:textId="77777777" w:rsidR="00401E63" w:rsidRPr="00AF221E" w:rsidRDefault="00401E63" w:rsidP="00D362B4">
            <w:pPr>
              <w:tabs>
                <w:tab w:val="decimal" w:pos="238"/>
              </w:tabs>
              <w:jc w:val="center"/>
              <w:rPr>
                <w:sz w:val="12"/>
                <w:szCs w:val="12"/>
              </w:rPr>
            </w:pPr>
          </w:p>
        </w:tc>
        <w:tc>
          <w:tcPr>
            <w:tcW w:w="990" w:type="dxa"/>
            <w:tcBorders>
              <w:top w:val="nil"/>
              <w:left w:val="nil"/>
              <w:bottom w:val="single" w:sz="18" w:space="0" w:color="auto"/>
              <w:right w:val="nil"/>
            </w:tcBorders>
            <w:vAlign w:val="bottom"/>
          </w:tcPr>
          <w:p w14:paraId="0B0E2E20" w14:textId="77777777" w:rsidR="00401E63" w:rsidRPr="00AF221E" w:rsidRDefault="00401E63" w:rsidP="00D362B4">
            <w:pPr>
              <w:tabs>
                <w:tab w:val="decimal" w:pos="240"/>
              </w:tabs>
              <w:jc w:val="center"/>
              <w:rPr>
                <w:sz w:val="12"/>
                <w:szCs w:val="12"/>
              </w:rPr>
            </w:pPr>
          </w:p>
        </w:tc>
        <w:tc>
          <w:tcPr>
            <w:tcW w:w="900" w:type="dxa"/>
            <w:tcBorders>
              <w:top w:val="nil"/>
              <w:left w:val="nil"/>
              <w:bottom w:val="single" w:sz="18" w:space="0" w:color="auto"/>
              <w:right w:val="nil"/>
            </w:tcBorders>
            <w:vAlign w:val="bottom"/>
          </w:tcPr>
          <w:p w14:paraId="3A0C369A" w14:textId="77777777" w:rsidR="00401E63" w:rsidRPr="00AF221E" w:rsidRDefault="00401E63" w:rsidP="00D362B4">
            <w:pPr>
              <w:tabs>
                <w:tab w:val="decimal" w:pos="242"/>
              </w:tabs>
              <w:jc w:val="center"/>
              <w:rPr>
                <w:sz w:val="12"/>
                <w:szCs w:val="12"/>
              </w:rPr>
            </w:pPr>
          </w:p>
        </w:tc>
        <w:tc>
          <w:tcPr>
            <w:tcW w:w="900" w:type="dxa"/>
            <w:tcBorders>
              <w:top w:val="nil"/>
              <w:left w:val="nil"/>
              <w:bottom w:val="single" w:sz="18" w:space="0" w:color="auto"/>
              <w:right w:val="nil"/>
            </w:tcBorders>
            <w:vAlign w:val="bottom"/>
          </w:tcPr>
          <w:p w14:paraId="01977589" w14:textId="77777777" w:rsidR="00401E63" w:rsidRPr="00AF221E" w:rsidRDefault="00401E63" w:rsidP="00D362B4">
            <w:pPr>
              <w:tabs>
                <w:tab w:val="decimal" w:pos="244"/>
              </w:tabs>
              <w:jc w:val="center"/>
              <w:rPr>
                <w:sz w:val="12"/>
                <w:szCs w:val="12"/>
              </w:rPr>
            </w:pPr>
          </w:p>
        </w:tc>
        <w:tc>
          <w:tcPr>
            <w:tcW w:w="1080" w:type="dxa"/>
            <w:tcBorders>
              <w:top w:val="nil"/>
              <w:left w:val="nil"/>
              <w:bottom w:val="single" w:sz="18" w:space="0" w:color="auto"/>
              <w:right w:val="nil"/>
            </w:tcBorders>
            <w:vAlign w:val="bottom"/>
          </w:tcPr>
          <w:p w14:paraId="2A84B61A" w14:textId="77777777" w:rsidR="00401E63" w:rsidRPr="00AF221E" w:rsidRDefault="00401E63" w:rsidP="00D362B4">
            <w:pPr>
              <w:tabs>
                <w:tab w:val="decimal" w:pos="250"/>
              </w:tabs>
              <w:jc w:val="center"/>
              <w:rPr>
                <w:sz w:val="12"/>
                <w:szCs w:val="12"/>
              </w:rPr>
            </w:pPr>
          </w:p>
        </w:tc>
        <w:tc>
          <w:tcPr>
            <w:tcW w:w="1080" w:type="dxa"/>
            <w:tcBorders>
              <w:top w:val="nil"/>
              <w:left w:val="nil"/>
              <w:bottom w:val="single" w:sz="18" w:space="0" w:color="auto"/>
              <w:right w:val="nil"/>
            </w:tcBorders>
            <w:vAlign w:val="bottom"/>
          </w:tcPr>
          <w:p w14:paraId="404AD92A" w14:textId="77777777" w:rsidR="00401E63" w:rsidRPr="00AF221E" w:rsidRDefault="00401E63" w:rsidP="00D362B4">
            <w:pPr>
              <w:tabs>
                <w:tab w:val="decimal" w:pos="242"/>
              </w:tabs>
              <w:jc w:val="center"/>
              <w:rPr>
                <w:sz w:val="12"/>
                <w:szCs w:val="12"/>
              </w:rPr>
            </w:pPr>
          </w:p>
        </w:tc>
        <w:tc>
          <w:tcPr>
            <w:tcW w:w="900" w:type="dxa"/>
            <w:tcBorders>
              <w:top w:val="nil"/>
              <w:left w:val="nil"/>
              <w:bottom w:val="single" w:sz="18" w:space="0" w:color="auto"/>
              <w:right w:val="nil"/>
            </w:tcBorders>
            <w:vAlign w:val="bottom"/>
          </w:tcPr>
          <w:p w14:paraId="1279FDCF" w14:textId="77777777" w:rsidR="00401E63" w:rsidRPr="00AF221E" w:rsidRDefault="00401E63" w:rsidP="00D362B4">
            <w:pPr>
              <w:tabs>
                <w:tab w:val="decimal" w:pos="234"/>
              </w:tabs>
              <w:jc w:val="center"/>
              <w:rPr>
                <w:sz w:val="12"/>
                <w:szCs w:val="12"/>
              </w:rPr>
            </w:pPr>
          </w:p>
        </w:tc>
      </w:tr>
    </w:tbl>
    <w:p w14:paraId="4D844907" w14:textId="77777777" w:rsidR="00401E63" w:rsidRPr="00AF221E" w:rsidRDefault="00401E63" w:rsidP="00401E63">
      <w:pPr>
        <w:rPr>
          <w:rFonts w:eastAsia="Calibri"/>
          <w:iCs/>
        </w:rPr>
      </w:pPr>
      <w:r w:rsidRPr="00AF221E">
        <w:rPr>
          <w:rFonts w:eastAsia="Calibri"/>
          <w:iCs/>
        </w:rPr>
        <w:lastRenderedPageBreak/>
        <w:t>*</w:t>
      </w:r>
      <w:r w:rsidRPr="00AF221E">
        <w:rPr>
          <w:rFonts w:eastAsia="Calibri"/>
          <w:i/>
        </w:rPr>
        <w:t>p</w:t>
      </w:r>
      <w:r w:rsidRPr="00AF221E">
        <w:rPr>
          <w:rFonts w:eastAsia="Calibri"/>
          <w:iCs/>
        </w:rPr>
        <w:t xml:space="preserve"> &lt; .05, **</w:t>
      </w:r>
      <w:r w:rsidRPr="00AF221E">
        <w:rPr>
          <w:rFonts w:eastAsia="Calibri"/>
          <w:i/>
        </w:rPr>
        <w:t>p</w:t>
      </w:r>
      <w:r w:rsidRPr="00AF221E">
        <w:rPr>
          <w:rFonts w:eastAsia="Calibri"/>
          <w:iCs/>
        </w:rPr>
        <w:t xml:space="preserve"> &lt; .01, ***</w:t>
      </w:r>
      <w:r w:rsidRPr="00AF221E">
        <w:rPr>
          <w:rFonts w:eastAsia="Calibri"/>
          <w:i/>
        </w:rPr>
        <w:t>p</w:t>
      </w:r>
      <w:r w:rsidRPr="00AF221E">
        <w:rPr>
          <w:rFonts w:eastAsia="Calibri"/>
          <w:iCs/>
        </w:rPr>
        <w:t xml:space="preserve"> &lt; .001, †nonsignificant correlation after Bonferroni correction</w:t>
      </w:r>
    </w:p>
    <w:p w14:paraId="746AEE54" w14:textId="77777777" w:rsidR="009D394A" w:rsidRPr="00AF221E" w:rsidRDefault="009D394A" w:rsidP="008C7C9C">
      <w:pPr>
        <w:rPr>
          <w:rFonts w:cs="Times New Roman"/>
        </w:rPr>
      </w:pPr>
      <w:bookmarkStart w:id="70" w:name="_Toc76361826"/>
    </w:p>
    <w:bookmarkEnd w:id="70"/>
    <w:p w14:paraId="451FFA3D" w14:textId="77777777" w:rsidR="009713B1" w:rsidRPr="00AF221E" w:rsidRDefault="009713B1" w:rsidP="009713B1"/>
    <w:p w14:paraId="6D1400D3" w14:textId="4113C87C" w:rsidR="004E3E1D" w:rsidRPr="00D4109A" w:rsidRDefault="004E3E1D" w:rsidP="004E3E1D">
      <w:pPr>
        <w:rPr>
          <w:rFonts w:eastAsiaTheme="majorEastAsia"/>
        </w:rPr>
      </w:pPr>
      <w:r w:rsidRPr="00D4109A">
        <w:rPr>
          <w:rFonts w:eastAsiaTheme="majorEastAsia"/>
          <w:b/>
          <w:bCs/>
        </w:rPr>
        <w:t>Test of Multicollinearity.</w:t>
      </w:r>
      <w:r w:rsidRPr="00D4109A">
        <w:rPr>
          <w:rFonts w:eastAsiaTheme="majorEastAsia"/>
        </w:rPr>
        <w:t xml:space="preserve"> Given the strong correlation between many of our variables, we tested multicollinearity to ensure there was no concern for interpreting our regression results. To do so, we calculated the variance inflation values (VIF) and the tolerance values (TOL). Both values showed </w:t>
      </w:r>
      <w:bookmarkStart w:id="71" w:name="_Hlk90274999"/>
      <w:r w:rsidRPr="00D4109A">
        <w:rPr>
          <w:rFonts w:eastAsiaTheme="majorEastAsia"/>
        </w:rPr>
        <w:t xml:space="preserve">no evidence of multicollinearity, per the standard cutoffs: </w:t>
      </w:r>
      <w:bookmarkStart w:id="72" w:name="_Hlk101277494"/>
      <w:r w:rsidRPr="00D4109A">
        <w:rPr>
          <w:rFonts w:eastAsiaTheme="majorEastAsia"/>
        </w:rPr>
        <w:t>VIF &lt; 5 (O’Brien, 2007) or &lt; 10 (Hair, Anderson, &amp; Tatham, 1995);</w:t>
      </w:r>
      <w:bookmarkEnd w:id="71"/>
      <w:r w:rsidRPr="00D4109A">
        <w:rPr>
          <w:rFonts w:eastAsiaTheme="majorEastAsia"/>
        </w:rPr>
        <w:t xml:space="preserve"> or TOL values very close to 0.</w:t>
      </w:r>
      <w:bookmarkEnd w:id="72"/>
    </w:p>
    <w:p w14:paraId="283C605B" w14:textId="33708FF2" w:rsidR="004E3E1D" w:rsidRPr="00AF221E" w:rsidRDefault="004E3E1D" w:rsidP="009713B1">
      <w:pPr>
        <w:rPr>
          <w:b/>
        </w:rPr>
      </w:pPr>
    </w:p>
    <w:p w14:paraId="0AD4F2FE" w14:textId="0B1B3D82" w:rsidR="009713B1" w:rsidRPr="00AF221E" w:rsidRDefault="009713B1" w:rsidP="009713B1">
      <w:pPr>
        <w:rPr>
          <w:b/>
        </w:rPr>
      </w:pPr>
      <w:r w:rsidRPr="00AF221E">
        <w:rPr>
          <w:b/>
        </w:rPr>
        <w:t>Table S</w:t>
      </w:r>
      <w:r w:rsidR="001A1156">
        <w:rPr>
          <w:b/>
        </w:rPr>
        <w:t>3</w:t>
      </w:r>
      <w:r w:rsidR="0096121D">
        <w:rPr>
          <w:b/>
        </w:rPr>
        <w:t>9</w:t>
      </w:r>
    </w:p>
    <w:p w14:paraId="2192DB3A" w14:textId="6E7B0AF5" w:rsidR="009713B1" w:rsidRPr="00410A77" w:rsidRDefault="009713B1" w:rsidP="009713B1">
      <w:pPr>
        <w:rPr>
          <w:rFonts w:eastAsia="Calibri"/>
          <w:i/>
        </w:rPr>
      </w:pPr>
      <w:r w:rsidRPr="00AF221E">
        <w:rPr>
          <w:rFonts w:eastAsia="Calibri"/>
          <w:i/>
          <w:iCs/>
        </w:rPr>
        <w:t>Test of M</w:t>
      </w:r>
      <w:r w:rsidRPr="009713B1">
        <w:rPr>
          <w:rFonts w:eastAsia="Calibri"/>
          <w:i/>
          <w:iCs/>
        </w:rPr>
        <w:t>ulticollinearity</w:t>
      </w:r>
      <w:r w:rsidRPr="00AF221E">
        <w:rPr>
          <w:rFonts w:eastAsia="Calibri"/>
          <w:i/>
          <w:iCs/>
        </w:rPr>
        <w:t>, CFA Stud</w:t>
      </w:r>
      <w:r w:rsidR="00410A77">
        <w:rPr>
          <w:rFonts w:eastAsia="Calibri"/>
          <w:i/>
          <w:iCs/>
        </w:rPr>
        <w:t>y</w:t>
      </w:r>
    </w:p>
    <w:tbl>
      <w:tblPr>
        <w:tblStyle w:val="TableGrid"/>
        <w:tblW w:w="9625" w:type="dxa"/>
        <w:tblLook w:val="04A0" w:firstRow="1" w:lastRow="0" w:firstColumn="1" w:lastColumn="0" w:noHBand="0" w:noVBand="1"/>
      </w:tblPr>
      <w:tblGrid>
        <w:gridCol w:w="2425"/>
        <w:gridCol w:w="3808"/>
        <w:gridCol w:w="3392"/>
      </w:tblGrid>
      <w:tr w:rsidR="00041435" w14:paraId="2C542D86" w14:textId="77777777" w:rsidTr="00041435">
        <w:tc>
          <w:tcPr>
            <w:tcW w:w="2425" w:type="dxa"/>
          </w:tcPr>
          <w:p w14:paraId="1A258CF7" w14:textId="175E2347" w:rsidR="00041435" w:rsidRDefault="00041435" w:rsidP="00041435">
            <w:r w:rsidRPr="00AF221E">
              <w:rPr>
                <w:rFonts w:eastAsia="Calibri" w:cs="Times New Roman"/>
                <w:iCs/>
              </w:rPr>
              <w:t>Variables</w:t>
            </w:r>
          </w:p>
        </w:tc>
        <w:tc>
          <w:tcPr>
            <w:tcW w:w="3808" w:type="dxa"/>
          </w:tcPr>
          <w:p w14:paraId="2D9D995A" w14:textId="068DFFF0" w:rsidR="00041435" w:rsidRPr="00041435" w:rsidRDefault="00041435" w:rsidP="00041435">
            <w:pPr>
              <w:jc w:val="center"/>
              <w:rPr>
                <w:rFonts w:eastAsia="Calibri" w:cs="Times New Roman"/>
                <w:iCs/>
              </w:rPr>
            </w:pPr>
            <w:r w:rsidRPr="00AF221E">
              <w:rPr>
                <w:rFonts w:eastAsia="Calibri" w:cs="Times New Roman"/>
                <w:iCs/>
              </w:rPr>
              <w:t>Variance Inflation Values (VIF)</w:t>
            </w:r>
          </w:p>
        </w:tc>
        <w:tc>
          <w:tcPr>
            <w:tcW w:w="3392" w:type="dxa"/>
          </w:tcPr>
          <w:p w14:paraId="1210DF53" w14:textId="03DE645E" w:rsidR="00041435" w:rsidRPr="00041435" w:rsidRDefault="00041435" w:rsidP="00041435">
            <w:pPr>
              <w:jc w:val="center"/>
              <w:rPr>
                <w:rFonts w:eastAsia="Calibri" w:cs="Times New Roman"/>
                <w:iCs/>
              </w:rPr>
            </w:pPr>
            <w:r w:rsidRPr="00AF221E">
              <w:rPr>
                <w:rFonts w:eastAsia="Calibri" w:cs="Times New Roman"/>
                <w:iCs/>
              </w:rPr>
              <w:t>Tolerance Values (TOL)</w:t>
            </w:r>
          </w:p>
        </w:tc>
      </w:tr>
      <w:tr w:rsidR="00041435" w14:paraId="4B000516" w14:textId="77777777" w:rsidTr="00041435">
        <w:tc>
          <w:tcPr>
            <w:tcW w:w="2425" w:type="dxa"/>
            <w:vAlign w:val="bottom"/>
          </w:tcPr>
          <w:p w14:paraId="34633443" w14:textId="13F4BBC6" w:rsidR="00041435" w:rsidRDefault="00041435" w:rsidP="00041435">
            <w:r w:rsidRPr="00AF221E">
              <w:rPr>
                <w:rFonts w:eastAsia="Calibri" w:cs="Times New Roman"/>
                <w:iCs/>
              </w:rPr>
              <w:t>Hero’s Journey Scale</w:t>
            </w:r>
          </w:p>
        </w:tc>
        <w:tc>
          <w:tcPr>
            <w:tcW w:w="3808" w:type="dxa"/>
            <w:vAlign w:val="bottom"/>
          </w:tcPr>
          <w:p w14:paraId="5CD8CC39" w14:textId="10A04AAB" w:rsidR="00041435" w:rsidRDefault="00041435" w:rsidP="00041435">
            <w:pPr>
              <w:jc w:val="center"/>
            </w:pPr>
            <w:r w:rsidRPr="009713B1">
              <w:rPr>
                <w:rFonts w:eastAsia="Times New Roman" w:cs="Calibri"/>
                <w:color w:val="000000"/>
              </w:rPr>
              <w:t>3.8</w:t>
            </w:r>
            <w:r w:rsidRPr="00AF221E">
              <w:rPr>
                <w:rFonts w:eastAsia="Times New Roman" w:cs="Calibri"/>
                <w:color w:val="000000"/>
              </w:rPr>
              <w:t>9</w:t>
            </w:r>
          </w:p>
        </w:tc>
        <w:tc>
          <w:tcPr>
            <w:tcW w:w="3392" w:type="dxa"/>
            <w:vAlign w:val="bottom"/>
          </w:tcPr>
          <w:p w14:paraId="041F9767" w14:textId="705D499A" w:rsidR="00041435" w:rsidRDefault="00041435" w:rsidP="00041435">
            <w:pPr>
              <w:jc w:val="center"/>
            </w:pPr>
            <w:r w:rsidRPr="009713B1">
              <w:rPr>
                <w:rFonts w:eastAsia="Times New Roman" w:cs="Calibri"/>
                <w:color w:val="000000"/>
              </w:rPr>
              <w:t>0.2</w:t>
            </w:r>
            <w:r w:rsidRPr="00AF221E">
              <w:rPr>
                <w:rFonts w:eastAsia="Times New Roman" w:cs="Calibri"/>
                <w:color w:val="000000"/>
              </w:rPr>
              <w:t>6</w:t>
            </w:r>
          </w:p>
        </w:tc>
      </w:tr>
      <w:tr w:rsidR="00041435" w14:paraId="7DEA7D13" w14:textId="77777777" w:rsidTr="00041435">
        <w:tc>
          <w:tcPr>
            <w:tcW w:w="2425" w:type="dxa"/>
            <w:vAlign w:val="bottom"/>
          </w:tcPr>
          <w:p w14:paraId="5ACFFF72" w14:textId="35FF405F" w:rsidR="00041435" w:rsidRDefault="00041435" w:rsidP="00041435">
            <w:r w:rsidRPr="00AF221E">
              <w:rPr>
                <w:rFonts w:eastAsia="Calibri" w:cs="Times New Roman"/>
                <w:iCs/>
              </w:rPr>
              <w:t>Self-Clarity</w:t>
            </w:r>
          </w:p>
        </w:tc>
        <w:tc>
          <w:tcPr>
            <w:tcW w:w="3808" w:type="dxa"/>
            <w:vAlign w:val="bottom"/>
          </w:tcPr>
          <w:p w14:paraId="7887AC2D" w14:textId="1C555A66" w:rsidR="00041435" w:rsidRDefault="00041435" w:rsidP="00041435">
            <w:pPr>
              <w:jc w:val="center"/>
            </w:pPr>
            <w:r w:rsidRPr="009713B1">
              <w:rPr>
                <w:rFonts w:eastAsia="Times New Roman" w:cs="Calibri"/>
                <w:color w:val="000000"/>
              </w:rPr>
              <w:t>2.0</w:t>
            </w:r>
            <w:r w:rsidRPr="00AF221E">
              <w:rPr>
                <w:rFonts w:eastAsia="Times New Roman" w:cs="Calibri"/>
                <w:color w:val="000000"/>
              </w:rPr>
              <w:t>8</w:t>
            </w:r>
          </w:p>
        </w:tc>
        <w:tc>
          <w:tcPr>
            <w:tcW w:w="3392" w:type="dxa"/>
            <w:vAlign w:val="bottom"/>
          </w:tcPr>
          <w:p w14:paraId="07E52C8B" w14:textId="1179C563" w:rsidR="00041435" w:rsidRDefault="00041435" w:rsidP="00041435">
            <w:pPr>
              <w:jc w:val="center"/>
            </w:pPr>
            <w:r w:rsidRPr="009713B1">
              <w:rPr>
                <w:rFonts w:eastAsia="Times New Roman" w:cs="Calibri"/>
                <w:color w:val="000000"/>
              </w:rPr>
              <w:t>0.48</w:t>
            </w:r>
          </w:p>
        </w:tc>
      </w:tr>
      <w:tr w:rsidR="00041435" w14:paraId="1642A9D2" w14:textId="77777777" w:rsidTr="00041435">
        <w:tc>
          <w:tcPr>
            <w:tcW w:w="2425" w:type="dxa"/>
            <w:vAlign w:val="bottom"/>
          </w:tcPr>
          <w:p w14:paraId="27CD4507" w14:textId="079621A3" w:rsidR="00041435" w:rsidRDefault="00041435" w:rsidP="00041435">
            <w:r w:rsidRPr="00AF221E">
              <w:rPr>
                <w:rFonts w:eastAsia="Calibri" w:cs="Times New Roman"/>
                <w:iCs/>
              </w:rPr>
              <w:t>Competence</w:t>
            </w:r>
          </w:p>
        </w:tc>
        <w:tc>
          <w:tcPr>
            <w:tcW w:w="3808" w:type="dxa"/>
            <w:vAlign w:val="bottom"/>
          </w:tcPr>
          <w:p w14:paraId="08DDF297" w14:textId="2595264F" w:rsidR="00041435" w:rsidRDefault="00041435" w:rsidP="00041435">
            <w:pPr>
              <w:jc w:val="center"/>
            </w:pPr>
            <w:r w:rsidRPr="009713B1">
              <w:rPr>
                <w:rFonts w:eastAsia="Times New Roman" w:cs="Calibri"/>
                <w:color w:val="000000"/>
              </w:rPr>
              <w:t>2.44</w:t>
            </w:r>
          </w:p>
        </w:tc>
        <w:tc>
          <w:tcPr>
            <w:tcW w:w="3392" w:type="dxa"/>
            <w:vAlign w:val="bottom"/>
          </w:tcPr>
          <w:p w14:paraId="45B0448D" w14:textId="65EB7219" w:rsidR="00041435" w:rsidRDefault="00041435" w:rsidP="00041435">
            <w:pPr>
              <w:jc w:val="center"/>
            </w:pPr>
            <w:r w:rsidRPr="009713B1">
              <w:rPr>
                <w:rFonts w:eastAsia="Times New Roman" w:cs="Calibri"/>
                <w:color w:val="000000"/>
              </w:rPr>
              <w:t>0.4</w:t>
            </w:r>
            <w:r w:rsidRPr="00AF221E">
              <w:rPr>
                <w:rFonts w:eastAsia="Times New Roman" w:cs="Calibri"/>
                <w:color w:val="000000"/>
              </w:rPr>
              <w:t>1</w:t>
            </w:r>
          </w:p>
        </w:tc>
      </w:tr>
      <w:tr w:rsidR="00041435" w14:paraId="3B39C6EE" w14:textId="77777777" w:rsidTr="00041435">
        <w:tc>
          <w:tcPr>
            <w:tcW w:w="2425" w:type="dxa"/>
            <w:vAlign w:val="bottom"/>
          </w:tcPr>
          <w:p w14:paraId="1679938A" w14:textId="14851B47" w:rsidR="00041435" w:rsidRDefault="00041435" w:rsidP="00041435">
            <w:r w:rsidRPr="00AF221E">
              <w:rPr>
                <w:rFonts w:eastAsia="Calibri" w:cs="Times New Roman"/>
                <w:iCs/>
              </w:rPr>
              <w:t>Relatedness</w:t>
            </w:r>
          </w:p>
        </w:tc>
        <w:tc>
          <w:tcPr>
            <w:tcW w:w="3808" w:type="dxa"/>
            <w:vAlign w:val="bottom"/>
          </w:tcPr>
          <w:p w14:paraId="511DDC17" w14:textId="51741F60" w:rsidR="00041435" w:rsidRDefault="00041435" w:rsidP="00041435">
            <w:pPr>
              <w:jc w:val="center"/>
            </w:pPr>
            <w:r w:rsidRPr="009713B1">
              <w:rPr>
                <w:rFonts w:eastAsia="Times New Roman" w:cs="Calibri"/>
                <w:color w:val="000000"/>
              </w:rPr>
              <w:t>1.85</w:t>
            </w:r>
          </w:p>
        </w:tc>
        <w:tc>
          <w:tcPr>
            <w:tcW w:w="3392" w:type="dxa"/>
            <w:vAlign w:val="bottom"/>
          </w:tcPr>
          <w:p w14:paraId="019138B9" w14:textId="6EE482A2" w:rsidR="00041435" w:rsidRDefault="00041435" w:rsidP="00041435">
            <w:pPr>
              <w:jc w:val="center"/>
            </w:pPr>
            <w:r w:rsidRPr="009713B1">
              <w:rPr>
                <w:rFonts w:eastAsia="Times New Roman" w:cs="Calibri"/>
                <w:color w:val="000000"/>
              </w:rPr>
              <w:t>0.54</w:t>
            </w:r>
          </w:p>
        </w:tc>
      </w:tr>
      <w:tr w:rsidR="00041435" w14:paraId="3CEED0E9" w14:textId="77777777" w:rsidTr="00041435">
        <w:tc>
          <w:tcPr>
            <w:tcW w:w="2425" w:type="dxa"/>
            <w:vAlign w:val="bottom"/>
          </w:tcPr>
          <w:p w14:paraId="32917B5E" w14:textId="4F747C1C" w:rsidR="00041435" w:rsidRDefault="00041435" w:rsidP="00041435">
            <w:r w:rsidRPr="00AF221E">
              <w:rPr>
                <w:rFonts w:eastAsia="Calibri" w:cs="Times New Roman"/>
                <w:iCs/>
              </w:rPr>
              <w:t>Autonomy</w:t>
            </w:r>
          </w:p>
        </w:tc>
        <w:tc>
          <w:tcPr>
            <w:tcW w:w="3808" w:type="dxa"/>
            <w:vAlign w:val="bottom"/>
          </w:tcPr>
          <w:p w14:paraId="1236A177" w14:textId="42CA105E" w:rsidR="00041435" w:rsidRDefault="00041435" w:rsidP="00041435">
            <w:pPr>
              <w:jc w:val="center"/>
            </w:pPr>
            <w:r w:rsidRPr="009713B1">
              <w:rPr>
                <w:rFonts w:eastAsia="Times New Roman" w:cs="Calibri"/>
                <w:color w:val="000000"/>
              </w:rPr>
              <w:t>2.2</w:t>
            </w:r>
            <w:r w:rsidRPr="00AF221E">
              <w:rPr>
                <w:rFonts w:eastAsia="Times New Roman" w:cs="Calibri"/>
                <w:color w:val="000000"/>
              </w:rPr>
              <w:t>2</w:t>
            </w:r>
          </w:p>
        </w:tc>
        <w:tc>
          <w:tcPr>
            <w:tcW w:w="3392" w:type="dxa"/>
            <w:vAlign w:val="bottom"/>
          </w:tcPr>
          <w:p w14:paraId="54DCFD50" w14:textId="5CE2C9F4" w:rsidR="00041435" w:rsidRDefault="00041435" w:rsidP="00041435">
            <w:pPr>
              <w:jc w:val="center"/>
            </w:pPr>
            <w:r w:rsidRPr="009713B1">
              <w:rPr>
                <w:rFonts w:eastAsia="Times New Roman" w:cs="Calibri"/>
                <w:color w:val="000000"/>
              </w:rPr>
              <w:t>0.45</w:t>
            </w:r>
          </w:p>
        </w:tc>
      </w:tr>
      <w:tr w:rsidR="00041435" w14:paraId="6773E40C" w14:textId="77777777" w:rsidTr="00041435">
        <w:tc>
          <w:tcPr>
            <w:tcW w:w="2425" w:type="dxa"/>
            <w:vAlign w:val="bottom"/>
          </w:tcPr>
          <w:p w14:paraId="30D1553C" w14:textId="036A6D63" w:rsidR="00041435" w:rsidRDefault="00041435" w:rsidP="00041435">
            <w:r w:rsidRPr="00AF221E">
              <w:rPr>
                <w:rFonts w:eastAsia="Calibri" w:cs="Times New Roman"/>
                <w:iCs/>
              </w:rPr>
              <w:t>Unique</w:t>
            </w:r>
          </w:p>
        </w:tc>
        <w:tc>
          <w:tcPr>
            <w:tcW w:w="3808" w:type="dxa"/>
            <w:vAlign w:val="bottom"/>
          </w:tcPr>
          <w:p w14:paraId="69BFA96C" w14:textId="24F316FB" w:rsidR="00041435" w:rsidRDefault="00041435" w:rsidP="00041435">
            <w:pPr>
              <w:jc w:val="center"/>
            </w:pPr>
            <w:r w:rsidRPr="009713B1">
              <w:rPr>
                <w:rFonts w:eastAsia="Times New Roman" w:cs="Calibri"/>
                <w:color w:val="000000"/>
              </w:rPr>
              <w:t>1.86</w:t>
            </w:r>
          </w:p>
        </w:tc>
        <w:tc>
          <w:tcPr>
            <w:tcW w:w="3392" w:type="dxa"/>
            <w:vAlign w:val="bottom"/>
          </w:tcPr>
          <w:p w14:paraId="78D39123" w14:textId="1CC54E83" w:rsidR="00041435" w:rsidRDefault="00041435" w:rsidP="00041435">
            <w:pPr>
              <w:jc w:val="center"/>
            </w:pPr>
            <w:r w:rsidRPr="009713B1">
              <w:rPr>
                <w:rFonts w:eastAsia="Times New Roman" w:cs="Calibri"/>
                <w:color w:val="000000"/>
              </w:rPr>
              <w:t>0.5</w:t>
            </w:r>
            <w:r w:rsidRPr="00AF221E">
              <w:rPr>
                <w:rFonts w:eastAsia="Times New Roman" w:cs="Calibri"/>
                <w:color w:val="000000"/>
              </w:rPr>
              <w:t>4</w:t>
            </w:r>
          </w:p>
        </w:tc>
      </w:tr>
      <w:tr w:rsidR="00041435" w14:paraId="0363C138" w14:textId="77777777" w:rsidTr="00041435">
        <w:tc>
          <w:tcPr>
            <w:tcW w:w="2425" w:type="dxa"/>
            <w:vAlign w:val="bottom"/>
          </w:tcPr>
          <w:p w14:paraId="640095C5" w14:textId="5861BB53" w:rsidR="00041435" w:rsidRDefault="00041435" w:rsidP="00041435">
            <w:r w:rsidRPr="00AF221E">
              <w:rPr>
                <w:rFonts w:eastAsia="Calibri" w:cs="Times New Roman"/>
                <w:iCs/>
              </w:rPr>
              <w:t>Grit</w:t>
            </w:r>
          </w:p>
        </w:tc>
        <w:tc>
          <w:tcPr>
            <w:tcW w:w="3808" w:type="dxa"/>
            <w:vAlign w:val="bottom"/>
          </w:tcPr>
          <w:p w14:paraId="057E989C" w14:textId="385C40C9" w:rsidR="00041435" w:rsidRDefault="00041435" w:rsidP="00041435">
            <w:pPr>
              <w:jc w:val="center"/>
            </w:pPr>
            <w:r w:rsidRPr="009713B1">
              <w:rPr>
                <w:rFonts w:eastAsia="Times New Roman" w:cs="Calibri"/>
                <w:color w:val="000000"/>
              </w:rPr>
              <w:t>2.05</w:t>
            </w:r>
          </w:p>
        </w:tc>
        <w:tc>
          <w:tcPr>
            <w:tcW w:w="3392" w:type="dxa"/>
            <w:vAlign w:val="bottom"/>
          </w:tcPr>
          <w:p w14:paraId="64B15DAE" w14:textId="462E2C7F" w:rsidR="00041435" w:rsidRDefault="00041435" w:rsidP="00041435">
            <w:pPr>
              <w:jc w:val="center"/>
            </w:pPr>
            <w:r w:rsidRPr="009713B1">
              <w:rPr>
                <w:rFonts w:eastAsia="Times New Roman" w:cs="Calibri"/>
                <w:color w:val="000000"/>
              </w:rPr>
              <w:t>0.4</w:t>
            </w:r>
            <w:r w:rsidRPr="00AF221E">
              <w:rPr>
                <w:rFonts w:eastAsia="Times New Roman" w:cs="Calibri"/>
                <w:color w:val="000000"/>
              </w:rPr>
              <w:t>9</w:t>
            </w:r>
          </w:p>
        </w:tc>
      </w:tr>
      <w:tr w:rsidR="00041435" w14:paraId="7B64B2DA" w14:textId="77777777" w:rsidTr="00041435">
        <w:tc>
          <w:tcPr>
            <w:tcW w:w="2425" w:type="dxa"/>
            <w:vAlign w:val="bottom"/>
          </w:tcPr>
          <w:p w14:paraId="73545911" w14:textId="746DD6EE" w:rsidR="00041435" w:rsidRDefault="00041435" w:rsidP="00041435">
            <w:r w:rsidRPr="00AF221E">
              <w:rPr>
                <w:rFonts w:eastAsia="Calibri" w:cs="Times New Roman"/>
                <w:iCs/>
              </w:rPr>
              <w:t>Openness</w:t>
            </w:r>
          </w:p>
        </w:tc>
        <w:tc>
          <w:tcPr>
            <w:tcW w:w="3808" w:type="dxa"/>
            <w:vAlign w:val="bottom"/>
          </w:tcPr>
          <w:p w14:paraId="05E9D52B" w14:textId="34DB5DA6" w:rsidR="00041435" w:rsidRDefault="00041435" w:rsidP="00041435">
            <w:pPr>
              <w:jc w:val="center"/>
            </w:pPr>
            <w:r w:rsidRPr="009713B1">
              <w:rPr>
                <w:rFonts w:eastAsia="Times New Roman" w:cs="Calibri"/>
                <w:color w:val="000000"/>
              </w:rPr>
              <w:t>2.</w:t>
            </w:r>
            <w:r w:rsidRPr="00AF221E">
              <w:rPr>
                <w:rFonts w:eastAsia="Times New Roman" w:cs="Calibri"/>
                <w:color w:val="000000"/>
              </w:rPr>
              <w:t>70</w:t>
            </w:r>
          </w:p>
        </w:tc>
        <w:tc>
          <w:tcPr>
            <w:tcW w:w="3392" w:type="dxa"/>
            <w:vAlign w:val="bottom"/>
          </w:tcPr>
          <w:p w14:paraId="76A38CFD" w14:textId="5EA48670" w:rsidR="00041435" w:rsidRDefault="00041435" w:rsidP="00041435">
            <w:pPr>
              <w:jc w:val="center"/>
            </w:pPr>
            <w:r w:rsidRPr="009713B1">
              <w:rPr>
                <w:rFonts w:eastAsia="Times New Roman" w:cs="Calibri"/>
                <w:color w:val="000000"/>
              </w:rPr>
              <w:t>0.37</w:t>
            </w:r>
          </w:p>
        </w:tc>
      </w:tr>
      <w:tr w:rsidR="00041435" w14:paraId="40D68BD7" w14:textId="77777777" w:rsidTr="00041435">
        <w:tc>
          <w:tcPr>
            <w:tcW w:w="2425" w:type="dxa"/>
            <w:vAlign w:val="bottom"/>
          </w:tcPr>
          <w:p w14:paraId="612E5998" w14:textId="68C66E6C" w:rsidR="00041435" w:rsidRDefault="00041435" w:rsidP="00041435">
            <w:r w:rsidRPr="00AF221E">
              <w:rPr>
                <w:rFonts w:eastAsia="Calibri" w:cs="Times New Roman"/>
                <w:iCs/>
              </w:rPr>
              <w:t>Self-</w:t>
            </w:r>
            <w:r w:rsidRPr="00AF221E">
              <w:rPr>
                <w:rFonts w:eastAsia="Times New Roman"/>
                <w:color w:val="000000"/>
              </w:rPr>
              <w:t>actualization</w:t>
            </w:r>
          </w:p>
        </w:tc>
        <w:tc>
          <w:tcPr>
            <w:tcW w:w="3808" w:type="dxa"/>
            <w:vAlign w:val="bottom"/>
          </w:tcPr>
          <w:p w14:paraId="4A2FF48F" w14:textId="1F87091E" w:rsidR="00041435" w:rsidRDefault="00041435" w:rsidP="00041435">
            <w:pPr>
              <w:jc w:val="center"/>
            </w:pPr>
            <w:r w:rsidRPr="009713B1">
              <w:rPr>
                <w:rFonts w:eastAsia="Times New Roman" w:cs="Calibri"/>
                <w:color w:val="000000"/>
              </w:rPr>
              <w:t>1.3</w:t>
            </w:r>
            <w:r w:rsidRPr="00AF221E">
              <w:rPr>
                <w:rFonts w:eastAsia="Times New Roman" w:cs="Calibri"/>
                <w:color w:val="000000"/>
              </w:rPr>
              <w:t>1</w:t>
            </w:r>
          </w:p>
        </w:tc>
        <w:tc>
          <w:tcPr>
            <w:tcW w:w="3392" w:type="dxa"/>
            <w:vAlign w:val="bottom"/>
          </w:tcPr>
          <w:p w14:paraId="2CC5F1B6" w14:textId="1A757C3F" w:rsidR="00041435" w:rsidRDefault="00041435" w:rsidP="00041435">
            <w:pPr>
              <w:jc w:val="center"/>
            </w:pPr>
            <w:r w:rsidRPr="009713B1">
              <w:rPr>
                <w:rFonts w:eastAsia="Times New Roman" w:cs="Calibri"/>
                <w:color w:val="000000"/>
              </w:rPr>
              <w:t>0.7</w:t>
            </w:r>
            <w:r w:rsidRPr="00AF221E">
              <w:rPr>
                <w:rFonts w:eastAsia="Times New Roman" w:cs="Calibri"/>
                <w:color w:val="000000"/>
              </w:rPr>
              <w:t>7</w:t>
            </w:r>
          </w:p>
        </w:tc>
      </w:tr>
      <w:tr w:rsidR="00041435" w14:paraId="0E9A53A1" w14:textId="77777777" w:rsidTr="00041435">
        <w:tc>
          <w:tcPr>
            <w:tcW w:w="2425" w:type="dxa"/>
            <w:vAlign w:val="bottom"/>
          </w:tcPr>
          <w:p w14:paraId="01BF7DD8" w14:textId="282C4724" w:rsidR="00041435" w:rsidRDefault="00041435" w:rsidP="00041435">
            <w:r w:rsidRPr="00AF221E">
              <w:rPr>
                <w:rFonts w:eastAsia="Calibri" w:cs="Times New Roman"/>
                <w:iCs/>
              </w:rPr>
              <w:t>Generativity</w:t>
            </w:r>
          </w:p>
        </w:tc>
        <w:tc>
          <w:tcPr>
            <w:tcW w:w="3808" w:type="dxa"/>
            <w:vAlign w:val="bottom"/>
          </w:tcPr>
          <w:p w14:paraId="2A4B6691" w14:textId="45B20A24" w:rsidR="00041435" w:rsidRDefault="00041435" w:rsidP="00041435">
            <w:pPr>
              <w:jc w:val="center"/>
            </w:pPr>
            <w:r w:rsidRPr="009713B1">
              <w:rPr>
                <w:rFonts w:eastAsia="Times New Roman" w:cs="Calibri"/>
                <w:color w:val="000000"/>
              </w:rPr>
              <w:t>2.6</w:t>
            </w:r>
            <w:r w:rsidRPr="00AF221E">
              <w:rPr>
                <w:rFonts w:eastAsia="Times New Roman" w:cs="Calibri"/>
                <w:color w:val="000000"/>
              </w:rPr>
              <w:t>3</w:t>
            </w:r>
          </w:p>
        </w:tc>
        <w:tc>
          <w:tcPr>
            <w:tcW w:w="3392" w:type="dxa"/>
            <w:vAlign w:val="bottom"/>
          </w:tcPr>
          <w:p w14:paraId="29AA8AC4" w14:textId="5A3BEDA7" w:rsidR="00041435" w:rsidRDefault="00041435" w:rsidP="00041435">
            <w:pPr>
              <w:jc w:val="center"/>
            </w:pPr>
            <w:r w:rsidRPr="009713B1">
              <w:rPr>
                <w:rFonts w:eastAsia="Times New Roman" w:cs="Calibri"/>
                <w:color w:val="000000"/>
              </w:rPr>
              <w:t>0.38</w:t>
            </w:r>
          </w:p>
        </w:tc>
      </w:tr>
    </w:tbl>
    <w:p w14:paraId="3F65761C" w14:textId="4808C264" w:rsidR="0096121D" w:rsidRDefault="0096121D" w:rsidP="00410A77">
      <w:pPr>
        <w:rPr>
          <w:rFonts w:eastAsia="Calibri"/>
          <w:b/>
          <w:bCs/>
          <w:iCs/>
          <w:highlight w:val="yellow"/>
        </w:rPr>
        <w:sectPr w:rsidR="0096121D" w:rsidSect="00060852">
          <w:pgSz w:w="12240" w:h="15840"/>
          <w:pgMar w:top="1440" w:right="1440" w:bottom="1440" w:left="1440" w:header="720" w:footer="720" w:gutter="0"/>
          <w:cols w:space="720"/>
          <w:docGrid w:linePitch="360"/>
        </w:sectPr>
      </w:pPr>
    </w:p>
    <w:p w14:paraId="588D4750" w14:textId="55231EE7" w:rsidR="00410A77" w:rsidRPr="00AF221E" w:rsidRDefault="00041435" w:rsidP="00410A77">
      <w:pPr>
        <w:rPr>
          <w:rFonts w:eastAsia="Calibri"/>
          <w:b/>
          <w:bCs/>
          <w:iCs/>
        </w:rPr>
      </w:pPr>
      <w:r w:rsidRPr="00D4109A">
        <w:rPr>
          <w:rFonts w:eastAsia="Calibri"/>
          <w:b/>
          <w:bCs/>
          <w:iCs/>
        </w:rPr>
        <w:lastRenderedPageBreak/>
        <w:t>T</w:t>
      </w:r>
      <w:r w:rsidR="00410A77" w:rsidRPr="00D4109A">
        <w:rPr>
          <w:rFonts w:eastAsia="Calibri"/>
          <w:b/>
          <w:bCs/>
          <w:iCs/>
        </w:rPr>
        <w:t>able S</w:t>
      </w:r>
      <w:r w:rsidR="0096121D">
        <w:rPr>
          <w:rFonts w:eastAsia="Calibri"/>
          <w:b/>
          <w:bCs/>
          <w:iCs/>
        </w:rPr>
        <w:t>40</w:t>
      </w:r>
    </w:p>
    <w:p w14:paraId="29D702C5" w14:textId="746BE10F" w:rsidR="00410A77" w:rsidRPr="00AF221E" w:rsidRDefault="002E07C0" w:rsidP="00410A77">
      <w:pPr>
        <w:rPr>
          <w:rFonts w:eastAsia="Calibri"/>
          <w:i/>
        </w:rPr>
      </w:pPr>
      <w:r>
        <w:rPr>
          <w:rFonts w:eastAsia="Calibri"/>
          <w:i/>
        </w:rPr>
        <w:t>HJS</w:t>
      </w:r>
      <w:r w:rsidR="00410A77" w:rsidRPr="00AF221E">
        <w:rPr>
          <w:rFonts w:eastAsia="Calibri"/>
          <w:i/>
        </w:rPr>
        <w:t xml:space="preserve"> and Covariates in Relation to MIL Criterion Outcomes</w:t>
      </w:r>
    </w:p>
    <w:tbl>
      <w:tblPr>
        <w:tblStyle w:val="TableGrid"/>
        <w:tblW w:w="11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015"/>
        <w:gridCol w:w="763"/>
        <w:gridCol w:w="719"/>
        <w:gridCol w:w="810"/>
        <w:gridCol w:w="170"/>
        <w:gridCol w:w="763"/>
        <w:gridCol w:w="720"/>
        <w:gridCol w:w="806"/>
        <w:gridCol w:w="173"/>
        <w:gridCol w:w="763"/>
        <w:gridCol w:w="720"/>
        <w:gridCol w:w="806"/>
        <w:gridCol w:w="173"/>
        <w:gridCol w:w="763"/>
        <w:gridCol w:w="720"/>
        <w:gridCol w:w="806"/>
      </w:tblGrid>
      <w:tr w:rsidR="00410A77" w:rsidRPr="00AF221E" w14:paraId="2E9902FC" w14:textId="77777777" w:rsidTr="001D51CB">
        <w:trPr>
          <w:trHeight w:val="405"/>
        </w:trPr>
        <w:tc>
          <w:tcPr>
            <w:tcW w:w="2015" w:type="dxa"/>
            <w:tcBorders>
              <w:top w:val="single" w:sz="18" w:space="0" w:color="000000"/>
            </w:tcBorders>
            <w:vAlign w:val="center"/>
          </w:tcPr>
          <w:p w14:paraId="3891FF68" w14:textId="77777777" w:rsidR="00410A77" w:rsidRPr="00AF221E" w:rsidRDefault="00410A77" w:rsidP="001D51CB">
            <w:pPr>
              <w:rPr>
                <w:rFonts w:eastAsia="Calibri"/>
                <w:iCs/>
              </w:rPr>
            </w:pPr>
          </w:p>
        </w:tc>
        <w:tc>
          <w:tcPr>
            <w:tcW w:w="2292" w:type="dxa"/>
            <w:gridSpan w:val="3"/>
            <w:tcBorders>
              <w:top w:val="single" w:sz="18" w:space="0" w:color="000000"/>
              <w:bottom w:val="single" w:sz="18" w:space="0" w:color="000000"/>
            </w:tcBorders>
            <w:vAlign w:val="center"/>
          </w:tcPr>
          <w:p w14:paraId="54000954" w14:textId="77777777" w:rsidR="00410A77" w:rsidRPr="00AF221E" w:rsidRDefault="00410A77" w:rsidP="001D51CB">
            <w:pPr>
              <w:jc w:val="center"/>
              <w:rPr>
                <w:rFonts w:eastAsia="Calibri"/>
                <w:iCs/>
              </w:rPr>
            </w:pPr>
            <w:r w:rsidRPr="00AF221E">
              <w:rPr>
                <w:rFonts w:eastAsia="Calibri"/>
                <w:iCs/>
              </w:rPr>
              <w:t>MIL</w:t>
            </w:r>
          </w:p>
        </w:tc>
        <w:tc>
          <w:tcPr>
            <w:tcW w:w="170" w:type="dxa"/>
            <w:tcBorders>
              <w:top w:val="single" w:sz="18" w:space="0" w:color="000000"/>
            </w:tcBorders>
          </w:tcPr>
          <w:p w14:paraId="2072BF79" w14:textId="77777777" w:rsidR="00410A77" w:rsidRPr="00AF221E" w:rsidRDefault="00410A77" w:rsidP="001D51CB">
            <w:pPr>
              <w:jc w:val="center"/>
              <w:rPr>
                <w:rFonts w:eastAsia="Calibri"/>
                <w:iCs/>
              </w:rPr>
            </w:pPr>
          </w:p>
        </w:tc>
        <w:tc>
          <w:tcPr>
            <w:tcW w:w="2289" w:type="dxa"/>
            <w:gridSpan w:val="3"/>
            <w:tcBorders>
              <w:top w:val="single" w:sz="18" w:space="0" w:color="000000"/>
              <w:bottom w:val="single" w:sz="18" w:space="0" w:color="000000"/>
            </w:tcBorders>
            <w:vAlign w:val="center"/>
          </w:tcPr>
          <w:p w14:paraId="6D284445" w14:textId="77777777" w:rsidR="00410A77" w:rsidRPr="00AF221E" w:rsidRDefault="00410A77" w:rsidP="001D51CB">
            <w:pPr>
              <w:jc w:val="center"/>
              <w:rPr>
                <w:rFonts w:eastAsia="Calibri"/>
                <w:iCs/>
              </w:rPr>
            </w:pPr>
            <w:r w:rsidRPr="00AF221E">
              <w:rPr>
                <w:rFonts w:eastAsia="Calibri"/>
                <w:iCs/>
              </w:rPr>
              <w:t>Significance</w:t>
            </w:r>
          </w:p>
        </w:tc>
        <w:tc>
          <w:tcPr>
            <w:tcW w:w="173" w:type="dxa"/>
            <w:tcBorders>
              <w:top w:val="single" w:sz="18" w:space="0" w:color="000000"/>
            </w:tcBorders>
          </w:tcPr>
          <w:p w14:paraId="3CCFF790" w14:textId="77777777" w:rsidR="00410A77" w:rsidRPr="00AF221E" w:rsidRDefault="00410A77" w:rsidP="001D51CB">
            <w:pPr>
              <w:jc w:val="center"/>
              <w:rPr>
                <w:rFonts w:eastAsia="Calibri"/>
                <w:iCs/>
              </w:rPr>
            </w:pPr>
          </w:p>
        </w:tc>
        <w:tc>
          <w:tcPr>
            <w:tcW w:w="2289" w:type="dxa"/>
            <w:gridSpan w:val="3"/>
            <w:tcBorders>
              <w:top w:val="single" w:sz="18" w:space="0" w:color="000000"/>
              <w:bottom w:val="single" w:sz="18" w:space="0" w:color="000000"/>
            </w:tcBorders>
            <w:vAlign w:val="center"/>
          </w:tcPr>
          <w:p w14:paraId="115929C1" w14:textId="77777777" w:rsidR="00410A77" w:rsidRPr="00AF221E" w:rsidRDefault="00410A77" w:rsidP="001D51CB">
            <w:pPr>
              <w:jc w:val="center"/>
              <w:rPr>
                <w:rFonts w:eastAsia="Calibri"/>
                <w:iCs/>
              </w:rPr>
            </w:pPr>
            <w:r w:rsidRPr="00AF221E">
              <w:rPr>
                <w:rFonts w:eastAsia="Calibri"/>
                <w:iCs/>
              </w:rPr>
              <w:t>Purpose</w:t>
            </w:r>
          </w:p>
        </w:tc>
        <w:tc>
          <w:tcPr>
            <w:tcW w:w="173" w:type="dxa"/>
            <w:tcBorders>
              <w:top w:val="single" w:sz="18" w:space="0" w:color="000000"/>
            </w:tcBorders>
          </w:tcPr>
          <w:p w14:paraId="24A38DCF" w14:textId="77777777" w:rsidR="00410A77" w:rsidRPr="00AF221E" w:rsidRDefault="00410A77" w:rsidP="001D51CB">
            <w:pPr>
              <w:jc w:val="center"/>
              <w:rPr>
                <w:rFonts w:eastAsia="Calibri"/>
                <w:iCs/>
              </w:rPr>
            </w:pPr>
          </w:p>
        </w:tc>
        <w:tc>
          <w:tcPr>
            <w:tcW w:w="2289" w:type="dxa"/>
            <w:gridSpan w:val="3"/>
            <w:tcBorders>
              <w:top w:val="single" w:sz="18" w:space="0" w:color="000000"/>
              <w:bottom w:val="single" w:sz="18" w:space="0" w:color="000000"/>
            </w:tcBorders>
            <w:vAlign w:val="center"/>
          </w:tcPr>
          <w:p w14:paraId="3183F69F" w14:textId="77777777" w:rsidR="00410A77" w:rsidRPr="00AF221E" w:rsidRDefault="00410A77" w:rsidP="001D51CB">
            <w:pPr>
              <w:jc w:val="center"/>
              <w:rPr>
                <w:rFonts w:eastAsia="Calibri"/>
                <w:iCs/>
              </w:rPr>
            </w:pPr>
            <w:r w:rsidRPr="00AF221E">
              <w:rPr>
                <w:rFonts w:eastAsia="Calibri"/>
                <w:iCs/>
              </w:rPr>
              <w:t>Coherence</w:t>
            </w:r>
          </w:p>
        </w:tc>
      </w:tr>
      <w:tr w:rsidR="00410A77" w:rsidRPr="00AF221E" w14:paraId="04728097" w14:textId="77777777" w:rsidTr="001D51CB">
        <w:trPr>
          <w:trHeight w:val="405"/>
        </w:trPr>
        <w:tc>
          <w:tcPr>
            <w:tcW w:w="2015" w:type="dxa"/>
            <w:tcBorders>
              <w:bottom w:val="single" w:sz="18" w:space="0" w:color="000000"/>
            </w:tcBorders>
            <w:vAlign w:val="center"/>
          </w:tcPr>
          <w:p w14:paraId="3F14537D" w14:textId="77777777" w:rsidR="00410A77" w:rsidRPr="00AF221E" w:rsidRDefault="00410A77" w:rsidP="001D51CB">
            <w:pPr>
              <w:rPr>
                <w:rFonts w:eastAsia="Calibri"/>
                <w:iCs/>
              </w:rPr>
            </w:pPr>
            <w:r w:rsidRPr="00AF221E">
              <w:rPr>
                <w:rFonts w:eastAsia="Calibri"/>
                <w:iCs/>
              </w:rPr>
              <w:t>Predictors</w:t>
            </w:r>
          </w:p>
        </w:tc>
        <w:tc>
          <w:tcPr>
            <w:tcW w:w="763" w:type="dxa"/>
            <w:tcBorders>
              <w:top w:val="single" w:sz="18" w:space="0" w:color="000000"/>
              <w:bottom w:val="single" w:sz="18" w:space="0" w:color="000000"/>
            </w:tcBorders>
            <w:vAlign w:val="center"/>
          </w:tcPr>
          <w:p w14:paraId="09D3C95E" w14:textId="77777777" w:rsidR="00410A77" w:rsidRPr="00AF221E" w:rsidRDefault="00410A77" w:rsidP="001D51CB">
            <w:pPr>
              <w:jc w:val="center"/>
              <w:rPr>
                <w:rFonts w:eastAsia="Calibri"/>
                <w:i/>
              </w:rPr>
            </w:pPr>
            <w:r w:rsidRPr="00AF221E">
              <w:rPr>
                <w:rFonts w:eastAsia="Calibri"/>
                <w:i/>
              </w:rPr>
              <w:t>ß</w:t>
            </w:r>
          </w:p>
        </w:tc>
        <w:tc>
          <w:tcPr>
            <w:tcW w:w="719" w:type="dxa"/>
            <w:tcBorders>
              <w:top w:val="single" w:sz="18" w:space="0" w:color="000000"/>
              <w:bottom w:val="single" w:sz="18" w:space="0" w:color="000000"/>
            </w:tcBorders>
            <w:vAlign w:val="center"/>
          </w:tcPr>
          <w:p w14:paraId="1CE0BE4B" w14:textId="77777777" w:rsidR="00410A77" w:rsidRPr="00AF221E" w:rsidRDefault="00410A77" w:rsidP="001D51CB">
            <w:pPr>
              <w:tabs>
                <w:tab w:val="decimal" w:pos="218"/>
              </w:tabs>
              <w:jc w:val="center"/>
              <w:rPr>
                <w:rFonts w:eastAsia="Calibri"/>
                <w:i/>
              </w:rPr>
            </w:pPr>
            <w:r w:rsidRPr="00AF221E">
              <w:rPr>
                <w:rFonts w:eastAsia="Calibri"/>
                <w:i/>
              </w:rPr>
              <w:t>SE</w:t>
            </w:r>
          </w:p>
        </w:tc>
        <w:tc>
          <w:tcPr>
            <w:tcW w:w="810" w:type="dxa"/>
            <w:tcBorders>
              <w:top w:val="single" w:sz="18" w:space="0" w:color="000000"/>
              <w:bottom w:val="single" w:sz="18" w:space="0" w:color="000000"/>
            </w:tcBorders>
            <w:vAlign w:val="center"/>
          </w:tcPr>
          <w:p w14:paraId="74F0FDFD" w14:textId="77777777" w:rsidR="00410A77" w:rsidRPr="00AF221E" w:rsidRDefault="00410A77" w:rsidP="001D51CB">
            <w:pPr>
              <w:jc w:val="center"/>
              <w:rPr>
                <w:rFonts w:eastAsia="Calibri"/>
                <w:iCs/>
              </w:rPr>
            </w:pPr>
            <w:r w:rsidRPr="00AF221E">
              <w:rPr>
                <w:rFonts w:eastAsia="Calibri"/>
                <w:i/>
              </w:rPr>
              <w:t>p</w:t>
            </w:r>
          </w:p>
        </w:tc>
        <w:tc>
          <w:tcPr>
            <w:tcW w:w="170" w:type="dxa"/>
            <w:tcBorders>
              <w:bottom w:val="single" w:sz="18" w:space="0" w:color="000000"/>
            </w:tcBorders>
          </w:tcPr>
          <w:p w14:paraId="5C4CBC55" w14:textId="77777777" w:rsidR="00410A77" w:rsidRPr="00AF221E" w:rsidRDefault="00410A77" w:rsidP="001D51CB">
            <w:pPr>
              <w:jc w:val="center"/>
              <w:rPr>
                <w:rFonts w:eastAsia="Calibri"/>
                <w:i/>
              </w:rPr>
            </w:pPr>
          </w:p>
        </w:tc>
        <w:tc>
          <w:tcPr>
            <w:tcW w:w="763" w:type="dxa"/>
            <w:tcBorders>
              <w:top w:val="single" w:sz="18" w:space="0" w:color="000000"/>
              <w:bottom w:val="single" w:sz="18" w:space="0" w:color="000000"/>
            </w:tcBorders>
            <w:vAlign w:val="center"/>
          </w:tcPr>
          <w:p w14:paraId="06E1F89A" w14:textId="77777777" w:rsidR="00410A77" w:rsidRPr="00AF221E" w:rsidRDefault="00410A77" w:rsidP="001D51CB">
            <w:pPr>
              <w:jc w:val="center"/>
              <w:rPr>
                <w:rFonts w:eastAsia="Calibri"/>
                <w:iCs/>
              </w:rPr>
            </w:pPr>
            <w:r w:rsidRPr="00AF221E">
              <w:rPr>
                <w:rFonts w:eastAsia="Calibri"/>
                <w:i/>
              </w:rPr>
              <w:t>ß</w:t>
            </w:r>
          </w:p>
        </w:tc>
        <w:tc>
          <w:tcPr>
            <w:tcW w:w="720" w:type="dxa"/>
            <w:tcBorders>
              <w:top w:val="single" w:sz="18" w:space="0" w:color="000000"/>
              <w:bottom w:val="single" w:sz="18" w:space="0" w:color="000000"/>
            </w:tcBorders>
            <w:vAlign w:val="center"/>
          </w:tcPr>
          <w:p w14:paraId="260AD8C1" w14:textId="77777777" w:rsidR="00410A77" w:rsidRPr="00AF221E" w:rsidRDefault="00410A77" w:rsidP="001D51CB">
            <w:pPr>
              <w:jc w:val="center"/>
              <w:rPr>
                <w:rFonts w:eastAsia="Calibri"/>
                <w:iCs/>
              </w:rPr>
            </w:pPr>
            <w:r w:rsidRPr="00AF221E">
              <w:rPr>
                <w:rFonts w:eastAsia="Calibri"/>
                <w:iCs/>
              </w:rPr>
              <w:t>SE</w:t>
            </w:r>
          </w:p>
        </w:tc>
        <w:tc>
          <w:tcPr>
            <w:tcW w:w="806" w:type="dxa"/>
            <w:tcBorders>
              <w:top w:val="single" w:sz="18" w:space="0" w:color="000000"/>
              <w:bottom w:val="single" w:sz="18" w:space="0" w:color="000000"/>
            </w:tcBorders>
            <w:vAlign w:val="center"/>
          </w:tcPr>
          <w:p w14:paraId="092A2F6B" w14:textId="77777777" w:rsidR="00410A77" w:rsidRPr="00AF221E" w:rsidRDefault="00410A77" w:rsidP="001D51CB">
            <w:pPr>
              <w:jc w:val="center"/>
              <w:rPr>
                <w:rFonts w:eastAsia="Calibri"/>
                <w:iCs/>
              </w:rPr>
            </w:pPr>
            <w:r w:rsidRPr="00AF221E">
              <w:rPr>
                <w:rFonts w:eastAsia="Calibri"/>
                <w:i/>
              </w:rPr>
              <w:t>p</w:t>
            </w:r>
          </w:p>
        </w:tc>
        <w:tc>
          <w:tcPr>
            <w:tcW w:w="173" w:type="dxa"/>
            <w:tcBorders>
              <w:bottom w:val="single" w:sz="18" w:space="0" w:color="000000"/>
            </w:tcBorders>
          </w:tcPr>
          <w:p w14:paraId="3269E467" w14:textId="77777777" w:rsidR="00410A77" w:rsidRPr="00AF221E" w:rsidRDefault="00410A77" w:rsidP="001D51CB">
            <w:pPr>
              <w:jc w:val="center"/>
              <w:rPr>
                <w:rFonts w:eastAsia="Calibri"/>
                <w:i/>
              </w:rPr>
            </w:pPr>
          </w:p>
        </w:tc>
        <w:tc>
          <w:tcPr>
            <w:tcW w:w="763" w:type="dxa"/>
            <w:tcBorders>
              <w:top w:val="single" w:sz="18" w:space="0" w:color="000000"/>
              <w:bottom w:val="single" w:sz="18" w:space="0" w:color="000000"/>
            </w:tcBorders>
            <w:vAlign w:val="center"/>
          </w:tcPr>
          <w:p w14:paraId="236C16AA" w14:textId="77777777" w:rsidR="00410A77" w:rsidRPr="00AF221E" w:rsidRDefault="00410A77" w:rsidP="001D51CB">
            <w:pPr>
              <w:jc w:val="center"/>
              <w:rPr>
                <w:rFonts w:eastAsia="Calibri"/>
                <w:iCs/>
              </w:rPr>
            </w:pPr>
            <w:r w:rsidRPr="00AF221E">
              <w:rPr>
                <w:rFonts w:eastAsia="Calibri"/>
                <w:i/>
              </w:rPr>
              <w:t>ß</w:t>
            </w:r>
          </w:p>
        </w:tc>
        <w:tc>
          <w:tcPr>
            <w:tcW w:w="720" w:type="dxa"/>
            <w:tcBorders>
              <w:top w:val="single" w:sz="18" w:space="0" w:color="000000"/>
              <w:bottom w:val="single" w:sz="18" w:space="0" w:color="000000"/>
            </w:tcBorders>
            <w:vAlign w:val="center"/>
          </w:tcPr>
          <w:p w14:paraId="04AE4A08" w14:textId="77777777" w:rsidR="00410A77" w:rsidRPr="00AF221E" w:rsidRDefault="00410A77" w:rsidP="001D51CB">
            <w:pPr>
              <w:jc w:val="center"/>
              <w:rPr>
                <w:rFonts w:eastAsia="Calibri"/>
                <w:iCs/>
              </w:rPr>
            </w:pPr>
            <w:r w:rsidRPr="00AF221E">
              <w:rPr>
                <w:rFonts w:eastAsia="Calibri"/>
                <w:iCs/>
              </w:rPr>
              <w:t>SE</w:t>
            </w:r>
          </w:p>
        </w:tc>
        <w:tc>
          <w:tcPr>
            <w:tcW w:w="806" w:type="dxa"/>
            <w:tcBorders>
              <w:top w:val="single" w:sz="18" w:space="0" w:color="000000"/>
              <w:bottom w:val="single" w:sz="18" w:space="0" w:color="000000"/>
            </w:tcBorders>
            <w:vAlign w:val="center"/>
          </w:tcPr>
          <w:p w14:paraId="2D5AD951" w14:textId="77777777" w:rsidR="00410A77" w:rsidRPr="00AF221E" w:rsidRDefault="00410A77" w:rsidP="001D51CB">
            <w:pPr>
              <w:jc w:val="center"/>
              <w:rPr>
                <w:rFonts w:eastAsia="Calibri"/>
                <w:iCs/>
              </w:rPr>
            </w:pPr>
            <w:r w:rsidRPr="00AF221E">
              <w:rPr>
                <w:rFonts w:eastAsia="Calibri"/>
                <w:i/>
              </w:rPr>
              <w:t>p</w:t>
            </w:r>
          </w:p>
        </w:tc>
        <w:tc>
          <w:tcPr>
            <w:tcW w:w="173" w:type="dxa"/>
            <w:tcBorders>
              <w:bottom w:val="single" w:sz="18" w:space="0" w:color="000000"/>
            </w:tcBorders>
          </w:tcPr>
          <w:p w14:paraId="114FCC0D" w14:textId="77777777" w:rsidR="00410A77" w:rsidRPr="00AF221E" w:rsidRDefault="00410A77" w:rsidP="001D51CB">
            <w:pPr>
              <w:jc w:val="center"/>
              <w:rPr>
                <w:rFonts w:eastAsia="Calibri"/>
                <w:i/>
              </w:rPr>
            </w:pPr>
          </w:p>
        </w:tc>
        <w:tc>
          <w:tcPr>
            <w:tcW w:w="763" w:type="dxa"/>
            <w:tcBorders>
              <w:top w:val="single" w:sz="18" w:space="0" w:color="000000"/>
              <w:bottom w:val="single" w:sz="18" w:space="0" w:color="000000"/>
            </w:tcBorders>
            <w:vAlign w:val="center"/>
          </w:tcPr>
          <w:p w14:paraId="3D53B71C" w14:textId="77777777" w:rsidR="00410A77" w:rsidRPr="00AF221E" w:rsidRDefault="00410A77" w:rsidP="001D51CB">
            <w:pPr>
              <w:jc w:val="center"/>
              <w:rPr>
                <w:rFonts w:eastAsia="Calibri"/>
                <w:iCs/>
              </w:rPr>
            </w:pPr>
            <w:r w:rsidRPr="00AF221E">
              <w:rPr>
                <w:rFonts w:eastAsia="Calibri"/>
                <w:i/>
              </w:rPr>
              <w:t>ß</w:t>
            </w:r>
          </w:p>
        </w:tc>
        <w:tc>
          <w:tcPr>
            <w:tcW w:w="720" w:type="dxa"/>
            <w:tcBorders>
              <w:top w:val="single" w:sz="18" w:space="0" w:color="000000"/>
              <w:bottom w:val="single" w:sz="18" w:space="0" w:color="000000"/>
            </w:tcBorders>
            <w:vAlign w:val="center"/>
          </w:tcPr>
          <w:p w14:paraId="4FA48357" w14:textId="77777777" w:rsidR="00410A77" w:rsidRPr="00AF221E" w:rsidRDefault="00410A77" w:rsidP="001D51CB">
            <w:pPr>
              <w:jc w:val="center"/>
              <w:rPr>
                <w:rFonts w:eastAsia="Calibri"/>
                <w:iCs/>
              </w:rPr>
            </w:pPr>
            <w:r w:rsidRPr="00AF221E">
              <w:rPr>
                <w:rFonts w:eastAsia="Calibri"/>
                <w:iCs/>
              </w:rPr>
              <w:t>SE</w:t>
            </w:r>
          </w:p>
        </w:tc>
        <w:tc>
          <w:tcPr>
            <w:tcW w:w="806" w:type="dxa"/>
            <w:tcBorders>
              <w:top w:val="single" w:sz="18" w:space="0" w:color="000000"/>
              <w:bottom w:val="single" w:sz="18" w:space="0" w:color="000000"/>
            </w:tcBorders>
            <w:vAlign w:val="center"/>
          </w:tcPr>
          <w:p w14:paraId="754F7619" w14:textId="77777777" w:rsidR="00410A77" w:rsidRPr="00AF221E" w:rsidRDefault="00410A77" w:rsidP="001D51CB">
            <w:pPr>
              <w:jc w:val="center"/>
              <w:rPr>
                <w:rFonts w:eastAsia="Calibri"/>
                <w:iCs/>
              </w:rPr>
            </w:pPr>
            <w:r w:rsidRPr="00AF221E">
              <w:rPr>
                <w:rFonts w:eastAsia="Calibri"/>
                <w:i/>
              </w:rPr>
              <w:t>p</w:t>
            </w:r>
          </w:p>
        </w:tc>
      </w:tr>
      <w:tr w:rsidR="00410A77" w:rsidRPr="00AF221E" w14:paraId="59A39560" w14:textId="77777777" w:rsidTr="001D51CB">
        <w:trPr>
          <w:trHeight w:val="331"/>
        </w:trPr>
        <w:tc>
          <w:tcPr>
            <w:tcW w:w="2015" w:type="dxa"/>
            <w:tcBorders>
              <w:top w:val="single" w:sz="18" w:space="0" w:color="000000"/>
            </w:tcBorders>
            <w:vAlign w:val="bottom"/>
          </w:tcPr>
          <w:p w14:paraId="37BBDCB9" w14:textId="1D17443B" w:rsidR="00410A77" w:rsidRPr="00AF221E" w:rsidRDefault="002E07C0" w:rsidP="001D51CB">
            <w:pPr>
              <w:rPr>
                <w:rFonts w:eastAsia="Calibri"/>
                <w:iCs/>
              </w:rPr>
            </w:pPr>
            <w:r>
              <w:rPr>
                <w:rFonts w:eastAsia="Calibri"/>
                <w:iCs/>
              </w:rPr>
              <w:t>HJS</w:t>
            </w:r>
          </w:p>
        </w:tc>
        <w:tc>
          <w:tcPr>
            <w:tcW w:w="763" w:type="dxa"/>
            <w:tcBorders>
              <w:top w:val="single" w:sz="18" w:space="0" w:color="000000"/>
            </w:tcBorders>
            <w:shd w:val="clear" w:color="auto" w:fill="auto"/>
            <w:vAlign w:val="center"/>
          </w:tcPr>
          <w:p w14:paraId="3D0F8411" w14:textId="77777777" w:rsidR="00410A77" w:rsidRPr="00AF221E" w:rsidRDefault="00410A77" w:rsidP="001D51CB">
            <w:pPr>
              <w:tabs>
                <w:tab w:val="decimal" w:pos="229"/>
              </w:tabs>
              <w:rPr>
                <w:rFonts w:eastAsia="Calibri"/>
                <w:iCs/>
              </w:rPr>
            </w:pPr>
            <w:r w:rsidRPr="00AF221E">
              <w:t>0.42</w:t>
            </w:r>
          </w:p>
        </w:tc>
        <w:tc>
          <w:tcPr>
            <w:tcW w:w="719" w:type="dxa"/>
            <w:tcBorders>
              <w:top w:val="single" w:sz="18" w:space="0" w:color="000000"/>
            </w:tcBorders>
            <w:shd w:val="clear" w:color="auto" w:fill="auto"/>
            <w:vAlign w:val="center"/>
          </w:tcPr>
          <w:p w14:paraId="174A585F" w14:textId="77777777" w:rsidR="00410A77" w:rsidRPr="00AF221E" w:rsidRDefault="00410A77" w:rsidP="001D51CB">
            <w:pPr>
              <w:tabs>
                <w:tab w:val="decimal" w:pos="0"/>
                <w:tab w:val="decimal" w:pos="335"/>
                <w:tab w:val="decimal" w:pos="697"/>
              </w:tabs>
              <w:jc w:val="center"/>
              <w:rPr>
                <w:rFonts w:eastAsia="Calibri"/>
                <w:iCs/>
              </w:rPr>
            </w:pPr>
            <w:r w:rsidRPr="00AF221E">
              <w:t>0.05</w:t>
            </w:r>
          </w:p>
        </w:tc>
        <w:tc>
          <w:tcPr>
            <w:tcW w:w="810" w:type="dxa"/>
            <w:tcBorders>
              <w:top w:val="single" w:sz="18" w:space="0" w:color="000000"/>
            </w:tcBorders>
            <w:shd w:val="clear" w:color="auto" w:fill="auto"/>
            <w:vAlign w:val="center"/>
          </w:tcPr>
          <w:p w14:paraId="1A2CDFF9" w14:textId="77777777" w:rsidR="00410A77" w:rsidRPr="00AF221E" w:rsidRDefault="00410A77" w:rsidP="001D51CB">
            <w:pPr>
              <w:tabs>
                <w:tab w:val="decimal" w:pos="77"/>
              </w:tabs>
              <w:jc w:val="center"/>
              <w:rPr>
                <w:rFonts w:eastAsia="Calibri"/>
                <w:b/>
                <w:bCs/>
                <w:iCs/>
              </w:rPr>
            </w:pPr>
            <w:r w:rsidRPr="00AF221E">
              <w:rPr>
                <w:b/>
                <w:bCs/>
              </w:rPr>
              <w:t>&lt;.001</w:t>
            </w:r>
          </w:p>
        </w:tc>
        <w:tc>
          <w:tcPr>
            <w:tcW w:w="170" w:type="dxa"/>
            <w:tcBorders>
              <w:top w:val="single" w:sz="18" w:space="0" w:color="000000"/>
            </w:tcBorders>
            <w:vAlign w:val="center"/>
          </w:tcPr>
          <w:p w14:paraId="4699146B" w14:textId="77777777" w:rsidR="00410A77" w:rsidRPr="00AF221E" w:rsidRDefault="00410A77" w:rsidP="001D51CB">
            <w:pPr>
              <w:tabs>
                <w:tab w:val="decimal" w:pos="244"/>
              </w:tabs>
              <w:rPr>
                <w:color w:val="000000"/>
              </w:rPr>
            </w:pPr>
          </w:p>
        </w:tc>
        <w:tc>
          <w:tcPr>
            <w:tcW w:w="763" w:type="dxa"/>
            <w:tcBorders>
              <w:top w:val="single" w:sz="18" w:space="0" w:color="000000"/>
            </w:tcBorders>
            <w:shd w:val="clear" w:color="auto" w:fill="auto"/>
            <w:vAlign w:val="center"/>
          </w:tcPr>
          <w:p w14:paraId="79B13937" w14:textId="77777777" w:rsidR="00410A77" w:rsidRPr="00AF221E" w:rsidRDefault="00410A77" w:rsidP="001D51CB">
            <w:pPr>
              <w:tabs>
                <w:tab w:val="decimal" w:pos="244"/>
              </w:tabs>
              <w:rPr>
                <w:rFonts w:eastAsia="Calibri"/>
                <w:iCs/>
              </w:rPr>
            </w:pPr>
            <w:r w:rsidRPr="00AF221E">
              <w:rPr>
                <w:color w:val="000000"/>
              </w:rPr>
              <w:t>0.40</w:t>
            </w:r>
          </w:p>
        </w:tc>
        <w:tc>
          <w:tcPr>
            <w:tcW w:w="720" w:type="dxa"/>
            <w:tcBorders>
              <w:top w:val="single" w:sz="18" w:space="0" w:color="000000"/>
            </w:tcBorders>
            <w:shd w:val="clear" w:color="auto" w:fill="auto"/>
            <w:vAlign w:val="center"/>
          </w:tcPr>
          <w:p w14:paraId="1EECE5D9" w14:textId="77777777" w:rsidR="00410A77" w:rsidRPr="00AF221E" w:rsidRDefault="00410A77" w:rsidP="001D51CB">
            <w:pPr>
              <w:tabs>
                <w:tab w:val="decimal" w:pos="47"/>
              </w:tabs>
              <w:jc w:val="center"/>
              <w:rPr>
                <w:rFonts w:eastAsia="Calibri"/>
                <w:iCs/>
              </w:rPr>
            </w:pPr>
            <w:r w:rsidRPr="00AF221E">
              <w:rPr>
                <w:color w:val="000000"/>
              </w:rPr>
              <w:t>0.06</w:t>
            </w:r>
          </w:p>
        </w:tc>
        <w:tc>
          <w:tcPr>
            <w:tcW w:w="806" w:type="dxa"/>
            <w:tcBorders>
              <w:top w:val="single" w:sz="18" w:space="0" w:color="000000"/>
            </w:tcBorders>
            <w:shd w:val="clear" w:color="auto" w:fill="auto"/>
            <w:vAlign w:val="center"/>
          </w:tcPr>
          <w:p w14:paraId="013A7AD8" w14:textId="77777777" w:rsidR="00410A77" w:rsidRPr="00AF221E" w:rsidRDefault="00410A77" w:rsidP="001D51CB">
            <w:pPr>
              <w:tabs>
                <w:tab w:val="decimal" w:pos="0"/>
              </w:tabs>
              <w:jc w:val="center"/>
              <w:rPr>
                <w:rFonts w:eastAsia="Calibri"/>
                <w:b/>
                <w:bCs/>
                <w:iCs/>
              </w:rPr>
            </w:pPr>
            <w:r w:rsidRPr="00AF221E">
              <w:rPr>
                <w:b/>
                <w:bCs/>
                <w:color w:val="000000"/>
              </w:rPr>
              <w:t>&lt;.001</w:t>
            </w:r>
          </w:p>
        </w:tc>
        <w:tc>
          <w:tcPr>
            <w:tcW w:w="173" w:type="dxa"/>
            <w:tcBorders>
              <w:top w:val="single" w:sz="18" w:space="0" w:color="000000"/>
            </w:tcBorders>
            <w:vAlign w:val="center"/>
          </w:tcPr>
          <w:p w14:paraId="3B876F1C" w14:textId="77777777" w:rsidR="00410A77" w:rsidRPr="00AF221E" w:rsidRDefault="00410A77" w:rsidP="001D51CB">
            <w:pPr>
              <w:tabs>
                <w:tab w:val="decimal" w:pos="206"/>
              </w:tabs>
              <w:rPr>
                <w:color w:val="000000"/>
              </w:rPr>
            </w:pPr>
          </w:p>
        </w:tc>
        <w:tc>
          <w:tcPr>
            <w:tcW w:w="763" w:type="dxa"/>
            <w:tcBorders>
              <w:top w:val="single" w:sz="18" w:space="0" w:color="000000"/>
            </w:tcBorders>
            <w:shd w:val="clear" w:color="auto" w:fill="auto"/>
            <w:vAlign w:val="center"/>
          </w:tcPr>
          <w:p w14:paraId="55BE5951" w14:textId="77777777" w:rsidR="00410A77" w:rsidRPr="00AF221E" w:rsidRDefault="00410A77" w:rsidP="001D51CB">
            <w:pPr>
              <w:tabs>
                <w:tab w:val="decimal" w:pos="206"/>
              </w:tabs>
              <w:rPr>
                <w:rFonts w:eastAsia="Calibri"/>
                <w:iCs/>
              </w:rPr>
            </w:pPr>
            <w:r w:rsidRPr="00AF221E">
              <w:rPr>
                <w:color w:val="000000"/>
              </w:rPr>
              <w:t>0.51</w:t>
            </w:r>
          </w:p>
        </w:tc>
        <w:tc>
          <w:tcPr>
            <w:tcW w:w="720" w:type="dxa"/>
            <w:tcBorders>
              <w:top w:val="single" w:sz="18" w:space="0" w:color="000000"/>
            </w:tcBorders>
            <w:shd w:val="clear" w:color="auto" w:fill="auto"/>
            <w:vAlign w:val="center"/>
          </w:tcPr>
          <w:p w14:paraId="02755D0F" w14:textId="77777777" w:rsidR="00410A77" w:rsidRPr="00AF221E" w:rsidRDefault="00410A77" w:rsidP="001D51CB">
            <w:pPr>
              <w:jc w:val="center"/>
              <w:rPr>
                <w:rFonts w:eastAsia="Calibri"/>
                <w:iCs/>
              </w:rPr>
            </w:pPr>
            <w:r w:rsidRPr="00AF221E">
              <w:rPr>
                <w:color w:val="000000"/>
              </w:rPr>
              <w:t>0.05</w:t>
            </w:r>
          </w:p>
        </w:tc>
        <w:tc>
          <w:tcPr>
            <w:tcW w:w="806" w:type="dxa"/>
            <w:tcBorders>
              <w:top w:val="single" w:sz="18" w:space="0" w:color="000000"/>
            </w:tcBorders>
            <w:shd w:val="clear" w:color="auto" w:fill="auto"/>
            <w:vAlign w:val="center"/>
          </w:tcPr>
          <w:p w14:paraId="6B7FB9C0" w14:textId="77777777" w:rsidR="00410A77" w:rsidRPr="00AF221E" w:rsidRDefault="00410A77" w:rsidP="001D51CB">
            <w:pPr>
              <w:jc w:val="center"/>
              <w:rPr>
                <w:rFonts w:eastAsia="Calibri"/>
                <w:b/>
                <w:bCs/>
                <w:iCs/>
              </w:rPr>
            </w:pPr>
            <w:r w:rsidRPr="00AF221E">
              <w:rPr>
                <w:b/>
                <w:bCs/>
                <w:color w:val="000000"/>
              </w:rPr>
              <w:t>&lt;.001</w:t>
            </w:r>
          </w:p>
        </w:tc>
        <w:tc>
          <w:tcPr>
            <w:tcW w:w="173" w:type="dxa"/>
            <w:tcBorders>
              <w:top w:val="single" w:sz="18" w:space="0" w:color="000000"/>
            </w:tcBorders>
            <w:vAlign w:val="center"/>
          </w:tcPr>
          <w:p w14:paraId="1E05E886" w14:textId="77777777" w:rsidR="00410A77" w:rsidRPr="00AF221E" w:rsidRDefault="00410A77" w:rsidP="001D51CB">
            <w:pPr>
              <w:tabs>
                <w:tab w:val="decimal" w:pos="242"/>
              </w:tabs>
              <w:rPr>
                <w:color w:val="000000"/>
              </w:rPr>
            </w:pPr>
          </w:p>
        </w:tc>
        <w:tc>
          <w:tcPr>
            <w:tcW w:w="763" w:type="dxa"/>
            <w:tcBorders>
              <w:top w:val="single" w:sz="18" w:space="0" w:color="000000"/>
            </w:tcBorders>
            <w:shd w:val="clear" w:color="auto" w:fill="auto"/>
            <w:vAlign w:val="center"/>
          </w:tcPr>
          <w:p w14:paraId="63B62B21" w14:textId="77777777" w:rsidR="00410A77" w:rsidRPr="00AF221E" w:rsidRDefault="00410A77" w:rsidP="001D51CB">
            <w:pPr>
              <w:tabs>
                <w:tab w:val="decimal" w:pos="242"/>
              </w:tabs>
              <w:rPr>
                <w:rFonts w:eastAsia="Calibri"/>
                <w:iCs/>
              </w:rPr>
            </w:pPr>
            <w:r w:rsidRPr="00AF221E">
              <w:rPr>
                <w:color w:val="000000"/>
              </w:rPr>
              <w:t>0.41</w:t>
            </w:r>
          </w:p>
        </w:tc>
        <w:tc>
          <w:tcPr>
            <w:tcW w:w="720" w:type="dxa"/>
            <w:tcBorders>
              <w:top w:val="single" w:sz="18" w:space="0" w:color="000000"/>
            </w:tcBorders>
            <w:shd w:val="clear" w:color="auto" w:fill="auto"/>
            <w:vAlign w:val="center"/>
          </w:tcPr>
          <w:p w14:paraId="5EA171A5" w14:textId="77777777" w:rsidR="00410A77" w:rsidRPr="00AF221E" w:rsidRDefault="00410A77" w:rsidP="001D51CB">
            <w:pPr>
              <w:jc w:val="center"/>
              <w:rPr>
                <w:rFonts w:eastAsia="Calibri"/>
                <w:iCs/>
              </w:rPr>
            </w:pPr>
            <w:r w:rsidRPr="00AF221E">
              <w:rPr>
                <w:color w:val="000000"/>
              </w:rPr>
              <w:t>0.06</w:t>
            </w:r>
          </w:p>
        </w:tc>
        <w:tc>
          <w:tcPr>
            <w:tcW w:w="806" w:type="dxa"/>
            <w:tcBorders>
              <w:top w:val="single" w:sz="18" w:space="0" w:color="000000"/>
            </w:tcBorders>
            <w:shd w:val="clear" w:color="auto" w:fill="auto"/>
            <w:vAlign w:val="center"/>
          </w:tcPr>
          <w:p w14:paraId="7291ACEB" w14:textId="77777777" w:rsidR="00410A77" w:rsidRPr="00AF221E" w:rsidRDefault="00410A77" w:rsidP="001D51CB">
            <w:pPr>
              <w:jc w:val="center"/>
              <w:rPr>
                <w:rFonts w:eastAsia="Calibri"/>
                <w:b/>
                <w:bCs/>
                <w:iCs/>
              </w:rPr>
            </w:pPr>
            <w:r w:rsidRPr="00AF221E">
              <w:rPr>
                <w:b/>
                <w:bCs/>
                <w:color w:val="000000"/>
              </w:rPr>
              <w:t>&lt;.001</w:t>
            </w:r>
          </w:p>
        </w:tc>
      </w:tr>
      <w:tr w:rsidR="00410A77" w:rsidRPr="00AF221E" w14:paraId="7C9163B1" w14:textId="77777777" w:rsidTr="001D51CB">
        <w:trPr>
          <w:trHeight w:val="331"/>
        </w:trPr>
        <w:tc>
          <w:tcPr>
            <w:tcW w:w="2015" w:type="dxa"/>
            <w:vAlign w:val="bottom"/>
          </w:tcPr>
          <w:p w14:paraId="73A67431" w14:textId="77777777" w:rsidR="00410A77" w:rsidRPr="00AF221E" w:rsidRDefault="00410A77" w:rsidP="001D51CB">
            <w:pPr>
              <w:rPr>
                <w:rFonts w:eastAsia="Calibri"/>
                <w:iCs/>
              </w:rPr>
            </w:pPr>
            <w:r w:rsidRPr="00AF221E">
              <w:rPr>
                <w:rFonts w:eastAsia="Calibri"/>
                <w:iCs/>
              </w:rPr>
              <w:t>Self-concept clarity</w:t>
            </w:r>
          </w:p>
        </w:tc>
        <w:tc>
          <w:tcPr>
            <w:tcW w:w="763" w:type="dxa"/>
            <w:shd w:val="clear" w:color="auto" w:fill="auto"/>
            <w:vAlign w:val="center"/>
          </w:tcPr>
          <w:p w14:paraId="53C4605B" w14:textId="77777777" w:rsidR="00410A77" w:rsidRPr="00AF221E" w:rsidRDefault="00410A77" w:rsidP="001D51CB">
            <w:pPr>
              <w:tabs>
                <w:tab w:val="decimal" w:pos="229"/>
              </w:tabs>
              <w:rPr>
                <w:rFonts w:eastAsia="Calibri"/>
                <w:iCs/>
              </w:rPr>
            </w:pPr>
            <w:r w:rsidRPr="00AF221E">
              <w:t>0.10</w:t>
            </w:r>
          </w:p>
        </w:tc>
        <w:tc>
          <w:tcPr>
            <w:tcW w:w="719" w:type="dxa"/>
            <w:shd w:val="clear" w:color="auto" w:fill="auto"/>
            <w:vAlign w:val="center"/>
          </w:tcPr>
          <w:p w14:paraId="2FB153E8" w14:textId="77777777" w:rsidR="00410A77" w:rsidRPr="00AF221E" w:rsidRDefault="00410A77" w:rsidP="001D51CB">
            <w:pPr>
              <w:tabs>
                <w:tab w:val="decimal" w:pos="0"/>
                <w:tab w:val="decimal" w:pos="335"/>
                <w:tab w:val="decimal" w:pos="697"/>
              </w:tabs>
              <w:jc w:val="center"/>
              <w:rPr>
                <w:rFonts w:eastAsia="Calibri"/>
                <w:iCs/>
              </w:rPr>
            </w:pPr>
            <w:r w:rsidRPr="00AF221E">
              <w:t>0.04</w:t>
            </w:r>
          </w:p>
        </w:tc>
        <w:tc>
          <w:tcPr>
            <w:tcW w:w="810" w:type="dxa"/>
            <w:shd w:val="clear" w:color="auto" w:fill="auto"/>
            <w:vAlign w:val="center"/>
          </w:tcPr>
          <w:p w14:paraId="40ECC4BF" w14:textId="77777777" w:rsidR="00410A77" w:rsidRPr="00AF221E" w:rsidRDefault="00410A77" w:rsidP="001D51CB">
            <w:pPr>
              <w:tabs>
                <w:tab w:val="decimal" w:pos="77"/>
              </w:tabs>
              <w:jc w:val="center"/>
              <w:rPr>
                <w:rFonts w:eastAsia="Calibri"/>
                <w:b/>
                <w:bCs/>
                <w:iCs/>
              </w:rPr>
            </w:pPr>
            <w:r w:rsidRPr="00AF221E">
              <w:rPr>
                <w:b/>
                <w:bCs/>
              </w:rPr>
              <w:t>0.005</w:t>
            </w:r>
          </w:p>
        </w:tc>
        <w:tc>
          <w:tcPr>
            <w:tcW w:w="170" w:type="dxa"/>
            <w:vAlign w:val="center"/>
          </w:tcPr>
          <w:p w14:paraId="5644A894" w14:textId="77777777" w:rsidR="00410A77" w:rsidRPr="00AF221E" w:rsidRDefault="00410A77" w:rsidP="001D51CB">
            <w:pPr>
              <w:tabs>
                <w:tab w:val="decimal" w:pos="244"/>
              </w:tabs>
              <w:rPr>
                <w:color w:val="000000"/>
              </w:rPr>
            </w:pPr>
          </w:p>
        </w:tc>
        <w:tc>
          <w:tcPr>
            <w:tcW w:w="763" w:type="dxa"/>
            <w:shd w:val="clear" w:color="auto" w:fill="auto"/>
            <w:vAlign w:val="center"/>
          </w:tcPr>
          <w:p w14:paraId="230423C3" w14:textId="77777777" w:rsidR="00410A77" w:rsidRPr="00AF221E" w:rsidRDefault="00410A77" w:rsidP="001D51CB">
            <w:pPr>
              <w:tabs>
                <w:tab w:val="decimal" w:pos="244"/>
              </w:tabs>
              <w:rPr>
                <w:rFonts w:eastAsia="Calibri"/>
                <w:iCs/>
              </w:rPr>
            </w:pPr>
            <w:r w:rsidRPr="00AF221E">
              <w:rPr>
                <w:color w:val="000000"/>
              </w:rPr>
              <w:t>0.07</w:t>
            </w:r>
          </w:p>
        </w:tc>
        <w:tc>
          <w:tcPr>
            <w:tcW w:w="720" w:type="dxa"/>
            <w:shd w:val="clear" w:color="auto" w:fill="auto"/>
            <w:vAlign w:val="center"/>
          </w:tcPr>
          <w:p w14:paraId="70DCBC30" w14:textId="77777777" w:rsidR="00410A77" w:rsidRPr="00AF221E" w:rsidRDefault="00410A77" w:rsidP="001D51CB">
            <w:pPr>
              <w:tabs>
                <w:tab w:val="decimal" w:pos="47"/>
              </w:tabs>
              <w:jc w:val="center"/>
              <w:rPr>
                <w:rFonts w:eastAsia="Calibri"/>
                <w:iCs/>
              </w:rPr>
            </w:pPr>
            <w:r w:rsidRPr="00AF221E">
              <w:rPr>
                <w:color w:val="000000"/>
              </w:rPr>
              <w:t>0.04</w:t>
            </w:r>
          </w:p>
        </w:tc>
        <w:tc>
          <w:tcPr>
            <w:tcW w:w="806" w:type="dxa"/>
            <w:shd w:val="clear" w:color="auto" w:fill="auto"/>
            <w:vAlign w:val="center"/>
          </w:tcPr>
          <w:p w14:paraId="5F2C8129" w14:textId="77777777" w:rsidR="00410A77" w:rsidRPr="00AF221E" w:rsidRDefault="00410A77" w:rsidP="001D51CB">
            <w:pPr>
              <w:tabs>
                <w:tab w:val="decimal" w:pos="0"/>
              </w:tabs>
              <w:jc w:val="center"/>
              <w:rPr>
                <w:rFonts w:eastAsia="Calibri"/>
                <w:iCs/>
              </w:rPr>
            </w:pPr>
            <w:r w:rsidRPr="00AF221E">
              <w:rPr>
                <w:color w:val="000000"/>
              </w:rPr>
              <w:t>0.131</w:t>
            </w:r>
          </w:p>
        </w:tc>
        <w:tc>
          <w:tcPr>
            <w:tcW w:w="173" w:type="dxa"/>
            <w:vAlign w:val="center"/>
          </w:tcPr>
          <w:p w14:paraId="4963E852" w14:textId="77777777" w:rsidR="00410A77" w:rsidRPr="00AF221E" w:rsidRDefault="00410A77" w:rsidP="001D51CB">
            <w:pPr>
              <w:tabs>
                <w:tab w:val="decimal" w:pos="206"/>
              </w:tabs>
              <w:rPr>
                <w:color w:val="000000"/>
              </w:rPr>
            </w:pPr>
          </w:p>
        </w:tc>
        <w:tc>
          <w:tcPr>
            <w:tcW w:w="763" w:type="dxa"/>
            <w:shd w:val="clear" w:color="auto" w:fill="auto"/>
            <w:vAlign w:val="center"/>
          </w:tcPr>
          <w:p w14:paraId="18D4773F" w14:textId="77777777" w:rsidR="00410A77" w:rsidRPr="00AF221E" w:rsidRDefault="00410A77" w:rsidP="001D51CB">
            <w:pPr>
              <w:tabs>
                <w:tab w:val="decimal" w:pos="206"/>
              </w:tabs>
              <w:rPr>
                <w:rFonts w:eastAsia="Calibri"/>
                <w:iCs/>
              </w:rPr>
            </w:pPr>
            <w:r w:rsidRPr="00AF221E">
              <w:rPr>
                <w:color w:val="000000"/>
              </w:rPr>
              <w:t>0.19</w:t>
            </w:r>
          </w:p>
        </w:tc>
        <w:tc>
          <w:tcPr>
            <w:tcW w:w="720" w:type="dxa"/>
            <w:shd w:val="clear" w:color="auto" w:fill="auto"/>
            <w:vAlign w:val="center"/>
          </w:tcPr>
          <w:p w14:paraId="29EF5D1E"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5ED40856" w14:textId="77777777" w:rsidR="00410A77" w:rsidRPr="00AF221E" w:rsidRDefault="00410A77" w:rsidP="001D51CB">
            <w:pPr>
              <w:jc w:val="center"/>
              <w:rPr>
                <w:rFonts w:eastAsia="Calibri"/>
                <w:b/>
                <w:bCs/>
                <w:iCs/>
              </w:rPr>
            </w:pPr>
            <w:r w:rsidRPr="00AF221E">
              <w:rPr>
                <w:b/>
                <w:bCs/>
                <w:color w:val="000000"/>
              </w:rPr>
              <w:t>&lt;.001</w:t>
            </w:r>
          </w:p>
        </w:tc>
        <w:tc>
          <w:tcPr>
            <w:tcW w:w="173" w:type="dxa"/>
            <w:vAlign w:val="center"/>
          </w:tcPr>
          <w:p w14:paraId="0750AD2D" w14:textId="77777777" w:rsidR="00410A77" w:rsidRPr="00AF221E" w:rsidRDefault="00410A77" w:rsidP="001D51CB">
            <w:pPr>
              <w:tabs>
                <w:tab w:val="decimal" w:pos="242"/>
              </w:tabs>
              <w:rPr>
                <w:color w:val="000000"/>
              </w:rPr>
            </w:pPr>
          </w:p>
        </w:tc>
        <w:tc>
          <w:tcPr>
            <w:tcW w:w="763" w:type="dxa"/>
            <w:shd w:val="clear" w:color="auto" w:fill="auto"/>
            <w:vAlign w:val="center"/>
          </w:tcPr>
          <w:p w14:paraId="3D105A56" w14:textId="77777777" w:rsidR="00410A77" w:rsidRPr="00AF221E" w:rsidRDefault="00410A77" w:rsidP="001D51CB">
            <w:pPr>
              <w:tabs>
                <w:tab w:val="decimal" w:pos="242"/>
              </w:tabs>
              <w:rPr>
                <w:rFonts w:eastAsia="Calibri"/>
                <w:iCs/>
              </w:rPr>
            </w:pPr>
            <w:r w:rsidRPr="00AF221E">
              <w:rPr>
                <w:color w:val="000000"/>
              </w:rPr>
              <w:t>0.29</w:t>
            </w:r>
          </w:p>
        </w:tc>
        <w:tc>
          <w:tcPr>
            <w:tcW w:w="720" w:type="dxa"/>
            <w:shd w:val="clear" w:color="auto" w:fill="auto"/>
            <w:vAlign w:val="center"/>
          </w:tcPr>
          <w:p w14:paraId="3766578E"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6C39B2E8" w14:textId="77777777" w:rsidR="00410A77" w:rsidRPr="00AF221E" w:rsidRDefault="00410A77" w:rsidP="001D51CB">
            <w:pPr>
              <w:jc w:val="center"/>
              <w:rPr>
                <w:rFonts w:eastAsia="Calibri"/>
                <w:b/>
                <w:bCs/>
                <w:iCs/>
              </w:rPr>
            </w:pPr>
            <w:r w:rsidRPr="00AF221E">
              <w:rPr>
                <w:b/>
                <w:bCs/>
                <w:color w:val="000000"/>
              </w:rPr>
              <w:t>&lt;.001</w:t>
            </w:r>
          </w:p>
        </w:tc>
      </w:tr>
      <w:tr w:rsidR="00410A77" w:rsidRPr="00AF221E" w14:paraId="4EC39306" w14:textId="77777777" w:rsidTr="001D51CB">
        <w:trPr>
          <w:trHeight w:val="331"/>
        </w:trPr>
        <w:tc>
          <w:tcPr>
            <w:tcW w:w="2015" w:type="dxa"/>
            <w:vAlign w:val="bottom"/>
          </w:tcPr>
          <w:p w14:paraId="70AA6F6A" w14:textId="77777777" w:rsidR="00410A77" w:rsidRPr="00AF221E" w:rsidRDefault="00410A77" w:rsidP="001D51CB">
            <w:pPr>
              <w:rPr>
                <w:rFonts w:eastAsia="Calibri"/>
                <w:iCs/>
              </w:rPr>
            </w:pPr>
            <w:r w:rsidRPr="00AF221E">
              <w:rPr>
                <w:rFonts w:eastAsia="Calibri"/>
                <w:iCs/>
              </w:rPr>
              <w:t xml:space="preserve">Competence  </w:t>
            </w:r>
          </w:p>
        </w:tc>
        <w:tc>
          <w:tcPr>
            <w:tcW w:w="763" w:type="dxa"/>
            <w:shd w:val="clear" w:color="auto" w:fill="auto"/>
            <w:vAlign w:val="center"/>
          </w:tcPr>
          <w:p w14:paraId="558127EC" w14:textId="77777777" w:rsidR="00410A77" w:rsidRPr="00AF221E" w:rsidRDefault="00410A77" w:rsidP="001D51CB">
            <w:pPr>
              <w:tabs>
                <w:tab w:val="decimal" w:pos="229"/>
              </w:tabs>
              <w:rPr>
                <w:rFonts w:eastAsia="Calibri"/>
                <w:iCs/>
              </w:rPr>
            </w:pPr>
            <w:r w:rsidRPr="00AF221E">
              <w:t>0.16</w:t>
            </w:r>
          </w:p>
        </w:tc>
        <w:tc>
          <w:tcPr>
            <w:tcW w:w="719" w:type="dxa"/>
            <w:shd w:val="clear" w:color="auto" w:fill="auto"/>
            <w:vAlign w:val="center"/>
          </w:tcPr>
          <w:p w14:paraId="56E570A9" w14:textId="77777777" w:rsidR="00410A77" w:rsidRPr="00AF221E" w:rsidRDefault="00410A77" w:rsidP="001D51CB">
            <w:pPr>
              <w:tabs>
                <w:tab w:val="decimal" w:pos="0"/>
                <w:tab w:val="decimal" w:pos="335"/>
                <w:tab w:val="decimal" w:pos="697"/>
              </w:tabs>
              <w:jc w:val="center"/>
              <w:rPr>
                <w:rFonts w:eastAsia="Calibri"/>
                <w:iCs/>
              </w:rPr>
            </w:pPr>
            <w:r w:rsidRPr="00AF221E">
              <w:t>0.04</w:t>
            </w:r>
          </w:p>
        </w:tc>
        <w:tc>
          <w:tcPr>
            <w:tcW w:w="810" w:type="dxa"/>
            <w:shd w:val="clear" w:color="auto" w:fill="auto"/>
            <w:vAlign w:val="center"/>
          </w:tcPr>
          <w:p w14:paraId="3B1FDAC3" w14:textId="77777777" w:rsidR="00410A77" w:rsidRPr="00AF221E" w:rsidRDefault="00410A77" w:rsidP="001D51CB">
            <w:pPr>
              <w:tabs>
                <w:tab w:val="decimal" w:pos="77"/>
              </w:tabs>
              <w:jc w:val="center"/>
              <w:rPr>
                <w:rFonts w:eastAsia="Calibri"/>
                <w:b/>
                <w:bCs/>
                <w:iCs/>
              </w:rPr>
            </w:pPr>
            <w:r w:rsidRPr="00AF221E">
              <w:rPr>
                <w:b/>
                <w:bCs/>
              </w:rPr>
              <w:t>&lt;.001</w:t>
            </w:r>
          </w:p>
        </w:tc>
        <w:tc>
          <w:tcPr>
            <w:tcW w:w="170" w:type="dxa"/>
            <w:vAlign w:val="center"/>
          </w:tcPr>
          <w:p w14:paraId="50183CBC" w14:textId="77777777" w:rsidR="00410A77" w:rsidRPr="00AF221E" w:rsidRDefault="00410A77" w:rsidP="001D51CB">
            <w:pPr>
              <w:tabs>
                <w:tab w:val="decimal" w:pos="244"/>
              </w:tabs>
              <w:rPr>
                <w:color w:val="000000"/>
              </w:rPr>
            </w:pPr>
          </w:p>
        </w:tc>
        <w:tc>
          <w:tcPr>
            <w:tcW w:w="763" w:type="dxa"/>
            <w:shd w:val="clear" w:color="auto" w:fill="auto"/>
            <w:vAlign w:val="center"/>
          </w:tcPr>
          <w:p w14:paraId="4CDEE697" w14:textId="77777777" w:rsidR="00410A77" w:rsidRPr="00AF221E" w:rsidRDefault="00410A77" w:rsidP="001D51CB">
            <w:pPr>
              <w:tabs>
                <w:tab w:val="decimal" w:pos="244"/>
              </w:tabs>
              <w:rPr>
                <w:rFonts w:eastAsia="Calibri"/>
                <w:b/>
                <w:bCs/>
                <w:iCs/>
              </w:rPr>
            </w:pPr>
            <w:r w:rsidRPr="00AF221E">
              <w:rPr>
                <w:color w:val="000000"/>
              </w:rPr>
              <w:t>0.03</w:t>
            </w:r>
          </w:p>
        </w:tc>
        <w:tc>
          <w:tcPr>
            <w:tcW w:w="720" w:type="dxa"/>
            <w:shd w:val="clear" w:color="auto" w:fill="auto"/>
            <w:vAlign w:val="center"/>
          </w:tcPr>
          <w:p w14:paraId="1E411715" w14:textId="77777777" w:rsidR="00410A77" w:rsidRPr="00AF221E" w:rsidRDefault="00410A77" w:rsidP="001D51CB">
            <w:pPr>
              <w:tabs>
                <w:tab w:val="decimal" w:pos="47"/>
              </w:tabs>
              <w:jc w:val="center"/>
              <w:rPr>
                <w:rFonts w:eastAsia="Calibri"/>
                <w:iCs/>
              </w:rPr>
            </w:pPr>
            <w:r w:rsidRPr="00AF221E">
              <w:rPr>
                <w:color w:val="000000"/>
              </w:rPr>
              <w:t>0.05</w:t>
            </w:r>
          </w:p>
        </w:tc>
        <w:tc>
          <w:tcPr>
            <w:tcW w:w="806" w:type="dxa"/>
            <w:shd w:val="clear" w:color="auto" w:fill="auto"/>
            <w:vAlign w:val="center"/>
          </w:tcPr>
          <w:p w14:paraId="421F4D81" w14:textId="77777777" w:rsidR="00410A77" w:rsidRPr="00AF221E" w:rsidRDefault="00410A77" w:rsidP="001D51CB">
            <w:pPr>
              <w:tabs>
                <w:tab w:val="decimal" w:pos="0"/>
              </w:tabs>
              <w:jc w:val="center"/>
              <w:rPr>
                <w:rFonts w:eastAsia="Calibri"/>
                <w:iCs/>
              </w:rPr>
            </w:pPr>
            <w:r w:rsidRPr="00AF221E">
              <w:rPr>
                <w:color w:val="000000"/>
              </w:rPr>
              <w:t>0.565</w:t>
            </w:r>
          </w:p>
        </w:tc>
        <w:tc>
          <w:tcPr>
            <w:tcW w:w="173" w:type="dxa"/>
            <w:vAlign w:val="center"/>
          </w:tcPr>
          <w:p w14:paraId="45ED35A4" w14:textId="77777777" w:rsidR="00410A77" w:rsidRPr="00AF221E" w:rsidRDefault="00410A77" w:rsidP="001D51CB">
            <w:pPr>
              <w:tabs>
                <w:tab w:val="decimal" w:pos="206"/>
              </w:tabs>
              <w:rPr>
                <w:color w:val="000000"/>
              </w:rPr>
            </w:pPr>
          </w:p>
        </w:tc>
        <w:tc>
          <w:tcPr>
            <w:tcW w:w="763" w:type="dxa"/>
            <w:shd w:val="clear" w:color="auto" w:fill="auto"/>
            <w:vAlign w:val="center"/>
          </w:tcPr>
          <w:p w14:paraId="382F9E02" w14:textId="77777777" w:rsidR="00410A77" w:rsidRPr="00AF221E" w:rsidRDefault="00410A77" w:rsidP="001D51CB">
            <w:pPr>
              <w:tabs>
                <w:tab w:val="decimal" w:pos="206"/>
              </w:tabs>
              <w:rPr>
                <w:rFonts w:eastAsia="Calibri"/>
                <w:iCs/>
              </w:rPr>
            </w:pPr>
            <w:r w:rsidRPr="00AF221E">
              <w:rPr>
                <w:color w:val="000000"/>
              </w:rPr>
              <w:t>0.06</w:t>
            </w:r>
          </w:p>
        </w:tc>
        <w:tc>
          <w:tcPr>
            <w:tcW w:w="720" w:type="dxa"/>
            <w:shd w:val="clear" w:color="auto" w:fill="auto"/>
            <w:vAlign w:val="center"/>
          </w:tcPr>
          <w:p w14:paraId="15CD8CDE"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09A1E7D5" w14:textId="77777777" w:rsidR="00410A77" w:rsidRPr="00AF221E" w:rsidRDefault="00410A77" w:rsidP="001D51CB">
            <w:pPr>
              <w:jc w:val="center"/>
              <w:rPr>
                <w:rFonts w:eastAsia="Calibri"/>
                <w:iCs/>
              </w:rPr>
            </w:pPr>
            <w:r w:rsidRPr="00AF221E">
              <w:rPr>
                <w:color w:val="000000"/>
              </w:rPr>
              <w:t>0.106</w:t>
            </w:r>
          </w:p>
        </w:tc>
        <w:tc>
          <w:tcPr>
            <w:tcW w:w="173" w:type="dxa"/>
            <w:vAlign w:val="center"/>
          </w:tcPr>
          <w:p w14:paraId="23479F49" w14:textId="77777777" w:rsidR="00410A77" w:rsidRPr="00AF221E" w:rsidRDefault="00410A77" w:rsidP="001D51CB">
            <w:pPr>
              <w:tabs>
                <w:tab w:val="decimal" w:pos="242"/>
              </w:tabs>
              <w:rPr>
                <w:color w:val="000000"/>
              </w:rPr>
            </w:pPr>
          </w:p>
        </w:tc>
        <w:tc>
          <w:tcPr>
            <w:tcW w:w="763" w:type="dxa"/>
            <w:shd w:val="clear" w:color="auto" w:fill="auto"/>
            <w:vAlign w:val="center"/>
          </w:tcPr>
          <w:p w14:paraId="0DB6833F" w14:textId="77777777" w:rsidR="00410A77" w:rsidRPr="00AF221E" w:rsidRDefault="00410A77" w:rsidP="001D51CB">
            <w:pPr>
              <w:tabs>
                <w:tab w:val="decimal" w:pos="242"/>
              </w:tabs>
              <w:rPr>
                <w:rFonts w:eastAsia="Calibri"/>
                <w:iCs/>
              </w:rPr>
            </w:pPr>
            <w:r w:rsidRPr="00AF221E">
              <w:rPr>
                <w:color w:val="000000"/>
              </w:rPr>
              <w:t>0.04</w:t>
            </w:r>
          </w:p>
        </w:tc>
        <w:tc>
          <w:tcPr>
            <w:tcW w:w="720" w:type="dxa"/>
            <w:shd w:val="clear" w:color="auto" w:fill="auto"/>
            <w:vAlign w:val="center"/>
          </w:tcPr>
          <w:p w14:paraId="2DD5C58E" w14:textId="77777777" w:rsidR="00410A77" w:rsidRPr="00AF221E" w:rsidRDefault="00410A77" w:rsidP="001D51CB">
            <w:pPr>
              <w:jc w:val="center"/>
              <w:rPr>
                <w:rFonts w:eastAsia="Calibri"/>
                <w:iCs/>
              </w:rPr>
            </w:pPr>
            <w:r w:rsidRPr="00AF221E">
              <w:rPr>
                <w:color w:val="000000"/>
              </w:rPr>
              <w:t>0.05</w:t>
            </w:r>
          </w:p>
        </w:tc>
        <w:tc>
          <w:tcPr>
            <w:tcW w:w="806" w:type="dxa"/>
            <w:shd w:val="clear" w:color="auto" w:fill="auto"/>
            <w:vAlign w:val="center"/>
          </w:tcPr>
          <w:p w14:paraId="7D089EDE" w14:textId="77777777" w:rsidR="00410A77" w:rsidRPr="00AF221E" w:rsidRDefault="00410A77" w:rsidP="001D51CB">
            <w:pPr>
              <w:jc w:val="center"/>
              <w:rPr>
                <w:rFonts w:eastAsia="Calibri"/>
                <w:iCs/>
              </w:rPr>
            </w:pPr>
            <w:r w:rsidRPr="00AF221E">
              <w:rPr>
                <w:color w:val="000000"/>
              </w:rPr>
              <w:t>0.354</w:t>
            </w:r>
          </w:p>
        </w:tc>
      </w:tr>
      <w:tr w:rsidR="00410A77" w:rsidRPr="00AF221E" w14:paraId="02FA469A" w14:textId="77777777" w:rsidTr="001D51CB">
        <w:trPr>
          <w:trHeight w:val="331"/>
        </w:trPr>
        <w:tc>
          <w:tcPr>
            <w:tcW w:w="2015" w:type="dxa"/>
            <w:vAlign w:val="bottom"/>
          </w:tcPr>
          <w:p w14:paraId="3FEC2811" w14:textId="77777777" w:rsidR="00410A77" w:rsidRPr="00AF221E" w:rsidRDefault="00410A77" w:rsidP="001D51CB">
            <w:pPr>
              <w:rPr>
                <w:rFonts w:eastAsia="Calibri"/>
                <w:iCs/>
              </w:rPr>
            </w:pPr>
            <w:r w:rsidRPr="00AF221E">
              <w:rPr>
                <w:rFonts w:eastAsia="Calibri"/>
                <w:iCs/>
              </w:rPr>
              <w:t>Relatedness</w:t>
            </w:r>
          </w:p>
        </w:tc>
        <w:tc>
          <w:tcPr>
            <w:tcW w:w="763" w:type="dxa"/>
            <w:shd w:val="clear" w:color="auto" w:fill="auto"/>
            <w:vAlign w:val="center"/>
          </w:tcPr>
          <w:p w14:paraId="61C9FAAD" w14:textId="77777777" w:rsidR="00410A77" w:rsidRPr="00AF221E" w:rsidRDefault="00410A77" w:rsidP="001D51CB">
            <w:pPr>
              <w:tabs>
                <w:tab w:val="decimal" w:pos="229"/>
              </w:tabs>
              <w:rPr>
                <w:rFonts w:eastAsia="Calibri"/>
                <w:iCs/>
              </w:rPr>
            </w:pPr>
            <w:r w:rsidRPr="00AF221E">
              <w:t>0.13</w:t>
            </w:r>
          </w:p>
        </w:tc>
        <w:tc>
          <w:tcPr>
            <w:tcW w:w="719" w:type="dxa"/>
            <w:shd w:val="clear" w:color="auto" w:fill="auto"/>
            <w:vAlign w:val="center"/>
          </w:tcPr>
          <w:p w14:paraId="1CA2AB45" w14:textId="77777777" w:rsidR="00410A77" w:rsidRPr="00AF221E" w:rsidRDefault="00410A77" w:rsidP="001D51CB">
            <w:pPr>
              <w:tabs>
                <w:tab w:val="decimal" w:pos="0"/>
                <w:tab w:val="decimal" w:pos="335"/>
                <w:tab w:val="decimal" w:pos="697"/>
              </w:tabs>
              <w:jc w:val="center"/>
              <w:rPr>
                <w:rFonts w:eastAsia="Calibri"/>
                <w:b/>
                <w:bCs/>
                <w:iCs/>
              </w:rPr>
            </w:pPr>
            <w:r w:rsidRPr="00AF221E">
              <w:t>0.03</w:t>
            </w:r>
          </w:p>
        </w:tc>
        <w:tc>
          <w:tcPr>
            <w:tcW w:w="810" w:type="dxa"/>
            <w:shd w:val="clear" w:color="auto" w:fill="auto"/>
            <w:vAlign w:val="center"/>
          </w:tcPr>
          <w:p w14:paraId="2791498A" w14:textId="77777777" w:rsidR="00410A77" w:rsidRPr="00AF221E" w:rsidRDefault="00410A77" w:rsidP="001D51CB">
            <w:pPr>
              <w:tabs>
                <w:tab w:val="decimal" w:pos="77"/>
              </w:tabs>
              <w:jc w:val="center"/>
              <w:rPr>
                <w:rFonts w:eastAsia="Calibri"/>
                <w:b/>
                <w:bCs/>
                <w:iCs/>
              </w:rPr>
            </w:pPr>
            <w:r w:rsidRPr="00AF221E">
              <w:rPr>
                <w:b/>
                <w:bCs/>
              </w:rPr>
              <w:t>&lt;.001</w:t>
            </w:r>
          </w:p>
        </w:tc>
        <w:tc>
          <w:tcPr>
            <w:tcW w:w="170" w:type="dxa"/>
            <w:vAlign w:val="center"/>
          </w:tcPr>
          <w:p w14:paraId="0BBEF3F3" w14:textId="77777777" w:rsidR="00410A77" w:rsidRPr="00AF221E" w:rsidRDefault="00410A77" w:rsidP="001D51CB">
            <w:pPr>
              <w:tabs>
                <w:tab w:val="decimal" w:pos="244"/>
              </w:tabs>
              <w:rPr>
                <w:color w:val="000000"/>
              </w:rPr>
            </w:pPr>
          </w:p>
        </w:tc>
        <w:tc>
          <w:tcPr>
            <w:tcW w:w="763" w:type="dxa"/>
            <w:shd w:val="clear" w:color="auto" w:fill="auto"/>
            <w:vAlign w:val="center"/>
          </w:tcPr>
          <w:p w14:paraId="37A16953" w14:textId="77777777" w:rsidR="00410A77" w:rsidRPr="00AF221E" w:rsidRDefault="00410A77" w:rsidP="001D51CB">
            <w:pPr>
              <w:tabs>
                <w:tab w:val="decimal" w:pos="244"/>
              </w:tabs>
              <w:rPr>
                <w:rFonts w:eastAsia="Calibri"/>
                <w:iCs/>
              </w:rPr>
            </w:pPr>
            <w:r w:rsidRPr="00AF221E">
              <w:rPr>
                <w:color w:val="000000"/>
              </w:rPr>
              <w:t>0.02</w:t>
            </w:r>
          </w:p>
        </w:tc>
        <w:tc>
          <w:tcPr>
            <w:tcW w:w="720" w:type="dxa"/>
            <w:shd w:val="clear" w:color="auto" w:fill="auto"/>
            <w:vAlign w:val="center"/>
          </w:tcPr>
          <w:p w14:paraId="465269E5" w14:textId="77777777" w:rsidR="00410A77" w:rsidRPr="00AF221E" w:rsidRDefault="00410A77" w:rsidP="001D51CB">
            <w:pPr>
              <w:tabs>
                <w:tab w:val="decimal" w:pos="47"/>
              </w:tabs>
              <w:jc w:val="center"/>
              <w:rPr>
                <w:rFonts w:eastAsia="Calibri"/>
                <w:iCs/>
              </w:rPr>
            </w:pPr>
            <w:r w:rsidRPr="00AF221E">
              <w:rPr>
                <w:color w:val="000000"/>
              </w:rPr>
              <w:t>0.04</w:t>
            </w:r>
          </w:p>
        </w:tc>
        <w:tc>
          <w:tcPr>
            <w:tcW w:w="806" w:type="dxa"/>
            <w:shd w:val="clear" w:color="auto" w:fill="auto"/>
            <w:vAlign w:val="center"/>
          </w:tcPr>
          <w:p w14:paraId="62B560BD" w14:textId="77777777" w:rsidR="00410A77" w:rsidRPr="00AF221E" w:rsidRDefault="00410A77" w:rsidP="001D51CB">
            <w:pPr>
              <w:tabs>
                <w:tab w:val="decimal" w:pos="0"/>
              </w:tabs>
              <w:jc w:val="center"/>
              <w:rPr>
                <w:rFonts w:eastAsia="Calibri"/>
                <w:iCs/>
              </w:rPr>
            </w:pPr>
            <w:r w:rsidRPr="00AF221E">
              <w:rPr>
                <w:color w:val="000000"/>
              </w:rPr>
              <w:t>0.697</w:t>
            </w:r>
          </w:p>
        </w:tc>
        <w:tc>
          <w:tcPr>
            <w:tcW w:w="173" w:type="dxa"/>
            <w:vAlign w:val="center"/>
          </w:tcPr>
          <w:p w14:paraId="634D17BD" w14:textId="77777777" w:rsidR="00410A77" w:rsidRPr="00AF221E" w:rsidRDefault="00410A77" w:rsidP="001D51CB">
            <w:pPr>
              <w:tabs>
                <w:tab w:val="decimal" w:pos="206"/>
              </w:tabs>
              <w:rPr>
                <w:color w:val="000000"/>
              </w:rPr>
            </w:pPr>
          </w:p>
        </w:tc>
        <w:tc>
          <w:tcPr>
            <w:tcW w:w="763" w:type="dxa"/>
            <w:shd w:val="clear" w:color="auto" w:fill="auto"/>
            <w:vAlign w:val="center"/>
          </w:tcPr>
          <w:p w14:paraId="1F9488C6" w14:textId="77777777" w:rsidR="00410A77" w:rsidRPr="00AF221E" w:rsidRDefault="00410A77" w:rsidP="001D51CB">
            <w:pPr>
              <w:tabs>
                <w:tab w:val="decimal" w:pos="206"/>
              </w:tabs>
              <w:rPr>
                <w:rFonts w:eastAsia="Calibri"/>
                <w:iCs/>
              </w:rPr>
            </w:pPr>
            <w:r w:rsidRPr="00AF221E">
              <w:rPr>
                <w:color w:val="000000"/>
              </w:rPr>
              <w:t>0.04</w:t>
            </w:r>
          </w:p>
        </w:tc>
        <w:tc>
          <w:tcPr>
            <w:tcW w:w="720" w:type="dxa"/>
            <w:shd w:val="clear" w:color="auto" w:fill="auto"/>
            <w:vAlign w:val="center"/>
          </w:tcPr>
          <w:p w14:paraId="204FE8FA" w14:textId="77777777" w:rsidR="00410A77" w:rsidRPr="00AF221E" w:rsidRDefault="00410A77" w:rsidP="001D51CB">
            <w:pPr>
              <w:jc w:val="center"/>
              <w:rPr>
                <w:rFonts w:eastAsia="Calibri"/>
                <w:iCs/>
              </w:rPr>
            </w:pPr>
            <w:r w:rsidRPr="00AF221E">
              <w:rPr>
                <w:color w:val="000000"/>
              </w:rPr>
              <w:t>0.03</w:t>
            </w:r>
          </w:p>
        </w:tc>
        <w:tc>
          <w:tcPr>
            <w:tcW w:w="806" w:type="dxa"/>
            <w:shd w:val="clear" w:color="auto" w:fill="auto"/>
            <w:vAlign w:val="center"/>
          </w:tcPr>
          <w:p w14:paraId="34A97884" w14:textId="77777777" w:rsidR="00410A77" w:rsidRPr="00AF221E" w:rsidRDefault="00410A77" w:rsidP="001D51CB">
            <w:pPr>
              <w:jc w:val="center"/>
              <w:rPr>
                <w:rFonts w:eastAsia="Calibri"/>
                <w:iCs/>
              </w:rPr>
            </w:pPr>
            <w:r w:rsidRPr="00AF221E">
              <w:rPr>
                <w:color w:val="000000"/>
              </w:rPr>
              <w:t>0.221</w:t>
            </w:r>
          </w:p>
        </w:tc>
        <w:tc>
          <w:tcPr>
            <w:tcW w:w="173" w:type="dxa"/>
            <w:vAlign w:val="center"/>
          </w:tcPr>
          <w:p w14:paraId="6481348C" w14:textId="77777777" w:rsidR="00410A77" w:rsidRPr="00AF221E" w:rsidRDefault="00410A77" w:rsidP="001D51CB">
            <w:pPr>
              <w:tabs>
                <w:tab w:val="decimal" w:pos="242"/>
              </w:tabs>
              <w:rPr>
                <w:color w:val="000000"/>
              </w:rPr>
            </w:pPr>
          </w:p>
        </w:tc>
        <w:tc>
          <w:tcPr>
            <w:tcW w:w="763" w:type="dxa"/>
            <w:shd w:val="clear" w:color="auto" w:fill="auto"/>
            <w:vAlign w:val="center"/>
          </w:tcPr>
          <w:p w14:paraId="4BC9BB78" w14:textId="77777777" w:rsidR="00410A77" w:rsidRPr="00AF221E" w:rsidRDefault="00410A77" w:rsidP="001D51CB">
            <w:pPr>
              <w:tabs>
                <w:tab w:val="decimal" w:pos="242"/>
              </w:tabs>
              <w:rPr>
                <w:rFonts w:eastAsia="Calibri"/>
                <w:iCs/>
              </w:rPr>
            </w:pPr>
            <w:r w:rsidRPr="00AF221E">
              <w:rPr>
                <w:color w:val="000000"/>
              </w:rPr>
              <w:t>0.05</w:t>
            </w:r>
          </w:p>
        </w:tc>
        <w:tc>
          <w:tcPr>
            <w:tcW w:w="720" w:type="dxa"/>
            <w:shd w:val="clear" w:color="auto" w:fill="auto"/>
            <w:vAlign w:val="center"/>
          </w:tcPr>
          <w:p w14:paraId="1529D7EB"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014D0660" w14:textId="77777777" w:rsidR="00410A77" w:rsidRPr="00AF221E" w:rsidRDefault="00410A77" w:rsidP="001D51CB">
            <w:pPr>
              <w:jc w:val="center"/>
              <w:rPr>
                <w:rFonts w:eastAsia="Calibri"/>
                <w:iCs/>
              </w:rPr>
            </w:pPr>
            <w:r w:rsidRPr="00AF221E">
              <w:rPr>
                <w:color w:val="000000"/>
              </w:rPr>
              <w:t>0.202</w:t>
            </w:r>
          </w:p>
        </w:tc>
      </w:tr>
      <w:tr w:rsidR="00410A77" w:rsidRPr="00AF221E" w14:paraId="6200EB54" w14:textId="77777777" w:rsidTr="001D51CB">
        <w:trPr>
          <w:trHeight w:val="331"/>
        </w:trPr>
        <w:tc>
          <w:tcPr>
            <w:tcW w:w="2015" w:type="dxa"/>
            <w:vAlign w:val="bottom"/>
          </w:tcPr>
          <w:p w14:paraId="56733E7D" w14:textId="77777777" w:rsidR="00410A77" w:rsidRPr="00AF221E" w:rsidRDefault="00410A77" w:rsidP="001D51CB">
            <w:pPr>
              <w:rPr>
                <w:rFonts w:eastAsia="Calibri"/>
                <w:iCs/>
              </w:rPr>
            </w:pPr>
            <w:r w:rsidRPr="00AF221E">
              <w:rPr>
                <w:rFonts w:eastAsia="Calibri"/>
                <w:iCs/>
              </w:rPr>
              <w:t>Autonomy</w:t>
            </w:r>
          </w:p>
        </w:tc>
        <w:tc>
          <w:tcPr>
            <w:tcW w:w="763" w:type="dxa"/>
            <w:shd w:val="clear" w:color="auto" w:fill="auto"/>
            <w:vAlign w:val="center"/>
          </w:tcPr>
          <w:p w14:paraId="1E311DC2" w14:textId="77777777" w:rsidR="00410A77" w:rsidRPr="00AF221E" w:rsidRDefault="00410A77" w:rsidP="001D51CB">
            <w:pPr>
              <w:tabs>
                <w:tab w:val="decimal" w:pos="229"/>
              </w:tabs>
              <w:rPr>
                <w:rFonts w:eastAsia="Calibri"/>
                <w:iCs/>
              </w:rPr>
            </w:pPr>
            <w:r w:rsidRPr="00AF221E">
              <w:t>-0.02</w:t>
            </w:r>
          </w:p>
        </w:tc>
        <w:tc>
          <w:tcPr>
            <w:tcW w:w="719" w:type="dxa"/>
            <w:shd w:val="clear" w:color="auto" w:fill="auto"/>
            <w:vAlign w:val="center"/>
          </w:tcPr>
          <w:p w14:paraId="5D4F6C9F" w14:textId="77777777" w:rsidR="00410A77" w:rsidRPr="00AF221E" w:rsidRDefault="00410A77" w:rsidP="001D51CB">
            <w:pPr>
              <w:tabs>
                <w:tab w:val="decimal" w:pos="0"/>
                <w:tab w:val="decimal" w:pos="335"/>
                <w:tab w:val="decimal" w:pos="697"/>
              </w:tabs>
              <w:jc w:val="center"/>
              <w:rPr>
                <w:rFonts w:eastAsia="Calibri"/>
                <w:iCs/>
              </w:rPr>
            </w:pPr>
            <w:r w:rsidRPr="00AF221E">
              <w:t>0.04</w:t>
            </w:r>
          </w:p>
        </w:tc>
        <w:tc>
          <w:tcPr>
            <w:tcW w:w="810" w:type="dxa"/>
            <w:shd w:val="clear" w:color="auto" w:fill="auto"/>
            <w:vAlign w:val="center"/>
          </w:tcPr>
          <w:p w14:paraId="4B070519" w14:textId="77777777" w:rsidR="00410A77" w:rsidRPr="00AF221E" w:rsidRDefault="00410A77" w:rsidP="001D51CB">
            <w:pPr>
              <w:tabs>
                <w:tab w:val="decimal" w:pos="77"/>
              </w:tabs>
              <w:jc w:val="center"/>
              <w:rPr>
                <w:rFonts w:eastAsia="Calibri"/>
                <w:iCs/>
              </w:rPr>
            </w:pPr>
            <w:r w:rsidRPr="00AF221E">
              <w:t>0.521</w:t>
            </w:r>
          </w:p>
        </w:tc>
        <w:tc>
          <w:tcPr>
            <w:tcW w:w="170" w:type="dxa"/>
            <w:vAlign w:val="center"/>
          </w:tcPr>
          <w:p w14:paraId="675B7B27" w14:textId="77777777" w:rsidR="00410A77" w:rsidRPr="00AF221E" w:rsidRDefault="00410A77" w:rsidP="001D51CB">
            <w:pPr>
              <w:tabs>
                <w:tab w:val="decimal" w:pos="244"/>
              </w:tabs>
              <w:rPr>
                <w:color w:val="000000"/>
              </w:rPr>
            </w:pPr>
          </w:p>
        </w:tc>
        <w:tc>
          <w:tcPr>
            <w:tcW w:w="763" w:type="dxa"/>
            <w:shd w:val="clear" w:color="auto" w:fill="auto"/>
            <w:vAlign w:val="center"/>
          </w:tcPr>
          <w:p w14:paraId="3B9076A9" w14:textId="77777777" w:rsidR="00410A77" w:rsidRPr="00AF221E" w:rsidRDefault="00410A77" w:rsidP="001D51CB">
            <w:pPr>
              <w:tabs>
                <w:tab w:val="decimal" w:pos="244"/>
              </w:tabs>
              <w:rPr>
                <w:rFonts w:eastAsia="Calibri"/>
                <w:iCs/>
              </w:rPr>
            </w:pPr>
            <w:r w:rsidRPr="00AF221E">
              <w:rPr>
                <w:color w:val="000000"/>
              </w:rPr>
              <w:t>0.02</w:t>
            </w:r>
          </w:p>
        </w:tc>
        <w:tc>
          <w:tcPr>
            <w:tcW w:w="720" w:type="dxa"/>
            <w:shd w:val="clear" w:color="auto" w:fill="auto"/>
            <w:vAlign w:val="center"/>
          </w:tcPr>
          <w:p w14:paraId="30251606" w14:textId="77777777" w:rsidR="00410A77" w:rsidRPr="00AF221E" w:rsidRDefault="00410A77" w:rsidP="001D51CB">
            <w:pPr>
              <w:tabs>
                <w:tab w:val="decimal" w:pos="47"/>
              </w:tabs>
              <w:jc w:val="center"/>
              <w:rPr>
                <w:rFonts w:eastAsia="Calibri"/>
                <w:iCs/>
              </w:rPr>
            </w:pPr>
            <w:r w:rsidRPr="00AF221E">
              <w:rPr>
                <w:color w:val="000000"/>
              </w:rPr>
              <w:t>0.05</w:t>
            </w:r>
          </w:p>
        </w:tc>
        <w:tc>
          <w:tcPr>
            <w:tcW w:w="806" w:type="dxa"/>
            <w:shd w:val="clear" w:color="auto" w:fill="auto"/>
            <w:vAlign w:val="center"/>
          </w:tcPr>
          <w:p w14:paraId="19CABBD9" w14:textId="77777777" w:rsidR="00410A77" w:rsidRPr="00AF221E" w:rsidRDefault="00410A77" w:rsidP="001D51CB">
            <w:pPr>
              <w:tabs>
                <w:tab w:val="decimal" w:pos="0"/>
              </w:tabs>
              <w:jc w:val="center"/>
              <w:rPr>
                <w:rFonts w:eastAsia="Calibri"/>
                <w:iCs/>
              </w:rPr>
            </w:pPr>
            <w:r w:rsidRPr="00AF221E">
              <w:rPr>
                <w:color w:val="000000"/>
              </w:rPr>
              <w:t>0.622</w:t>
            </w:r>
          </w:p>
        </w:tc>
        <w:tc>
          <w:tcPr>
            <w:tcW w:w="173" w:type="dxa"/>
            <w:vAlign w:val="center"/>
          </w:tcPr>
          <w:p w14:paraId="11953B3E" w14:textId="77777777" w:rsidR="00410A77" w:rsidRPr="00AF221E" w:rsidRDefault="00410A77" w:rsidP="001D51CB">
            <w:pPr>
              <w:tabs>
                <w:tab w:val="decimal" w:pos="206"/>
              </w:tabs>
              <w:rPr>
                <w:color w:val="000000"/>
              </w:rPr>
            </w:pPr>
          </w:p>
        </w:tc>
        <w:tc>
          <w:tcPr>
            <w:tcW w:w="763" w:type="dxa"/>
            <w:shd w:val="clear" w:color="auto" w:fill="auto"/>
            <w:vAlign w:val="center"/>
          </w:tcPr>
          <w:p w14:paraId="250E70F9" w14:textId="77777777" w:rsidR="00410A77" w:rsidRPr="00AF221E" w:rsidRDefault="00410A77" w:rsidP="001D51CB">
            <w:pPr>
              <w:tabs>
                <w:tab w:val="decimal" w:pos="206"/>
              </w:tabs>
              <w:rPr>
                <w:rFonts w:eastAsia="Calibri"/>
                <w:iCs/>
              </w:rPr>
            </w:pPr>
            <w:r w:rsidRPr="00AF221E">
              <w:rPr>
                <w:color w:val="000000"/>
              </w:rPr>
              <w:t>0.10</w:t>
            </w:r>
          </w:p>
        </w:tc>
        <w:tc>
          <w:tcPr>
            <w:tcW w:w="720" w:type="dxa"/>
            <w:shd w:val="clear" w:color="auto" w:fill="auto"/>
            <w:vAlign w:val="center"/>
          </w:tcPr>
          <w:p w14:paraId="3610C3D2"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3C350E14" w14:textId="77777777" w:rsidR="00410A77" w:rsidRPr="00AF221E" w:rsidRDefault="00410A77" w:rsidP="001D51CB">
            <w:pPr>
              <w:jc w:val="center"/>
              <w:rPr>
                <w:rFonts w:eastAsia="Calibri"/>
                <w:b/>
                <w:bCs/>
                <w:iCs/>
              </w:rPr>
            </w:pPr>
            <w:r w:rsidRPr="00AF221E">
              <w:rPr>
                <w:b/>
                <w:bCs/>
                <w:color w:val="000000"/>
              </w:rPr>
              <w:t>0.007</w:t>
            </w:r>
          </w:p>
        </w:tc>
        <w:tc>
          <w:tcPr>
            <w:tcW w:w="173" w:type="dxa"/>
            <w:vAlign w:val="center"/>
          </w:tcPr>
          <w:p w14:paraId="5A69F758" w14:textId="77777777" w:rsidR="00410A77" w:rsidRPr="00AF221E" w:rsidRDefault="00410A77" w:rsidP="001D51CB">
            <w:pPr>
              <w:tabs>
                <w:tab w:val="decimal" w:pos="242"/>
              </w:tabs>
              <w:rPr>
                <w:color w:val="000000"/>
              </w:rPr>
            </w:pPr>
          </w:p>
        </w:tc>
        <w:tc>
          <w:tcPr>
            <w:tcW w:w="763" w:type="dxa"/>
            <w:shd w:val="clear" w:color="auto" w:fill="auto"/>
            <w:vAlign w:val="center"/>
          </w:tcPr>
          <w:p w14:paraId="2E42E242" w14:textId="77777777" w:rsidR="00410A77" w:rsidRPr="00AF221E" w:rsidRDefault="00410A77" w:rsidP="001D51CB">
            <w:pPr>
              <w:tabs>
                <w:tab w:val="decimal" w:pos="242"/>
              </w:tabs>
              <w:rPr>
                <w:rFonts w:eastAsia="Calibri"/>
                <w:iCs/>
              </w:rPr>
            </w:pPr>
            <w:r w:rsidRPr="00AF221E">
              <w:rPr>
                <w:color w:val="000000"/>
              </w:rPr>
              <w:t>0.14</w:t>
            </w:r>
          </w:p>
        </w:tc>
        <w:tc>
          <w:tcPr>
            <w:tcW w:w="720" w:type="dxa"/>
            <w:shd w:val="clear" w:color="auto" w:fill="auto"/>
            <w:vAlign w:val="center"/>
          </w:tcPr>
          <w:p w14:paraId="56EEB80B" w14:textId="77777777" w:rsidR="00410A77" w:rsidRPr="00AF221E" w:rsidRDefault="00410A77" w:rsidP="001D51CB">
            <w:pPr>
              <w:jc w:val="center"/>
              <w:rPr>
                <w:rFonts w:eastAsia="Calibri"/>
                <w:iCs/>
              </w:rPr>
            </w:pPr>
            <w:r w:rsidRPr="00AF221E">
              <w:rPr>
                <w:color w:val="000000"/>
              </w:rPr>
              <w:t>0.05</w:t>
            </w:r>
          </w:p>
        </w:tc>
        <w:tc>
          <w:tcPr>
            <w:tcW w:w="806" w:type="dxa"/>
            <w:shd w:val="clear" w:color="auto" w:fill="auto"/>
            <w:vAlign w:val="center"/>
          </w:tcPr>
          <w:p w14:paraId="1F17756F" w14:textId="77777777" w:rsidR="00410A77" w:rsidRPr="00AF221E" w:rsidRDefault="00410A77" w:rsidP="001D51CB">
            <w:pPr>
              <w:jc w:val="center"/>
              <w:rPr>
                <w:rFonts w:eastAsia="Calibri"/>
                <w:b/>
                <w:bCs/>
                <w:iCs/>
              </w:rPr>
            </w:pPr>
            <w:r w:rsidRPr="00AF221E">
              <w:rPr>
                <w:b/>
                <w:bCs/>
                <w:color w:val="000000"/>
              </w:rPr>
              <w:t>0.001</w:t>
            </w:r>
          </w:p>
        </w:tc>
      </w:tr>
      <w:tr w:rsidR="00410A77" w:rsidRPr="00AF221E" w14:paraId="783C61E7" w14:textId="77777777" w:rsidTr="001D51CB">
        <w:trPr>
          <w:trHeight w:val="331"/>
        </w:trPr>
        <w:tc>
          <w:tcPr>
            <w:tcW w:w="2015" w:type="dxa"/>
            <w:vAlign w:val="bottom"/>
          </w:tcPr>
          <w:p w14:paraId="5850E4B5" w14:textId="77777777" w:rsidR="00410A77" w:rsidRPr="00AF221E" w:rsidRDefault="00410A77" w:rsidP="001D51CB">
            <w:pPr>
              <w:rPr>
                <w:rFonts w:eastAsia="Calibri"/>
                <w:iCs/>
              </w:rPr>
            </w:pPr>
            <w:r w:rsidRPr="00AF221E">
              <w:rPr>
                <w:rFonts w:eastAsia="Calibri"/>
                <w:iCs/>
              </w:rPr>
              <w:t>Uniqueness</w:t>
            </w:r>
          </w:p>
        </w:tc>
        <w:tc>
          <w:tcPr>
            <w:tcW w:w="763" w:type="dxa"/>
            <w:shd w:val="clear" w:color="auto" w:fill="auto"/>
            <w:vAlign w:val="center"/>
          </w:tcPr>
          <w:p w14:paraId="3262E2E0" w14:textId="77777777" w:rsidR="00410A77" w:rsidRPr="00AF221E" w:rsidRDefault="00410A77" w:rsidP="001D51CB">
            <w:pPr>
              <w:tabs>
                <w:tab w:val="decimal" w:pos="229"/>
              </w:tabs>
              <w:rPr>
                <w:rFonts w:eastAsia="Calibri"/>
                <w:iCs/>
              </w:rPr>
            </w:pPr>
            <w:r w:rsidRPr="00AF221E">
              <w:t>0.06</w:t>
            </w:r>
          </w:p>
        </w:tc>
        <w:tc>
          <w:tcPr>
            <w:tcW w:w="719" w:type="dxa"/>
            <w:shd w:val="clear" w:color="auto" w:fill="auto"/>
            <w:vAlign w:val="center"/>
          </w:tcPr>
          <w:p w14:paraId="16A66D2A" w14:textId="77777777" w:rsidR="00410A77" w:rsidRPr="00AF221E" w:rsidRDefault="00410A77" w:rsidP="001D51CB">
            <w:pPr>
              <w:tabs>
                <w:tab w:val="decimal" w:pos="0"/>
                <w:tab w:val="decimal" w:pos="335"/>
                <w:tab w:val="decimal" w:pos="697"/>
              </w:tabs>
              <w:jc w:val="center"/>
              <w:rPr>
                <w:rFonts w:eastAsia="Calibri"/>
                <w:iCs/>
              </w:rPr>
            </w:pPr>
            <w:r w:rsidRPr="00AF221E">
              <w:t>0.03</w:t>
            </w:r>
          </w:p>
        </w:tc>
        <w:tc>
          <w:tcPr>
            <w:tcW w:w="810" w:type="dxa"/>
            <w:shd w:val="clear" w:color="auto" w:fill="auto"/>
            <w:vAlign w:val="center"/>
          </w:tcPr>
          <w:p w14:paraId="09B6AA2B" w14:textId="77777777" w:rsidR="00410A77" w:rsidRPr="00AF221E" w:rsidRDefault="00410A77" w:rsidP="001D51CB">
            <w:pPr>
              <w:tabs>
                <w:tab w:val="decimal" w:pos="77"/>
              </w:tabs>
              <w:jc w:val="center"/>
              <w:rPr>
                <w:rFonts w:eastAsia="Calibri"/>
                <w:iCs/>
              </w:rPr>
            </w:pPr>
            <w:r w:rsidRPr="00AF221E">
              <w:t>0.067</w:t>
            </w:r>
          </w:p>
        </w:tc>
        <w:tc>
          <w:tcPr>
            <w:tcW w:w="170" w:type="dxa"/>
            <w:vAlign w:val="center"/>
          </w:tcPr>
          <w:p w14:paraId="3FAAF928" w14:textId="77777777" w:rsidR="00410A77" w:rsidRPr="00AF221E" w:rsidRDefault="00410A77" w:rsidP="001D51CB">
            <w:pPr>
              <w:tabs>
                <w:tab w:val="decimal" w:pos="244"/>
              </w:tabs>
              <w:rPr>
                <w:color w:val="000000"/>
              </w:rPr>
            </w:pPr>
          </w:p>
        </w:tc>
        <w:tc>
          <w:tcPr>
            <w:tcW w:w="763" w:type="dxa"/>
            <w:shd w:val="clear" w:color="auto" w:fill="auto"/>
            <w:vAlign w:val="center"/>
          </w:tcPr>
          <w:p w14:paraId="1D253C97" w14:textId="77777777" w:rsidR="00410A77" w:rsidRPr="00AF221E" w:rsidRDefault="00410A77" w:rsidP="001D51CB">
            <w:pPr>
              <w:tabs>
                <w:tab w:val="decimal" w:pos="244"/>
              </w:tabs>
              <w:rPr>
                <w:rFonts w:eastAsia="Calibri"/>
                <w:iCs/>
              </w:rPr>
            </w:pPr>
            <w:r w:rsidRPr="00AF221E">
              <w:rPr>
                <w:color w:val="000000"/>
              </w:rPr>
              <w:t>0.15</w:t>
            </w:r>
          </w:p>
        </w:tc>
        <w:tc>
          <w:tcPr>
            <w:tcW w:w="720" w:type="dxa"/>
            <w:shd w:val="clear" w:color="auto" w:fill="auto"/>
            <w:vAlign w:val="center"/>
          </w:tcPr>
          <w:p w14:paraId="38922427" w14:textId="77777777" w:rsidR="00410A77" w:rsidRPr="00AF221E" w:rsidRDefault="00410A77" w:rsidP="001D51CB">
            <w:pPr>
              <w:tabs>
                <w:tab w:val="decimal" w:pos="47"/>
              </w:tabs>
              <w:jc w:val="center"/>
              <w:rPr>
                <w:rFonts w:eastAsia="Calibri"/>
                <w:b/>
                <w:bCs/>
                <w:iCs/>
              </w:rPr>
            </w:pPr>
            <w:r w:rsidRPr="00AF221E">
              <w:rPr>
                <w:color w:val="000000"/>
              </w:rPr>
              <w:t>0.04</w:t>
            </w:r>
          </w:p>
        </w:tc>
        <w:tc>
          <w:tcPr>
            <w:tcW w:w="806" w:type="dxa"/>
            <w:shd w:val="clear" w:color="auto" w:fill="auto"/>
            <w:vAlign w:val="center"/>
          </w:tcPr>
          <w:p w14:paraId="5981C7F4" w14:textId="77777777" w:rsidR="00410A77" w:rsidRPr="00AF221E" w:rsidRDefault="00410A77" w:rsidP="001D51CB">
            <w:pPr>
              <w:tabs>
                <w:tab w:val="decimal" w:pos="0"/>
              </w:tabs>
              <w:jc w:val="center"/>
              <w:rPr>
                <w:rFonts w:eastAsia="Calibri"/>
                <w:b/>
                <w:bCs/>
                <w:iCs/>
              </w:rPr>
            </w:pPr>
            <w:r w:rsidRPr="00AF221E">
              <w:rPr>
                <w:b/>
                <w:bCs/>
              </w:rPr>
              <w:t>&lt;.001</w:t>
            </w:r>
          </w:p>
        </w:tc>
        <w:tc>
          <w:tcPr>
            <w:tcW w:w="173" w:type="dxa"/>
            <w:vAlign w:val="center"/>
          </w:tcPr>
          <w:p w14:paraId="62E0C909" w14:textId="77777777" w:rsidR="00410A77" w:rsidRPr="00AF221E" w:rsidRDefault="00410A77" w:rsidP="001D51CB">
            <w:pPr>
              <w:tabs>
                <w:tab w:val="decimal" w:pos="206"/>
              </w:tabs>
              <w:rPr>
                <w:color w:val="000000"/>
              </w:rPr>
            </w:pPr>
          </w:p>
        </w:tc>
        <w:tc>
          <w:tcPr>
            <w:tcW w:w="763" w:type="dxa"/>
            <w:shd w:val="clear" w:color="auto" w:fill="auto"/>
            <w:vAlign w:val="center"/>
          </w:tcPr>
          <w:p w14:paraId="648D3F99" w14:textId="77777777" w:rsidR="00410A77" w:rsidRPr="00AF221E" w:rsidRDefault="00410A77" w:rsidP="001D51CB">
            <w:pPr>
              <w:tabs>
                <w:tab w:val="decimal" w:pos="206"/>
              </w:tabs>
              <w:rPr>
                <w:rFonts w:eastAsia="Calibri"/>
                <w:iCs/>
              </w:rPr>
            </w:pPr>
            <w:r w:rsidRPr="00AF221E">
              <w:rPr>
                <w:color w:val="000000"/>
              </w:rPr>
              <w:t>0.02</w:t>
            </w:r>
          </w:p>
        </w:tc>
        <w:tc>
          <w:tcPr>
            <w:tcW w:w="720" w:type="dxa"/>
            <w:shd w:val="clear" w:color="auto" w:fill="auto"/>
            <w:vAlign w:val="center"/>
          </w:tcPr>
          <w:p w14:paraId="19CDCEEA" w14:textId="77777777" w:rsidR="00410A77" w:rsidRPr="00AF221E" w:rsidRDefault="00410A77" w:rsidP="001D51CB">
            <w:pPr>
              <w:jc w:val="center"/>
              <w:rPr>
                <w:rFonts w:eastAsia="Calibri"/>
                <w:iCs/>
              </w:rPr>
            </w:pPr>
            <w:r w:rsidRPr="00AF221E">
              <w:rPr>
                <w:color w:val="000000"/>
              </w:rPr>
              <w:t>0.03</w:t>
            </w:r>
          </w:p>
        </w:tc>
        <w:tc>
          <w:tcPr>
            <w:tcW w:w="806" w:type="dxa"/>
            <w:shd w:val="clear" w:color="auto" w:fill="auto"/>
            <w:vAlign w:val="center"/>
          </w:tcPr>
          <w:p w14:paraId="0787A3EE" w14:textId="77777777" w:rsidR="00410A77" w:rsidRPr="00AF221E" w:rsidRDefault="00410A77" w:rsidP="001D51CB">
            <w:pPr>
              <w:jc w:val="center"/>
              <w:rPr>
                <w:rFonts w:eastAsia="Calibri"/>
                <w:iCs/>
              </w:rPr>
            </w:pPr>
            <w:r w:rsidRPr="00AF221E">
              <w:rPr>
                <w:color w:val="000000"/>
              </w:rPr>
              <w:t>0.543</w:t>
            </w:r>
          </w:p>
        </w:tc>
        <w:tc>
          <w:tcPr>
            <w:tcW w:w="173" w:type="dxa"/>
            <w:vAlign w:val="center"/>
          </w:tcPr>
          <w:p w14:paraId="79A8886C" w14:textId="77777777" w:rsidR="00410A77" w:rsidRPr="00AF221E" w:rsidRDefault="00410A77" w:rsidP="001D51CB">
            <w:pPr>
              <w:tabs>
                <w:tab w:val="decimal" w:pos="242"/>
              </w:tabs>
              <w:rPr>
                <w:color w:val="000000"/>
              </w:rPr>
            </w:pPr>
          </w:p>
        </w:tc>
        <w:tc>
          <w:tcPr>
            <w:tcW w:w="763" w:type="dxa"/>
            <w:shd w:val="clear" w:color="auto" w:fill="auto"/>
            <w:vAlign w:val="center"/>
          </w:tcPr>
          <w:p w14:paraId="51868275" w14:textId="77777777" w:rsidR="00410A77" w:rsidRPr="00AF221E" w:rsidRDefault="00410A77" w:rsidP="001D51CB">
            <w:pPr>
              <w:tabs>
                <w:tab w:val="decimal" w:pos="242"/>
              </w:tabs>
              <w:rPr>
                <w:rFonts w:eastAsia="Calibri"/>
                <w:iCs/>
              </w:rPr>
            </w:pPr>
            <w:r w:rsidRPr="00AF221E">
              <w:rPr>
                <w:color w:val="000000"/>
              </w:rPr>
              <w:t>-0.05</w:t>
            </w:r>
          </w:p>
        </w:tc>
        <w:tc>
          <w:tcPr>
            <w:tcW w:w="720" w:type="dxa"/>
            <w:shd w:val="clear" w:color="auto" w:fill="auto"/>
            <w:vAlign w:val="center"/>
          </w:tcPr>
          <w:p w14:paraId="304799A6"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45DE324C" w14:textId="77777777" w:rsidR="00410A77" w:rsidRPr="00AF221E" w:rsidRDefault="00410A77" w:rsidP="001D51CB">
            <w:pPr>
              <w:jc w:val="center"/>
              <w:rPr>
                <w:rFonts w:eastAsia="Calibri"/>
                <w:iCs/>
              </w:rPr>
            </w:pPr>
            <w:r w:rsidRPr="00AF221E">
              <w:rPr>
                <w:color w:val="000000"/>
              </w:rPr>
              <w:t>0.258</w:t>
            </w:r>
          </w:p>
        </w:tc>
      </w:tr>
      <w:tr w:rsidR="00410A77" w:rsidRPr="00AF221E" w14:paraId="693717C7" w14:textId="77777777" w:rsidTr="001D51CB">
        <w:trPr>
          <w:trHeight w:val="331"/>
        </w:trPr>
        <w:tc>
          <w:tcPr>
            <w:tcW w:w="2015" w:type="dxa"/>
            <w:vAlign w:val="bottom"/>
          </w:tcPr>
          <w:p w14:paraId="3F84C205" w14:textId="77777777" w:rsidR="00410A77" w:rsidRPr="00AF221E" w:rsidRDefault="00410A77" w:rsidP="001D51CB">
            <w:pPr>
              <w:rPr>
                <w:rFonts w:eastAsia="Calibri"/>
                <w:iCs/>
              </w:rPr>
            </w:pPr>
            <w:r w:rsidRPr="00AF221E">
              <w:rPr>
                <w:rFonts w:eastAsia="Calibri"/>
                <w:iCs/>
              </w:rPr>
              <w:t>Grit</w:t>
            </w:r>
          </w:p>
        </w:tc>
        <w:tc>
          <w:tcPr>
            <w:tcW w:w="763" w:type="dxa"/>
            <w:shd w:val="clear" w:color="auto" w:fill="auto"/>
            <w:vAlign w:val="center"/>
          </w:tcPr>
          <w:p w14:paraId="63141142" w14:textId="77777777" w:rsidR="00410A77" w:rsidRPr="00AF221E" w:rsidRDefault="00410A77" w:rsidP="001D51CB">
            <w:pPr>
              <w:tabs>
                <w:tab w:val="decimal" w:pos="229"/>
              </w:tabs>
              <w:rPr>
                <w:rFonts w:eastAsia="Calibri"/>
                <w:iCs/>
              </w:rPr>
            </w:pPr>
            <w:r w:rsidRPr="00AF221E">
              <w:t>-0.03</w:t>
            </w:r>
          </w:p>
        </w:tc>
        <w:tc>
          <w:tcPr>
            <w:tcW w:w="719" w:type="dxa"/>
            <w:shd w:val="clear" w:color="auto" w:fill="auto"/>
            <w:vAlign w:val="center"/>
          </w:tcPr>
          <w:p w14:paraId="13E6E9D8" w14:textId="77777777" w:rsidR="00410A77" w:rsidRPr="00AF221E" w:rsidRDefault="00410A77" w:rsidP="001D51CB">
            <w:pPr>
              <w:tabs>
                <w:tab w:val="decimal" w:pos="0"/>
                <w:tab w:val="decimal" w:pos="335"/>
                <w:tab w:val="decimal" w:pos="697"/>
              </w:tabs>
              <w:jc w:val="center"/>
              <w:rPr>
                <w:rFonts w:eastAsia="Calibri"/>
                <w:iCs/>
              </w:rPr>
            </w:pPr>
            <w:r w:rsidRPr="00AF221E">
              <w:t>0.04</w:t>
            </w:r>
          </w:p>
        </w:tc>
        <w:tc>
          <w:tcPr>
            <w:tcW w:w="810" w:type="dxa"/>
            <w:shd w:val="clear" w:color="auto" w:fill="auto"/>
            <w:vAlign w:val="center"/>
          </w:tcPr>
          <w:p w14:paraId="1CA5C748" w14:textId="77777777" w:rsidR="00410A77" w:rsidRPr="00AF221E" w:rsidRDefault="00410A77" w:rsidP="001D51CB">
            <w:pPr>
              <w:tabs>
                <w:tab w:val="decimal" w:pos="77"/>
              </w:tabs>
              <w:jc w:val="center"/>
              <w:rPr>
                <w:rFonts w:eastAsia="Calibri"/>
                <w:iCs/>
              </w:rPr>
            </w:pPr>
            <w:r w:rsidRPr="00AF221E">
              <w:t>0.392</w:t>
            </w:r>
          </w:p>
        </w:tc>
        <w:tc>
          <w:tcPr>
            <w:tcW w:w="170" w:type="dxa"/>
            <w:vAlign w:val="center"/>
          </w:tcPr>
          <w:p w14:paraId="1EDAD765" w14:textId="77777777" w:rsidR="00410A77" w:rsidRPr="00AF221E" w:rsidRDefault="00410A77" w:rsidP="001D51CB">
            <w:pPr>
              <w:tabs>
                <w:tab w:val="decimal" w:pos="244"/>
              </w:tabs>
              <w:rPr>
                <w:color w:val="000000"/>
              </w:rPr>
            </w:pPr>
          </w:p>
        </w:tc>
        <w:tc>
          <w:tcPr>
            <w:tcW w:w="763" w:type="dxa"/>
            <w:shd w:val="clear" w:color="auto" w:fill="auto"/>
            <w:vAlign w:val="center"/>
          </w:tcPr>
          <w:p w14:paraId="4C86070C" w14:textId="77777777" w:rsidR="00410A77" w:rsidRPr="00AF221E" w:rsidRDefault="00410A77" w:rsidP="001D51CB">
            <w:pPr>
              <w:tabs>
                <w:tab w:val="decimal" w:pos="244"/>
              </w:tabs>
              <w:rPr>
                <w:rFonts w:eastAsia="Calibri"/>
                <w:iCs/>
              </w:rPr>
            </w:pPr>
            <w:r w:rsidRPr="00AF221E">
              <w:rPr>
                <w:color w:val="000000"/>
              </w:rPr>
              <w:t>-0.03</w:t>
            </w:r>
          </w:p>
        </w:tc>
        <w:tc>
          <w:tcPr>
            <w:tcW w:w="720" w:type="dxa"/>
            <w:shd w:val="clear" w:color="auto" w:fill="auto"/>
            <w:vAlign w:val="center"/>
          </w:tcPr>
          <w:p w14:paraId="4CC92A88" w14:textId="77777777" w:rsidR="00410A77" w:rsidRPr="00AF221E" w:rsidRDefault="00410A77" w:rsidP="001D51CB">
            <w:pPr>
              <w:tabs>
                <w:tab w:val="decimal" w:pos="47"/>
              </w:tabs>
              <w:jc w:val="center"/>
              <w:rPr>
                <w:rFonts w:eastAsia="Calibri"/>
                <w:iCs/>
              </w:rPr>
            </w:pPr>
            <w:r w:rsidRPr="00AF221E">
              <w:rPr>
                <w:color w:val="000000"/>
              </w:rPr>
              <w:t>0.04</w:t>
            </w:r>
          </w:p>
        </w:tc>
        <w:tc>
          <w:tcPr>
            <w:tcW w:w="806" w:type="dxa"/>
            <w:shd w:val="clear" w:color="auto" w:fill="auto"/>
            <w:vAlign w:val="center"/>
          </w:tcPr>
          <w:p w14:paraId="5C716EB5" w14:textId="77777777" w:rsidR="00410A77" w:rsidRPr="00AF221E" w:rsidRDefault="00410A77" w:rsidP="001D51CB">
            <w:pPr>
              <w:tabs>
                <w:tab w:val="decimal" w:pos="0"/>
              </w:tabs>
              <w:jc w:val="center"/>
              <w:rPr>
                <w:rFonts w:eastAsia="Calibri"/>
                <w:b/>
                <w:bCs/>
                <w:iCs/>
              </w:rPr>
            </w:pPr>
            <w:r w:rsidRPr="00AF221E">
              <w:rPr>
                <w:color w:val="000000"/>
              </w:rPr>
              <w:t>0.449</w:t>
            </w:r>
          </w:p>
        </w:tc>
        <w:tc>
          <w:tcPr>
            <w:tcW w:w="173" w:type="dxa"/>
            <w:vAlign w:val="center"/>
          </w:tcPr>
          <w:p w14:paraId="06B104A7" w14:textId="77777777" w:rsidR="00410A77" w:rsidRPr="00AF221E" w:rsidRDefault="00410A77" w:rsidP="001D51CB">
            <w:pPr>
              <w:tabs>
                <w:tab w:val="decimal" w:pos="206"/>
              </w:tabs>
              <w:rPr>
                <w:color w:val="000000"/>
              </w:rPr>
            </w:pPr>
          </w:p>
        </w:tc>
        <w:tc>
          <w:tcPr>
            <w:tcW w:w="763" w:type="dxa"/>
            <w:shd w:val="clear" w:color="auto" w:fill="auto"/>
            <w:vAlign w:val="center"/>
          </w:tcPr>
          <w:p w14:paraId="500C278D" w14:textId="77777777" w:rsidR="00410A77" w:rsidRPr="00AF221E" w:rsidRDefault="00410A77" w:rsidP="001D51CB">
            <w:pPr>
              <w:tabs>
                <w:tab w:val="decimal" w:pos="206"/>
              </w:tabs>
              <w:rPr>
                <w:rFonts w:eastAsia="Calibri"/>
                <w:iCs/>
              </w:rPr>
            </w:pPr>
            <w:r w:rsidRPr="00AF221E">
              <w:rPr>
                <w:color w:val="000000"/>
              </w:rPr>
              <w:t>0.03</w:t>
            </w:r>
          </w:p>
        </w:tc>
        <w:tc>
          <w:tcPr>
            <w:tcW w:w="720" w:type="dxa"/>
            <w:shd w:val="clear" w:color="auto" w:fill="auto"/>
            <w:vAlign w:val="center"/>
          </w:tcPr>
          <w:p w14:paraId="7D561E7E"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6BDCB28B" w14:textId="77777777" w:rsidR="00410A77" w:rsidRPr="00AF221E" w:rsidRDefault="00410A77" w:rsidP="001D51CB">
            <w:pPr>
              <w:jc w:val="center"/>
              <w:rPr>
                <w:rFonts w:eastAsia="Calibri"/>
                <w:iCs/>
              </w:rPr>
            </w:pPr>
            <w:r w:rsidRPr="00AF221E">
              <w:rPr>
                <w:color w:val="000000"/>
              </w:rPr>
              <w:t>0.341</w:t>
            </w:r>
          </w:p>
        </w:tc>
        <w:tc>
          <w:tcPr>
            <w:tcW w:w="173" w:type="dxa"/>
            <w:vAlign w:val="center"/>
          </w:tcPr>
          <w:p w14:paraId="0CBA788F" w14:textId="77777777" w:rsidR="00410A77" w:rsidRPr="00AF221E" w:rsidRDefault="00410A77" w:rsidP="001D51CB">
            <w:pPr>
              <w:tabs>
                <w:tab w:val="decimal" w:pos="242"/>
              </w:tabs>
              <w:rPr>
                <w:color w:val="000000"/>
              </w:rPr>
            </w:pPr>
          </w:p>
        </w:tc>
        <w:tc>
          <w:tcPr>
            <w:tcW w:w="763" w:type="dxa"/>
            <w:shd w:val="clear" w:color="auto" w:fill="auto"/>
            <w:vAlign w:val="center"/>
          </w:tcPr>
          <w:p w14:paraId="68AFB560" w14:textId="77777777" w:rsidR="00410A77" w:rsidRPr="00AF221E" w:rsidRDefault="00410A77" w:rsidP="001D51CB">
            <w:pPr>
              <w:tabs>
                <w:tab w:val="decimal" w:pos="242"/>
              </w:tabs>
              <w:rPr>
                <w:rFonts w:eastAsia="Calibri"/>
                <w:iCs/>
              </w:rPr>
            </w:pPr>
            <w:r w:rsidRPr="00AF221E">
              <w:rPr>
                <w:color w:val="000000"/>
              </w:rPr>
              <w:t>-0.02</w:t>
            </w:r>
          </w:p>
        </w:tc>
        <w:tc>
          <w:tcPr>
            <w:tcW w:w="720" w:type="dxa"/>
            <w:shd w:val="clear" w:color="auto" w:fill="auto"/>
            <w:vAlign w:val="center"/>
          </w:tcPr>
          <w:p w14:paraId="37CE2341"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7A2B465B" w14:textId="77777777" w:rsidR="00410A77" w:rsidRPr="00AF221E" w:rsidRDefault="00410A77" w:rsidP="001D51CB">
            <w:pPr>
              <w:jc w:val="center"/>
              <w:rPr>
                <w:rFonts w:eastAsia="Calibri"/>
                <w:iCs/>
              </w:rPr>
            </w:pPr>
            <w:r w:rsidRPr="00AF221E">
              <w:rPr>
                <w:color w:val="000000"/>
              </w:rPr>
              <w:t>0.652</w:t>
            </w:r>
          </w:p>
        </w:tc>
      </w:tr>
      <w:tr w:rsidR="00410A77" w:rsidRPr="00AF221E" w14:paraId="35C753B8" w14:textId="77777777" w:rsidTr="001D51CB">
        <w:trPr>
          <w:trHeight w:val="331"/>
        </w:trPr>
        <w:tc>
          <w:tcPr>
            <w:tcW w:w="2015" w:type="dxa"/>
            <w:vAlign w:val="bottom"/>
          </w:tcPr>
          <w:p w14:paraId="01981DEA" w14:textId="77777777" w:rsidR="00410A77" w:rsidRPr="00AF221E" w:rsidRDefault="00410A77" w:rsidP="001D51CB">
            <w:pPr>
              <w:rPr>
                <w:rFonts w:eastAsia="Calibri"/>
                <w:iCs/>
              </w:rPr>
            </w:pPr>
            <w:r w:rsidRPr="00AF221E">
              <w:rPr>
                <w:rFonts w:eastAsia="Calibri"/>
                <w:iCs/>
              </w:rPr>
              <w:t>Self-actualization</w:t>
            </w:r>
          </w:p>
        </w:tc>
        <w:tc>
          <w:tcPr>
            <w:tcW w:w="763" w:type="dxa"/>
            <w:shd w:val="clear" w:color="auto" w:fill="auto"/>
            <w:vAlign w:val="center"/>
          </w:tcPr>
          <w:p w14:paraId="43C04DB5" w14:textId="77777777" w:rsidR="00410A77" w:rsidRPr="00AF221E" w:rsidRDefault="00410A77" w:rsidP="001D51CB">
            <w:pPr>
              <w:tabs>
                <w:tab w:val="decimal" w:pos="229"/>
              </w:tabs>
              <w:rPr>
                <w:rFonts w:eastAsia="Calibri"/>
                <w:iCs/>
              </w:rPr>
            </w:pPr>
            <w:r w:rsidRPr="00AF221E">
              <w:t>0.15</w:t>
            </w:r>
          </w:p>
        </w:tc>
        <w:tc>
          <w:tcPr>
            <w:tcW w:w="719" w:type="dxa"/>
            <w:shd w:val="clear" w:color="auto" w:fill="auto"/>
            <w:vAlign w:val="center"/>
          </w:tcPr>
          <w:p w14:paraId="4371FF55" w14:textId="77777777" w:rsidR="00410A77" w:rsidRPr="00AF221E" w:rsidRDefault="00410A77" w:rsidP="001D51CB">
            <w:pPr>
              <w:tabs>
                <w:tab w:val="decimal" w:pos="0"/>
                <w:tab w:val="decimal" w:pos="335"/>
                <w:tab w:val="decimal" w:pos="697"/>
              </w:tabs>
              <w:jc w:val="center"/>
              <w:rPr>
                <w:rFonts w:eastAsia="Calibri"/>
                <w:iCs/>
              </w:rPr>
            </w:pPr>
            <w:r w:rsidRPr="00AF221E">
              <w:t>0.04</w:t>
            </w:r>
          </w:p>
        </w:tc>
        <w:tc>
          <w:tcPr>
            <w:tcW w:w="810" w:type="dxa"/>
            <w:shd w:val="clear" w:color="auto" w:fill="auto"/>
            <w:vAlign w:val="center"/>
          </w:tcPr>
          <w:p w14:paraId="075D385F" w14:textId="77777777" w:rsidR="00410A77" w:rsidRPr="00AF221E" w:rsidRDefault="00410A77" w:rsidP="001D51CB">
            <w:pPr>
              <w:tabs>
                <w:tab w:val="decimal" w:pos="77"/>
              </w:tabs>
              <w:jc w:val="center"/>
              <w:rPr>
                <w:rFonts w:eastAsia="Calibri"/>
                <w:b/>
                <w:bCs/>
                <w:iCs/>
              </w:rPr>
            </w:pPr>
            <w:r w:rsidRPr="00AF221E">
              <w:rPr>
                <w:b/>
                <w:bCs/>
              </w:rPr>
              <w:t>&lt;.001</w:t>
            </w:r>
          </w:p>
        </w:tc>
        <w:tc>
          <w:tcPr>
            <w:tcW w:w="170" w:type="dxa"/>
            <w:vAlign w:val="center"/>
          </w:tcPr>
          <w:p w14:paraId="1E485BD9" w14:textId="77777777" w:rsidR="00410A77" w:rsidRPr="00AF221E" w:rsidRDefault="00410A77" w:rsidP="001D51CB">
            <w:pPr>
              <w:tabs>
                <w:tab w:val="decimal" w:pos="244"/>
              </w:tabs>
              <w:rPr>
                <w:color w:val="000000"/>
              </w:rPr>
            </w:pPr>
          </w:p>
        </w:tc>
        <w:tc>
          <w:tcPr>
            <w:tcW w:w="763" w:type="dxa"/>
            <w:shd w:val="clear" w:color="auto" w:fill="auto"/>
            <w:vAlign w:val="center"/>
          </w:tcPr>
          <w:p w14:paraId="58F8444F" w14:textId="77777777" w:rsidR="00410A77" w:rsidRPr="00AF221E" w:rsidRDefault="00410A77" w:rsidP="001D51CB">
            <w:pPr>
              <w:tabs>
                <w:tab w:val="decimal" w:pos="244"/>
              </w:tabs>
              <w:rPr>
                <w:rFonts w:eastAsia="Calibri"/>
                <w:iCs/>
              </w:rPr>
            </w:pPr>
            <w:r w:rsidRPr="00AF221E">
              <w:rPr>
                <w:color w:val="000000"/>
              </w:rPr>
              <w:t>0.14</w:t>
            </w:r>
          </w:p>
        </w:tc>
        <w:tc>
          <w:tcPr>
            <w:tcW w:w="720" w:type="dxa"/>
            <w:shd w:val="clear" w:color="auto" w:fill="auto"/>
            <w:vAlign w:val="center"/>
          </w:tcPr>
          <w:p w14:paraId="4761788B" w14:textId="77777777" w:rsidR="00410A77" w:rsidRPr="00AF221E" w:rsidRDefault="00410A77" w:rsidP="001D51CB">
            <w:pPr>
              <w:tabs>
                <w:tab w:val="decimal" w:pos="47"/>
              </w:tabs>
              <w:jc w:val="center"/>
              <w:rPr>
                <w:rFonts w:eastAsia="Calibri"/>
                <w:iCs/>
              </w:rPr>
            </w:pPr>
            <w:r w:rsidRPr="00AF221E">
              <w:rPr>
                <w:color w:val="000000"/>
              </w:rPr>
              <w:t>0.05</w:t>
            </w:r>
          </w:p>
        </w:tc>
        <w:tc>
          <w:tcPr>
            <w:tcW w:w="806" w:type="dxa"/>
            <w:shd w:val="clear" w:color="auto" w:fill="auto"/>
            <w:vAlign w:val="center"/>
          </w:tcPr>
          <w:p w14:paraId="015A5147" w14:textId="77777777" w:rsidR="00410A77" w:rsidRPr="00AF221E" w:rsidRDefault="00410A77" w:rsidP="001D51CB">
            <w:pPr>
              <w:tabs>
                <w:tab w:val="decimal" w:pos="0"/>
              </w:tabs>
              <w:jc w:val="center"/>
              <w:rPr>
                <w:rFonts w:eastAsia="Calibri"/>
                <w:b/>
                <w:bCs/>
                <w:iCs/>
              </w:rPr>
            </w:pPr>
            <w:r w:rsidRPr="00AF221E">
              <w:rPr>
                <w:b/>
                <w:bCs/>
                <w:color w:val="000000"/>
              </w:rPr>
              <w:t>0.007</w:t>
            </w:r>
          </w:p>
        </w:tc>
        <w:tc>
          <w:tcPr>
            <w:tcW w:w="173" w:type="dxa"/>
            <w:vAlign w:val="center"/>
          </w:tcPr>
          <w:p w14:paraId="00ECD009" w14:textId="77777777" w:rsidR="00410A77" w:rsidRPr="00AF221E" w:rsidRDefault="00410A77" w:rsidP="001D51CB">
            <w:pPr>
              <w:tabs>
                <w:tab w:val="decimal" w:pos="206"/>
              </w:tabs>
              <w:rPr>
                <w:color w:val="000000"/>
              </w:rPr>
            </w:pPr>
          </w:p>
        </w:tc>
        <w:tc>
          <w:tcPr>
            <w:tcW w:w="763" w:type="dxa"/>
            <w:shd w:val="clear" w:color="auto" w:fill="auto"/>
            <w:vAlign w:val="center"/>
          </w:tcPr>
          <w:p w14:paraId="17F5A870" w14:textId="77777777" w:rsidR="00410A77" w:rsidRPr="00AF221E" w:rsidRDefault="00410A77" w:rsidP="001D51CB">
            <w:pPr>
              <w:tabs>
                <w:tab w:val="decimal" w:pos="206"/>
              </w:tabs>
              <w:rPr>
                <w:rFonts w:eastAsia="Calibri"/>
                <w:iCs/>
              </w:rPr>
            </w:pPr>
            <w:r w:rsidRPr="00AF221E">
              <w:rPr>
                <w:color w:val="000000"/>
              </w:rPr>
              <w:t>0.04</w:t>
            </w:r>
          </w:p>
        </w:tc>
        <w:tc>
          <w:tcPr>
            <w:tcW w:w="720" w:type="dxa"/>
            <w:shd w:val="clear" w:color="auto" w:fill="auto"/>
            <w:vAlign w:val="center"/>
          </w:tcPr>
          <w:p w14:paraId="464B9462" w14:textId="77777777" w:rsidR="00410A77" w:rsidRPr="00AF221E" w:rsidRDefault="00410A77" w:rsidP="001D51CB">
            <w:pPr>
              <w:jc w:val="center"/>
              <w:rPr>
                <w:rFonts w:eastAsia="Calibri"/>
                <w:iCs/>
              </w:rPr>
            </w:pPr>
            <w:r w:rsidRPr="00AF221E">
              <w:rPr>
                <w:color w:val="000000"/>
              </w:rPr>
              <w:t>0.04</w:t>
            </w:r>
          </w:p>
        </w:tc>
        <w:tc>
          <w:tcPr>
            <w:tcW w:w="806" w:type="dxa"/>
            <w:shd w:val="clear" w:color="auto" w:fill="auto"/>
            <w:vAlign w:val="center"/>
          </w:tcPr>
          <w:p w14:paraId="5C884DED" w14:textId="77777777" w:rsidR="00410A77" w:rsidRPr="00AF221E" w:rsidRDefault="00410A77" w:rsidP="001D51CB">
            <w:pPr>
              <w:jc w:val="center"/>
              <w:rPr>
                <w:rFonts w:eastAsia="Calibri"/>
                <w:iCs/>
              </w:rPr>
            </w:pPr>
            <w:r w:rsidRPr="00AF221E">
              <w:rPr>
                <w:color w:val="000000"/>
              </w:rPr>
              <w:t>0.357</w:t>
            </w:r>
          </w:p>
        </w:tc>
        <w:tc>
          <w:tcPr>
            <w:tcW w:w="173" w:type="dxa"/>
            <w:vAlign w:val="center"/>
          </w:tcPr>
          <w:p w14:paraId="742268D7" w14:textId="77777777" w:rsidR="00410A77" w:rsidRPr="00AF221E" w:rsidRDefault="00410A77" w:rsidP="001D51CB">
            <w:pPr>
              <w:tabs>
                <w:tab w:val="decimal" w:pos="242"/>
              </w:tabs>
              <w:rPr>
                <w:color w:val="000000"/>
              </w:rPr>
            </w:pPr>
          </w:p>
        </w:tc>
        <w:tc>
          <w:tcPr>
            <w:tcW w:w="763" w:type="dxa"/>
            <w:shd w:val="clear" w:color="auto" w:fill="auto"/>
            <w:vAlign w:val="center"/>
          </w:tcPr>
          <w:p w14:paraId="671D07F3" w14:textId="77777777" w:rsidR="00410A77" w:rsidRPr="00AF221E" w:rsidRDefault="00410A77" w:rsidP="001D51CB">
            <w:pPr>
              <w:tabs>
                <w:tab w:val="decimal" w:pos="242"/>
              </w:tabs>
              <w:rPr>
                <w:rFonts w:eastAsia="Calibri"/>
                <w:iCs/>
              </w:rPr>
            </w:pPr>
            <w:r w:rsidRPr="00AF221E">
              <w:rPr>
                <w:color w:val="000000"/>
              </w:rPr>
              <w:t>-0.02</w:t>
            </w:r>
          </w:p>
        </w:tc>
        <w:tc>
          <w:tcPr>
            <w:tcW w:w="720" w:type="dxa"/>
            <w:shd w:val="clear" w:color="auto" w:fill="auto"/>
            <w:vAlign w:val="center"/>
          </w:tcPr>
          <w:p w14:paraId="5FC6DB41" w14:textId="77777777" w:rsidR="00410A77" w:rsidRPr="00AF221E" w:rsidRDefault="00410A77" w:rsidP="001D51CB">
            <w:pPr>
              <w:jc w:val="center"/>
              <w:rPr>
                <w:rFonts w:eastAsia="Calibri"/>
                <w:iCs/>
              </w:rPr>
            </w:pPr>
            <w:r w:rsidRPr="00AF221E">
              <w:rPr>
                <w:color w:val="000000"/>
              </w:rPr>
              <w:t>0.05</w:t>
            </w:r>
          </w:p>
        </w:tc>
        <w:tc>
          <w:tcPr>
            <w:tcW w:w="806" w:type="dxa"/>
            <w:shd w:val="clear" w:color="auto" w:fill="auto"/>
            <w:vAlign w:val="center"/>
          </w:tcPr>
          <w:p w14:paraId="6AD62E9E" w14:textId="77777777" w:rsidR="00410A77" w:rsidRPr="00AF221E" w:rsidRDefault="00410A77" w:rsidP="001D51CB">
            <w:pPr>
              <w:jc w:val="center"/>
              <w:rPr>
                <w:rFonts w:eastAsia="Calibri"/>
                <w:iCs/>
              </w:rPr>
            </w:pPr>
            <w:r w:rsidRPr="00AF221E">
              <w:rPr>
                <w:color w:val="000000"/>
              </w:rPr>
              <w:t>0.714</w:t>
            </w:r>
          </w:p>
        </w:tc>
      </w:tr>
      <w:tr w:rsidR="00410A77" w:rsidRPr="00AF221E" w14:paraId="1147BC5F" w14:textId="77777777" w:rsidTr="001D51CB">
        <w:trPr>
          <w:trHeight w:val="331"/>
        </w:trPr>
        <w:tc>
          <w:tcPr>
            <w:tcW w:w="2015" w:type="dxa"/>
            <w:vAlign w:val="bottom"/>
          </w:tcPr>
          <w:p w14:paraId="3AE3781C" w14:textId="77777777" w:rsidR="00410A77" w:rsidRPr="00AF221E" w:rsidRDefault="00410A77" w:rsidP="001D51CB">
            <w:pPr>
              <w:rPr>
                <w:rFonts w:eastAsia="Calibri"/>
                <w:iCs/>
              </w:rPr>
            </w:pPr>
            <w:r w:rsidRPr="00AF221E">
              <w:rPr>
                <w:rFonts w:eastAsia="Calibri"/>
                <w:iCs/>
              </w:rPr>
              <w:t>Open to experience</w:t>
            </w:r>
          </w:p>
        </w:tc>
        <w:tc>
          <w:tcPr>
            <w:tcW w:w="763" w:type="dxa"/>
            <w:shd w:val="clear" w:color="auto" w:fill="auto"/>
            <w:vAlign w:val="center"/>
          </w:tcPr>
          <w:p w14:paraId="4383A1D7" w14:textId="77777777" w:rsidR="00410A77" w:rsidRPr="00AF221E" w:rsidRDefault="00410A77" w:rsidP="001D51CB">
            <w:pPr>
              <w:tabs>
                <w:tab w:val="decimal" w:pos="229"/>
              </w:tabs>
              <w:rPr>
                <w:rFonts w:eastAsia="Calibri"/>
                <w:iCs/>
              </w:rPr>
            </w:pPr>
            <w:r w:rsidRPr="00AF221E">
              <w:t>-0.09</w:t>
            </w:r>
          </w:p>
        </w:tc>
        <w:tc>
          <w:tcPr>
            <w:tcW w:w="719" w:type="dxa"/>
            <w:shd w:val="clear" w:color="auto" w:fill="auto"/>
            <w:vAlign w:val="center"/>
          </w:tcPr>
          <w:p w14:paraId="2BE47C84" w14:textId="77777777" w:rsidR="00410A77" w:rsidRPr="00AF221E" w:rsidRDefault="00410A77" w:rsidP="001D51CB">
            <w:pPr>
              <w:tabs>
                <w:tab w:val="decimal" w:pos="0"/>
                <w:tab w:val="decimal" w:pos="335"/>
                <w:tab w:val="decimal" w:pos="697"/>
              </w:tabs>
              <w:jc w:val="center"/>
              <w:rPr>
                <w:rFonts w:eastAsia="Calibri"/>
                <w:iCs/>
              </w:rPr>
            </w:pPr>
            <w:r w:rsidRPr="00AF221E">
              <w:t>0.03</w:t>
            </w:r>
          </w:p>
        </w:tc>
        <w:tc>
          <w:tcPr>
            <w:tcW w:w="810" w:type="dxa"/>
            <w:shd w:val="clear" w:color="auto" w:fill="auto"/>
            <w:vAlign w:val="center"/>
          </w:tcPr>
          <w:p w14:paraId="77898B66" w14:textId="77777777" w:rsidR="00410A77" w:rsidRPr="00AF221E" w:rsidRDefault="00410A77" w:rsidP="001D51CB">
            <w:pPr>
              <w:tabs>
                <w:tab w:val="decimal" w:pos="77"/>
              </w:tabs>
              <w:jc w:val="center"/>
              <w:rPr>
                <w:rFonts w:eastAsia="Calibri"/>
                <w:b/>
                <w:bCs/>
                <w:iCs/>
              </w:rPr>
            </w:pPr>
            <w:r w:rsidRPr="00AF221E">
              <w:rPr>
                <w:b/>
                <w:bCs/>
              </w:rPr>
              <w:t>0.002</w:t>
            </w:r>
          </w:p>
        </w:tc>
        <w:tc>
          <w:tcPr>
            <w:tcW w:w="170" w:type="dxa"/>
            <w:vAlign w:val="center"/>
          </w:tcPr>
          <w:p w14:paraId="72B5B1C7" w14:textId="77777777" w:rsidR="00410A77" w:rsidRPr="00AF221E" w:rsidRDefault="00410A77" w:rsidP="001D51CB">
            <w:pPr>
              <w:tabs>
                <w:tab w:val="decimal" w:pos="244"/>
              </w:tabs>
              <w:rPr>
                <w:color w:val="000000"/>
              </w:rPr>
            </w:pPr>
          </w:p>
        </w:tc>
        <w:tc>
          <w:tcPr>
            <w:tcW w:w="763" w:type="dxa"/>
            <w:shd w:val="clear" w:color="auto" w:fill="auto"/>
            <w:vAlign w:val="center"/>
          </w:tcPr>
          <w:p w14:paraId="3F720485" w14:textId="77777777" w:rsidR="00410A77" w:rsidRPr="00AF221E" w:rsidRDefault="00410A77" w:rsidP="001D51CB">
            <w:pPr>
              <w:tabs>
                <w:tab w:val="decimal" w:pos="244"/>
              </w:tabs>
              <w:rPr>
                <w:rFonts w:eastAsia="Calibri"/>
                <w:iCs/>
              </w:rPr>
            </w:pPr>
            <w:r w:rsidRPr="00AF221E">
              <w:rPr>
                <w:color w:val="000000"/>
              </w:rPr>
              <w:t>-0.08</w:t>
            </w:r>
          </w:p>
        </w:tc>
        <w:tc>
          <w:tcPr>
            <w:tcW w:w="720" w:type="dxa"/>
            <w:shd w:val="clear" w:color="auto" w:fill="auto"/>
            <w:vAlign w:val="center"/>
          </w:tcPr>
          <w:p w14:paraId="14244B72" w14:textId="77777777" w:rsidR="00410A77" w:rsidRPr="00AF221E" w:rsidRDefault="00410A77" w:rsidP="001D51CB">
            <w:pPr>
              <w:tabs>
                <w:tab w:val="decimal" w:pos="47"/>
              </w:tabs>
              <w:jc w:val="center"/>
              <w:rPr>
                <w:rFonts w:eastAsia="Calibri"/>
                <w:iCs/>
              </w:rPr>
            </w:pPr>
            <w:r w:rsidRPr="00AF221E">
              <w:rPr>
                <w:color w:val="000000"/>
              </w:rPr>
              <w:t>0.03</w:t>
            </w:r>
          </w:p>
        </w:tc>
        <w:tc>
          <w:tcPr>
            <w:tcW w:w="806" w:type="dxa"/>
            <w:shd w:val="clear" w:color="auto" w:fill="auto"/>
            <w:vAlign w:val="center"/>
          </w:tcPr>
          <w:p w14:paraId="4F6F01D2" w14:textId="77777777" w:rsidR="00410A77" w:rsidRPr="00AF221E" w:rsidRDefault="00410A77" w:rsidP="001D51CB">
            <w:pPr>
              <w:tabs>
                <w:tab w:val="decimal" w:pos="0"/>
              </w:tabs>
              <w:jc w:val="center"/>
              <w:rPr>
                <w:rFonts w:eastAsia="Calibri"/>
                <w:iCs/>
              </w:rPr>
            </w:pPr>
            <w:r w:rsidRPr="00AF221E">
              <w:rPr>
                <w:color w:val="000000"/>
              </w:rPr>
              <w:t>0.022</w:t>
            </w:r>
          </w:p>
        </w:tc>
        <w:tc>
          <w:tcPr>
            <w:tcW w:w="173" w:type="dxa"/>
            <w:vAlign w:val="center"/>
          </w:tcPr>
          <w:p w14:paraId="70A5B1F9" w14:textId="77777777" w:rsidR="00410A77" w:rsidRPr="00AF221E" w:rsidRDefault="00410A77" w:rsidP="001D51CB">
            <w:pPr>
              <w:tabs>
                <w:tab w:val="decimal" w:pos="206"/>
              </w:tabs>
              <w:rPr>
                <w:color w:val="000000"/>
              </w:rPr>
            </w:pPr>
          </w:p>
        </w:tc>
        <w:tc>
          <w:tcPr>
            <w:tcW w:w="763" w:type="dxa"/>
            <w:shd w:val="clear" w:color="auto" w:fill="auto"/>
            <w:vAlign w:val="center"/>
          </w:tcPr>
          <w:p w14:paraId="1FA991BF" w14:textId="77777777" w:rsidR="00410A77" w:rsidRPr="00AF221E" w:rsidRDefault="00410A77" w:rsidP="001D51CB">
            <w:pPr>
              <w:tabs>
                <w:tab w:val="decimal" w:pos="206"/>
              </w:tabs>
              <w:rPr>
                <w:rFonts w:eastAsia="Calibri"/>
                <w:iCs/>
              </w:rPr>
            </w:pPr>
            <w:r w:rsidRPr="00AF221E">
              <w:rPr>
                <w:color w:val="000000"/>
              </w:rPr>
              <w:t>-0.08</w:t>
            </w:r>
          </w:p>
        </w:tc>
        <w:tc>
          <w:tcPr>
            <w:tcW w:w="720" w:type="dxa"/>
            <w:shd w:val="clear" w:color="auto" w:fill="auto"/>
            <w:vAlign w:val="center"/>
          </w:tcPr>
          <w:p w14:paraId="474922A1" w14:textId="77777777" w:rsidR="00410A77" w:rsidRPr="00AF221E" w:rsidRDefault="00410A77" w:rsidP="001D51CB">
            <w:pPr>
              <w:jc w:val="center"/>
              <w:rPr>
                <w:rFonts w:eastAsia="Calibri"/>
                <w:iCs/>
              </w:rPr>
            </w:pPr>
            <w:r w:rsidRPr="00AF221E">
              <w:rPr>
                <w:color w:val="000000"/>
              </w:rPr>
              <w:t>0.03</w:t>
            </w:r>
          </w:p>
        </w:tc>
        <w:tc>
          <w:tcPr>
            <w:tcW w:w="806" w:type="dxa"/>
            <w:shd w:val="clear" w:color="auto" w:fill="auto"/>
            <w:vAlign w:val="center"/>
          </w:tcPr>
          <w:p w14:paraId="5BC256F3" w14:textId="77777777" w:rsidR="00410A77" w:rsidRPr="00AF221E" w:rsidRDefault="00410A77" w:rsidP="001D51CB">
            <w:pPr>
              <w:jc w:val="center"/>
              <w:rPr>
                <w:rFonts w:eastAsia="Calibri"/>
                <w:b/>
                <w:bCs/>
                <w:iCs/>
              </w:rPr>
            </w:pPr>
            <w:r w:rsidRPr="00AF221E">
              <w:rPr>
                <w:b/>
                <w:bCs/>
                <w:color w:val="000000"/>
              </w:rPr>
              <w:t>0.008</w:t>
            </w:r>
          </w:p>
        </w:tc>
        <w:tc>
          <w:tcPr>
            <w:tcW w:w="173" w:type="dxa"/>
            <w:vAlign w:val="center"/>
          </w:tcPr>
          <w:p w14:paraId="498E87A9" w14:textId="77777777" w:rsidR="00410A77" w:rsidRPr="00AF221E" w:rsidRDefault="00410A77" w:rsidP="001D51CB">
            <w:pPr>
              <w:tabs>
                <w:tab w:val="decimal" w:pos="242"/>
              </w:tabs>
              <w:rPr>
                <w:color w:val="000000"/>
              </w:rPr>
            </w:pPr>
          </w:p>
        </w:tc>
        <w:tc>
          <w:tcPr>
            <w:tcW w:w="763" w:type="dxa"/>
            <w:shd w:val="clear" w:color="auto" w:fill="auto"/>
            <w:vAlign w:val="center"/>
          </w:tcPr>
          <w:p w14:paraId="7BF740FF" w14:textId="77777777" w:rsidR="00410A77" w:rsidRPr="00AF221E" w:rsidRDefault="00410A77" w:rsidP="001D51CB">
            <w:pPr>
              <w:tabs>
                <w:tab w:val="decimal" w:pos="242"/>
              </w:tabs>
              <w:rPr>
                <w:rFonts w:eastAsia="Calibri"/>
                <w:iCs/>
              </w:rPr>
            </w:pPr>
            <w:r w:rsidRPr="00AF221E">
              <w:rPr>
                <w:color w:val="000000"/>
              </w:rPr>
              <w:t>0.01</w:t>
            </w:r>
          </w:p>
        </w:tc>
        <w:tc>
          <w:tcPr>
            <w:tcW w:w="720" w:type="dxa"/>
            <w:shd w:val="clear" w:color="auto" w:fill="auto"/>
            <w:vAlign w:val="center"/>
          </w:tcPr>
          <w:p w14:paraId="57857856" w14:textId="77777777" w:rsidR="00410A77" w:rsidRPr="00AF221E" w:rsidRDefault="00410A77" w:rsidP="001D51CB">
            <w:pPr>
              <w:jc w:val="center"/>
              <w:rPr>
                <w:rFonts w:eastAsia="Calibri"/>
                <w:iCs/>
              </w:rPr>
            </w:pPr>
            <w:r w:rsidRPr="00AF221E">
              <w:rPr>
                <w:color w:val="000000"/>
              </w:rPr>
              <w:t>0.03</w:t>
            </w:r>
          </w:p>
        </w:tc>
        <w:tc>
          <w:tcPr>
            <w:tcW w:w="806" w:type="dxa"/>
            <w:shd w:val="clear" w:color="auto" w:fill="auto"/>
            <w:vAlign w:val="center"/>
          </w:tcPr>
          <w:p w14:paraId="36666544" w14:textId="77777777" w:rsidR="00410A77" w:rsidRPr="00AF221E" w:rsidRDefault="00410A77" w:rsidP="001D51CB">
            <w:pPr>
              <w:jc w:val="center"/>
              <w:rPr>
                <w:rFonts w:eastAsia="Calibri"/>
                <w:iCs/>
              </w:rPr>
            </w:pPr>
            <w:r w:rsidRPr="00AF221E">
              <w:rPr>
                <w:color w:val="000000"/>
              </w:rPr>
              <w:t>0.761</w:t>
            </w:r>
          </w:p>
        </w:tc>
      </w:tr>
      <w:tr w:rsidR="00410A77" w:rsidRPr="00AF221E" w14:paraId="14D6F626" w14:textId="77777777" w:rsidTr="001D51CB">
        <w:trPr>
          <w:trHeight w:val="432"/>
        </w:trPr>
        <w:tc>
          <w:tcPr>
            <w:tcW w:w="2015" w:type="dxa"/>
            <w:tcBorders>
              <w:bottom w:val="single" w:sz="18" w:space="0" w:color="000000"/>
            </w:tcBorders>
            <w:vAlign w:val="center"/>
          </w:tcPr>
          <w:p w14:paraId="081233C0" w14:textId="77777777" w:rsidR="00410A77" w:rsidRPr="00AF221E" w:rsidRDefault="00410A77" w:rsidP="001D51CB">
            <w:pPr>
              <w:rPr>
                <w:rFonts w:eastAsia="Calibri"/>
                <w:iCs/>
              </w:rPr>
            </w:pPr>
            <w:r w:rsidRPr="00AF221E">
              <w:rPr>
                <w:rFonts w:eastAsia="Calibri"/>
                <w:iCs/>
              </w:rPr>
              <w:t>Generativity</w:t>
            </w:r>
          </w:p>
        </w:tc>
        <w:tc>
          <w:tcPr>
            <w:tcW w:w="763" w:type="dxa"/>
            <w:tcBorders>
              <w:bottom w:val="single" w:sz="18" w:space="0" w:color="000000"/>
            </w:tcBorders>
            <w:shd w:val="clear" w:color="auto" w:fill="auto"/>
            <w:vAlign w:val="center"/>
          </w:tcPr>
          <w:p w14:paraId="3D57F8CF" w14:textId="77777777" w:rsidR="00410A77" w:rsidRPr="00AF221E" w:rsidRDefault="00410A77" w:rsidP="001D51CB">
            <w:pPr>
              <w:tabs>
                <w:tab w:val="decimal" w:pos="229"/>
              </w:tabs>
              <w:rPr>
                <w:rFonts w:eastAsia="Calibri"/>
                <w:iCs/>
              </w:rPr>
            </w:pPr>
            <w:r w:rsidRPr="00AF221E">
              <w:t>0.07</w:t>
            </w:r>
          </w:p>
        </w:tc>
        <w:tc>
          <w:tcPr>
            <w:tcW w:w="719" w:type="dxa"/>
            <w:tcBorders>
              <w:bottom w:val="single" w:sz="18" w:space="0" w:color="000000"/>
            </w:tcBorders>
            <w:shd w:val="clear" w:color="auto" w:fill="auto"/>
            <w:vAlign w:val="center"/>
          </w:tcPr>
          <w:p w14:paraId="72F0EF8B" w14:textId="77777777" w:rsidR="00410A77" w:rsidRPr="00AF221E" w:rsidRDefault="00410A77" w:rsidP="001D51CB">
            <w:pPr>
              <w:tabs>
                <w:tab w:val="decimal" w:pos="8"/>
                <w:tab w:val="decimal" w:pos="335"/>
                <w:tab w:val="decimal" w:pos="697"/>
              </w:tabs>
              <w:jc w:val="center"/>
              <w:rPr>
                <w:rFonts w:eastAsia="Calibri"/>
                <w:iCs/>
              </w:rPr>
            </w:pPr>
            <w:r w:rsidRPr="00AF221E">
              <w:t>0.04</w:t>
            </w:r>
          </w:p>
        </w:tc>
        <w:tc>
          <w:tcPr>
            <w:tcW w:w="810" w:type="dxa"/>
            <w:tcBorders>
              <w:bottom w:val="single" w:sz="18" w:space="0" w:color="000000"/>
            </w:tcBorders>
            <w:shd w:val="clear" w:color="auto" w:fill="auto"/>
            <w:vAlign w:val="center"/>
          </w:tcPr>
          <w:p w14:paraId="2022993D" w14:textId="77777777" w:rsidR="00410A77" w:rsidRPr="00AF221E" w:rsidRDefault="00410A77" w:rsidP="001D51CB">
            <w:pPr>
              <w:tabs>
                <w:tab w:val="decimal" w:pos="0"/>
              </w:tabs>
              <w:jc w:val="center"/>
              <w:rPr>
                <w:rFonts w:eastAsia="Calibri"/>
                <w:iCs/>
              </w:rPr>
            </w:pPr>
            <w:r w:rsidRPr="00AF221E">
              <w:t>0.101</w:t>
            </w:r>
          </w:p>
        </w:tc>
        <w:tc>
          <w:tcPr>
            <w:tcW w:w="170" w:type="dxa"/>
            <w:tcBorders>
              <w:bottom w:val="single" w:sz="18" w:space="0" w:color="000000"/>
            </w:tcBorders>
            <w:vAlign w:val="center"/>
          </w:tcPr>
          <w:p w14:paraId="6A5D88CF" w14:textId="77777777" w:rsidR="00410A77" w:rsidRPr="00AF221E" w:rsidRDefault="00410A77" w:rsidP="001D51CB">
            <w:pPr>
              <w:tabs>
                <w:tab w:val="decimal" w:pos="244"/>
              </w:tabs>
              <w:rPr>
                <w:color w:val="000000"/>
              </w:rPr>
            </w:pPr>
          </w:p>
        </w:tc>
        <w:tc>
          <w:tcPr>
            <w:tcW w:w="763" w:type="dxa"/>
            <w:tcBorders>
              <w:bottom w:val="single" w:sz="18" w:space="0" w:color="000000"/>
            </w:tcBorders>
            <w:shd w:val="clear" w:color="auto" w:fill="auto"/>
            <w:vAlign w:val="center"/>
          </w:tcPr>
          <w:p w14:paraId="21564A43" w14:textId="77777777" w:rsidR="00410A77" w:rsidRPr="00AF221E" w:rsidRDefault="00410A77" w:rsidP="001D51CB">
            <w:pPr>
              <w:tabs>
                <w:tab w:val="decimal" w:pos="244"/>
              </w:tabs>
              <w:rPr>
                <w:rFonts w:eastAsia="Calibri"/>
                <w:iCs/>
              </w:rPr>
            </w:pPr>
            <w:r w:rsidRPr="00AF221E">
              <w:rPr>
                <w:color w:val="000000"/>
              </w:rPr>
              <w:t>0.08</w:t>
            </w:r>
          </w:p>
        </w:tc>
        <w:tc>
          <w:tcPr>
            <w:tcW w:w="720" w:type="dxa"/>
            <w:tcBorders>
              <w:bottom w:val="single" w:sz="18" w:space="0" w:color="000000"/>
            </w:tcBorders>
            <w:shd w:val="clear" w:color="auto" w:fill="auto"/>
            <w:vAlign w:val="center"/>
          </w:tcPr>
          <w:p w14:paraId="066BB6BF" w14:textId="77777777" w:rsidR="00410A77" w:rsidRPr="00AF221E" w:rsidRDefault="00410A77" w:rsidP="001D51CB">
            <w:pPr>
              <w:tabs>
                <w:tab w:val="decimal" w:pos="47"/>
              </w:tabs>
              <w:jc w:val="center"/>
              <w:rPr>
                <w:rFonts w:eastAsia="Calibri"/>
                <w:iCs/>
              </w:rPr>
            </w:pPr>
            <w:r w:rsidRPr="00AF221E">
              <w:rPr>
                <w:color w:val="000000"/>
              </w:rPr>
              <w:t>0.05</w:t>
            </w:r>
          </w:p>
        </w:tc>
        <w:tc>
          <w:tcPr>
            <w:tcW w:w="806" w:type="dxa"/>
            <w:tcBorders>
              <w:bottom w:val="single" w:sz="18" w:space="0" w:color="000000"/>
            </w:tcBorders>
            <w:shd w:val="clear" w:color="auto" w:fill="auto"/>
            <w:vAlign w:val="center"/>
          </w:tcPr>
          <w:p w14:paraId="6D4E7F05" w14:textId="77777777" w:rsidR="00410A77" w:rsidRPr="00AF221E" w:rsidRDefault="00410A77" w:rsidP="001D51CB">
            <w:pPr>
              <w:tabs>
                <w:tab w:val="decimal" w:pos="0"/>
              </w:tabs>
              <w:jc w:val="center"/>
              <w:rPr>
                <w:rFonts w:eastAsia="Calibri"/>
                <w:iCs/>
              </w:rPr>
            </w:pPr>
            <w:r w:rsidRPr="00AF221E">
              <w:rPr>
                <w:color w:val="000000"/>
              </w:rPr>
              <w:t>0.084</w:t>
            </w:r>
          </w:p>
        </w:tc>
        <w:tc>
          <w:tcPr>
            <w:tcW w:w="173" w:type="dxa"/>
            <w:tcBorders>
              <w:bottom w:val="single" w:sz="18" w:space="0" w:color="000000"/>
            </w:tcBorders>
            <w:vAlign w:val="center"/>
          </w:tcPr>
          <w:p w14:paraId="776BE783" w14:textId="77777777" w:rsidR="00410A77" w:rsidRPr="00AF221E" w:rsidRDefault="00410A77" w:rsidP="001D51CB">
            <w:pPr>
              <w:tabs>
                <w:tab w:val="decimal" w:pos="206"/>
              </w:tabs>
              <w:rPr>
                <w:color w:val="000000"/>
              </w:rPr>
            </w:pPr>
          </w:p>
        </w:tc>
        <w:tc>
          <w:tcPr>
            <w:tcW w:w="763" w:type="dxa"/>
            <w:tcBorders>
              <w:bottom w:val="single" w:sz="18" w:space="0" w:color="000000"/>
            </w:tcBorders>
            <w:shd w:val="clear" w:color="auto" w:fill="auto"/>
            <w:vAlign w:val="center"/>
          </w:tcPr>
          <w:p w14:paraId="019D80CF" w14:textId="77777777" w:rsidR="00410A77" w:rsidRPr="00AF221E" w:rsidRDefault="00410A77" w:rsidP="001D51CB">
            <w:pPr>
              <w:tabs>
                <w:tab w:val="decimal" w:pos="206"/>
              </w:tabs>
              <w:rPr>
                <w:rFonts w:eastAsia="Calibri"/>
                <w:iCs/>
              </w:rPr>
            </w:pPr>
            <w:r w:rsidRPr="00AF221E">
              <w:rPr>
                <w:color w:val="000000"/>
              </w:rPr>
              <w:t>0.01</w:t>
            </w:r>
          </w:p>
        </w:tc>
        <w:tc>
          <w:tcPr>
            <w:tcW w:w="720" w:type="dxa"/>
            <w:tcBorders>
              <w:bottom w:val="single" w:sz="18" w:space="0" w:color="000000"/>
            </w:tcBorders>
            <w:shd w:val="clear" w:color="auto" w:fill="auto"/>
            <w:vAlign w:val="center"/>
          </w:tcPr>
          <w:p w14:paraId="12632E30" w14:textId="77777777" w:rsidR="00410A77" w:rsidRPr="00AF221E" w:rsidRDefault="00410A77" w:rsidP="001D51CB">
            <w:pPr>
              <w:jc w:val="center"/>
              <w:rPr>
                <w:rFonts w:eastAsia="Calibri"/>
                <w:iCs/>
              </w:rPr>
            </w:pPr>
            <w:r w:rsidRPr="00AF221E">
              <w:rPr>
                <w:color w:val="000000"/>
              </w:rPr>
              <w:t>0.04</w:t>
            </w:r>
          </w:p>
        </w:tc>
        <w:tc>
          <w:tcPr>
            <w:tcW w:w="806" w:type="dxa"/>
            <w:tcBorders>
              <w:bottom w:val="single" w:sz="18" w:space="0" w:color="000000"/>
            </w:tcBorders>
            <w:shd w:val="clear" w:color="auto" w:fill="auto"/>
            <w:vAlign w:val="center"/>
          </w:tcPr>
          <w:p w14:paraId="01EFA8A1" w14:textId="77777777" w:rsidR="00410A77" w:rsidRPr="00AF221E" w:rsidRDefault="00410A77" w:rsidP="001D51CB">
            <w:pPr>
              <w:jc w:val="center"/>
              <w:rPr>
                <w:rFonts w:eastAsia="Calibri"/>
                <w:iCs/>
              </w:rPr>
            </w:pPr>
            <w:r w:rsidRPr="00AF221E">
              <w:rPr>
                <w:color w:val="000000"/>
              </w:rPr>
              <w:t>0.900</w:t>
            </w:r>
          </w:p>
        </w:tc>
        <w:tc>
          <w:tcPr>
            <w:tcW w:w="173" w:type="dxa"/>
            <w:tcBorders>
              <w:bottom w:val="single" w:sz="18" w:space="0" w:color="000000"/>
            </w:tcBorders>
            <w:vAlign w:val="center"/>
          </w:tcPr>
          <w:p w14:paraId="6224E883" w14:textId="77777777" w:rsidR="00410A77" w:rsidRPr="00AF221E" w:rsidRDefault="00410A77" w:rsidP="001D51CB">
            <w:pPr>
              <w:tabs>
                <w:tab w:val="decimal" w:pos="242"/>
              </w:tabs>
              <w:rPr>
                <w:color w:val="000000"/>
              </w:rPr>
            </w:pPr>
          </w:p>
        </w:tc>
        <w:tc>
          <w:tcPr>
            <w:tcW w:w="763" w:type="dxa"/>
            <w:tcBorders>
              <w:bottom w:val="single" w:sz="18" w:space="0" w:color="000000"/>
            </w:tcBorders>
            <w:shd w:val="clear" w:color="auto" w:fill="auto"/>
            <w:vAlign w:val="center"/>
          </w:tcPr>
          <w:p w14:paraId="3CF8DEBE" w14:textId="77777777" w:rsidR="00410A77" w:rsidRPr="00AF221E" w:rsidRDefault="00410A77" w:rsidP="001D51CB">
            <w:pPr>
              <w:tabs>
                <w:tab w:val="decimal" w:pos="242"/>
              </w:tabs>
              <w:rPr>
                <w:rFonts w:eastAsia="Calibri"/>
                <w:iCs/>
              </w:rPr>
            </w:pPr>
            <w:r w:rsidRPr="00AF221E">
              <w:rPr>
                <w:color w:val="000000"/>
              </w:rPr>
              <w:t>-0.02</w:t>
            </w:r>
          </w:p>
        </w:tc>
        <w:tc>
          <w:tcPr>
            <w:tcW w:w="720" w:type="dxa"/>
            <w:tcBorders>
              <w:bottom w:val="single" w:sz="18" w:space="0" w:color="000000"/>
            </w:tcBorders>
            <w:shd w:val="clear" w:color="auto" w:fill="auto"/>
            <w:vAlign w:val="center"/>
          </w:tcPr>
          <w:p w14:paraId="3285FC76" w14:textId="77777777" w:rsidR="00410A77" w:rsidRPr="00AF221E" w:rsidRDefault="00410A77" w:rsidP="001D51CB">
            <w:pPr>
              <w:jc w:val="center"/>
              <w:rPr>
                <w:rFonts w:eastAsia="Calibri"/>
                <w:iCs/>
              </w:rPr>
            </w:pPr>
            <w:r w:rsidRPr="00AF221E">
              <w:rPr>
                <w:color w:val="000000"/>
              </w:rPr>
              <w:t>0.05</w:t>
            </w:r>
          </w:p>
        </w:tc>
        <w:tc>
          <w:tcPr>
            <w:tcW w:w="806" w:type="dxa"/>
            <w:tcBorders>
              <w:bottom w:val="single" w:sz="18" w:space="0" w:color="000000"/>
            </w:tcBorders>
            <w:shd w:val="clear" w:color="auto" w:fill="auto"/>
            <w:vAlign w:val="center"/>
          </w:tcPr>
          <w:p w14:paraId="593301C0" w14:textId="77777777" w:rsidR="00410A77" w:rsidRPr="00AF221E" w:rsidRDefault="00410A77" w:rsidP="001D51CB">
            <w:pPr>
              <w:jc w:val="center"/>
              <w:rPr>
                <w:rFonts w:eastAsia="Calibri"/>
                <w:iCs/>
              </w:rPr>
            </w:pPr>
            <w:r w:rsidRPr="00AF221E">
              <w:rPr>
                <w:color w:val="000000"/>
              </w:rPr>
              <w:t>0.648</w:t>
            </w:r>
          </w:p>
        </w:tc>
      </w:tr>
    </w:tbl>
    <w:p w14:paraId="15ADC9A7" w14:textId="77777777" w:rsidR="00410A77" w:rsidRPr="00AF221E" w:rsidRDefault="00410A77" w:rsidP="00410A77">
      <w:pPr>
        <w:rPr>
          <w:rFonts w:eastAsia="Calibri"/>
          <w:iCs/>
        </w:rPr>
      </w:pPr>
    </w:p>
    <w:p w14:paraId="471DC7D6" w14:textId="77777777" w:rsidR="00410A77" w:rsidRPr="00AF221E" w:rsidRDefault="00410A77" w:rsidP="00410A77">
      <w:pPr>
        <w:rPr>
          <w:rFonts w:eastAsia="Calibri"/>
          <w:iCs/>
        </w:rPr>
      </w:pPr>
      <w:r w:rsidRPr="00AF221E">
        <w:rPr>
          <w:rFonts w:eastAsia="Calibri"/>
          <w:i/>
        </w:rPr>
        <w:t>Note</w:t>
      </w:r>
      <w:r w:rsidRPr="00AF221E">
        <w:rPr>
          <w:rFonts w:eastAsia="Calibri"/>
          <w:iCs/>
        </w:rPr>
        <w:t xml:space="preserve">. </w:t>
      </w:r>
      <w:r w:rsidRPr="00AF221E">
        <w:rPr>
          <w:rFonts w:eastAsia="Calibri"/>
          <w:i/>
        </w:rPr>
        <w:t>SE</w:t>
      </w:r>
      <w:r w:rsidRPr="00AF221E">
        <w:rPr>
          <w:rFonts w:eastAsia="Calibri"/>
          <w:iCs/>
        </w:rPr>
        <w:t xml:space="preserve"> = standard error; </w:t>
      </w:r>
      <w:r w:rsidRPr="00AF221E">
        <w:rPr>
          <w:rFonts w:eastAsia="Calibri"/>
          <w:i/>
        </w:rPr>
        <w:t>ß</w:t>
      </w:r>
      <w:r w:rsidRPr="00AF221E">
        <w:rPr>
          <w:rFonts w:eastAsia="Calibri"/>
          <w:iCs/>
        </w:rPr>
        <w:t xml:space="preserve"> reflects standardized coefficient estimates. Bold values indicate statistical significance</w:t>
      </w:r>
    </w:p>
    <w:p w14:paraId="2B70BC90" w14:textId="77777777" w:rsidR="00410A77" w:rsidRDefault="00410A77" w:rsidP="00B52A97">
      <w:pPr>
        <w:rPr>
          <w:rStyle w:val="fontstyle01"/>
          <w:rFonts w:ascii="Times" w:hAnsi="Times"/>
          <w:color w:val="000000" w:themeColor="text1"/>
          <w:sz w:val="26"/>
          <w:szCs w:val="26"/>
        </w:rPr>
      </w:pPr>
    </w:p>
    <w:p w14:paraId="0F8A6135" w14:textId="77777777" w:rsidR="00041435" w:rsidRDefault="00041435" w:rsidP="00B52A97">
      <w:pPr>
        <w:rPr>
          <w:rStyle w:val="fontstyle01"/>
          <w:rFonts w:ascii="Times" w:hAnsi="Times"/>
          <w:color w:val="000000" w:themeColor="text1"/>
          <w:sz w:val="26"/>
          <w:szCs w:val="26"/>
        </w:rPr>
      </w:pPr>
    </w:p>
    <w:p w14:paraId="79B95CE1" w14:textId="77777777" w:rsidR="0096121D" w:rsidRDefault="0096121D" w:rsidP="00E0017C">
      <w:pPr>
        <w:pStyle w:val="Heading2"/>
        <w:rPr>
          <w:b/>
          <w:bCs/>
        </w:rPr>
        <w:sectPr w:rsidR="0096121D" w:rsidSect="0096121D">
          <w:pgSz w:w="15840" w:h="12240" w:orient="landscape"/>
          <w:pgMar w:top="1440" w:right="1440" w:bottom="1440" w:left="1440" w:header="720" w:footer="720" w:gutter="0"/>
          <w:cols w:space="720"/>
          <w:docGrid w:linePitch="360"/>
        </w:sectPr>
      </w:pPr>
    </w:p>
    <w:p w14:paraId="0AAADAEF" w14:textId="77777777" w:rsidR="00E0017C" w:rsidRPr="00AF221E" w:rsidRDefault="00E0017C" w:rsidP="00E0017C">
      <w:pPr>
        <w:pStyle w:val="Heading2"/>
        <w:rPr>
          <w:b/>
          <w:bCs/>
        </w:rPr>
      </w:pPr>
      <w:bookmarkStart w:id="73" w:name="_Toc122073351"/>
      <w:r w:rsidRPr="00AF221E">
        <w:rPr>
          <w:b/>
          <w:bCs/>
        </w:rPr>
        <w:lastRenderedPageBreak/>
        <w:t xml:space="preserve">Study </w:t>
      </w:r>
      <w:r>
        <w:rPr>
          <w:b/>
          <w:bCs/>
        </w:rPr>
        <w:t>2</w:t>
      </w:r>
      <w:bookmarkEnd w:id="73"/>
    </w:p>
    <w:p w14:paraId="1719AC19" w14:textId="77777777" w:rsidR="00E0017C" w:rsidRPr="00484D55" w:rsidRDefault="00E0017C" w:rsidP="00E0017C">
      <w:pPr>
        <w:pStyle w:val="Heading3"/>
        <w:rPr>
          <w:rFonts w:ascii="Times New Roman" w:hAnsi="Times New Roman" w:cs="Times New Roman"/>
          <w:b/>
          <w:bCs/>
          <w:i/>
          <w:iCs/>
          <w:color w:val="000000" w:themeColor="text1"/>
        </w:rPr>
      </w:pPr>
      <w:bookmarkStart w:id="74" w:name="_Toc122073352"/>
      <w:r w:rsidRPr="00484D55">
        <w:rPr>
          <w:rFonts w:ascii="Times New Roman" w:hAnsi="Times New Roman" w:cs="Times New Roman"/>
          <w:b/>
          <w:bCs/>
          <w:i/>
          <w:iCs/>
          <w:color w:val="000000" w:themeColor="text1"/>
        </w:rPr>
        <w:t>Preregistration Details</w:t>
      </w:r>
      <w:bookmarkEnd w:id="74"/>
    </w:p>
    <w:tbl>
      <w:tblPr>
        <w:tblStyle w:val="TableGrid"/>
        <w:tblW w:w="9740" w:type="dxa"/>
        <w:tblLook w:val="04A0" w:firstRow="1" w:lastRow="0" w:firstColumn="1" w:lastColumn="0" w:noHBand="0" w:noVBand="1"/>
      </w:tblPr>
      <w:tblGrid>
        <w:gridCol w:w="3569"/>
        <w:gridCol w:w="6171"/>
      </w:tblGrid>
      <w:tr w:rsidR="00E0017C" w14:paraId="555ECA0C" w14:textId="77777777" w:rsidTr="0091361D">
        <w:tc>
          <w:tcPr>
            <w:tcW w:w="2335" w:type="dxa"/>
            <w:shd w:val="clear" w:color="auto" w:fill="D9D9D9" w:themeFill="background1" w:themeFillShade="D9"/>
          </w:tcPr>
          <w:p w14:paraId="4EEBF839" w14:textId="77777777" w:rsidR="00E0017C" w:rsidRPr="00484D55" w:rsidRDefault="00E0017C" w:rsidP="0091361D">
            <w:pPr>
              <w:rPr>
                <w:b/>
                <w:bCs/>
              </w:rPr>
            </w:pPr>
            <w:r w:rsidRPr="00484D55">
              <w:rPr>
                <w:b/>
                <w:bCs/>
              </w:rPr>
              <w:t>Preregistration Link</w:t>
            </w:r>
          </w:p>
        </w:tc>
        <w:tc>
          <w:tcPr>
            <w:tcW w:w="7405" w:type="dxa"/>
            <w:shd w:val="clear" w:color="auto" w:fill="D9D9D9" w:themeFill="background1" w:themeFillShade="D9"/>
          </w:tcPr>
          <w:p w14:paraId="4D9E84F0" w14:textId="77777777" w:rsidR="00E0017C" w:rsidRPr="00484D55" w:rsidRDefault="00E0017C" w:rsidP="0091361D">
            <w:pPr>
              <w:jc w:val="center"/>
              <w:rPr>
                <w:b/>
                <w:bCs/>
              </w:rPr>
            </w:pPr>
            <w:r w:rsidRPr="00484D55">
              <w:rPr>
                <w:b/>
                <w:bCs/>
              </w:rPr>
              <w:t>Preregistered Secondary</w:t>
            </w:r>
            <w:r>
              <w:rPr>
                <w:b/>
                <w:bCs/>
              </w:rPr>
              <w:t>/Exploratory</w:t>
            </w:r>
            <w:r w:rsidRPr="00484D55">
              <w:rPr>
                <w:b/>
                <w:bCs/>
              </w:rPr>
              <w:t xml:space="preserve"> Analyses Not Included in Main Manuscript</w:t>
            </w:r>
          </w:p>
        </w:tc>
      </w:tr>
      <w:tr w:rsidR="00E0017C" w14:paraId="74B6DEE5" w14:textId="77777777" w:rsidTr="0091361D">
        <w:tc>
          <w:tcPr>
            <w:tcW w:w="2335" w:type="dxa"/>
          </w:tcPr>
          <w:p w14:paraId="307A068D" w14:textId="77777777" w:rsidR="00E0017C" w:rsidRDefault="00000000" w:rsidP="0091361D">
            <w:hyperlink r:id="rId23" w:history="1">
              <w:r w:rsidR="00E0017C" w:rsidRPr="00636F6A">
                <w:rPr>
                  <w:rStyle w:val="Hyperlink"/>
                  <w:rFonts w:cs="Calibri"/>
                </w:rPr>
                <w:t>https://aspredicted.org/ELO_JAL</w:t>
              </w:r>
            </w:hyperlink>
            <w:r w:rsidR="00E0017C" w:rsidRPr="00636F6A">
              <w:rPr>
                <w:rStyle w:val="Hyperlink"/>
                <w:rFonts w:cs="Calibri"/>
              </w:rPr>
              <w:t xml:space="preserve"> </w:t>
            </w:r>
            <w:hyperlink r:id="rId24" w:history="1">
              <w:r w:rsidR="00E0017C" w:rsidRPr="00AF382D">
                <w:rPr>
                  <w:rStyle w:val="Hyperlink"/>
                  <w:rFonts w:cs="Calibri"/>
                </w:rPr>
                <w:t>https://aspredicted.org/CWP_HRX</w:t>
              </w:r>
            </w:hyperlink>
          </w:p>
        </w:tc>
        <w:tc>
          <w:tcPr>
            <w:tcW w:w="7405" w:type="dxa"/>
          </w:tcPr>
          <w:p w14:paraId="545A210B" w14:textId="77777777" w:rsidR="00E0017C" w:rsidRDefault="00E0017C" w:rsidP="0091361D">
            <w:r>
              <w:t>LIWC Text Analysis (replaced by VADER textual analysis in main manuscript)</w:t>
            </w:r>
          </w:p>
          <w:p w14:paraId="20B28A53" w14:textId="77777777" w:rsidR="00E0017C" w:rsidRDefault="00E0017C" w:rsidP="0091361D"/>
          <w:p w14:paraId="7C715822" w14:textId="77777777" w:rsidR="00E0017C" w:rsidRDefault="00E0017C" w:rsidP="0091361D">
            <w:r>
              <w:t>Alternate Outcome Variables</w:t>
            </w:r>
          </w:p>
          <w:p w14:paraId="234F0338" w14:textId="77777777" w:rsidR="00E0017C" w:rsidRDefault="00E0017C" w:rsidP="0091361D">
            <w:pPr>
              <w:pStyle w:val="ListParagraph"/>
              <w:numPr>
                <w:ilvl w:val="0"/>
                <w:numId w:val="13"/>
              </w:numPr>
            </w:pPr>
            <w:r>
              <w:t>Resilience</w:t>
            </w:r>
          </w:p>
          <w:p w14:paraId="293B405B" w14:textId="77777777" w:rsidR="00E0017C" w:rsidRDefault="00E0017C" w:rsidP="0091361D">
            <w:pPr>
              <w:pStyle w:val="ListParagraph"/>
              <w:numPr>
                <w:ilvl w:val="0"/>
                <w:numId w:val="13"/>
              </w:numPr>
            </w:pPr>
            <w:r>
              <w:t>Job Satisfaction</w:t>
            </w:r>
          </w:p>
          <w:p w14:paraId="6120A1B2" w14:textId="77777777" w:rsidR="00E0017C" w:rsidRDefault="00E0017C" w:rsidP="0091361D">
            <w:pPr>
              <w:pStyle w:val="ListParagraph"/>
              <w:numPr>
                <w:ilvl w:val="0"/>
                <w:numId w:val="13"/>
              </w:numPr>
            </w:pPr>
            <w:r>
              <w:t>Work Meaning</w:t>
            </w:r>
          </w:p>
          <w:p w14:paraId="3BE8242C" w14:textId="77777777" w:rsidR="00E0017C" w:rsidRDefault="00E0017C" w:rsidP="0091361D"/>
          <w:p w14:paraId="53C08526" w14:textId="77777777" w:rsidR="00E0017C" w:rsidRDefault="00E0017C" w:rsidP="0091361D">
            <w:r>
              <w:t>Alternate Mediators of HJP – Outcome Variable Relationship</w:t>
            </w:r>
          </w:p>
          <w:p w14:paraId="1BC0E27E" w14:textId="6863FADF" w:rsidR="00E0017C" w:rsidRDefault="002E07C0" w:rsidP="0091361D">
            <w:pPr>
              <w:pStyle w:val="ListParagraph"/>
              <w:numPr>
                <w:ilvl w:val="0"/>
                <w:numId w:val="13"/>
              </w:numPr>
            </w:pPr>
            <w:r>
              <w:t>HJS</w:t>
            </w:r>
          </w:p>
          <w:p w14:paraId="51BDAD86" w14:textId="77777777" w:rsidR="00E0017C" w:rsidRDefault="00E0017C" w:rsidP="0091361D">
            <w:pPr>
              <w:pStyle w:val="ListParagraph"/>
              <w:numPr>
                <w:ilvl w:val="0"/>
                <w:numId w:val="13"/>
              </w:numPr>
            </w:pPr>
            <w:r>
              <w:t>Positive Emotion Measure</w:t>
            </w:r>
          </w:p>
        </w:tc>
      </w:tr>
    </w:tbl>
    <w:p w14:paraId="2691E2A4" w14:textId="77777777" w:rsidR="00E0017C" w:rsidRDefault="00E0017C" w:rsidP="00E0017C"/>
    <w:p w14:paraId="45B07356" w14:textId="26700BFF" w:rsidR="00E0017C" w:rsidRDefault="00E0017C" w:rsidP="00E0017C">
      <w:r>
        <w:t xml:space="preserve">While our focus for this study to test whether participants who describe their life story as Hero’s Journey experienced greater meaning in life and psychological well-being, we also collected the measures of resilience (α = .83), job satisfaction (α = .88), and work meaning (α = .97) as supplementary measures. Our results show that participants who describe their life story as a Hero’s Journey (based upon Coder </w:t>
      </w:r>
      <w:r w:rsidR="002E07C0">
        <w:t>HJS</w:t>
      </w:r>
      <w:r>
        <w:t xml:space="preserve">) experienced greater resilience, </w:t>
      </w:r>
      <w:r>
        <w:rPr>
          <w:i/>
          <w:iCs/>
        </w:rPr>
        <w:t xml:space="preserve">b </w:t>
      </w:r>
      <w:r>
        <w:t xml:space="preserve">= 0.22, </w:t>
      </w:r>
      <w:r>
        <w:rPr>
          <w:i/>
          <w:iCs/>
        </w:rPr>
        <w:t>SE</w:t>
      </w:r>
      <w:r>
        <w:t xml:space="preserve"> = .08, </w:t>
      </w:r>
      <w:proofErr w:type="gramStart"/>
      <w:r>
        <w:rPr>
          <w:i/>
          <w:iCs/>
        </w:rPr>
        <w:t>t</w:t>
      </w:r>
      <w:r>
        <w:t>(</w:t>
      </w:r>
      <w:proofErr w:type="gramEnd"/>
      <w:r>
        <w:t xml:space="preserve">412) = 2.70, </w:t>
      </w:r>
      <w:r>
        <w:rPr>
          <w:i/>
          <w:iCs/>
        </w:rPr>
        <w:t>p</w:t>
      </w:r>
      <w:r>
        <w:t xml:space="preserve"> = .006; greater life satisfaction </w:t>
      </w:r>
      <w:r>
        <w:rPr>
          <w:i/>
          <w:iCs/>
        </w:rPr>
        <w:t xml:space="preserve">b </w:t>
      </w:r>
      <w:r>
        <w:t xml:space="preserve">= .412, </w:t>
      </w:r>
      <w:r>
        <w:rPr>
          <w:i/>
          <w:iCs/>
        </w:rPr>
        <w:t>SE</w:t>
      </w:r>
      <w:r>
        <w:t xml:space="preserve"> = .13, </w:t>
      </w:r>
      <w:r>
        <w:rPr>
          <w:i/>
          <w:iCs/>
        </w:rPr>
        <w:t>t</w:t>
      </w:r>
      <w:r>
        <w:t xml:space="preserve">(412) = 3.084, </w:t>
      </w:r>
      <w:r>
        <w:rPr>
          <w:i/>
          <w:iCs/>
        </w:rPr>
        <w:t>p</w:t>
      </w:r>
      <w:r>
        <w:t xml:space="preserve"> = .002; and greater work meaning, </w:t>
      </w:r>
      <w:r>
        <w:rPr>
          <w:i/>
          <w:iCs/>
        </w:rPr>
        <w:t xml:space="preserve">b </w:t>
      </w:r>
      <w:r>
        <w:t xml:space="preserve">= .402, </w:t>
      </w:r>
      <w:r>
        <w:rPr>
          <w:i/>
          <w:iCs/>
        </w:rPr>
        <w:t>SE</w:t>
      </w:r>
      <w:r>
        <w:t xml:space="preserve"> = .13, </w:t>
      </w:r>
      <w:r>
        <w:rPr>
          <w:i/>
          <w:iCs/>
        </w:rPr>
        <w:t>t</w:t>
      </w:r>
      <w:r>
        <w:t>(</w:t>
      </w:r>
      <w:r w:rsidR="00250F72">
        <w:t>412) =</w:t>
      </w:r>
      <w:r>
        <w:t xml:space="preserve"> 3.01, </w:t>
      </w:r>
      <w:r>
        <w:rPr>
          <w:i/>
          <w:iCs/>
        </w:rPr>
        <w:t>p</w:t>
      </w:r>
      <w:r>
        <w:t xml:space="preserve"> = .003</w:t>
      </w:r>
    </w:p>
    <w:p w14:paraId="1D458834" w14:textId="77777777" w:rsidR="00E0017C" w:rsidRDefault="00E0017C" w:rsidP="00E0017C"/>
    <w:p w14:paraId="0F870431" w14:textId="326F5388" w:rsidR="00E0017C" w:rsidRPr="00687D00" w:rsidRDefault="00E0017C" w:rsidP="00E0017C">
      <w:pPr>
        <w:rPr>
          <w:rFonts w:ascii="Times New Roman" w:eastAsia="Times New Roman" w:hAnsi="Times New Roman" w:cs="Times New Roman"/>
          <w:color w:val="000000"/>
        </w:rPr>
      </w:pPr>
      <w:r w:rsidRPr="00687D00">
        <w:rPr>
          <w:rFonts w:ascii="Times New Roman" w:eastAsia="Times New Roman" w:hAnsi="Times New Roman" w:cs="Times New Roman"/>
          <w:b/>
          <w:bCs/>
          <w:color w:val="000000"/>
        </w:rPr>
        <w:t>Alternative Mediation Analyses- Self-Report Hero’s Journey. </w:t>
      </w:r>
      <w:r w:rsidRPr="00687D00">
        <w:rPr>
          <w:rFonts w:ascii="Times New Roman" w:eastAsia="Times New Roman" w:hAnsi="Times New Roman" w:cs="Times New Roman"/>
          <w:color w:val="000000"/>
        </w:rPr>
        <w:t xml:space="preserve">We analyzed the indirect effect of the Coder’s </w:t>
      </w:r>
      <w:r w:rsidR="002E07C0">
        <w:rPr>
          <w:rFonts w:ascii="Times New Roman" w:eastAsia="Times New Roman" w:hAnsi="Times New Roman" w:cs="Times New Roman"/>
          <w:color w:val="000000"/>
        </w:rPr>
        <w:t>HJS</w:t>
      </w:r>
      <w:r w:rsidRPr="00D4109A">
        <w:rPr>
          <w:rFonts w:ascii="Times New Roman" w:eastAsia="Times New Roman" w:hAnsi="Times New Roman" w:cs="Times New Roman"/>
          <w:color w:val="000000"/>
        </w:rPr>
        <w:t xml:space="preserve"> on various outcomes, mediated by the self-report </w:t>
      </w:r>
      <w:r w:rsidR="002E07C0">
        <w:rPr>
          <w:rFonts w:ascii="Times New Roman" w:eastAsia="Times New Roman" w:hAnsi="Times New Roman" w:cs="Times New Roman"/>
          <w:color w:val="000000"/>
        </w:rPr>
        <w:t>HJS</w:t>
      </w:r>
      <w:r w:rsidRPr="00D4109A">
        <w:rPr>
          <w:rFonts w:ascii="Times New Roman" w:eastAsia="Times New Roman" w:hAnsi="Times New Roman" w:cs="Times New Roman"/>
          <w:color w:val="000000"/>
        </w:rPr>
        <w:t xml:space="preserve"> measure. As demonstrated in Table S</w:t>
      </w:r>
      <w:r w:rsidR="0096121D">
        <w:rPr>
          <w:rFonts w:ascii="Times New Roman" w:eastAsia="Times New Roman" w:hAnsi="Times New Roman" w:cs="Times New Roman"/>
          <w:color w:val="000000"/>
        </w:rPr>
        <w:t>41</w:t>
      </w:r>
      <w:r w:rsidRPr="00D4109A">
        <w:rPr>
          <w:rFonts w:ascii="Times New Roman" w:eastAsia="Times New Roman" w:hAnsi="Times New Roman" w:cs="Times New Roman"/>
          <w:color w:val="000000"/>
        </w:rPr>
        <w:t xml:space="preserve">, we see significant indirect effects of the Coder’s </w:t>
      </w:r>
      <w:r w:rsidR="002E07C0">
        <w:rPr>
          <w:rFonts w:ascii="Times New Roman" w:eastAsia="Times New Roman" w:hAnsi="Times New Roman" w:cs="Times New Roman"/>
          <w:color w:val="000000"/>
        </w:rPr>
        <w:t>HJS</w:t>
      </w:r>
      <w:r w:rsidRPr="00D4109A">
        <w:rPr>
          <w:rFonts w:ascii="Times New Roman" w:eastAsia="Times New Roman" w:hAnsi="Times New Roman" w:cs="Times New Roman"/>
          <w:color w:val="000000"/>
        </w:rPr>
        <w:t xml:space="preserve"> via self-report </w:t>
      </w:r>
      <w:r w:rsidR="002E07C0">
        <w:rPr>
          <w:rFonts w:ascii="Times New Roman" w:eastAsia="Times New Roman" w:hAnsi="Times New Roman" w:cs="Times New Roman"/>
          <w:color w:val="000000"/>
        </w:rPr>
        <w:t>HJS</w:t>
      </w:r>
      <w:r w:rsidRPr="00D4109A">
        <w:rPr>
          <w:rFonts w:ascii="Times New Roman" w:eastAsia="Times New Roman" w:hAnsi="Times New Roman" w:cs="Times New Roman"/>
          <w:color w:val="000000"/>
        </w:rPr>
        <w:t xml:space="preserve"> for all outcomes, as none of the</w:t>
      </w:r>
      <w:r w:rsidRPr="00687D00">
        <w:rPr>
          <w:rFonts w:ascii="Times New Roman" w:eastAsia="Times New Roman" w:hAnsi="Times New Roman" w:cs="Times New Roman"/>
          <w:color w:val="000000"/>
        </w:rPr>
        <w:t xml:space="preserve"> 95% bootstrapped confidence intervals included 0. These secondary analyses further illustrate that telling one’s life story as a Hero’s Journey enables participants to reframe personal obstacles in an adaptive way and facilitate these positive outcomes.</w:t>
      </w:r>
    </w:p>
    <w:p w14:paraId="49B88259" w14:textId="77777777" w:rsidR="00E0017C" w:rsidRPr="00687D00" w:rsidRDefault="00E0017C" w:rsidP="00E0017C">
      <w:pPr>
        <w:rPr>
          <w:rFonts w:ascii="Times New Roman" w:eastAsia="Times New Roman" w:hAnsi="Times New Roman" w:cs="Times New Roman"/>
          <w:color w:val="000000"/>
        </w:rPr>
      </w:pPr>
      <w:r w:rsidRPr="00687D00">
        <w:rPr>
          <w:rFonts w:ascii="Times New Roman" w:eastAsia="Times New Roman" w:hAnsi="Times New Roman" w:cs="Times New Roman"/>
          <w:color w:val="000000"/>
          <w:shd w:val="clear" w:color="auto" w:fill="FFFFFF"/>
        </w:rPr>
        <w:t> </w:t>
      </w:r>
    </w:p>
    <w:p w14:paraId="466D732A" w14:textId="3295E467" w:rsidR="00E0017C" w:rsidRPr="00687D00" w:rsidRDefault="00E0017C" w:rsidP="00E0017C">
      <w:pPr>
        <w:ind w:firstLine="720"/>
        <w:rPr>
          <w:rFonts w:ascii="Times New Roman" w:eastAsia="Times New Roman" w:hAnsi="Times New Roman" w:cs="Times New Roman"/>
          <w:color w:val="000000"/>
        </w:rPr>
      </w:pPr>
      <w:r w:rsidRPr="00D4109A">
        <w:rPr>
          <w:rFonts w:ascii="Times New Roman" w:eastAsia="Times New Roman" w:hAnsi="Times New Roman" w:cs="Times New Roman"/>
          <w:b/>
          <w:bCs/>
          <w:color w:val="000000"/>
        </w:rPr>
        <w:t>Table S</w:t>
      </w:r>
      <w:r w:rsidR="0096121D">
        <w:rPr>
          <w:rFonts w:ascii="Times New Roman" w:eastAsia="Times New Roman" w:hAnsi="Times New Roman" w:cs="Times New Roman"/>
          <w:b/>
          <w:bCs/>
          <w:color w:val="000000"/>
        </w:rPr>
        <w:t>41</w:t>
      </w:r>
    </w:p>
    <w:p w14:paraId="6FE7DC22" w14:textId="77777777" w:rsidR="00E0017C" w:rsidRPr="00687D00" w:rsidRDefault="00E0017C" w:rsidP="00E0017C">
      <w:pPr>
        <w:ind w:left="720"/>
        <w:rPr>
          <w:rFonts w:ascii="Times New Roman" w:eastAsia="Times New Roman" w:hAnsi="Times New Roman" w:cs="Times New Roman"/>
          <w:color w:val="000000"/>
        </w:rPr>
      </w:pPr>
      <w:r w:rsidRPr="00687D00">
        <w:rPr>
          <w:rFonts w:ascii="Times New Roman" w:eastAsia="Times New Roman" w:hAnsi="Times New Roman" w:cs="Times New Roman"/>
          <w:i/>
          <w:iCs/>
          <w:color w:val="000000"/>
        </w:rPr>
        <w:t>Supplementary Mediation Results with Self-Report Hero’s Journey Mediator</w:t>
      </w:r>
    </w:p>
    <w:tbl>
      <w:tblPr>
        <w:tblW w:w="7215" w:type="dxa"/>
        <w:tblInd w:w="612" w:type="dxa"/>
        <w:tblCellMar>
          <w:left w:w="0" w:type="dxa"/>
          <w:right w:w="0" w:type="dxa"/>
        </w:tblCellMar>
        <w:tblLook w:val="04A0" w:firstRow="1" w:lastRow="0" w:firstColumn="1" w:lastColumn="0" w:noHBand="0" w:noVBand="1"/>
      </w:tblPr>
      <w:tblGrid>
        <w:gridCol w:w="3438"/>
        <w:gridCol w:w="990"/>
        <w:gridCol w:w="990"/>
        <w:gridCol w:w="1797"/>
      </w:tblGrid>
      <w:tr w:rsidR="00E0017C" w:rsidRPr="00687D00" w14:paraId="60A88947" w14:textId="77777777" w:rsidTr="00082E9C">
        <w:trPr>
          <w:trHeight w:val="576"/>
        </w:trPr>
        <w:tc>
          <w:tcPr>
            <w:tcW w:w="3438" w:type="dxa"/>
            <w:tcBorders>
              <w:top w:val="single" w:sz="8" w:space="0" w:color="auto"/>
              <w:left w:val="nil"/>
              <w:bottom w:val="single" w:sz="8" w:space="0" w:color="auto"/>
              <w:right w:val="nil"/>
            </w:tcBorders>
            <w:noWrap/>
            <w:tcMar>
              <w:top w:w="0" w:type="dxa"/>
              <w:left w:w="58" w:type="dxa"/>
              <w:bottom w:w="0" w:type="dxa"/>
              <w:right w:w="58" w:type="dxa"/>
            </w:tcMar>
            <w:vAlign w:val="center"/>
            <w:hideMark/>
          </w:tcPr>
          <w:p w14:paraId="2CF5084D"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rPr>
              <w:t>Outcome</w:t>
            </w:r>
          </w:p>
        </w:tc>
        <w:tc>
          <w:tcPr>
            <w:tcW w:w="990" w:type="dxa"/>
            <w:tcBorders>
              <w:top w:val="single" w:sz="8" w:space="0" w:color="auto"/>
              <w:left w:val="nil"/>
              <w:bottom w:val="single" w:sz="8" w:space="0" w:color="auto"/>
              <w:right w:val="nil"/>
            </w:tcBorders>
            <w:noWrap/>
            <w:tcMar>
              <w:top w:w="0" w:type="dxa"/>
              <w:left w:w="58" w:type="dxa"/>
              <w:bottom w:w="0" w:type="dxa"/>
              <w:right w:w="58" w:type="dxa"/>
            </w:tcMar>
            <w:vAlign w:val="center"/>
            <w:hideMark/>
          </w:tcPr>
          <w:p w14:paraId="4F4C46DE"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rPr>
              <w:t>Indirect Effect</w:t>
            </w:r>
          </w:p>
        </w:tc>
        <w:tc>
          <w:tcPr>
            <w:tcW w:w="990" w:type="dxa"/>
            <w:tcBorders>
              <w:top w:val="single" w:sz="8" w:space="0" w:color="auto"/>
              <w:left w:val="nil"/>
              <w:bottom w:val="single" w:sz="8" w:space="0" w:color="auto"/>
              <w:right w:val="nil"/>
            </w:tcBorders>
            <w:noWrap/>
            <w:tcMar>
              <w:top w:w="0" w:type="dxa"/>
              <w:left w:w="58" w:type="dxa"/>
              <w:bottom w:w="0" w:type="dxa"/>
              <w:right w:w="58" w:type="dxa"/>
            </w:tcMar>
            <w:vAlign w:val="center"/>
            <w:hideMark/>
          </w:tcPr>
          <w:p w14:paraId="3C4784C5"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rPr>
              <w:t>Standard Error</w:t>
            </w:r>
          </w:p>
        </w:tc>
        <w:tc>
          <w:tcPr>
            <w:tcW w:w="1797" w:type="dxa"/>
            <w:tcBorders>
              <w:top w:val="single" w:sz="8" w:space="0" w:color="auto"/>
              <w:left w:val="nil"/>
              <w:bottom w:val="single" w:sz="8" w:space="0" w:color="auto"/>
              <w:right w:val="nil"/>
            </w:tcBorders>
            <w:tcMar>
              <w:top w:w="0" w:type="dxa"/>
              <w:left w:w="58" w:type="dxa"/>
              <w:bottom w:w="0" w:type="dxa"/>
              <w:right w:w="58" w:type="dxa"/>
            </w:tcMar>
            <w:vAlign w:val="center"/>
            <w:hideMark/>
          </w:tcPr>
          <w:p w14:paraId="1EBD5668" w14:textId="7310D70C"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rPr>
              <w:t>95% CI</w:t>
            </w:r>
          </w:p>
        </w:tc>
      </w:tr>
      <w:tr w:rsidR="00E0017C" w:rsidRPr="00687D00" w14:paraId="448D009E" w14:textId="77777777" w:rsidTr="00082E9C">
        <w:trPr>
          <w:trHeight w:val="300"/>
        </w:trPr>
        <w:tc>
          <w:tcPr>
            <w:tcW w:w="4428" w:type="dxa"/>
            <w:gridSpan w:val="2"/>
            <w:noWrap/>
            <w:tcMar>
              <w:top w:w="0" w:type="dxa"/>
              <w:left w:w="58" w:type="dxa"/>
              <w:bottom w:w="0" w:type="dxa"/>
              <w:right w:w="58" w:type="dxa"/>
            </w:tcMar>
            <w:vAlign w:val="center"/>
            <w:hideMark/>
          </w:tcPr>
          <w:p w14:paraId="3CA75D28" w14:textId="77777777" w:rsidR="00E0017C" w:rsidRPr="00687D00" w:rsidRDefault="00E0017C" w:rsidP="0091361D">
            <w:pP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990" w:type="dxa"/>
            <w:noWrap/>
            <w:tcMar>
              <w:top w:w="0" w:type="dxa"/>
              <w:left w:w="58" w:type="dxa"/>
              <w:bottom w:w="0" w:type="dxa"/>
              <w:right w:w="58" w:type="dxa"/>
            </w:tcMar>
            <w:vAlign w:val="center"/>
            <w:hideMark/>
          </w:tcPr>
          <w:p w14:paraId="7BADA4BD"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1797" w:type="dxa"/>
            <w:tcMar>
              <w:top w:w="0" w:type="dxa"/>
              <w:left w:w="58" w:type="dxa"/>
              <w:bottom w:w="0" w:type="dxa"/>
              <w:right w:w="58" w:type="dxa"/>
            </w:tcMar>
            <w:vAlign w:val="center"/>
            <w:hideMark/>
          </w:tcPr>
          <w:p w14:paraId="4F95E55D"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i/>
                <w:iCs/>
              </w:rPr>
              <w:t> </w:t>
            </w:r>
          </w:p>
        </w:tc>
      </w:tr>
      <w:tr w:rsidR="00082E9C" w:rsidRPr="00687D00" w14:paraId="4352681A" w14:textId="77777777" w:rsidTr="00082E9C">
        <w:trPr>
          <w:trHeight w:val="300"/>
        </w:trPr>
        <w:tc>
          <w:tcPr>
            <w:tcW w:w="3438" w:type="dxa"/>
            <w:noWrap/>
            <w:tcMar>
              <w:top w:w="0" w:type="dxa"/>
              <w:left w:w="58" w:type="dxa"/>
              <w:bottom w:w="0" w:type="dxa"/>
              <w:right w:w="58" w:type="dxa"/>
            </w:tcMar>
            <w:vAlign w:val="center"/>
          </w:tcPr>
          <w:p w14:paraId="32050B70" w14:textId="4705F142" w:rsidR="00082E9C" w:rsidRPr="00687D00" w:rsidRDefault="00082E9C" w:rsidP="00082E9C">
            <w:pPr>
              <w:rPr>
                <w:rFonts w:ascii="Times New Roman" w:eastAsia="Times New Roman" w:hAnsi="Times New Roman" w:cs="Times New Roman"/>
                <w:color w:val="000000"/>
              </w:rPr>
            </w:pPr>
            <w:r w:rsidRPr="00687D00">
              <w:rPr>
                <w:rFonts w:ascii="Times New Roman" w:eastAsia="Times New Roman" w:hAnsi="Times New Roman" w:cs="Times New Roman"/>
                <w:color w:val="000000"/>
              </w:rPr>
              <w:t>     Meaning</w:t>
            </w:r>
            <w:r>
              <w:rPr>
                <w:rFonts w:ascii="Times New Roman" w:eastAsia="Times New Roman" w:hAnsi="Times New Roman" w:cs="Times New Roman"/>
                <w:color w:val="000000"/>
              </w:rPr>
              <w:t xml:space="preserve"> in Life</w:t>
            </w:r>
          </w:p>
        </w:tc>
        <w:tc>
          <w:tcPr>
            <w:tcW w:w="990" w:type="dxa"/>
            <w:noWrap/>
            <w:tcMar>
              <w:top w:w="0" w:type="dxa"/>
              <w:left w:w="58" w:type="dxa"/>
              <w:bottom w:w="0" w:type="dxa"/>
              <w:right w:w="58" w:type="dxa"/>
            </w:tcMar>
            <w:vAlign w:val="center"/>
          </w:tcPr>
          <w:p w14:paraId="069482CF" w14:textId="5CF932C3" w:rsidR="00082E9C" w:rsidRPr="00687D00" w:rsidRDefault="00082E9C" w:rsidP="00082E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990" w:type="dxa"/>
            <w:noWrap/>
            <w:tcMar>
              <w:top w:w="0" w:type="dxa"/>
              <w:left w:w="58" w:type="dxa"/>
              <w:bottom w:w="0" w:type="dxa"/>
              <w:right w:w="58" w:type="dxa"/>
            </w:tcMar>
            <w:vAlign w:val="center"/>
          </w:tcPr>
          <w:p w14:paraId="0A6AFEBE" w14:textId="5D3A5496" w:rsidR="00082E9C" w:rsidRPr="00687D00" w:rsidRDefault="00082E9C" w:rsidP="00082E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0.10</w:t>
            </w:r>
          </w:p>
        </w:tc>
        <w:tc>
          <w:tcPr>
            <w:tcW w:w="1797" w:type="dxa"/>
            <w:tcMar>
              <w:top w:w="0" w:type="dxa"/>
              <w:left w:w="58" w:type="dxa"/>
              <w:bottom w:w="0" w:type="dxa"/>
              <w:right w:w="58" w:type="dxa"/>
            </w:tcMar>
            <w:vAlign w:val="center"/>
          </w:tcPr>
          <w:p w14:paraId="45BB73B3" w14:textId="53F95495" w:rsidR="00082E9C" w:rsidRPr="00687D00" w:rsidRDefault="00082E9C" w:rsidP="00082E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[.28, .68]</w:t>
            </w:r>
          </w:p>
        </w:tc>
      </w:tr>
      <w:tr w:rsidR="00082E9C" w:rsidRPr="00687D00" w14:paraId="62E8CD89" w14:textId="77777777" w:rsidTr="00082E9C">
        <w:trPr>
          <w:trHeight w:val="300"/>
        </w:trPr>
        <w:tc>
          <w:tcPr>
            <w:tcW w:w="3438" w:type="dxa"/>
            <w:noWrap/>
            <w:tcMar>
              <w:top w:w="0" w:type="dxa"/>
              <w:left w:w="58" w:type="dxa"/>
              <w:bottom w:w="0" w:type="dxa"/>
              <w:right w:w="58" w:type="dxa"/>
            </w:tcMar>
            <w:vAlign w:val="center"/>
            <w:hideMark/>
          </w:tcPr>
          <w:p w14:paraId="705D9373"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Work Meaning</w:t>
            </w:r>
          </w:p>
        </w:tc>
        <w:tc>
          <w:tcPr>
            <w:tcW w:w="990" w:type="dxa"/>
            <w:noWrap/>
            <w:tcMar>
              <w:top w:w="0" w:type="dxa"/>
              <w:left w:w="58" w:type="dxa"/>
              <w:bottom w:w="0" w:type="dxa"/>
              <w:right w:w="58" w:type="dxa"/>
            </w:tcMar>
            <w:vAlign w:val="center"/>
            <w:hideMark/>
          </w:tcPr>
          <w:p w14:paraId="50EE8BC0"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.39</w:t>
            </w:r>
          </w:p>
        </w:tc>
        <w:tc>
          <w:tcPr>
            <w:tcW w:w="990" w:type="dxa"/>
            <w:noWrap/>
            <w:tcMar>
              <w:top w:w="0" w:type="dxa"/>
              <w:left w:w="58" w:type="dxa"/>
              <w:bottom w:w="0" w:type="dxa"/>
              <w:right w:w="58" w:type="dxa"/>
            </w:tcMar>
            <w:vAlign w:val="center"/>
            <w:hideMark/>
          </w:tcPr>
          <w:p w14:paraId="6A743105"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.09</w:t>
            </w:r>
          </w:p>
        </w:tc>
        <w:tc>
          <w:tcPr>
            <w:tcW w:w="1797" w:type="dxa"/>
            <w:tcMar>
              <w:top w:w="0" w:type="dxa"/>
              <w:left w:w="58" w:type="dxa"/>
              <w:bottom w:w="0" w:type="dxa"/>
              <w:right w:w="58" w:type="dxa"/>
            </w:tcMar>
            <w:vAlign w:val="center"/>
            <w:hideMark/>
          </w:tcPr>
          <w:p w14:paraId="068978B8" w14:textId="1BED38D0"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[.22, .5</w:t>
            </w:r>
            <w:r>
              <w:rPr>
                <w:rFonts w:ascii="Times New Roman" w:eastAsia="Times New Roman" w:hAnsi="Times New Roman" w:cs="Times New Roman"/>
                <w:color w:val="000000"/>
              </w:rPr>
              <w:t>8</w:t>
            </w:r>
            <w:r w:rsidRPr="00687D00">
              <w:rPr>
                <w:rFonts w:ascii="Times New Roman" w:eastAsia="Times New Roman" w:hAnsi="Times New Roman" w:cs="Times New Roman"/>
                <w:color w:val="000000"/>
              </w:rPr>
              <w:t>]</w:t>
            </w:r>
          </w:p>
        </w:tc>
      </w:tr>
      <w:tr w:rsidR="00082E9C" w:rsidRPr="00687D00" w14:paraId="067773E1" w14:textId="77777777" w:rsidTr="00082E9C">
        <w:trPr>
          <w:trHeight w:val="300"/>
        </w:trPr>
        <w:tc>
          <w:tcPr>
            <w:tcW w:w="3438" w:type="dxa"/>
            <w:noWrap/>
            <w:tcMar>
              <w:top w:w="0" w:type="dxa"/>
              <w:left w:w="58" w:type="dxa"/>
              <w:bottom w:w="0" w:type="dxa"/>
              <w:right w:w="58" w:type="dxa"/>
            </w:tcMar>
            <w:vAlign w:val="center"/>
            <w:hideMark/>
          </w:tcPr>
          <w:p w14:paraId="1821DE6F"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Resilience</w:t>
            </w:r>
          </w:p>
        </w:tc>
        <w:tc>
          <w:tcPr>
            <w:tcW w:w="990" w:type="dxa"/>
            <w:noWrap/>
            <w:tcMar>
              <w:top w:w="0" w:type="dxa"/>
              <w:left w:w="58" w:type="dxa"/>
              <w:bottom w:w="0" w:type="dxa"/>
              <w:right w:w="58" w:type="dxa"/>
            </w:tcMar>
            <w:vAlign w:val="center"/>
            <w:hideMark/>
          </w:tcPr>
          <w:p w14:paraId="665EFDBF"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.22</w:t>
            </w:r>
          </w:p>
        </w:tc>
        <w:tc>
          <w:tcPr>
            <w:tcW w:w="990" w:type="dxa"/>
            <w:noWrap/>
            <w:tcMar>
              <w:top w:w="0" w:type="dxa"/>
              <w:left w:w="58" w:type="dxa"/>
              <w:bottom w:w="0" w:type="dxa"/>
              <w:right w:w="58" w:type="dxa"/>
            </w:tcMar>
            <w:vAlign w:val="center"/>
            <w:hideMark/>
          </w:tcPr>
          <w:p w14:paraId="653975C8"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.05</w:t>
            </w:r>
          </w:p>
        </w:tc>
        <w:tc>
          <w:tcPr>
            <w:tcW w:w="1797" w:type="dxa"/>
            <w:tcMar>
              <w:top w:w="0" w:type="dxa"/>
              <w:left w:w="58" w:type="dxa"/>
              <w:bottom w:w="0" w:type="dxa"/>
              <w:right w:w="58" w:type="dxa"/>
            </w:tcMar>
            <w:vAlign w:val="center"/>
            <w:hideMark/>
          </w:tcPr>
          <w:p w14:paraId="68685AFC" w14:textId="5CAAD18F"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[.1</w:t>
            </w:r>
            <w:r>
              <w:rPr>
                <w:rFonts w:ascii="Times New Roman" w:eastAsia="Times New Roman" w:hAnsi="Times New Roman" w:cs="Times New Roman"/>
                <w:color w:val="000000"/>
              </w:rPr>
              <w:t>3</w:t>
            </w:r>
            <w:r w:rsidRPr="00687D00">
              <w:rPr>
                <w:rFonts w:ascii="Times New Roman" w:eastAsia="Times New Roman" w:hAnsi="Times New Roman" w:cs="Times New Roman"/>
                <w:color w:val="000000"/>
              </w:rPr>
              <w:t>, .31]</w:t>
            </w:r>
          </w:p>
        </w:tc>
      </w:tr>
      <w:tr w:rsidR="00082E9C" w:rsidRPr="00687D00" w14:paraId="4AF34EF7" w14:textId="77777777" w:rsidTr="00082E9C">
        <w:trPr>
          <w:trHeight w:val="300"/>
        </w:trPr>
        <w:tc>
          <w:tcPr>
            <w:tcW w:w="3438" w:type="dxa"/>
            <w:noWrap/>
            <w:tcMar>
              <w:top w:w="0" w:type="dxa"/>
              <w:left w:w="58" w:type="dxa"/>
              <w:bottom w:w="0" w:type="dxa"/>
              <w:right w:w="58" w:type="dxa"/>
            </w:tcMar>
            <w:vAlign w:val="center"/>
            <w:hideMark/>
          </w:tcPr>
          <w:p w14:paraId="2FA53BA8"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Flourishing</w:t>
            </w:r>
          </w:p>
        </w:tc>
        <w:tc>
          <w:tcPr>
            <w:tcW w:w="990" w:type="dxa"/>
            <w:noWrap/>
            <w:tcMar>
              <w:top w:w="0" w:type="dxa"/>
              <w:left w:w="58" w:type="dxa"/>
              <w:bottom w:w="0" w:type="dxa"/>
              <w:right w:w="58" w:type="dxa"/>
            </w:tcMar>
            <w:vAlign w:val="center"/>
            <w:hideMark/>
          </w:tcPr>
          <w:p w14:paraId="70EE695B"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.41</w:t>
            </w:r>
          </w:p>
        </w:tc>
        <w:tc>
          <w:tcPr>
            <w:tcW w:w="990" w:type="dxa"/>
            <w:noWrap/>
            <w:tcMar>
              <w:top w:w="0" w:type="dxa"/>
              <w:left w:w="58" w:type="dxa"/>
              <w:bottom w:w="0" w:type="dxa"/>
              <w:right w:w="58" w:type="dxa"/>
            </w:tcMar>
            <w:vAlign w:val="center"/>
            <w:hideMark/>
          </w:tcPr>
          <w:p w14:paraId="054CB349"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.09</w:t>
            </w:r>
          </w:p>
        </w:tc>
        <w:tc>
          <w:tcPr>
            <w:tcW w:w="1797" w:type="dxa"/>
            <w:tcMar>
              <w:top w:w="0" w:type="dxa"/>
              <w:left w:w="58" w:type="dxa"/>
              <w:bottom w:w="0" w:type="dxa"/>
              <w:right w:w="58" w:type="dxa"/>
            </w:tcMar>
            <w:vAlign w:val="center"/>
            <w:hideMark/>
          </w:tcPr>
          <w:p w14:paraId="6A86A84C" w14:textId="15865FFB"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[.2</w:t>
            </w:r>
            <w:r>
              <w:rPr>
                <w:rFonts w:ascii="Times New Roman" w:eastAsia="Times New Roman" w:hAnsi="Times New Roman" w:cs="Times New Roman"/>
                <w:color w:val="000000"/>
              </w:rPr>
              <w:t>4</w:t>
            </w:r>
            <w:r w:rsidRPr="00687D00">
              <w:rPr>
                <w:rFonts w:ascii="Times New Roman" w:eastAsia="Times New Roman" w:hAnsi="Times New Roman" w:cs="Times New Roman"/>
                <w:color w:val="000000"/>
              </w:rPr>
              <w:t>, .</w:t>
            </w:r>
            <w:r>
              <w:rPr>
                <w:rFonts w:ascii="Times New Roman" w:eastAsia="Times New Roman" w:hAnsi="Times New Roman" w:cs="Times New Roman"/>
                <w:color w:val="000000"/>
              </w:rPr>
              <w:t>59</w:t>
            </w:r>
            <w:r w:rsidRPr="00687D00">
              <w:rPr>
                <w:rFonts w:ascii="Times New Roman" w:eastAsia="Times New Roman" w:hAnsi="Times New Roman" w:cs="Times New Roman"/>
                <w:color w:val="000000"/>
              </w:rPr>
              <w:t>]</w:t>
            </w:r>
          </w:p>
        </w:tc>
      </w:tr>
      <w:tr w:rsidR="00082E9C" w:rsidRPr="00687D00" w14:paraId="3978E597" w14:textId="77777777" w:rsidTr="00082E9C">
        <w:trPr>
          <w:trHeight w:val="300"/>
        </w:trPr>
        <w:tc>
          <w:tcPr>
            <w:tcW w:w="3438" w:type="dxa"/>
            <w:noWrap/>
            <w:tcMar>
              <w:top w:w="0" w:type="dxa"/>
              <w:left w:w="58" w:type="dxa"/>
              <w:bottom w:w="0" w:type="dxa"/>
              <w:right w:w="58" w:type="dxa"/>
            </w:tcMar>
            <w:vAlign w:val="center"/>
            <w:hideMark/>
          </w:tcPr>
          <w:p w14:paraId="73292E06"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Life Satisfaction</w:t>
            </w:r>
          </w:p>
        </w:tc>
        <w:tc>
          <w:tcPr>
            <w:tcW w:w="990" w:type="dxa"/>
            <w:noWrap/>
            <w:tcMar>
              <w:top w:w="0" w:type="dxa"/>
              <w:left w:w="58" w:type="dxa"/>
              <w:bottom w:w="0" w:type="dxa"/>
              <w:right w:w="58" w:type="dxa"/>
            </w:tcMar>
            <w:vAlign w:val="center"/>
            <w:hideMark/>
          </w:tcPr>
          <w:p w14:paraId="0DD78349"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rPr>
              <w:t>.43</w:t>
            </w:r>
          </w:p>
        </w:tc>
        <w:tc>
          <w:tcPr>
            <w:tcW w:w="990" w:type="dxa"/>
            <w:noWrap/>
            <w:tcMar>
              <w:top w:w="0" w:type="dxa"/>
              <w:left w:w="58" w:type="dxa"/>
              <w:bottom w:w="0" w:type="dxa"/>
              <w:right w:w="58" w:type="dxa"/>
            </w:tcMar>
            <w:vAlign w:val="center"/>
            <w:hideMark/>
          </w:tcPr>
          <w:p w14:paraId="1FD4389A"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.09</w:t>
            </w:r>
          </w:p>
        </w:tc>
        <w:tc>
          <w:tcPr>
            <w:tcW w:w="1797" w:type="dxa"/>
            <w:tcMar>
              <w:top w:w="0" w:type="dxa"/>
              <w:left w:w="58" w:type="dxa"/>
              <w:bottom w:w="0" w:type="dxa"/>
              <w:right w:w="58" w:type="dxa"/>
            </w:tcMar>
            <w:vAlign w:val="center"/>
            <w:hideMark/>
          </w:tcPr>
          <w:p w14:paraId="2B8C1E73" w14:textId="527C791B"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[.2</w:t>
            </w:r>
            <w:r>
              <w:rPr>
                <w:rFonts w:ascii="Times New Roman" w:eastAsia="Times New Roman" w:hAnsi="Times New Roman" w:cs="Times New Roman"/>
                <w:color w:val="000000"/>
              </w:rPr>
              <w:t>5</w:t>
            </w:r>
            <w:r w:rsidRPr="00687D00">
              <w:rPr>
                <w:rFonts w:ascii="Times New Roman" w:eastAsia="Times New Roman" w:hAnsi="Times New Roman" w:cs="Times New Roman"/>
                <w:color w:val="000000"/>
              </w:rPr>
              <w:t>, .6</w:t>
            </w:r>
            <w:r>
              <w:rPr>
                <w:rFonts w:ascii="Times New Roman" w:eastAsia="Times New Roman" w:hAnsi="Times New Roman" w:cs="Times New Roman"/>
                <w:color w:val="000000"/>
              </w:rPr>
              <w:t>0</w:t>
            </w:r>
            <w:r w:rsidRPr="00687D00">
              <w:rPr>
                <w:rFonts w:ascii="Times New Roman" w:eastAsia="Times New Roman" w:hAnsi="Times New Roman" w:cs="Times New Roman"/>
                <w:color w:val="000000"/>
              </w:rPr>
              <w:t>]</w:t>
            </w:r>
          </w:p>
        </w:tc>
      </w:tr>
      <w:tr w:rsidR="00082E9C" w:rsidRPr="00687D00" w14:paraId="5761619F" w14:textId="77777777" w:rsidTr="00082E9C">
        <w:trPr>
          <w:trHeight w:val="300"/>
        </w:trPr>
        <w:tc>
          <w:tcPr>
            <w:tcW w:w="3438" w:type="dxa"/>
            <w:noWrap/>
            <w:tcMar>
              <w:top w:w="0" w:type="dxa"/>
              <w:left w:w="58" w:type="dxa"/>
              <w:bottom w:w="0" w:type="dxa"/>
              <w:right w:w="58" w:type="dxa"/>
            </w:tcMar>
            <w:vAlign w:val="center"/>
            <w:hideMark/>
          </w:tcPr>
          <w:p w14:paraId="6E0C9417"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Job Satisfaction</w:t>
            </w:r>
          </w:p>
        </w:tc>
        <w:tc>
          <w:tcPr>
            <w:tcW w:w="990" w:type="dxa"/>
            <w:noWrap/>
            <w:tcMar>
              <w:top w:w="0" w:type="dxa"/>
              <w:left w:w="58" w:type="dxa"/>
              <w:bottom w:w="0" w:type="dxa"/>
              <w:right w:w="58" w:type="dxa"/>
            </w:tcMar>
            <w:vAlign w:val="center"/>
            <w:hideMark/>
          </w:tcPr>
          <w:p w14:paraId="739A2612"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rPr>
              <w:t>.30</w:t>
            </w:r>
          </w:p>
        </w:tc>
        <w:tc>
          <w:tcPr>
            <w:tcW w:w="990" w:type="dxa"/>
            <w:noWrap/>
            <w:tcMar>
              <w:top w:w="0" w:type="dxa"/>
              <w:left w:w="58" w:type="dxa"/>
              <w:bottom w:w="0" w:type="dxa"/>
              <w:right w:w="58" w:type="dxa"/>
            </w:tcMar>
            <w:vAlign w:val="center"/>
            <w:hideMark/>
          </w:tcPr>
          <w:p w14:paraId="7BB37A25"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.07</w:t>
            </w:r>
          </w:p>
        </w:tc>
        <w:tc>
          <w:tcPr>
            <w:tcW w:w="1797" w:type="dxa"/>
            <w:tcMar>
              <w:top w:w="0" w:type="dxa"/>
              <w:left w:w="58" w:type="dxa"/>
              <w:bottom w:w="0" w:type="dxa"/>
              <w:right w:w="58" w:type="dxa"/>
            </w:tcMar>
            <w:vAlign w:val="center"/>
            <w:hideMark/>
          </w:tcPr>
          <w:p w14:paraId="2F61D627" w14:textId="14FE11A4"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[.1</w:t>
            </w:r>
            <w:r>
              <w:rPr>
                <w:rFonts w:ascii="Times New Roman" w:eastAsia="Times New Roman" w:hAnsi="Times New Roman" w:cs="Times New Roman"/>
                <w:color w:val="000000"/>
              </w:rPr>
              <w:t>6</w:t>
            </w:r>
            <w:r w:rsidRPr="00687D00">
              <w:rPr>
                <w:rFonts w:ascii="Times New Roman" w:eastAsia="Times New Roman" w:hAnsi="Times New Roman" w:cs="Times New Roman"/>
                <w:color w:val="000000"/>
              </w:rPr>
              <w:t>, .4</w:t>
            </w:r>
            <w:r>
              <w:rPr>
                <w:rFonts w:ascii="Times New Roman" w:eastAsia="Times New Roman" w:hAnsi="Times New Roman" w:cs="Times New Roman"/>
                <w:color w:val="000000"/>
              </w:rPr>
              <w:t>6</w:t>
            </w:r>
            <w:r w:rsidRPr="00687D00">
              <w:rPr>
                <w:rFonts w:ascii="Times New Roman" w:eastAsia="Times New Roman" w:hAnsi="Times New Roman" w:cs="Times New Roman"/>
                <w:color w:val="000000"/>
              </w:rPr>
              <w:t>]</w:t>
            </w:r>
          </w:p>
        </w:tc>
      </w:tr>
      <w:tr w:rsidR="00082E9C" w:rsidRPr="00687D00" w14:paraId="277BF0D2" w14:textId="77777777" w:rsidTr="00082E9C">
        <w:trPr>
          <w:trHeight w:val="300"/>
        </w:trPr>
        <w:tc>
          <w:tcPr>
            <w:tcW w:w="3438" w:type="dxa"/>
            <w:noWrap/>
            <w:tcMar>
              <w:top w:w="0" w:type="dxa"/>
              <w:left w:w="58" w:type="dxa"/>
              <w:bottom w:w="0" w:type="dxa"/>
              <w:right w:w="58" w:type="dxa"/>
            </w:tcMar>
            <w:vAlign w:val="center"/>
            <w:hideMark/>
          </w:tcPr>
          <w:p w14:paraId="4DEAE73A"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Depression</w:t>
            </w:r>
          </w:p>
        </w:tc>
        <w:tc>
          <w:tcPr>
            <w:tcW w:w="990" w:type="dxa"/>
            <w:noWrap/>
            <w:tcMar>
              <w:top w:w="0" w:type="dxa"/>
              <w:left w:w="58" w:type="dxa"/>
              <w:bottom w:w="0" w:type="dxa"/>
              <w:right w:w="58" w:type="dxa"/>
            </w:tcMar>
            <w:vAlign w:val="center"/>
            <w:hideMark/>
          </w:tcPr>
          <w:p w14:paraId="47B58D70"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rPr>
              <w:t>-.44</w:t>
            </w:r>
          </w:p>
        </w:tc>
        <w:tc>
          <w:tcPr>
            <w:tcW w:w="990" w:type="dxa"/>
            <w:noWrap/>
            <w:tcMar>
              <w:top w:w="0" w:type="dxa"/>
              <w:left w:w="58" w:type="dxa"/>
              <w:bottom w:w="0" w:type="dxa"/>
              <w:right w:w="58" w:type="dxa"/>
            </w:tcMar>
            <w:vAlign w:val="center"/>
            <w:hideMark/>
          </w:tcPr>
          <w:p w14:paraId="1AFFD4B6"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.09</w:t>
            </w:r>
          </w:p>
        </w:tc>
        <w:tc>
          <w:tcPr>
            <w:tcW w:w="1797" w:type="dxa"/>
            <w:tcMar>
              <w:top w:w="0" w:type="dxa"/>
              <w:left w:w="58" w:type="dxa"/>
              <w:bottom w:w="0" w:type="dxa"/>
              <w:right w:w="58" w:type="dxa"/>
            </w:tcMar>
            <w:vAlign w:val="center"/>
            <w:hideMark/>
          </w:tcPr>
          <w:p w14:paraId="6390077B" w14:textId="1F61625C"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[-.6</w:t>
            </w:r>
            <w:r>
              <w:rPr>
                <w:rFonts w:ascii="Times New Roman" w:eastAsia="Times New Roman" w:hAnsi="Times New Roman" w:cs="Times New Roman"/>
                <w:color w:val="000000"/>
              </w:rPr>
              <w:t>3</w:t>
            </w:r>
            <w:r w:rsidRPr="00687D00">
              <w:rPr>
                <w:rFonts w:ascii="Times New Roman" w:eastAsia="Times New Roman" w:hAnsi="Times New Roman" w:cs="Times New Roman"/>
                <w:color w:val="000000"/>
              </w:rPr>
              <w:t>, -.2</w:t>
            </w:r>
            <w:r>
              <w:rPr>
                <w:rFonts w:ascii="Times New Roman" w:eastAsia="Times New Roman" w:hAnsi="Times New Roman" w:cs="Times New Roman"/>
                <w:color w:val="000000"/>
              </w:rPr>
              <w:t>7</w:t>
            </w:r>
            <w:r w:rsidRPr="00687D00">
              <w:rPr>
                <w:rFonts w:ascii="Times New Roman" w:eastAsia="Times New Roman" w:hAnsi="Times New Roman" w:cs="Times New Roman"/>
                <w:color w:val="000000"/>
              </w:rPr>
              <w:t>]</w:t>
            </w:r>
          </w:p>
        </w:tc>
      </w:tr>
      <w:tr w:rsidR="00082E9C" w:rsidRPr="00687D00" w14:paraId="3999607B" w14:textId="77777777" w:rsidTr="00082E9C">
        <w:trPr>
          <w:trHeight w:val="300"/>
        </w:trPr>
        <w:tc>
          <w:tcPr>
            <w:tcW w:w="3438" w:type="dxa"/>
            <w:tcBorders>
              <w:top w:val="nil"/>
              <w:left w:val="nil"/>
              <w:bottom w:val="single" w:sz="8" w:space="0" w:color="auto"/>
              <w:right w:val="nil"/>
            </w:tcBorders>
            <w:noWrap/>
            <w:tcMar>
              <w:top w:w="0" w:type="dxa"/>
              <w:left w:w="58" w:type="dxa"/>
              <w:bottom w:w="0" w:type="dxa"/>
              <w:right w:w="58" w:type="dxa"/>
            </w:tcMar>
            <w:vAlign w:val="center"/>
            <w:hideMark/>
          </w:tcPr>
          <w:p w14:paraId="58D27AC9"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990" w:type="dxa"/>
            <w:tcBorders>
              <w:top w:val="nil"/>
              <w:left w:val="nil"/>
              <w:bottom w:val="single" w:sz="8" w:space="0" w:color="auto"/>
              <w:right w:val="nil"/>
            </w:tcBorders>
            <w:noWrap/>
            <w:tcMar>
              <w:top w:w="0" w:type="dxa"/>
              <w:left w:w="58" w:type="dxa"/>
              <w:bottom w:w="0" w:type="dxa"/>
              <w:right w:w="58" w:type="dxa"/>
            </w:tcMar>
            <w:vAlign w:val="center"/>
            <w:hideMark/>
          </w:tcPr>
          <w:p w14:paraId="1DBD4A56"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990" w:type="dxa"/>
            <w:tcBorders>
              <w:top w:val="nil"/>
              <w:left w:val="nil"/>
              <w:bottom w:val="single" w:sz="8" w:space="0" w:color="auto"/>
              <w:right w:val="nil"/>
            </w:tcBorders>
            <w:noWrap/>
            <w:tcMar>
              <w:top w:w="0" w:type="dxa"/>
              <w:left w:w="58" w:type="dxa"/>
              <w:bottom w:w="0" w:type="dxa"/>
              <w:right w:w="58" w:type="dxa"/>
            </w:tcMar>
            <w:vAlign w:val="center"/>
            <w:hideMark/>
          </w:tcPr>
          <w:p w14:paraId="01D98C81"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1797" w:type="dxa"/>
            <w:tcBorders>
              <w:top w:val="nil"/>
              <w:left w:val="nil"/>
              <w:bottom w:val="single" w:sz="8" w:space="0" w:color="auto"/>
              <w:right w:val="nil"/>
            </w:tcBorders>
            <w:tcMar>
              <w:top w:w="0" w:type="dxa"/>
              <w:left w:w="58" w:type="dxa"/>
              <w:bottom w:w="0" w:type="dxa"/>
              <w:right w:w="58" w:type="dxa"/>
            </w:tcMar>
            <w:vAlign w:val="center"/>
            <w:hideMark/>
          </w:tcPr>
          <w:p w14:paraId="11EFDA60"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rPr>
              <w:t> </w:t>
            </w:r>
          </w:p>
        </w:tc>
      </w:tr>
    </w:tbl>
    <w:p w14:paraId="4C1723BA" w14:textId="77777777" w:rsidR="00E0017C" w:rsidRPr="00687D00" w:rsidRDefault="00E0017C" w:rsidP="00E0017C">
      <w:pPr>
        <w:rPr>
          <w:rFonts w:ascii="Times New Roman" w:eastAsia="Times New Roman" w:hAnsi="Times New Roman" w:cs="Times New Roman"/>
          <w:color w:val="000000"/>
        </w:rPr>
      </w:pPr>
      <w:r w:rsidRPr="00687D00">
        <w:rPr>
          <w:rFonts w:ascii="Times New Roman" w:eastAsia="Times New Roman" w:hAnsi="Times New Roman" w:cs="Times New Roman"/>
          <w:color w:val="000000"/>
          <w:shd w:val="clear" w:color="auto" w:fill="FFFFFF"/>
        </w:rPr>
        <w:lastRenderedPageBreak/>
        <w:t> </w:t>
      </w:r>
    </w:p>
    <w:p w14:paraId="2EC276A1" w14:textId="77777777" w:rsidR="00E0017C" w:rsidRPr="00687D00" w:rsidRDefault="00E0017C" w:rsidP="00E0017C">
      <w:pPr>
        <w:rPr>
          <w:rFonts w:ascii="Times New Roman" w:hAnsi="Times New Roman" w:cs="Times New Roman"/>
        </w:rPr>
      </w:pPr>
    </w:p>
    <w:p w14:paraId="754DD314" w14:textId="62E03D68" w:rsidR="00E0017C" w:rsidRPr="00687D00" w:rsidRDefault="00E0017C" w:rsidP="00E0017C">
      <w:pPr>
        <w:rPr>
          <w:rFonts w:ascii="Times New Roman" w:eastAsia="Times New Roman" w:hAnsi="Times New Roman" w:cs="Times New Roman"/>
          <w:color w:val="000000"/>
        </w:rPr>
      </w:pPr>
      <w:r w:rsidRPr="00687D00">
        <w:rPr>
          <w:rFonts w:ascii="Times New Roman" w:eastAsia="Times New Roman" w:hAnsi="Times New Roman" w:cs="Times New Roman"/>
          <w:b/>
          <w:bCs/>
          <w:color w:val="000000"/>
        </w:rPr>
        <w:t>Alternative Mediation Analyses- Positive Emotion. </w:t>
      </w:r>
      <w:r w:rsidRPr="00687D00">
        <w:rPr>
          <w:rFonts w:ascii="Times New Roman" w:eastAsia="Times New Roman" w:hAnsi="Times New Roman" w:cs="Times New Roman"/>
          <w:color w:val="000000"/>
        </w:rPr>
        <w:t xml:space="preserve">We also analyzed the mediating effects of Positive Emotion on the relationship between Coder’s </w:t>
      </w:r>
      <w:r w:rsidR="002E07C0">
        <w:rPr>
          <w:rFonts w:ascii="Times New Roman" w:eastAsia="Times New Roman" w:hAnsi="Times New Roman" w:cs="Times New Roman"/>
          <w:color w:val="000000"/>
        </w:rPr>
        <w:t>HJS</w:t>
      </w:r>
      <w:r w:rsidRPr="00687D00">
        <w:rPr>
          <w:rFonts w:ascii="Times New Roman" w:eastAsia="Times New Roman" w:hAnsi="Times New Roman" w:cs="Times New Roman"/>
          <w:color w:val="000000"/>
        </w:rPr>
        <w:t xml:space="preserve"> and these various outcomes. As </w:t>
      </w:r>
      <w:r w:rsidRPr="00D4109A">
        <w:rPr>
          <w:rFonts w:ascii="Times New Roman" w:eastAsia="Times New Roman" w:hAnsi="Times New Roman" w:cs="Times New Roman"/>
          <w:color w:val="000000"/>
        </w:rPr>
        <w:t>demonstrated in Table S</w:t>
      </w:r>
      <w:r w:rsidR="0096121D">
        <w:rPr>
          <w:rFonts w:ascii="Times New Roman" w:eastAsia="Times New Roman" w:hAnsi="Times New Roman" w:cs="Times New Roman"/>
          <w:color w:val="000000"/>
        </w:rPr>
        <w:t>42</w:t>
      </w:r>
      <w:r w:rsidRPr="00D4109A">
        <w:rPr>
          <w:rFonts w:ascii="Times New Roman" w:eastAsia="Times New Roman" w:hAnsi="Times New Roman" w:cs="Times New Roman"/>
          <w:color w:val="000000"/>
        </w:rPr>
        <w:t>, there were no significant indirect effects of the Coder’s Hero’s Journey via Positive Emotion for all outcomes, as all of the 95% bootstrapped confidence intervals included 0. Although</w:t>
      </w:r>
      <w:r w:rsidRPr="00687D00">
        <w:rPr>
          <w:rFonts w:ascii="Times New Roman" w:eastAsia="Times New Roman" w:hAnsi="Times New Roman" w:cs="Times New Roman"/>
          <w:color w:val="000000"/>
        </w:rPr>
        <w:t xml:space="preserve"> telling one’s life story as a Hero’s Journey does lead to positive outcomes, it is not mediated by positive emotions. </w:t>
      </w:r>
    </w:p>
    <w:p w14:paraId="45A7A93E" w14:textId="77777777" w:rsidR="00E0017C" w:rsidRPr="00687D00" w:rsidRDefault="00E0017C" w:rsidP="00E0017C">
      <w:pPr>
        <w:rPr>
          <w:rFonts w:ascii="Times New Roman" w:eastAsia="Times New Roman" w:hAnsi="Times New Roman" w:cs="Times New Roman"/>
          <w:color w:val="000000"/>
        </w:rPr>
      </w:pPr>
      <w:r w:rsidRPr="00687D00">
        <w:rPr>
          <w:rFonts w:ascii="Times New Roman" w:eastAsia="Times New Roman" w:hAnsi="Times New Roman" w:cs="Times New Roman"/>
          <w:color w:val="000000"/>
          <w:shd w:val="clear" w:color="auto" w:fill="FFFFFF"/>
        </w:rPr>
        <w:t> </w:t>
      </w:r>
    </w:p>
    <w:p w14:paraId="4C14767B" w14:textId="54DFC88D" w:rsidR="00E0017C" w:rsidRPr="00687D00" w:rsidRDefault="00E0017C" w:rsidP="00E0017C">
      <w:pPr>
        <w:ind w:firstLine="720"/>
        <w:rPr>
          <w:rFonts w:ascii="Times New Roman" w:eastAsia="Times New Roman" w:hAnsi="Times New Roman" w:cs="Times New Roman"/>
          <w:color w:val="000000"/>
        </w:rPr>
      </w:pPr>
      <w:r w:rsidRPr="00D4109A">
        <w:rPr>
          <w:rFonts w:ascii="Times New Roman" w:eastAsia="Times New Roman" w:hAnsi="Times New Roman" w:cs="Times New Roman"/>
          <w:b/>
          <w:bCs/>
          <w:color w:val="000000"/>
        </w:rPr>
        <w:t>Table S</w:t>
      </w:r>
      <w:r w:rsidR="0096121D">
        <w:rPr>
          <w:rFonts w:ascii="Times New Roman" w:eastAsia="Times New Roman" w:hAnsi="Times New Roman" w:cs="Times New Roman"/>
          <w:b/>
          <w:bCs/>
          <w:color w:val="000000"/>
        </w:rPr>
        <w:t>42</w:t>
      </w:r>
    </w:p>
    <w:p w14:paraId="4812270C" w14:textId="77777777" w:rsidR="00E0017C" w:rsidRPr="00687D00" w:rsidRDefault="00E0017C" w:rsidP="00E0017C">
      <w:pPr>
        <w:ind w:left="720"/>
        <w:rPr>
          <w:rFonts w:ascii="Times New Roman" w:eastAsia="Times New Roman" w:hAnsi="Times New Roman" w:cs="Times New Roman"/>
          <w:color w:val="000000"/>
        </w:rPr>
      </w:pPr>
      <w:r w:rsidRPr="00687D00">
        <w:rPr>
          <w:rFonts w:ascii="Times New Roman" w:eastAsia="Times New Roman" w:hAnsi="Times New Roman" w:cs="Times New Roman"/>
          <w:i/>
          <w:iCs/>
          <w:color w:val="000000"/>
        </w:rPr>
        <w:t>Supplementary Mediation Results with Positive Emotion Mediator</w:t>
      </w:r>
    </w:p>
    <w:tbl>
      <w:tblPr>
        <w:tblW w:w="7215" w:type="dxa"/>
        <w:tblInd w:w="612" w:type="dxa"/>
        <w:tblCellMar>
          <w:left w:w="0" w:type="dxa"/>
          <w:right w:w="0" w:type="dxa"/>
        </w:tblCellMar>
        <w:tblLook w:val="04A0" w:firstRow="1" w:lastRow="0" w:firstColumn="1" w:lastColumn="0" w:noHBand="0" w:noVBand="1"/>
      </w:tblPr>
      <w:tblGrid>
        <w:gridCol w:w="3438"/>
        <w:gridCol w:w="990"/>
        <w:gridCol w:w="990"/>
        <w:gridCol w:w="1797"/>
      </w:tblGrid>
      <w:tr w:rsidR="00E0017C" w:rsidRPr="00687D00" w14:paraId="1A53DB68" w14:textId="77777777" w:rsidTr="00082E9C">
        <w:trPr>
          <w:trHeight w:val="576"/>
        </w:trPr>
        <w:tc>
          <w:tcPr>
            <w:tcW w:w="3438" w:type="dxa"/>
            <w:tcBorders>
              <w:top w:val="single" w:sz="8" w:space="0" w:color="auto"/>
              <w:left w:val="nil"/>
              <w:bottom w:val="single" w:sz="8" w:space="0" w:color="auto"/>
              <w:right w:val="nil"/>
            </w:tcBorders>
            <w:noWrap/>
            <w:tcMar>
              <w:top w:w="0" w:type="dxa"/>
              <w:left w:w="58" w:type="dxa"/>
              <w:bottom w:w="0" w:type="dxa"/>
              <w:right w:w="58" w:type="dxa"/>
            </w:tcMar>
            <w:vAlign w:val="center"/>
            <w:hideMark/>
          </w:tcPr>
          <w:p w14:paraId="7B70D371"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rPr>
              <w:t>Outcome</w:t>
            </w:r>
          </w:p>
        </w:tc>
        <w:tc>
          <w:tcPr>
            <w:tcW w:w="990" w:type="dxa"/>
            <w:tcBorders>
              <w:top w:val="single" w:sz="8" w:space="0" w:color="auto"/>
              <w:left w:val="nil"/>
              <w:bottom w:val="single" w:sz="8" w:space="0" w:color="auto"/>
              <w:right w:val="nil"/>
            </w:tcBorders>
            <w:noWrap/>
            <w:tcMar>
              <w:top w:w="0" w:type="dxa"/>
              <w:left w:w="58" w:type="dxa"/>
              <w:bottom w:w="0" w:type="dxa"/>
              <w:right w:w="58" w:type="dxa"/>
            </w:tcMar>
            <w:vAlign w:val="center"/>
            <w:hideMark/>
          </w:tcPr>
          <w:p w14:paraId="326C9F52"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rPr>
              <w:t>Indirect Effect</w:t>
            </w:r>
          </w:p>
        </w:tc>
        <w:tc>
          <w:tcPr>
            <w:tcW w:w="990" w:type="dxa"/>
            <w:tcBorders>
              <w:top w:val="single" w:sz="8" w:space="0" w:color="auto"/>
              <w:left w:val="nil"/>
              <w:bottom w:val="single" w:sz="8" w:space="0" w:color="auto"/>
              <w:right w:val="nil"/>
            </w:tcBorders>
            <w:noWrap/>
            <w:tcMar>
              <w:top w:w="0" w:type="dxa"/>
              <w:left w:w="58" w:type="dxa"/>
              <w:bottom w:w="0" w:type="dxa"/>
              <w:right w:w="58" w:type="dxa"/>
            </w:tcMar>
            <w:vAlign w:val="center"/>
            <w:hideMark/>
          </w:tcPr>
          <w:p w14:paraId="0C28DDA4"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rPr>
              <w:t>Standard Error</w:t>
            </w:r>
          </w:p>
        </w:tc>
        <w:tc>
          <w:tcPr>
            <w:tcW w:w="1797" w:type="dxa"/>
            <w:tcBorders>
              <w:top w:val="single" w:sz="8" w:space="0" w:color="auto"/>
              <w:left w:val="nil"/>
              <w:bottom w:val="single" w:sz="8" w:space="0" w:color="auto"/>
              <w:right w:val="nil"/>
            </w:tcBorders>
            <w:tcMar>
              <w:top w:w="0" w:type="dxa"/>
              <w:left w:w="58" w:type="dxa"/>
              <w:bottom w:w="0" w:type="dxa"/>
              <w:right w:w="58" w:type="dxa"/>
            </w:tcMar>
            <w:vAlign w:val="center"/>
            <w:hideMark/>
          </w:tcPr>
          <w:p w14:paraId="16CB8FAF" w14:textId="4FA0B3E5"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rPr>
              <w:t>95% CI</w:t>
            </w:r>
          </w:p>
        </w:tc>
      </w:tr>
      <w:tr w:rsidR="00E0017C" w:rsidRPr="00687D00" w14:paraId="031F4B70" w14:textId="77777777" w:rsidTr="00082E9C">
        <w:trPr>
          <w:trHeight w:val="300"/>
        </w:trPr>
        <w:tc>
          <w:tcPr>
            <w:tcW w:w="4428" w:type="dxa"/>
            <w:gridSpan w:val="2"/>
            <w:noWrap/>
            <w:tcMar>
              <w:top w:w="0" w:type="dxa"/>
              <w:left w:w="58" w:type="dxa"/>
              <w:bottom w:w="0" w:type="dxa"/>
              <w:right w:w="58" w:type="dxa"/>
            </w:tcMar>
            <w:vAlign w:val="center"/>
            <w:hideMark/>
          </w:tcPr>
          <w:p w14:paraId="1E14EC6A" w14:textId="77777777" w:rsidR="00E0017C" w:rsidRPr="00687D00" w:rsidRDefault="00E0017C" w:rsidP="0091361D">
            <w:pP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990" w:type="dxa"/>
            <w:noWrap/>
            <w:tcMar>
              <w:top w:w="0" w:type="dxa"/>
              <w:left w:w="58" w:type="dxa"/>
              <w:bottom w:w="0" w:type="dxa"/>
              <w:right w:w="58" w:type="dxa"/>
            </w:tcMar>
            <w:vAlign w:val="center"/>
            <w:hideMark/>
          </w:tcPr>
          <w:p w14:paraId="23BE6ADD"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1797" w:type="dxa"/>
            <w:tcMar>
              <w:top w:w="0" w:type="dxa"/>
              <w:left w:w="58" w:type="dxa"/>
              <w:bottom w:w="0" w:type="dxa"/>
              <w:right w:w="58" w:type="dxa"/>
            </w:tcMar>
            <w:vAlign w:val="center"/>
            <w:hideMark/>
          </w:tcPr>
          <w:p w14:paraId="5B165748" w14:textId="77777777" w:rsidR="00E0017C" w:rsidRPr="00687D00" w:rsidRDefault="00E0017C" w:rsidP="0091361D">
            <w:pPr>
              <w:jc w:val="center"/>
              <w:rPr>
                <w:rFonts w:ascii="Times New Roman" w:eastAsia="Times New Roman" w:hAnsi="Times New Roman" w:cs="Times New Roman"/>
              </w:rPr>
            </w:pPr>
            <w:r w:rsidRPr="00687D00">
              <w:rPr>
                <w:rFonts w:ascii="Times New Roman" w:eastAsia="Times New Roman" w:hAnsi="Times New Roman" w:cs="Times New Roman"/>
                <w:i/>
                <w:iCs/>
              </w:rPr>
              <w:t> </w:t>
            </w:r>
          </w:p>
        </w:tc>
      </w:tr>
      <w:tr w:rsidR="00082E9C" w:rsidRPr="00687D00" w14:paraId="57858028" w14:textId="77777777" w:rsidTr="00082E9C">
        <w:trPr>
          <w:trHeight w:val="300"/>
        </w:trPr>
        <w:tc>
          <w:tcPr>
            <w:tcW w:w="3438" w:type="dxa"/>
            <w:noWrap/>
            <w:tcMar>
              <w:top w:w="0" w:type="dxa"/>
              <w:left w:w="58" w:type="dxa"/>
              <w:bottom w:w="0" w:type="dxa"/>
              <w:right w:w="58" w:type="dxa"/>
            </w:tcMar>
            <w:vAlign w:val="center"/>
          </w:tcPr>
          <w:p w14:paraId="60E41D7C" w14:textId="58F60948" w:rsidR="00082E9C" w:rsidRPr="00687D00" w:rsidRDefault="00082E9C" w:rsidP="00082E9C">
            <w:pPr>
              <w:rPr>
                <w:rFonts w:ascii="Times New Roman" w:eastAsia="Times New Roman" w:hAnsi="Times New Roman" w:cs="Times New Roman"/>
                <w:color w:val="000000"/>
              </w:rPr>
            </w:pPr>
            <w:r w:rsidRPr="00687D00">
              <w:rPr>
                <w:rFonts w:ascii="Times New Roman" w:eastAsia="Times New Roman" w:hAnsi="Times New Roman" w:cs="Times New Roman"/>
                <w:color w:val="000000"/>
              </w:rPr>
              <w:t>     Meaning</w:t>
            </w:r>
            <w:r>
              <w:rPr>
                <w:rFonts w:ascii="Times New Roman" w:eastAsia="Times New Roman" w:hAnsi="Times New Roman" w:cs="Times New Roman"/>
                <w:color w:val="000000"/>
              </w:rPr>
              <w:t xml:space="preserve"> in Life</w:t>
            </w:r>
          </w:p>
        </w:tc>
        <w:tc>
          <w:tcPr>
            <w:tcW w:w="990" w:type="dxa"/>
            <w:noWrap/>
            <w:tcMar>
              <w:top w:w="0" w:type="dxa"/>
              <w:left w:w="58" w:type="dxa"/>
              <w:bottom w:w="0" w:type="dxa"/>
              <w:right w:w="58" w:type="dxa"/>
            </w:tcMar>
            <w:vAlign w:val="center"/>
          </w:tcPr>
          <w:p w14:paraId="2A4C0B85" w14:textId="14B952A2" w:rsidR="00082E9C" w:rsidRPr="00687D00" w:rsidRDefault="00082E9C" w:rsidP="00082E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90" w:type="dxa"/>
            <w:noWrap/>
            <w:tcMar>
              <w:top w:w="0" w:type="dxa"/>
              <w:left w:w="58" w:type="dxa"/>
              <w:bottom w:w="0" w:type="dxa"/>
              <w:right w:w="58" w:type="dxa"/>
            </w:tcMar>
            <w:vAlign w:val="center"/>
          </w:tcPr>
          <w:p w14:paraId="4262AF41" w14:textId="5392E673" w:rsidR="00082E9C" w:rsidRPr="00687D00" w:rsidRDefault="00082E9C" w:rsidP="00082E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1797" w:type="dxa"/>
            <w:tcMar>
              <w:top w:w="0" w:type="dxa"/>
              <w:left w:w="58" w:type="dxa"/>
              <w:bottom w:w="0" w:type="dxa"/>
              <w:right w:w="58" w:type="dxa"/>
            </w:tcMar>
            <w:vAlign w:val="center"/>
          </w:tcPr>
          <w:p w14:paraId="5EEA2475" w14:textId="71DDBE73" w:rsidR="00082E9C" w:rsidRPr="00687D00" w:rsidRDefault="00082E9C" w:rsidP="00082E9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[-.02,.25]</w:t>
            </w:r>
          </w:p>
        </w:tc>
      </w:tr>
      <w:tr w:rsidR="00082E9C" w:rsidRPr="00687D00" w14:paraId="749EE9FB" w14:textId="77777777" w:rsidTr="00082E9C">
        <w:trPr>
          <w:trHeight w:val="300"/>
        </w:trPr>
        <w:tc>
          <w:tcPr>
            <w:tcW w:w="3438" w:type="dxa"/>
            <w:noWrap/>
            <w:tcMar>
              <w:top w:w="0" w:type="dxa"/>
              <w:left w:w="58" w:type="dxa"/>
              <w:bottom w:w="0" w:type="dxa"/>
              <w:right w:w="58" w:type="dxa"/>
            </w:tcMar>
            <w:vAlign w:val="center"/>
            <w:hideMark/>
          </w:tcPr>
          <w:p w14:paraId="629DB8D7"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Work Meaning</w:t>
            </w:r>
          </w:p>
        </w:tc>
        <w:tc>
          <w:tcPr>
            <w:tcW w:w="990" w:type="dxa"/>
            <w:noWrap/>
            <w:tcMar>
              <w:top w:w="0" w:type="dxa"/>
              <w:left w:w="58" w:type="dxa"/>
              <w:bottom w:w="0" w:type="dxa"/>
              <w:right w:w="58" w:type="dxa"/>
            </w:tcMar>
            <w:vAlign w:val="center"/>
            <w:hideMark/>
          </w:tcPr>
          <w:p w14:paraId="57C8EFF1" w14:textId="315954EB"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.1</w:t>
            </w:r>
            <w:r>
              <w:rPr>
                <w:rFonts w:ascii="Times New Roman" w:eastAsia="Times New Roman" w:hAnsi="Times New Roman" w:cs="Times New Roman"/>
                <w:color w:val="000000"/>
              </w:rPr>
              <w:t>3</w:t>
            </w:r>
          </w:p>
        </w:tc>
        <w:tc>
          <w:tcPr>
            <w:tcW w:w="990" w:type="dxa"/>
            <w:noWrap/>
            <w:tcMar>
              <w:top w:w="0" w:type="dxa"/>
              <w:left w:w="58" w:type="dxa"/>
              <w:bottom w:w="0" w:type="dxa"/>
              <w:right w:w="58" w:type="dxa"/>
            </w:tcMar>
            <w:vAlign w:val="center"/>
            <w:hideMark/>
          </w:tcPr>
          <w:p w14:paraId="52A9C73E"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.08</w:t>
            </w:r>
          </w:p>
        </w:tc>
        <w:tc>
          <w:tcPr>
            <w:tcW w:w="1797" w:type="dxa"/>
            <w:tcMar>
              <w:top w:w="0" w:type="dxa"/>
              <w:left w:w="58" w:type="dxa"/>
              <w:bottom w:w="0" w:type="dxa"/>
              <w:right w:w="58" w:type="dxa"/>
            </w:tcMar>
            <w:vAlign w:val="center"/>
            <w:hideMark/>
          </w:tcPr>
          <w:p w14:paraId="564D756E" w14:textId="53BB7AC3"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w:t>
            </w:r>
            <w:r>
              <w:rPr>
                <w:rFonts w:ascii="Times New Roman" w:eastAsia="Times New Roman" w:hAnsi="Times New Roman" w:cs="Times New Roman"/>
                <w:color w:val="000000"/>
              </w:rPr>
              <w:t>3</w:t>
            </w:r>
            <w:r w:rsidRPr="00687D00">
              <w:rPr>
                <w:rFonts w:ascii="Times New Roman" w:eastAsia="Times New Roman" w:hAnsi="Times New Roman" w:cs="Times New Roman"/>
                <w:color w:val="000000"/>
              </w:rPr>
              <w:t>, .2</w:t>
            </w:r>
            <w:r>
              <w:rPr>
                <w:rFonts w:ascii="Times New Roman" w:eastAsia="Times New Roman" w:hAnsi="Times New Roman" w:cs="Times New Roman"/>
                <w:color w:val="000000"/>
              </w:rPr>
              <w:t>8</w:t>
            </w:r>
            <w:r w:rsidRPr="00687D00">
              <w:rPr>
                <w:rFonts w:ascii="Times New Roman" w:eastAsia="Times New Roman" w:hAnsi="Times New Roman" w:cs="Times New Roman"/>
                <w:color w:val="000000"/>
              </w:rPr>
              <w:t>]</w:t>
            </w:r>
          </w:p>
        </w:tc>
      </w:tr>
      <w:tr w:rsidR="00082E9C" w:rsidRPr="00687D00" w14:paraId="7358E53E" w14:textId="77777777" w:rsidTr="00082E9C">
        <w:trPr>
          <w:trHeight w:val="300"/>
        </w:trPr>
        <w:tc>
          <w:tcPr>
            <w:tcW w:w="3438" w:type="dxa"/>
            <w:noWrap/>
            <w:tcMar>
              <w:top w:w="0" w:type="dxa"/>
              <w:left w:w="58" w:type="dxa"/>
              <w:bottom w:w="0" w:type="dxa"/>
              <w:right w:w="58" w:type="dxa"/>
            </w:tcMar>
            <w:vAlign w:val="center"/>
            <w:hideMark/>
          </w:tcPr>
          <w:p w14:paraId="0F83270A"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Resilience</w:t>
            </w:r>
          </w:p>
        </w:tc>
        <w:tc>
          <w:tcPr>
            <w:tcW w:w="990" w:type="dxa"/>
            <w:noWrap/>
            <w:tcMar>
              <w:top w:w="0" w:type="dxa"/>
              <w:left w:w="58" w:type="dxa"/>
              <w:bottom w:w="0" w:type="dxa"/>
              <w:right w:w="58" w:type="dxa"/>
            </w:tcMar>
            <w:vAlign w:val="center"/>
            <w:hideMark/>
          </w:tcPr>
          <w:p w14:paraId="357D70FE"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.05</w:t>
            </w:r>
          </w:p>
        </w:tc>
        <w:tc>
          <w:tcPr>
            <w:tcW w:w="990" w:type="dxa"/>
            <w:noWrap/>
            <w:tcMar>
              <w:top w:w="0" w:type="dxa"/>
              <w:left w:w="58" w:type="dxa"/>
              <w:bottom w:w="0" w:type="dxa"/>
              <w:right w:w="58" w:type="dxa"/>
            </w:tcMar>
            <w:vAlign w:val="center"/>
            <w:hideMark/>
          </w:tcPr>
          <w:p w14:paraId="28648941"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.03</w:t>
            </w:r>
          </w:p>
        </w:tc>
        <w:tc>
          <w:tcPr>
            <w:tcW w:w="1797" w:type="dxa"/>
            <w:tcMar>
              <w:top w:w="0" w:type="dxa"/>
              <w:left w:w="58" w:type="dxa"/>
              <w:bottom w:w="0" w:type="dxa"/>
              <w:right w:w="58" w:type="dxa"/>
            </w:tcMar>
            <w:vAlign w:val="center"/>
            <w:hideMark/>
          </w:tcPr>
          <w:p w14:paraId="33F2594E" w14:textId="73E0D535"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w:t>
            </w:r>
            <w:r>
              <w:rPr>
                <w:rFonts w:ascii="Times New Roman" w:eastAsia="Times New Roman" w:hAnsi="Times New Roman" w:cs="Times New Roman"/>
                <w:color w:val="000000"/>
              </w:rPr>
              <w:t>1</w:t>
            </w:r>
            <w:r w:rsidRPr="00687D00">
              <w:rPr>
                <w:rFonts w:ascii="Times New Roman" w:eastAsia="Times New Roman" w:hAnsi="Times New Roman" w:cs="Times New Roman"/>
                <w:color w:val="000000"/>
              </w:rPr>
              <w:t>, .12]</w:t>
            </w:r>
          </w:p>
        </w:tc>
      </w:tr>
      <w:tr w:rsidR="00082E9C" w:rsidRPr="00687D00" w14:paraId="73C51949" w14:textId="77777777" w:rsidTr="00082E9C">
        <w:trPr>
          <w:trHeight w:val="300"/>
        </w:trPr>
        <w:tc>
          <w:tcPr>
            <w:tcW w:w="3438" w:type="dxa"/>
            <w:noWrap/>
            <w:tcMar>
              <w:top w:w="0" w:type="dxa"/>
              <w:left w:w="58" w:type="dxa"/>
              <w:bottom w:w="0" w:type="dxa"/>
              <w:right w:w="58" w:type="dxa"/>
            </w:tcMar>
            <w:vAlign w:val="center"/>
            <w:hideMark/>
          </w:tcPr>
          <w:p w14:paraId="345F688C"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Flourishing</w:t>
            </w:r>
          </w:p>
        </w:tc>
        <w:tc>
          <w:tcPr>
            <w:tcW w:w="990" w:type="dxa"/>
            <w:noWrap/>
            <w:tcMar>
              <w:top w:w="0" w:type="dxa"/>
              <w:left w:w="58" w:type="dxa"/>
              <w:bottom w:w="0" w:type="dxa"/>
              <w:right w:w="58" w:type="dxa"/>
            </w:tcMar>
            <w:vAlign w:val="center"/>
            <w:hideMark/>
          </w:tcPr>
          <w:p w14:paraId="4B3A816D"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.10</w:t>
            </w:r>
          </w:p>
        </w:tc>
        <w:tc>
          <w:tcPr>
            <w:tcW w:w="990" w:type="dxa"/>
            <w:noWrap/>
            <w:tcMar>
              <w:top w:w="0" w:type="dxa"/>
              <w:left w:w="58" w:type="dxa"/>
              <w:bottom w:w="0" w:type="dxa"/>
              <w:right w:w="58" w:type="dxa"/>
            </w:tcMar>
            <w:vAlign w:val="center"/>
            <w:hideMark/>
          </w:tcPr>
          <w:p w14:paraId="1E83FFC7"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.06</w:t>
            </w:r>
          </w:p>
        </w:tc>
        <w:tc>
          <w:tcPr>
            <w:tcW w:w="1797" w:type="dxa"/>
            <w:tcMar>
              <w:top w:w="0" w:type="dxa"/>
              <w:left w:w="58" w:type="dxa"/>
              <w:bottom w:w="0" w:type="dxa"/>
              <w:right w:w="58" w:type="dxa"/>
            </w:tcMar>
            <w:vAlign w:val="center"/>
            <w:hideMark/>
          </w:tcPr>
          <w:p w14:paraId="48F82C37" w14:textId="14392876"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w:t>
            </w:r>
            <w:r>
              <w:rPr>
                <w:rFonts w:ascii="Times New Roman" w:eastAsia="Times New Roman" w:hAnsi="Times New Roman" w:cs="Times New Roman"/>
                <w:color w:val="000000"/>
              </w:rPr>
              <w:t>2</w:t>
            </w:r>
            <w:r w:rsidRPr="00687D00">
              <w:rPr>
                <w:rFonts w:ascii="Times New Roman" w:eastAsia="Times New Roman" w:hAnsi="Times New Roman" w:cs="Times New Roman"/>
                <w:color w:val="000000"/>
              </w:rPr>
              <w:t>, .2</w:t>
            </w:r>
            <w:r>
              <w:rPr>
                <w:rFonts w:ascii="Times New Roman" w:eastAsia="Times New Roman" w:hAnsi="Times New Roman" w:cs="Times New Roman"/>
                <w:color w:val="000000"/>
              </w:rPr>
              <w:t>3</w:t>
            </w:r>
            <w:r w:rsidRPr="00687D00">
              <w:rPr>
                <w:rFonts w:ascii="Times New Roman" w:eastAsia="Times New Roman" w:hAnsi="Times New Roman" w:cs="Times New Roman"/>
                <w:color w:val="000000"/>
              </w:rPr>
              <w:t>]</w:t>
            </w:r>
          </w:p>
        </w:tc>
      </w:tr>
      <w:tr w:rsidR="00082E9C" w:rsidRPr="00687D00" w14:paraId="26D554AF" w14:textId="77777777" w:rsidTr="00082E9C">
        <w:trPr>
          <w:trHeight w:val="300"/>
        </w:trPr>
        <w:tc>
          <w:tcPr>
            <w:tcW w:w="3438" w:type="dxa"/>
            <w:noWrap/>
            <w:tcMar>
              <w:top w:w="0" w:type="dxa"/>
              <w:left w:w="58" w:type="dxa"/>
              <w:bottom w:w="0" w:type="dxa"/>
              <w:right w:w="58" w:type="dxa"/>
            </w:tcMar>
            <w:vAlign w:val="center"/>
            <w:hideMark/>
          </w:tcPr>
          <w:p w14:paraId="6B680785"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Life Satisfaction</w:t>
            </w:r>
          </w:p>
        </w:tc>
        <w:tc>
          <w:tcPr>
            <w:tcW w:w="990" w:type="dxa"/>
            <w:noWrap/>
            <w:tcMar>
              <w:top w:w="0" w:type="dxa"/>
              <w:left w:w="58" w:type="dxa"/>
              <w:bottom w:w="0" w:type="dxa"/>
              <w:right w:w="58" w:type="dxa"/>
            </w:tcMar>
            <w:vAlign w:val="center"/>
            <w:hideMark/>
          </w:tcPr>
          <w:p w14:paraId="10F558DA"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rPr>
              <w:t>.12</w:t>
            </w:r>
          </w:p>
        </w:tc>
        <w:tc>
          <w:tcPr>
            <w:tcW w:w="990" w:type="dxa"/>
            <w:noWrap/>
            <w:tcMar>
              <w:top w:w="0" w:type="dxa"/>
              <w:left w:w="58" w:type="dxa"/>
              <w:bottom w:w="0" w:type="dxa"/>
              <w:right w:w="58" w:type="dxa"/>
            </w:tcMar>
            <w:vAlign w:val="center"/>
            <w:hideMark/>
          </w:tcPr>
          <w:p w14:paraId="2F5E6D73"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.08</w:t>
            </w:r>
          </w:p>
        </w:tc>
        <w:tc>
          <w:tcPr>
            <w:tcW w:w="1797" w:type="dxa"/>
            <w:tcMar>
              <w:top w:w="0" w:type="dxa"/>
              <w:left w:w="58" w:type="dxa"/>
              <w:bottom w:w="0" w:type="dxa"/>
              <w:right w:w="58" w:type="dxa"/>
            </w:tcMar>
            <w:vAlign w:val="center"/>
            <w:hideMark/>
          </w:tcPr>
          <w:p w14:paraId="5499AED7" w14:textId="0492FD81"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w:t>
            </w:r>
            <w:r>
              <w:rPr>
                <w:rFonts w:ascii="Times New Roman" w:eastAsia="Times New Roman" w:hAnsi="Times New Roman" w:cs="Times New Roman"/>
                <w:color w:val="000000"/>
              </w:rPr>
              <w:t>3</w:t>
            </w:r>
            <w:r w:rsidRPr="00687D00">
              <w:rPr>
                <w:rFonts w:ascii="Times New Roman" w:eastAsia="Times New Roman" w:hAnsi="Times New Roman" w:cs="Times New Roman"/>
                <w:color w:val="000000"/>
              </w:rPr>
              <w:t>, .2</w:t>
            </w:r>
            <w:r>
              <w:rPr>
                <w:rFonts w:ascii="Times New Roman" w:eastAsia="Times New Roman" w:hAnsi="Times New Roman" w:cs="Times New Roman"/>
                <w:color w:val="000000"/>
              </w:rPr>
              <w:t>8</w:t>
            </w:r>
            <w:r w:rsidRPr="00687D00">
              <w:rPr>
                <w:rFonts w:ascii="Times New Roman" w:eastAsia="Times New Roman" w:hAnsi="Times New Roman" w:cs="Times New Roman"/>
                <w:color w:val="000000"/>
              </w:rPr>
              <w:t>]</w:t>
            </w:r>
          </w:p>
        </w:tc>
      </w:tr>
      <w:tr w:rsidR="00082E9C" w:rsidRPr="00687D00" w14:paraId="5E0F75E1" w14:textId="77777777" w:rsidTr="00082E9C">
        <w:trPr>
          <w:trHeight w:val="300"/>
        </w:trPr>
        <w:tc>
          <w:tcPr>
            <w:tcW w:w="3438" w:type="dxa"/>
            <w:noWrap/>
            <w:tcMar>
              <w:top w:w="0" w:type="dxa"/>
              <w:left w:w="58" w:type="dxa"/>
              <w:bottom w:w="0" w:type="dxa"/>
              <w:right w:w="58" w:type="dxa"/>
            </w:tcMar>
            <w:vAlign w:val="center"/>
            <w:hideMark/>
          </w:tcPr>
          <w:p w14:paraId="611E8A99"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Job Satisfaction</w:t>
            </w:r>
          </w:p>
        </w:tc>
        <w:tc>
          <w:tcPr>
            <w:tcW w:w="990" w:type="dxa"/>
            <w:noWrap/>
            <w:tcMar>
              <w:top w:w="0" w:type="dxa"/>
              <w:left w:w="58" w:type="dxa"/>
              <w:bottom w:w="0" w:type="dxa"/>
              <w:right w:w="58" w:type="dxa"/>
            </w:tcMar>
            <w:vAlign w:val="center"/>
            <w:hideMark/>
          </w:tcPr>
          <w:p w14:paraId="6BB8054B"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rPr>
              <w:t>.12</w:t>
            </w:r>
          </w:p>
        </w:tc>
        <w:tc>
          <w:tcPr>
            <w:tcW w:w="990" w:type="dxa"/>
            <w:noWrap/>
            <w:tcMar>
              <w:top w:w="0" w:type="dxa"/>
              <w:left w:w="58" w:type="dxa"/>
              <w:bottom w:w="0" w:type="dxa"/>
              <w:right w:w="58" w:type="dxa"/>
            </w:tcMar>
            <w:vAlign w:val="center"/>
            <w:hideMark/>
          </w:tcPr>
          <w:p w14:paraId="0DAFF5CD"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.08</w:t>
            </w:r>
          </w:p>
        </w:tc>
        <w:tc>
          <w:tcPr>
            <w:tcW w:w="1797" w:type="dxa"/>
            <w:tcMar>
              <w:top w:w="0" w:type="dxa"/>
              <w:left w:w="58" w:type="dxa"/>
              <w:bottom w:w="0" w:type="dxa"/>
              <w:right w:w="58" w:type="dxa"/>
            </w:tcMar>
            <w:vAlign w:val="center"/>
            <w:hideMark/>
          </w:tcPr>
          <w:p w14:paraId="32756E26" w14:textId="557A1D59"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w:t>
            </w:r>
            <w:r>
              <w:rPr>
                <w:rFonts w:ascii="Times New Roman" w:eastAsia="Times New Roman" w:hAnsi="Times New Roman" w:cs="Times New Roman"/>
                <w:color w:val="000000"/>
              </w:rPr>
              <w:t>3</w:t>
            </w:r>
            <w:r w:rsidRPr="00687D00">
              <w:rPr>
                <w:rFonts w:ascii="Times New Roman" w:eastAsia="Times New Roman" w:hAnsi="Times New Roman" w:cs="Times New Roman"/>
                <w:color w:val="000000"/>
              </w:rPr>
              <w:t>, .2</w:t>
            </w:r>
            <w:r>
              <w:rPr>
                <w:rFonts w:ascii="Times New Roman" w:eastAsia="Times New Roman" w:hAnsi="Times New Roman" w:cs="Times New Roman"/>
                <w:color w:val="000000"/>
              </w:rPr>
              <w:t>8</w:t>
            </w:r>
            <w:r w:rsidRPr="00687D00">
              <w:rPr>
                <w:rFonts w:ascii="Times New Roman" w:eastAsia="Times New Roman" w:hAnsi="Times New Roman" w:cs="Times New Roman"/>
                <w:color w:val="000000"/>
              </w:rPr>
              <w:t>]</w:t>
            </w:r>
          </w:p>
        </w:tc>
      </w:tr>
      <w:tr w:rsidR="00082E9C" w:rsidRPr="00687D00" w14:paraId="715DFE51" w14:textId="77777777" w:rsidTr="00082E9C">
        <w:trPr>
          <w:trHeight w:val="300"/>
        </w:trPr>
        <w:tc>
          <w:tcPr>
            <w:tcW w:w="3438" w:type="dxa"/>
            <w:noWrap/>
            <w:tcMar>
              <w:top w:w="0" w:type="dxa"/>
              <w:left w:w="58" w:type="dxa"/>
              <w:bottom w:w="0" w:type="dxa"/>
              <w:right w:w="58" w:type="dxa"/>
            </w:tcMar>
            <w:vAlign w:val="center"/>
            <w:hideMark/>
          </w:tcPr>
          <w:p w14:paraId="122A1CEC" w14:textId="77777777" w:rsidR="00082E9C" w:rsidRPr="00687D00" w:rsidRDefault="00082E9C" w:rsidP="00082E9C">
            <w:pPr>
              <w:rPr>
                <w:rFonts w:ascii="Times New Roman" w:eastAsia="Times New Roman" w:hAnsi="Times New Roman" w:cs="Times New Roman"/>
              </w:rPr>
            </w:pPr>
            <w:r w:rsidRPr="00687D00">
              <w:rPr>
                <w:rFonts w:ascii="Times New Roman" w:eastAsia="Times New Roman" w:hAnsi="Times New Roman" w:cs="Times New Roman"/>
                <w:color w:val="000000"/>
              </w:rPr>
              <w:t>     Depression</w:t>
            </w:r>
          </w:p>
        </w:tc>
        <w:tc>
          <w:tcPr>
            <w:tcW w:w="990" w:type="dxa"/>
            <w:noWrap/>
            <w:tcMar>
              <w:top w:w="0" w:type="dxa"/>
              <w:left w:w="58" w:type="dxa"/>
              <w:bottom w:w="0" w:type="dxa"/>
              <w:right w:w="58" w:type="dxa"/>
            </w:tcMar>
            <w:vAlign w:val="center"/>
            <w:hideMark/>
          </w:tcPr>
          <w:p w14:paraId="74A43796"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rPr>
              <w:t>-.13</w:t>
            </w:r>
          </w:p>
        </w:tc>
        <w:tc>
          <w:tcPr>
            <w:tcW w:w="990" w:type="dxa"/>
            <w:noWrap/>
            <w:tcMar>
              <w:top w:w="0" w:type="dxa"/>
              <w:left w:w="58" w:type="dxa"/>
              <w:bottom w:w="0" w:type="dxa"/>
              <w:right w:w="58" w:type="dxa"/>
            </w:tcMar>
            <w:vAlign w:val="center"/>
            <w:hideMark/>
          </w:tcPr>
          <w:p w14:paraId="5AF57BFD" w14:textId="40706E0F"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.0</w:t>
            </w:r>
            <w:r>
              <w:rPr>
                <w:rFonts w:ascii="Times New Roman" w:eastAsia="Times New Roman" w:hAnsi="Times New Roman" w:cs="Times New Roman"/>
                <w:color w:val="000000"/>
              </w:rPr>
              <w:t>8</w:t>
            </w:r>
          </w:p>
        </w:tc>
        <w:tc>
          <w:tcPr>
            <w:tcW w:w="1797" w:type="dxa"/>
            <w:tcMar>
              <w:top w:w="0" w:type="dxa"/>
              <w:left w:w="58" w:type="dxa"/>
              <w:bottom w:w="0" w:type="dxa"/>
              <w:right w:w="58" w:type="dxa"/>
            </w:tcMar>
            <w:vAlign w:val="center"/>
            <w:hideMark/>
          </w:tcPr>
          <w:p w14:paraId="16A2748D" w14:textId="58E85DF6"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687D00">
              <w:rPr>
                <w:rFonts w:ascii="Times New Roman" w:eastAsia="Times New Roman" w:hAnsi="Times New Roman" w:cs="Times New Roman"/>
                <w:color w:val="000000"/>
              </w:rPr>
              <w:t>, .0</w:t>
            </w:r>
            <w:r>
              <w:rPr>
                <w:rFonts w:ascii="Times New Roman" w:eastAsia="Times New Roman" w:hAnsi="Times New Roman" w:cs="Times New Roman"/>
                <w:color w:val="000000"/>
              </w:rPr>
              <w:t>3</w:t>
            </w:r>
            <w:r w:rsidRPr="00687D00">
              <w:rPr>
                <w:rFonts w:ascii="Times New Roman" w:eastAsia="Times New Roman" w:hAnsi="Times New Roman" w:cs="Times New Roman"/>
                <w:color w:val="000000"/>
              </w:rPr>
              <w:t>]</w:t>
            </w:r>
          </w:p>
        </w:tc>
      </w:tr>
      <w:tr w:rsidR="00082E9C" w:rsidRPr="00687D00" w14:paraId="09EA90E9" w14:textId="77777777" w:rsidTr="00082E9C">
        <w:trPr>
          <w:trHeight w:val="300"/>
        </w:trPr>
        <w:tc>
          <w:tcPr>
            <w:tcW w:w="3438" w:type="dxa"/>
            <w:tcBorders>
              <w:top w:val="nil"/>
              <w:left w:val="nil"/>
              <w:bottom w:val="single" w:sz="8" w:space="0" w:color="auto"/>
              <w:right w:val="nil"/>
            </w:tcBorders>
            <w:noWrap/>
            <w:tcMar>
              <w:top w:w="0" w:type="dxa"/>
              <w:left w:w="58" w:type="dxa"/>
              <w:bottom w:w="0" w:type="dxa"/>
              <w:right w:w="58" w:type="dxa"/>
            </w:tcMar>
            <w:vAlign w:val="center"/>
            <w:hideMark/>
          </w:tcPr>
          <w:p w14:paraId="3DF25300"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990" w:type="dxa"/>
            <w:tcBorders>
              <w:top w:val="nil"/>
              <w:left w:val="nil"/>
              <w:bottom w:val="single" w:sz="8" w:space="0" w:color="auto"/>
              <w:right w:val="nil"/>
            </w:tcBorders>
            <w:noWrap/>
            <w:tcMar>
              <w:top w:w="0" w:type="dxa"/>
              <w:left w:w="58" w:type="dxa"/>
              <w:bottom w:w="0" w:type="dxa"/>
              <w:right w:w="58" w:type="dxa"/>
            </w:tcMar>
            <w:vAlign w:val="center"/>
            <w:hideMark/>
          </w:tcPr>
          <w:p w14:paraId="1466FE4B"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990" w:type="dxa"/>
            <w:tcBorders>
              <w:top w:val="nil"/>
              <w:left w:val="nil"/>
              <w:bottom w:val="single" w:sz="8" w:space="0" w:color="auto"/>
              <w:right w:val="nil"/>
            </w:tcBorders>
            <w:noWrap/>
            <w:tcMar>
              <w:top w:w="0" w:type="dxa"/>
              <w:left w:w="58" w:type="dxa"/>
              <w:bottom w:w="0" w:type="dxa"/>
              <w:right w:w="58" w:type="dxa"/>
            </w:tcMar>
            <w:vAlign w:val="center"/>
            <w:hideMark/>
          </w:tcPr>
          <w:p w14:paraId="4E364E2D"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color w:val="000000"/>
              </w:rPr>
              <w:t> </w:t>
            </w:r>
          </w:p>
        </w:tc>
        <w:tc>
          <w:tcPr>
            <w:tcW w:w="1797" w:type="dxa"/>
            <w:tcBorders>
              <w:top w:val="nil"/>
              <w:left w:val="nil"/>
              <w:bottom w:val="single" w:sz="8" w:space="0" w:color="auto"/>
              <w:right w:val="nil"/>
            </w:tcBorders>
            <w:tcMar>
              <w:top w:w="0" w:type="dxa"/>
              <w:left w:w="58" w:type="dxa"/>
              <w:bottom w:w="0" w:type="dxa"/>
              <w:right w:w="58" w:type="dxa"/>
            </w:tcMar>
            <w:vAlign w:val="center"/>
            <w:hideMark/>
          </w:tcPr>
          <w:p w14:paraId="1461E067" w14:textId="77777777" w:rsidR="00082E9C" w:rsidRPr="00687D00" w:rsidRDefault="00082E9C" w:rsidP="00082E9C">
            <w:pPr>
              <w:jc w:val="center"/>
              <w:rPr>
                <w:rFonts w:ascii="Times New Roman" w:eastAsia="Times New Roman" w:hAnsi="Times New Roman" w:cs="Times New Roman"/>
              </w:rPr>
            </w:pPr>
            <w:r w:rsidRPr="00687D00">
              <w:rPr>
                <w:rFonts w:ascii="Times New Roman" w:eastAsia="Times New Roman" w:hAnsi="Times New Roman" w:cs="Times New Roman"/>
              </w:rPr>
              <w:t> </w:t>
            </w:r>
          </w:p>
        </w:tc>
      </w:tr>
    </w:tbl>
    <w:p w14:paraId="06C5E4AF" w14:textId="77777777" w:rsidR="00E0017C" w:rsidRPr="00687D00" w:rsidRDefault="00E0017C" w:rsidP="00E0017C">
      <w:pPr>
        <w:rPr>
          <w:rFonts w:ascii="Times New Roman" w:hAnsi="Times New Roman" w:cs="Times New Roman"/>
        </w:rPr>
        <w:sectPr w:rsidR="00E0017C" w:rsidRPr="00687D00" w:rsidSect="00060852">
          <w:pgSz w:w="12240" w:h="15840"/>
          <w:pgMar w:top="1440" w:right="1440" w:bottom="1440" w:left="1440" w:header="720" w:footer="720" w:gutter="0"/>
          <w:cols w:space="720"/>
          <w:docGrid w:linePitch="360"/>
        </w:sectPr>
      </w:pPr>
    </w:p>
    <w:p w14:paraId="57D7C01C" w14:textId="77777777" w:rsidR="00E0017C" w:rsidRPr="00AF221E" w:rsidRDefault="00E0017C" w:rsidP="00E0017C">
      <w:pPr>
        <w:pStyle w:val="Heading2"/>
        <w:rPr>
          <w:rStyle w:val="fontstyle01"/>
          <w:rFonts w:ascii="Times" w:hAnsi="Times"/>
          <w:color w:val="000000" w:themeColor="text1"/>
          <w:sz w:val="26"/>
          <w:szCs w:val="26"/>
        </w:rPr>
      </w:pPr>
      <w:bookmarkStart w:id="75" w:name="_Toc122073353"/>
      <w:r w:rsidRPr="00AF221E">
        <w:rPr>
          <w:rStyle w:val="fontstyle01"/>
          <w:rFonts w:ascii="Times" w:hAnsi="Times"/>
          <w:color w:val="000000" w:themeColor="text1"/>
          <w:sz w:val="26"/>
          <w:szCs w:val="26"/>
        </w:rPr>
        <w:lastRenderedPageBreak/>
        <w:t xml:space="preserve">Study </w:t>
      </w:r>
      <w:r>
        <w:rPr>
          <w:rStyle w:val="fontstyle01"/>
          <w:rFonts w:ascii="Times" w:hAnsi="Times"/>
          <w:color w:val="000000" w:themeColor="text1"/>
          <w:sz w:val="26"/>
          <w:szCs w:val="26"/>
        </w:rPr>
        <w:t>3</w:t>
      </w:r>
      <w:bookmarkEnd w:id="75"/>
    </w:p>
    <w:p w14:paraId="77F30947" w14:textId="77777777" w:rsidR="00E0017C" w:rsidRDefault="00E0017C" w:rsidP="00060852">
      <w:pPr>
        <w:rPr>
          <w:rStyle w:val="fontstyle01"/>
          <w:rFonts w:ascii="Times" w:hAnsi="Times"/>
          <w:color w:val="000000" w:themeColor="text1"/>
          <w:sz w:val="26"/>
          <w:szCs w:val="26"/>
        </w:rPr>
      </w:pPr>
    </w:p>
    <w:p w14:paraId="41B7DAC2" w14:textId="12C93CB7" w:rsidR="00E0017C" w:rsidRPr="00AF221E" w:rsidRDefault="00E0017C" w:rsidP="00E0017C">
      <w:pPr>
        <w:rPr>
          <w:b/>
        </w:rPr>
      </w:pPr>
      <w:r w:rsidRPr="00D4109A">
        <w:rPr>
          <w:b/>
        </w:rPr>
        <w:t>Table S4</w:t>
      </w:r>
      <w:r w:rsidR="0096121D">
        <w:rPr>
          <w:b/>
        </w:rPr>
        <w:t>3</w:t>
      </w:r>
    </w:p>
    <w:p w14:paraId="455028F5" w14:textId="77777777" w:rsidR="00E0017C" w:rsidRPr="00AF221E" w:rsidRDefault="00E0017C" w:rsidP="00E0017C">
      <w:pPr>
        <w:rPr>
          <w:bCs/>
          <w:i/>
        </w:rPr>
      </w:pPr>
      <w:r w:rsidRPr="00AF221E">
        <w:rPr>
          <w:i/>
        </w:rPr>
        <w:t>Correlation Between Variables</w:t>
      </w:r>
    </w:p>
    <w:tbl>
      <w:tblPr>
        <w:tblStyle w:val="TableGrid"/>
        <w:tblW w:w="9868" w:type="dxa"/>
        <w:tblInd w:w="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448"/>
        <w:gridCol w:w="806"/>
        <w:gridCol w:w="806"/>
        <w:gridCol w:w="806"/>
        <w:gridCol w:w="736"/>
        <w:gridCol w:w="876"/>
        <w:gridCol w:w="806"/>
        <w:gridCol w:w="806"/>
        <w:gridCol w:w="806"/>
        <w:gridCol w:w="612"/>
        <w:gridCol w:w="360"/>
      </w:tblGrid>
      <w:tr w:rsidR="00E0017C" w:rsidRPr="00AF221E" w14:paraId="6C23E781" w14:textId="77777777" w:rsidTr="00E0017C">
        <w:trPr>
          <w:trHeight w:val="367"/>
        </w:trPr>
        <w:tc>
          <w:tcPr>
            <w:tcW w:w="2448" w:type="dxa"/>
            <w:tcBorders>
              <w:top w:val="single" w:sz="18" w:space="0" w:color="auto"/>
              <w:left w:val="nil"/>
              <w:bottom w:val="single" w:sz="12" w:space="0" w:color="auto"/>
              <w:right w:val="nil"/>
            </w:tcBorders>
            <w:vAlign w:val="center"/>
            <w:hideMark/>
          </w:tcPr>
          <w:p w14:paraId="2F4008BC" w14:textId="77777777" w:rsidR="00E0017C" w:rsidRPr="00AF221E" w:rsidRDefault="00E0017C" w:rsidP="0091361D">
            <w:r w:rsidRPr="00AF221E">
              <w:t>Variable</w:t>
            </w:r>
          </w:p>
        </w:tc>
        <w:tc>
          <w:tcPr>
            <w:tcW w:w="806" w:type="dxa"/>
            <w:tcBorders>
              <w:top w:val="single" w:sz="18" w:space="0" w:color="auto"/>
              <w:left w:val="nil"/>
              <w:bottom w:val="single" w:sz="12" w:space="0" w:color="auto"/>
              <w:right w:val="nil"/>
            </w:tcBorders>
            <w:vAlign w:val="center"/>
            <w:hideMark/>
          </w:tcPr>
          <w:p w14:paraId="469BE3F2" w14:textId="77777777" w:rsidR="00E0017C" w:rsidRPr="00AF221E" w:rsidRDefault="00E0017C" w:rsidP="0091361D">
            <w:r w:rsidRPr="00AF221E">
              <w:t>1</w:t>
            </w:r>
          </w:p>
        </w:tc>
        <w:tc>
          <w:tcPr>
            <w:tcW w:w="806" w:type="dxa"/>
            <w:tcBorders>
              <w:top w:val="single" w:sz="18" w:space="0" w:color="auto"/>
              <w:left w:val="nil"/>
              <w:bottom w:val="single" w:sz="12" w:space="0" w:color="auto"/>
              <w:right w:val="nil"/>
            </w:tcBorders>
            <w:vAlign w:val="center"/>
            <w:hideMark/>
          </w:tcPr>
          <w:p w14:paraId="658497F9" w14:textId="77777777" w:rsidR="00E0017C" w:rsidRPr="00AF221E" w:rsidRDefault="00E0017C" w:rsidP="0091361D">
            <w:r w:rsidRPr="00AF221E">
              <w:t>2</w:t>
            </w:r>
          </w:p>
        </w:tc>
        <w:tc>
          <w:tcPr>
            <w:tcW w:w="806" w:type="dxa"/>
            <w:tcBorders>
              <w:top w:val="single" w:sz="18" w:space="0" w:color="auto"/>
              <w:left w:val="nil"/>
              <w:bottom w:val="single" w:sz="12" w:space="0" w:color="auto"/>
              <w:right w:val="nil"/>
            </w:tcBorders>
            <w:vAlign w:val="center"/>
            <w:hideMark/>
          </w:tcPr>
          <w:p w14:paraId="2AC71C3A" w14:textId="77777777" w:rsidR="00E0017C" w:rsidRPr="00AF221E" w:rsidRDefault="00E0017C" w:rsidP="0091361D">
            <w:r w:rsidRPr="00AF221E">
              <w:t>3</w:t>
            </w:r>
          </w:p>
        </w:tc>
        <w:tc>
          <w:tcPr>
            <w:tcW w:w="736" w:type="dxa"/>
            <w:tcBorders>
              <w:top w:val="single" w:sz="18" w:space="0" w:color="auto"/>
              <w:left w:val="nil"/>
              <w:bottom w:val="single" w:sz="12" w:space="0" w:color="auto"/>
              <w:right w:val="nil"/>
            </w:tcBorders>
            <w:vAlign w:val="center"/>
            <w:hideMark/>
          </w:tcPr>
          <w:p w14:paraId="33929EB5" w14:textId="77777777" w:rsidR="00E0017C" w:rsidRPr="00AF221E" w:rsidRDefault="00E0017C" w:rsidP="0091361D">
            <w:r w:rsidRPr="00AF221E">
              <w:t>4</w:t>
            </w:r>
          </w:p>
        </w:tc>
        <w:tc>
          <w:tcPr>
            <w:tcW w:w="876" w:type="dxa"/>
            <w:tcBorders>
              <w:top w:val="single" w:sz="18" w:space="0" w:color="auto"/>
              <w:left w:val="nil"/>
              <w:bottom w:val="single" w:sz="12" w:space="0" w:color="auto"/>
              <w:right w:val="nil"/>
            </w:tcBorders>
            <w:vAlign w:val="center"/>
            <w:hideMark/>
          </w:tcPr>
          <w:p w14:paraId="1ADF6417" w14:textId="77777777" w:rsidR="00E0017C" w:rsidRPr="00AF221E" w:rsidRDefault="00E0017C" w:rsidP="0091361D">
            <w:r w:rsidRPr="00AF221E">
              <w:t>5</w:t>
            </w:r>
          </w:p>
        </w:tc>
        <w:tc>
          <w:tcPr>
            <w:tcW w:w="806" w:type="dxa"/>
            <w:tcBorders>
              <w:top w:val="single" w:sz="18" w:space="0" w:color="auto"/>
              <w:left w:val="nil"/>
              <w:bottom w:val="single" w:sz="12" w:space="0" w:color="auto"/>
              <w:right w:val="nil"/>
            </w:tcBorders>
            <w:vAlign w:val="center"/>
            <w:hideMark/>
          </w:tcPr>
          <w:p w14:paraId="070F9423" w14:textId="77777777" w:rsidR="00E0017C" w:rsidRPr="00AF221E" w:rsidRDefault="00E0017C" w:rsidP="0091361D">
            <w:r w:rsidRPr="00AF221E">
              <w:t>6</w:t>
            </w:r>
          </w:p>
        </w:tc>
        <w:tc>
          <w:tcPr>
            <w:tcW w:w="806" w:type="dxa"/>
            <w:tcBorders>
              <w:top w:val="single" w:sz="18" w:space="0" w:color="auto"/>
              <w:left w:val="nil"/>
              <w:bottom w:val="single" w:sz="12" w:space="0" w:color="auto"/>
              <w:right w:val="nil"/>
            </w:tcBorders>
            <w:vAlign w:val="center"/>
            <w:hideMark/>
          </w:tcPr>
          <w:p w14:paraId="7BB2A4A7" w14:textId="77777777" w:rsidR="00E0017C" w:rsidRPr="00AF221E" w:rsidRDefault="00E0017C" w:rsidP="0091361D">
            <w:r w:rsidRPr="00AF221E">
              <w:t>7</w:t>
            </w:r>
          </w:p>
        </w:tc>
        <w:tc>
          <w:tcPr>
            <w:tcW w:w="806" w:type="dxa"/>
            <w:tcBorders>
              <w:top w:val="single" w:sz="18" w:space="0" w:color="auto"/>
              <w:left w:val="nil"/>
              <w:bottom w:val="single" w:sz="12" w:space="0" w:color="auto"/>
              <w:right w:val="nil"/>
            </w:tcBorders>
            <w:vAlign w:val="center"/>
          </w:tcPr>
          <w:p w14:paraId="0F63A5BD" w14:textId="77777777" w:rsidR="00E0017C" w:rsidRPr="00AF221E" w:rsidRDefault="00E0017C" w:rsidP="0091361D">
            <w:r w:rsidRPr="00AF221E">
              <w:t>8</w:t>
            </w:r>
          </w:p>
        </w:tc>
        <w:tc>
          <w:tcPr>
            <w:tcW w:w="612" w:type="dxa"/>
            <w:tcBorders>
              <w:top w:val="single" w:sz="18" w:space="0" w:color="auto"/>
              <w:left w:val="nil"/>
              <w:bottom w:val="single" w:sz="12" w:space="0" w:color="auto"/>
              <w:right w:val="nil"/>
            </w:tcBorders>
            <w:vAlign w:val="center"/>
          </w:tcPr>
          <w:p w14:paraId="7CD9FBEE" w14:textId="77777777" w:rsidR="00E0017C" w:rsidRPr="00AF221E" w:rsidRDefault="00E0017C" w:rsidP="0091361D">
            <w:r w:rsidRPr="00AF221E">
              <w:t>9</w:t>
            </w:r>
          </w:p>
        </w:tc>
        <w:tc>
          <w:tcPr>
            <w:tcW w:w="360" w:type="dxa"/>
            <w:tcBorders>
              <w:top w:val="single" w:sz="18" w:space="0" w:color="auto"/>
              <w:left w:val="nil"/>
              <w:bottom w:val="single" w:sz="12" w:space="0" w:color="auto"/>
              <w:right w:val="nil"/>
            </w:tcBorders>
            <w:vAlign w:val="center"/>
          </w:tcPr>
          <w:p w14:paraId="51A2C31C" w14:textId="77777777" w:rsidR="00E0017C" w:rsidRPr="00AF221E" w:rsidRDefault="00E0017C" w:rsidP="0091361D">
            <w:r w:rsidRPr="00AF221E">
              <w:t>10</w:t>
            </w:r>
          </w:p>
        </w:tc>
      </w:tr>
      <w:tr w:rsidR="00E0017C" w:rsidRPr="00AF221E" w14:paraId="4EDB3E78" w14:textId="77777777" w:rsidTr="00E0017C">
        <w:trPr>
          <w:trHeight w:val="367"/>
        </w:trPr>
        <w:tc>
          <w:tcPr>
            <w:tcW w:w="2448" w:type="dxa"/>
            <w:vAlign w:val="center"/>
            <w:hideMark/>
          </w:tcPr>
          <w:p w14:paraId="38753401" w14:textId="77777777" w:rsidR="00E0017C" w:rsidRPr="00AF221E" w:rsidRDefault="00E0017C" w:rsidP="0091361D">
            <w:r w:rsidRPr="00AF221E">
              <w:t>1.   Redemption Sequences</w:t>
            </w:r>
          </w:p>
        </w:tc>
        <w:tc>
          <w:tcPr>
            <w:tcW w:w="806" w:type="dxa"/>
            <w:vAlign w:val="center"/>
          </w:tcPr>
          <w:p w14:paraId="0358D2D3" w14:textId="77777777" w:rsidR="00E0017C" w:rsidRPr="00AF221E" w:rsidRDefault="00E0017C" w:rsidP="0091361D">
            <w:r w:rsidRPr="00AF221E">
              <w:t>-</w:t>
            </w:r>
          </w:p>
        </w:tc>
        <w:tc>
          <w:tcPr>
            <w:tcW w:w="806" w:type="dxa"/>
            <w:vAlign w:val="center"/>
          </w:tcPr>
          <w:p w14:paraId="019C8E92" w14:textId="77777777" w:rsidR="00E0017C" w:rsidRPr="00AF221E" w:rsidRDefault="00E0017C" w:rsidP="0091361D"/>
        </w:tc>
        <w:tc>
          <w:tcPr>
            <w:tcW w:w="806" w:type="dxa"/>
            <w:vAlign w:val="center"/>
          </w:tcPr>
          <w:p w14:paraId="6E162711" w14:textId="77777777" w:rsidR="00E0017C" w:rsidRPr="00AF221E" w:rsidRDefault="00E0017C" w:rsidP="0091361D"/>
        </w:tc>
        <w:tc>
          <w:tcPr>
            <w:tcW w:w="736" w:type="dxa"/>
            <w:vAlign w:val="center"/>
          </w:tcPr>
          <w:p w14:paraId="62E5A193" w14:textId="77777777" w:rsidR="00E0017C" w:rsidRPr="00AF221E" w:rsidRDefault="00E0017C" w:rsidP="0091361D"/>
        </w:tc>
        <w:tc>
          <w:tcPr>
            <w:tcW w:w="876" w:type="dxa"/>
            <w:vAlign w:val="center"/>
          </w:tcPr>
          <w:p w14:paraId="1E746716" w14:textId="77777777" w:rsidR="00E0017C" w:rsidRPr="00AF221E" w:rsidRDefault="00E0017C" w:rsidP="0091361D"/>
        </w:tc>
        <w:tc>
          <w:tcPr>
            <w:tcW w:w="806" w:type="dxa"/>
            <w:vAlign w:val="center"/>
          </w:tcPr>
          <w:p w14:paraId="72A372EF" w14:textId="77777777" w:rsidR="00E0017C" w:rsidRPr="00AF221E" w:rsidRDefault="00E0017C" w:rsidP="0091361D"/>
        </w:tc>
        <w:tc>
          <w:tcPr>
            <w:tcW w:w="806" w:type="dxa"/>
            <w:vAlign w:val="center"/>
          </w:tcPr>
          <w:p w14:paraId="037D20A8" w14:textId="77777777" w:rsidR="00E0017C" w:rsidRPr="00AF221E" w:rsidRDefault="00E0017C" w:rsidP="0091361D"/>
        </w:tc>
        <w:tc>
          <w:tcPr>
            <w:tcW w:w="806" w:type="dxa"/>
            <w:vAlign w:val="center"/>
          </w:tcPr>
          <w:p w14:paraId="725A7ACF" w14:textId="77777777" w:rsidR="00E0017C" w:rsidRPr="00AF221E" w:rsidRDefault="00E0017C" w:rsidP="0091361D"/>
        </w:tc>
        <w:tc>
          <w:tcPr>
            <w:tcW w:w="612" w:type="dxa"/>
            <w:vAlign w:val="center"/>
          </w:tcPr>
          <w:p w14:paraId="142656BB" w14:textId="77777777" w:rsidR="00E0017C" w:rsidRPr="00AF221E" w:rsidRDefault="00E0017C" w:rsidP="0091361D"/>
        </w:tc>
        <w:tc>
          <w:tcPr>
            <w:tcW w:w="360" w:type="dxa"/>
            <w:vAlign w:val="center"/>
          </w:tcPr>
          <w:p w14:paraId="1DD9FD68" w14:textId="77777777" w:rsidR="00E0017C" w:rsidRPr="00AF221E" w:rsidRDefault="00E0017C" w:rsidP="0091361D"/>
        </w:tc>
      </w:tr>
      <w:tr w:rsidR="00E0017C" w:rsidRPr="00AF221E" w14:paraId="6C540BC7" w14:textId="77777777" w:rsidTr="00E0017C">
        <w:trPr>
          <w:trHeight w:val="367"/>
        </w:trPr>
        <w:tc>
          <w:tcPr>
            <w:tcW w:w="2448" w:type="dxa"/>
            <w:vAlign w:val="center"/>
          </w:tcPr>
          <w:p w14:paraId="4BF86A91" w14:textId="19BFA7EF" w:rsidR="00E0017C" w:rsidRPr="00AF221E" w:rsidRDefault="00E0017C" w:rsidP="0091361D">
            <w:r w:rsidRPr="00AF221E">
              <w:t xml:space="preserve">2.   </w:t>
            </w:r>
            <w:r>
              <w:t xml:space="preserve">Coder’s </w:t>
            </w:r>
            <w:r w:rsidR="002E07C0">
              <w:t>HJS</w:t>
            </w:r>
          </w:p>
        </w:tc>
        <w:tc>
          <w:tcPr>
            <w:tcW w:w="806" w:type="dxa"/>
            <w:vAlign w:val="center"/>
          </w:tcPr>
          <w:p w14:paraId="141D28E0" w14:textId="5BE8FD0B" w:rsidR="00E0017C" w:rsidRPr="00AF221E" w:rsidRDefault="00E0017C" w:rsidP="0091361D">
            <w:r w:rsidRPr="00AF221E">
              <w:t>0.3</w:t>
            </w:r>
            <w:r w:rsidR="00024007">
              <w:t>8</w:t>
            </w:r>
            <w:r w:rsidRPr="00AF221E">
              <w:rPr>
                <w:vertAlign w:val="superscript"/>
              </w:rPr>
              <w:t>**</w:t>
            </w:r>
          </w:p>
        </w:tc>
        <w:tc>
          <w:tcPr>
            <w:tcW w:w="806" w:type="dxa"/>
            <w:vAlign w:val="center"/>
          </w:tcPr>
          <w:p w14:paraId="3DB5D7F1" w14:textId="77777777" w:rsidR="00E0017C" w:rsidRPr="00AF221E" w:rsidRDefault="00E0017C" w:rsidP="0091361D">
            <w:r w:rsidRPr="00AF221E">
              <w:t>-</w:t>
            </w:r>
          </w:p>
        </w:tc>
        <w:tc>
          <w:tcPr>
            <w:tcW w:w="806" w:type="dxa"/>
            <w:vAlign w:val="center"/>
          </w:tcPr>
          <w:p w14:paraId="042A05BB" w14:textId="77777777" w:rsidR="00E0017C" w:rsidRPr="00AF221E" w:rsidRDefault="00E0017C" w:rsidP="0091361D"/>
        </w:tc>
        <w:tc>
          <w:tcPr>
            <w:tcW w:w="736" w:type="dxa"/>
            <w:vAlign w:val="center"/>
          </w:tcPr>
          <w:p w14:paraId="5B2A8DDB" w14:textId="77777777" w:rsidR="00E0017C" w:rsidRPr="00AF221E" w:rsidRDefault="00E0017C" w:rsidP="0091361D"/>
        </w:tc>
        <w:tc>
          <w:tcPr>
            <w:tcW w:w="876" w:type="dxa"/>
            <w:vAlign w:val="center"/>
          </w:tcPr>
          <w:p w14:paraId="0A90E9DF" w14:textId="77777777" w:rsidR="00E0017C" w:rsidRPr="00AF221E" w:rsidRDefault="00E0017C" w:rsidP="0091361D"/>
        </w:tc>
        <w:tc>
          <w:tcPr>
            <w:tcW w:w="806" w:type="dxa"/>
            <w:vAlign w:val="center"/>
          </w:tcPr>
          <w:p w14:paraId="7468C548" w14:textId="77777777" w:rsidR="00E0017C" w:rsidRPr="00AF221E" w:rsidRDefault="00E0017C" w:rsidP="0091361D"/>
        </w:tc>
        <w:tc>
          <w:tcPr>
            <w:tcW w:w="806" w:type="dxa"/>
            <w:vAlign w:val="center"/>
          </w:tcPr>
          <w:p w14:paraId="726560FA" w14:textId="77777777" w:rsidR="00E0017C" w:rsidRPr="00AF221E" w:rsidRDefault="00E0017C" w:rsidP="0091361D"/>
        </w:tc>
        <w:tc>
          <w:tcPr>
            <w:tcW w:w="806" w:type="dxa"/>
            <w:vAlign w:val="center"/>
          </w:tcPr>
          <w:p w14:paraId="3646408C" w14:textId="77777777" w:rsidR="00E0017C" w:rsidRPr="00AF221E" w:rsidRDefault="00E0017C" w:rsidP="0091361D"/>
        </w:tc>
        <w:tc>
          <w:tcPr>
            <w:tcW w:w="612" w:type="dxa"/>
            <w:vAlign w:val="center"/>
          </w:tcPr>
          <w:p w14:paraId="4026F9B9" w14:textId="77777777" w:rsidR="00E0017C" w:rsidRPr="00AF221E" w:rsidRDefault="00E0017C" w:rsidP="0091361D"/>
        </w:tc>
        <w:tc>
          <w:tcPr>
            <w:tcW w:w="360" w:type="dxa"/>
            <w:vAlign w:val="center"/>
          </w:tcPr>
          <w:p w14:paraId="32471742" w14:textId="77777777" w:rsidR="00E0017C" w:rsidRPr="00AF221E" w:rsidRDefault="00E0017C" w:rsidP="0091361D"/>
        </w:tc>
      </w:tr>
      <w:tr w:rsidR="00E0017C" w:rsidRPr="00AF221E" w14:paraId="3AFA3F45" w14:textId="77777777" w:rsidTr="00E0017C">
        <w:trPr>
          <w:trHeight w:val="367"/>
        </w:trPr>
        <w:tc>
          <w:tcPr>
            <w:tcW w:w="2448" w:type="dxa"/>
            <w:vAlign w:val="center"/>
          </w:tcPr>
          <w:p w14:paraId="6F54B219" w14:textId="77777777" w:rsidR="00E0017C" w:rsidRPr="00AF221E" w:rsidRDefault="00E0017C" w:rsidP="0091361D">
            <w:r w:rsidRPr="00AF221E">
              <w:t>3.   Flourishing</w:t>
            </w:r>
          </w:p>
        </w:tc>
        <w:tc>
          <w:tcPr>
            <w:tcW w:w="806" w:type="dxa"/>
            <w:vAlign w:val="center"/>
          </w:tcPr>
          <w:p w14:paraId="1F415D00" w14:textId="77777777" w:rsidR="00E0017C" w:rsidRPr="00AF221E" w:rsidRDefault="00E0017C" w:rsidP="0091361D">
            <w:r w:rsidRPr="00AF221E">
              <w:t>0.35</w:t>
            </w:r>
            <w:r w:rsidRPr="00AF221E">
              <w:rPr>
                <w:vertAlign w:val="superscript"/>
              </w:rPr>
              <w:t>**</w:t>
            </w:r>
          </w:p>
        </w:tc>
        <w:tc>
          <w:tcPr>
            <w:tcW w:w="806" w:type="dxa"/>
            <w:vAlign w:val="center"/>
          </w:tcPr>
          <w:p w14:paraId="29997C7A" w14:textId="09FC54A4" w:rsidR="00E0017C" w:rsidRPr="00AF221E" w:rsidRDefault="00E0017C" w:rsidP="0091361D">
            <w:r w:rsidRPr="00AF221E">
              <w:t>0.4</w:t>
            </w:r>
            <w:r w:rsidR="00024007">
              <w:t>1</w:t>
            </w:r>
            <w:r w:rsidRPr="00AF221E">
              <w:rPr>
                <w:vertAlign w:val="superscript"/>
              </w:rPr>
              <w:t>**</w:t>
            </w:r>
          </w:p>
        </w:tc>
        <w:tc>
          <w:tcPr>
            <w:tcW w:w="806" w:type="dxa"/>
            <w:vAlign w:val="center"/>
          </w:tcPr>
          <w:p w14:paraId="004925FF" w14:textId="77777777" w:rsidR="00E0017C" w:rsidRPr="00AF221E" w:rsidRDefault="00E0017C" w:rsidP="0091361D">
            <w:r w:rsidRPr="00AF221E">
              <w:t>-</w:t>
            </w:r>
          </w:p>
        </w:tc>
        <w:tc>
          <w:tcPr>
            <w:tcW w:w="736" w:type="dxa"/>
            <w:vAlign w:val="center"/>
          </w:tcPr>
          <w:p w14:paraId="11435AAB" w14:textId="77777777" w:rsidR="00E0017C" w:rsidRPr="00AF221E" w:rsidRDefault="00E0017C" w:rsidP="0091361D"/>
        </w:tc>
        <w:tc>
          <w:tcPr>
            <w:tcW w:w="876" w:type="dxa"/>
            <w:vAlign w:val="center"/>
          </w:tcPr>
          <w:p w14:paraId="5FF9F9FC" w14:textId="77777777" w:rsidR="00E0017C" w:rsidRPr="00AF221E" w:rsidRDefault="00E0017C" w:rsidP="0091361D"/>
        </w:tc>
        <w:tc>
          <w:tcPr>
            <w:tcW w:w="806" w:type="dxa"/>
            <w:vAlign w:val="center"/>
          </w:tcPr>
          <w:p w14:paraId="13F812AB" w14:textId="77777777" w:rsidR="00E0017C" w:rsidRPr="00AF221E" w:rsidRDefault="00E0017C" w:rsidP="0091361D"/>
        </w:tc>
        <w:tc>
          <w:tcPr>
            <w:tcW w:w="806" w:type="dxa"/>
            <w:vAlign w:val="center"/>
          </w:tcPr>
          <w:p w14:paraId="2EF0F92C" w14:textId="77777777" w:rsidR="00E0017C" w:rsidRPr="00AF221E" w:rsidRDefault="00E0017C" w:rsidP="0091361D"/>
        </w:tc>
        <w:tc>
          <w:tcPr>
            <w:tcW w:w="806" w:type="dxa"/>
            <w:vAlign w:val="center"/>
          </w:tcPr>
          <w:p w14:paraId="6D93D8A9" w14:textId="77777777" w:rsidR="00E0017C" w:rsidRPr="00AF221E" w:rsidRDefault="00E0017C" w:rsidP="0091361D"/>
        </w:tc>
        <w:tc>
          <w:tcPr>
            <w:tcW w:w="612" w:type="dxa"/>
            <w:vAlign w:val="center"/>
          </w:tcPr>
          <w:p w14:paraId="5BEBB6C4" w14:textId="77777777" w:rsidR="00E0017C" w:rsidRPr="00AF221E" w:rsidRDefault="00E0017C" w:rsidP="0091361D"/>
        </w:tc>
        <w:tc>
          <w:tcPr>
            <w:tcW w:w="360" w:type="dxa"/>
            <w:vAlign w:val="center"/>
          </w:tcPr>
          <w:p w14:paraId="7CCF6247" w14:textId="77777777" w:rsidR="00E0017C" w:rsidRPr="00AF221E" w:rsidRDefault="00E0017C" w:rsidP="0091361D"/>
        </w:tc>
      </w:tr>
      <w:tr w:rsidR="00E0017C" w:rsidRPr="00AF221E" w14:paraId="0C6A4049" w14:textId="77777777" w:rsidTr="00E0017C">
        <w:trPr>
          <w:trHeight w:val="367"/>
        </w:trPr>
        <w:tc>
          <w:tcPr>
            <w:tcW w:w="2448" w:type="dxa"/>
            <w:vAlign w:val="center"/>
          </w:tcPr>
          <w:p w14:paraId="2D5A0F1D" w14:textId="017C6777" w:rsidR="00E0017C" w:rsidRPr="00AF221E" w:rsidRDefault="00E0017C" w:rsidP="0091361D">
            <w:r w:rsidRPr="00AF221E">
              <w:t xml:space="preserve">4.   </w:t>
            </w:r>
            <w:r w:rsidR="002E07C0">
              <w:t>HJS</w:t>
            </w:r>
            <w:r w:rsidRPr="00AF221E">
              <w:t>-Protagonist</w:t>
            </w:r>
          </w:p>
        </w:tc>
        <w:tc>
          <w:tcPr>
            <w:tcW w:w="806" w:type="dxa"/>
            <w:vAlign w:val="center"/>
          </w:tcPr>
          <w:p w14:paraId="7302853A" w14:textId="77777777" w:rsidR="00E0017C" w:rsidRPr="00AF221E" w:rsidRDefault="00E0017C" w:rsidP="0091361D">
            <w:r>
              <w:t>0.16</w:t>
            </w:r>
          </w:p>
        </w:tc>
        <w:tc>
          <w:tcPr>
            <w:tcW w:w="806" w:type="dxa"/>
            <w:vAlign w:val="center"/>
          </w:tcPr>
          <w:p w14:paraId="42BDFD07" w14:textId="77777777" w:rsidR="00E0017C" w:rsidRPr="00AF221E" w:rsidRDefault="00E0017C" w:rsidP="0091361D">
            <w:r w:rsidRPr="00AF221E">
              <w:t>0.</w:t>
            </w:r>
            <w:r>
              <w:t>32</w:t>
            </w:r>
            <w:r w:rsidRPr="00AF221E">
              <w:rPr>
                <w:vertAlign w:val="superscript"/>
              </w:rPr>
              <w:t>*</w:t>
            </w:r>
          </w:p>
        </w:tc>
        <w:tc>
          <w:tcPr>
            <w:tcW w:w="806" w:type="dxa"/>
            <w:vAlign w:val="center"/>
          </w:tcPr>
          <w:p w14:paraId="0DA0D23C" w14:textId="77777777" w:rsidR="00E0017C" w:rsidRPr="00AF221E" w:rsidRDefault="00E0017C" w:rsidP="0091361D">
            <w:r w:rsidRPr="00AF221E">
              <w:t>0.</w:t>
            </w:r>
            <w:r>
              <w:t>29</w:t>
            </w:r>
            <w:r w:rsidRPr="00AF221E">
              <w:rPr>
                <w:vertAlign w:val="superscript"/>
              </w:rPr>
              <w:t>*</w:t>
            </w:r>
          </w:p>
        </w:tc>
        <w:tc>
          <w:tcPr>
            <w:tcW w:w="736" w:type="dxa"/>
            <w:vAlign w:val="center"/>
          </w:tcPr>
          <w:p w14:paraId="6DADEF5B" w14:textId="77777777" w:rsidR="00E0017C" w:rsidRPr="00AF221E" w:rsidRDefault="00E0017C" w:rsidP="0091361D">
            <w:r w:rsidRPr="00AF221E">
              <w:t>-</w:t>
            </w:r>
          </w:p>
        </w:tc>
        <w:tc>
          <w:tcPr>
            <w:tcW w:w="876" w:type="dxa"/>
            <w:vAlign w:val="center"/>
          </w:tcPr>
          <w:p w14:paraId="44C472AA" w14:textId="77777777" w:rsidR="00E0017C" w:rsidRPr="00AF221E" w:rsidRDefault="00E0017C" w:rsidP="0091361D"/>
        </w:tc>
        <w:tc>
          <w:tcPr>
            <w:tcW w:w="806" w:type="dxa"/>
            <w:vAlign w:val="center"/>
          </w:tcPr>
          <w:p w14:paraId="3F6FC04B" w14:textId="77777777" w:rsidR="00E0017C" w:rsidRPr="00AF221E" w:rsidRDefault="00E0017C" w:rsidP="0091361D"/>
        </w:tc>
        <w:tc>
          <w:tcPr>
            <w:tcW w:w="806" w:type="dxa"/>
            <w:vAlign w:val="center"/>
          </w:tcPr>
          <w:p w14:paraId="3D30E399" w14:textId="77777777" w:rsidR="00E0017C" w:rsidRPr="00AF221E" w:rsidRDefault="00E0017C" w:rsidP="0091361D"/>
        </w:tc>
        <w:tc>
          <w:tcPr>
            <w:tcW w:w="806" w:type="dxa"/>
            <w:vAlign w:val="center"/>
          </w:tcPr>
          <w:p w14:paraId="17984312" w14:textId="77777777" w:rsidR="00E0017C" w:rsidRPr="00AF221E" w:rsidRDefault="00E0017C" w:rsidP="0091361D"/>
        </w:tc>
        <w:tc>
          <w:tcPr>
            <w:tcW w:w="612" w:type="dxa"/>
            <w:vAlign w:val="center"/>
          </w:tcPr>
          <w:p w14:paraId="4751BEE3" w14:textId="77777777" w:rsidR="00E0017C" w:rsidRPr="00AF221E" w:rsidRDefault="00E0017C" w:rsidP="0091361D"/>
        </w:tc>
        <w:tc>
          <w:tcPr>
            <w:tcW w:w="360" w:type="dxa"/>
            <w:vAlign w:val="center"/>
          </w:tcPr>
          <w:p w14:paraId="2614F0E5" w14:textId="77777777" w:rsidR="00E0017C" w:rsidRPr="00AF221E" w:rsidRDefault="00E0017C" w:rsidP="0091361D"/>
        </w:tc>
      </w:tr>
      <w:tr w:rsidR="00E0017C" w:rsidRPr="00AF221E" w14:paraId="38C2D6B1" w14:textId="77777777" w:rsidTr="00E0017C">
        <w:trPr>
          <w:trHeight w:val="367"/>
        </w:trPr>
        <w:tc>
          <w:tcPr>
            <w:tcW w:w="2448" w:type="dxa"/>
            <w:vAlign w:val="center"/>
          </w:tcPr>
          <w:p w14:paraId="6330E1BF" w14:textId="55EE3D8B" w:rsidR="00E0017C" w:rsidRPr="00AF221E" w:rsidRDefault="00E0017C" w:rsidP="0091361D">
            <w:r w:rsidRPr="00AF221E">
              <w:t xml:space="preserve">5.   </w:t>
            </w:r>
            <w:r w:rsidR="002E07C0">
              <w:t>HJS</w:t>
            </w:r>
            <w:r w:rsidRPr="00AF221E">
              <w:t>-Shift</w:t>
            </w:r>
          </w:p>
        </w:tc>
        <w:tc>
          <w:tcPr>
            <w:tcW w:w="806" w:type="dxa"/>
            <w:vAlign w:val="center"/>
          </w:tcPr>
          <w:p w14:paraId="65514330" w14:textId="77777777" w:rsidR="00E0017C" w:rsidRPr="00AF221E" w:rsidRDefault="00E0017C" w:rsidP="0091361D">
            <w:r w:rsidRPr="00AF221E">
              <w:t>-0.01</w:t>
            </w:r>
          </w:p>
        </w:tc>
        <w:tc>
          <w:tcPr>
            <w:tcW w:w="806" w:type="dxa"/>
            <w:vAlign w:val="center"/>
          </w:tcPr>
          <w:p w14:paraId="798B6A5E" w14:textId="77777777" w:rsidR="00E0017C" w:rsidRPr="00AF221E" w:rsidRDefault="00E0017C" w:rsidP="0091361D">
            <w:r w:rsidRPr="00AF221E">
              <w:t>0.50</w:t>
            </w:r>
            <w:r w:rsidRPr="00AF221E">
              <w:rPr>
                <w:vertAlign w:val="superscript"/>
              </w:rPr>
              <w:t>***</w:t>
            </w:r>
          </w:p>
        </w:tc>
        <w:tc>
          <w:tcPr>
            <w:tcW w:w="806" w:type="dxa"/>
            <w:vAlign w:val="center"/>
          </w:tcPr>
          <w:p w14:paraId="747C817F" w14:textId="2F3C2530" w:rsidR="00E0017C" w:rsidRPr="00AF221E" w:rsidRDefault="00E0017C" w:rsidP="0091361D">
            <w:r w:rsidRPr="00AF221E">
              <w:t>0.</w:t>
            </w:r>
            <w:r w:rsidR="00024007">
              <w:t>23</w:t>
            </w:r>
          </w:p>
        </w:tc>
        <w:tc>
          <w:tcPr>
            <w:tcW w:w="736" w:type="dxa"/>
            <w:vAlign w:val="center"/>
          </w:tcPr>
          <w:p w14:paraId="6780CDF6" w14:textId="5BCA2AFF" w:rsidR="00E0017C" w:rsidRPr="00AF221E" w:rsidRDefault="00E0017C" w:rsidP="0091361D">
            <w:r w:rsidRPr="00AF221E">
              <w:t>0.</w:t>
            </w:r>
            <w:r w:rsidR="00024007">
              <w:t>30</w:t>
            </w:r>
            <w:r w:rsidR="00023217" w:rsidRPr="00AF221E">
              <w:rPr>
                <w:vertAlign w:val="superscript"/>
              </w:rPr>
              <w:t>*</w:t>
            </w:r>
          </w:p>
        </w:tc>
        <w:tc>
          <w:tcPr>
            <w:tcW w:w="876" w:type="dxa"/>
            <w:vAlign w:val="center"/>
          </w:tcPr>
          <w:p w14:paraId="536A34B3" w14:textId="77777777" w:rsidR="00E0017C" w:rsidRPr="00AF221E" w:rsidRDefault="00E0017C" w:rsidP="0091361D">
            <w:r w:rsidRPr="00AF221E">
              <w:t>-</w:t>
            </w:r>
          </w:p>
        </w:tc>
        <w:tc>
          <w:tcPr>
            <w:tcW w:w="806" w:type="dxa"/>
            <w:vAlign w:val="center"/>
          </w:tcPr>
          <w:p w14:paraId="2C74AB2B" w14:textId="77777777" w:rsidR="00E0017C" w:rsidRPr="00AF221E" w:rsidRDefault="00E0017C" w:rsidP="0091361D"/>
        </w:tc>
        <w:tc>
          <w:tcPr>
            <w:tcW w:w="806" w:type="dxa"/>
            <w:vAlign w:val="center"/>
          </w:tcPr>
          <w:p w14:paraId="12D758EE" w14:textId="77777777" w:rsidR="00E0017C" w:rsidRPr="00AF221E" w:rsidRDefault="00E0017C" w:rsidP="0091361D"/>
        </w:tc>
        <w:tc>
          <w:tcPr>
            <w:tcW w:w="806" w:type="dxa"/>
            <w:vAlign w:val="center"/>
          </w:tcPr>
          <w:p w14:paraId="6A7B60CD" w14:textId="77777777" w:rsidR="00E0017C" w:rsidRPr="00AF221E" w:rsidRDefault="00E0017C" w:rsidP="0091361D"/>
        </w:tc>
        <w:tc>
          <w:tcPr>
            <w:tcW w:w="612" w:type="dxa"/>
            <w:vAlign w:val="center"/>
          </w:tcPr>
          <w:p w14:paraId="1A3D771C" w14:textId="77777777" w:rsidR="00E0017C" w:rsidRPr="00AF221E" w:rsidRDefault="00E0017C" w:rsidP="0091361D"/>
        </w:tc>
        <w:tc>
          <w:tcPr>
            <w:tcW w:w="360" w:type="dxa"/>
            <w:vAlign w:val="center"/>
          </w:tcPr>
          <w:p w14:paraId="430F3075" w14:textId="77777777" w:rsidR="00E0017C" w:rsidRPr="00AF221E" w:rsidRDefault="00E0017C" w:rsidP="0091361D"/>
        </w:tc>
      </w:tr>
      <w:tr w:rsidR="00E0017C" w:rsidRPr="00AF221E" w14:paraId="786CA175" w14:textId="77777777" w:rsidTr="00E0017C">
        <w:trPr>
          <w:trHeight w:val="367"/>
        </w:trPr>
        <w:tc>
          <w:tcPr>
            <w:tcW w:w="2448" w:type="dxa"/>
            <w:vAlign w:val="center"/>
          </w:tcPr>
          <w:p w14:paraId="25B30424" w14:textId="54EEB80D" w:rsidR="00E0017C" w:rsidRPr="00AF221E" w:rsidRDefault="00E0017C" w:rsidP="0091361D">
            <w:r w:rsidRPr="00AF221E">
              <w:t xml:space="preserve">6.   </w:t>
            </w:r>
            <w:r w:rsidR="002E07C0">
              <w:t>HJS</w:t>
            </w:r>
            <w:r w:rsidRPr="00AF221E">
              <w:t>-Quest</w:t>
            </w:r>
          </w:p>
        </w:tc>
        <w:tc>
          <w:tcPr>
            <w:tcW w:w="806" w:type="dxa"/>
            <w:vAlign w:val="center"/>
          </w:tcPr>
          <w:p w14:paraId="5FB2A9A0" w14:textId="77777777" w:rsidR="00E0017C" w:rsidRPr="00AF221E" w:rsidRDefault="00E0017C" w:rsidP="0091361D">
            <w:r w:rsidRPr="00AF221E">
              <w:t>0.17</w:t>
            </w:r>
          </w:p>
        </w:tc>
        <w:tc>
          <w:tcPr>
            <w:tcW w:w="806" w:type="dxa"/>
            <w:vAlign w:val="center"/>
          </w:tcPr>
          <w:p w14:paraId="64224314" w14:textId="4BB05BFE" w:rsidR="00E0017C" w:rsidRPr="00AF221E" w:rsidRDefault="00E0017C" w:rsidP="0091361D">
            <w:r w:rsidRPr="00AF221E">
              <w:t>0.5</w:t>
            </w:r>
            <w:r w:rsidR="00024007">
              <w:t>8</w:t>
            </w:r>
            <w:r w:rsidRPr="00AF221E">
              <w:rPr>
                <w:vertAlign w:val="superscript"/>
              </w:rPr>
              <w:t>***</w:t>
            </w:r>
          </w:p>
        </w:tc>
        <w:tc>
          <w:tcPr>
            <w:tcW w:w="806" w:type="dxa"/>
            <w:vAlign w:val="center"/>
          </w:tcPr>
          <w:p w14:paraId="11743BF2" w14:textId="30A32CC7" w:rsidR="00E0017C" w:rsidRPr="00AF221E" w:rsidRDefault="00E0017C" w:rsidP="0091361D">
            <w:r w:rsidRPr="00AF221E">
              <w:t>0.</w:t>
            </w:r>
            <w:r w:rsidR="00024007">
              <w:t>07</w:t>
            </w:r>
          </w:p>
        </w:tc>
        <w:tc>
          <w:tcPr>
            <w:tcW w:w="736" w:type="dxa"/>
            <w:vAlign w:val="center"/>
          </w:tcPr>
          <w:p w14:paraId="332C790C" w14:textId="2BA1B915" w:rsidR="00E0017C" w:rsidRPr="00AF221E" w:rsidRDefault="00E0017C" w:rsidP="0091361D">
            <w:r w:rsidRPr="00AF221E">
              <w:t>0.1</w:t>
            </w:r>
            <w:r w:rsidR="00024007">
              <w:t>5</w:t>
            </w:r>
          </w:p>
        </w:tc>
        <w:tc>
          <w:tcPr>
            <w:tcW w:w="876" w:type="dxa"/>
            <w:vAlign w:val="center"/>
          </w:tcPr>
          <w:p w14:paraId="4C2C9BCC" w14:textId="77777777" w:rsidR="00E0017C" w:rsidRPr="00AF221E" w:rsidRDefault="00E0017C" w:rsidP="0091361D">
            <w:r w:rsidRPr="00AF221E">
              <w:t>-0.06</w:t>
            </w:r>
          </w:p>
        </w:tc>
        <w:tc>
          <w:tcPr>
            <w:tcW w:w="806" w:type="dxa"/>
            <w:vAlign w:val="center"/>
          </w:tcPr>
          <w:p w14:paraId="6661C42A" w14:textId="77777777" w:rsidR="00E0017C" w:rsidRPr="00AF221E" w:rsidRDefault="00E0017C" w:rsidP="0091361D">
            <w:r w:rsidRPr="00AF221E">
              <w:t>-</w:t>
            </w:r>
          </w:p>
        </w:tc>
        <w:tc>
          <w:tcPr>
            <w:tcW w:w="806" w:type="dxa"/>
            <w:vAlign w:val="center"/>
          </w:tcPr>
          <w:p w14:paraId="4FAF5E0B" w14:textId="77777777" w:rsidR="00E0017C" w:rsidRPr="00AF221E" w:rsidRDefault="00E0017C" w:rsidP="0091361D"/>
        </w:tc>
        <w:tc>
          <w:tcPr>
            <w:tcW w:w="806" w:type="dxa"/>
            <w:vAlign w:val="center"/>
          </w:tcPr>
          <w:p w14:paraId="15B79D39" w14:textId="77777777" w:rsidR="00E0017C" w:rsidRPr="00AF221E" w:rsidRDefault="00E0017C" w:rsidP="0091361D"/>
        </w:tc>
        <w:tc>
          <w:tcPr>
            <w:tcW w:w="612" w:type="dxa"/>
            <w:vAlign w:val="center"/>
          </w:tcPr>
          <w:p w14:paraId="40174349" w14:textId="77777777" w:rsidR="00E0017C" w:rsidRPr="00AF221E" w:rsidRDefault="00E0017C" w:rsidP="0091361D"/>
        </w:tc>
        <w:tc>
          <w:tcPr>
            <w:tcW w:w="360" w:type="dxa"/>
            <w:vAlign w:val="center"/>
          </w:tcPr>
          <w:p w14:paraId="577D2E78" w14:textId="77777777" w:rsidR="00E0017C" w:rsidRPr="00AF221E" w:rsidRDefault="00E0017C" w:rsidP="0091361D"/>
        </w:tc>
      </w:tr>
      <w:tr w:rsidR="00E0017C" w:rsidRPr="00AF221E" w14:paraId="02DCAC10" w14:textId="77777777" w:rsidTr="00E0017C">
        <w:trPr>
          <w:trHeight w:val="367"/>
        </w:trPr>
        <w:tc>
          <w:tcPr>
            <w:tcW w:w="2448" w:type="dxa"/>
            <w:vAlign w:val="center"/>
          </w:tcPr>
          <w:p w14:paraId="7A7B0CF9" w14:textId="595B5F9A" w:rsidR="00E0017C" w:rsidRPr="00AF221E" w:rsidRDefault="00E0017C" w:rsidP="0091361D">
            <w:r w:rsidRPr="00AF221E">
              <w:t xml:space="preserve">7.   </w:t>
            </w:r>
            <w:r w:rsidR="002E07C0">
              <w:t>HJS</w:t>
            </w:r>
            <w:r w:rsidRPr="00AF221E">
              <w:t>-Ally</w:t>
            </w:r>
          </w:p>
        </w:tc>
        <w:tc>
          <w:tcPr>
            <w:tcW w:w="806" w:type="dxa"/>
            <w:vAlign w:val="center"/>
          </w:tcPr>
          <w:p w14:paraId="5DAD95E1" w14:textId="77777777" w:rsidR="00E0017C" w:rsidRPr="00AF221E" w:rsidRDefault="00E0017C" w:rsidP="0091361D">
            <w:r w:rsidRPr="00AF221E">
              <w:t>0.23</w:t>
            </w:r>
          </w:p>
        </w:tc>
        <w:tc>
          <w:tcPr>
            <w:tcW w:w="806" w:type="dxa"/>
            <w:vAlign w:val="center"/>
          </w:tcPr>
          <w:p w14:paraId="675BC874" w14:textId="77777777" w:rsidR="00E0017C" w:rsidRPr="00AF221E" w:rsidRDefault="00E0017C" w:rsidP="0091361D">
            <w:r w:rsidRPr="00AF221E">
              <w:t>0.67</w:t>
            </w:r>
            <w:r w:rsidRPr="00AF221E">
              <w:rPr>
                <w:vertAlign w:val="superscript"/>
              </w:rPr>
              <w:t>***</w:t>
            </w:r>
          </w:p>
        </w:tc>
        <w:tc>
          <w:tcPr>
            <w:tcW w:w="806" w:type="dxa"/>
            <w:vAlign w:val="center"/>
          </w:tcPr>
          <w:p w14:paraId="472603AD" w14:textId="316B7635" w:rsidR="00E0017C" w:rsidRPr="00AF221E" w:rsidRDefault="00E0017C" w:rsidP="0091361D">
            <w:r w:rsidRPr="00AF221E">
              <w:t>0.</w:t>
            </w:r>
            <w:r w:rsidR="00024007">
              <w:t>40</w:t>
            </w:r>
            <w:r w:rsidR="00024007" w:rsidRPr="00AF221E">
              <w:rPr>
                <w:vertAlign w:val="superscript"/>
              </w:rPr>
              <w:t>**</w:t>
            </w:r>
          </w:p>
        </w:tc>
        <w:tc>
          <w:tcPr>
            <w:tcW w:w="736" w:type="dxa"/>
            <w:vAlign w:val="center"/>
          </w:tcPr>
          <w:p w14:paraId="1867CF27" w14:textId="75E06521" w:rsidR="00E0017C" w:rsidRPr="00AF221E" w:rsidRDefault="00E0017C" w:rsidP="0091361D">
            <w:r w:rsidRPr="00AF221E">
              <w:t>0.2</w:t>
            </w:r>
            <w:r w:rsidR="00024007">
              <w:t>1</w:t>
            </w:r>
          </w:p>
        </w:tc>
        <w:tc>
          <w:tcPr>
            <w:tcW w:w="876" w:type="dxa"/>
            <w:vAlign w:val="center"/>
          </w:tcPr>
          <w:p w14:paraId="6182D3B2" w14:textId="77777777" w:rsidR="00E0017C" w:rsidRPr="00AF221E" w:rsidRDefault="00E0017C" w:rsidP="0091361D">
            <w:r w:rsidRPr="00AF221E">
              <w:t xml:space="preserve"> 0.38</w:t>
            </w:r>
            <w:r w:rsidRPr="00AF221E">
              <w:rPr>
                <w:vertAlign w:val="superscript"/>
              </w:rPr>
              <w:t>**</w:t>
            </w:r>
          </w:p>
        </w:tc>
        <w:tc>
          <w:tcPr>
            <w:tcW w:w="806" w:type="dxa"/>
            <w:vAlign w:val="center"/>
          </w:tcPr>
          <w:p w14:paraId="73004D45" w14:textId="77777777" w:rsidR="00E0017C" w:rsidRPr="00AF221E" w:rsidRDefault="00E0017C" w:rsidP="0091361D">
            <w:r w:rsidRPr="00AF221E">
              <w:t>0.27</w:t>
            </w:r>
            <w:r w:rsidRPr="00AF221E">
              <w:rPr>
                <w:vertAlign w:val="superscript"/>
              </w:rPr>
              <w:t>*</w:t>
            </w:r>
          </w:p>
        </w:tc>
        <w:tc>
          <w:tcPr>
            <w:tcW w:w="806" w:type="dxa"/>
            <w:vAlign w:val="center"/>
          </w:tcPr>
          <w:p w14:paraId="6DA148B3" w14:textId="77777777" w:rsidR="00E0017C" w:rsidRPr="00AF221E" w:rsidRDefault="00E0017C" w:rsidP="0091361D">
            <w:r w:rsidRPr="00AF221E">
              <w:t>-</w:t>
            </w:r>
          </w:p>
        </w:tc>
        <w:tc>
          <w:tcPr>
            <w:tcW w:w="806" w:type="dxa"/>
            <w:vAlign w:val="center"/>
          </w:tcPr>
          <w:p w14:paraId="5F6EE5F3" w14:textId="77777777" w:rsidR="00E0017C" w:rsidRPr="00AF221E" w:rsidRDefault="00E0017C" w:rsidP="0091361D"/>
        </w:tc>
        <w:tc>
          <w:tcPr>
            <w:tcW w:w="612" w:type="dxa"/>
            <w:vAlign w:val="center"/>
          </w:tcPr>
          <w:p w14:paraId="3C787CE9" w14:textId="77777777" w:rsidR="00E0017C" w:rsidRPr="00AF221E" w:rsidRDefault="00E0017C" w:rsidP="0091361D"/>
        </w:tc>
        <w:tc>
          <w:tcPr>
            <w:tcW w:w="360" w:type="dxa"/>
            <w:vAlign w:val="center"/>
          </w:tcPr>
          <w:p w14:paraId="755CC41E" w14:textId="77777777" w:rsidR="00E0017C" w:rsidRPr="00AF221E" w:rsidRDefault="00E0017C" w:rsidP="0091361D"/>
        </w:tc>
      </w:tr>
      <w:tr w:rsidR="00E0017C" w:rsidRPr="00AF221E" w14:paraId="71E57A8B" w14:textId="77777777" w:rsidTr="00E0017C">
        <w:trPr>
          <w:trHeight w:val="367"/>
        </w:trPr>
        <w:tc>
          <w:tcPr>
            <w:tcW w:w="2448" w:type="dxa"/>
            <w:vAlign w:val="center"/>
          </w:tcPr>
          <w:p w14:paraId="66C18A59" w14:textId="4BB3DBC7" w:rsidR="00E0017C" w:rsidRPr="00AF221E" w:rsidRDefault="00E0017C" w:rsidP="0091361D">
            <w:r w:rsidRPr="00AF221E">
              <w:t xml:space="preserve">8.   </w:t>
            </w:r>
            <w:r w:rsidR="002E07C0">
              <w:t>HJS</w:t>
            </w:r>
            <w:r w:rsidRPr="00AF221E">
              <w:t>-Challenge</w:t>
            </w:r>
          </w:p>
        </w:tc>
        <w:tc>
          <w:tcPr>
            <w:tcW w:w="806" w:type="dxa"/>
            <w:vAlign w:val="center"/>
          </w:tcPr>
          <w:p w14:paraId="29E55C71" w14:textId="77777777" w:rsidR="00E0017C" w:rsidRPr="00AF221E" w:rsidRDefault="00E0017C" w:rsidP="0091361D">
            <w:r w:rsidRPr="00AF221E">
              <w:t>0.42</w:t>
            </w:r>
            <w:r w:rsidRPr="00AF221E">
              <w:rPr>
                <w:vertAlign w:val="superscript"/>
              </w:rPr>
              <w:t>***</w:t>
            </w:r>
          </w:p>
        </w:tc>
        <w:tc>
          <w:tcPr>
            <w:tcW w:w="806" w:type="dxa"/>
            <w:vAlign w:val="center"/>
          </w:tcPr>
          <w:p w14:paraId="5F1818F1" w14:textId="77777777" w:rsidR="00E0017C" w:rsidRPr="00AF221E" w:rsidRDefault="00E0017C" w:rsidP="0091361D">
            <w:r w:rsidRPr="00AF221E">
              <w:t>0.54</w:t>
            </w:r>
            <w:r w:rsidRPr="00AF221E">
              <w:rPr>
                <w:vertAlign w:val="superscript"/>
              </w:rPr>
              <w:t>***</w:t>
            </w:r>
          </w:p>
        </w:tc>
        <w:tc>
          <w:tcPr>
            <w:tcW w:w="806" w:type="dxa"/>
            <w:vAlign w:val="center"/>
          </w:tcPr>
          <w:p w14:paraId="3A81B0BD" w14:textId="53B69625" w:rsidR="00E0017C" w:rsidRPr="00AF221E" w:rsidRDefault="00E0017C" w:rsidP="0091361D">
            <w:r w:rsidRPr="00AF221E">
              <w:t>0.</w:t>
            </w:r>
            <w:r w:rsidR="00024007">
              <w:t>12</w:t>
            </w:r>
          </w:p>
        </w:tc>
        <w:tc>
          <w:tcPr>
            <w:tcW w:w="736" w:type="dxa"/>
            <w:vAlign w:val="center"/>
          </w:tcPr>
          <w:p w14:paraId="1C661EAD" w14:textId="7192548F" w:rsidR="00E0017C" w:rsidRPr="00AF221E" w:rsidRDefault="00E0017C" w:rsidP="0091361D">
            <w:r w:rsidRPr="00AF221E">
              <w:t>0.0</w:t>
            </w:r>
            <w:r w:rsidR="00024007">
              <w:t>1</w:t>
            </w:r>
          </w:p>
        </w:tc>
        <w:tc>
          <w:tcPr>
            <w:tcW w:w="876" w:type="dxa"/>
            <w:vAlign w:val="center"/>
          </w:tcPr>
          <w:p w14:paraId="14B3886D" w14:textId="77777777" w:rsidR="00E0017C" w:rsidRPr="00AF221E" w:rsidRDefault="00E0017C" w:rsidP="0091361D">
            <w:r w:rsidRPr="00AF221E">
              <w:t xml:space="preserve"> 0.21</w:t>
            </w:r>
          </w:p>
        </w:tc>
        <w:tc>
          <w:tcPr>
            <w:tcW w:w="806" w:type="dxa"/>
            <w:vAlign w:val="center"/>
          </w:tcPr>
          <w:p w14:paraId="46856C34" w14:textId="77777777" w:rsidR="00E0017C" w:rsidRPr="00AF221E" w:rsidRDefault="00E0017C" w:rsidP="0091361D">
            <w:r w:rsidRPr="00AF221E">
              <w:t>0.22</w:t>
            </w:r>
          </w:p>
        </w:tc>
        <w:tc>
          <w:tcPr>
            <w:tcW w:w="806" w:type="dxa"/>
            <w:vAlign w:val="center"/>
          </w:tcPr>
          <w:p w14:paraId="0794DFFC" w14:textId="77777777" w:rsidR="00E0017C" w:rsidRPr="00AF221E" w:rsidRDefault="00E0017C" w:rsidP="0091361D">
            <w:pPr>
              <w:rPr>
                <w:b/>
              </w:rPr>
            </w:pPr>
            <w:r w:rsidRPr="00AF221E">
              <w:t>0.02</w:t>
            </w:r>
          </w:p>
        </w:tc>
        <w:tc>
          <w:tcPr>
            <w:tcW w:w="806" w:type="dxa"/>
            <w:vAlign w:val="center"/>
          </w:tcPr>
          <w:p w14:paraId="756178E5" w14:textId="77777777" w:rsidR="00E0017C" w:rsidRPr="00AF221E" w:rsidRDefault="00E0017C" w:rsidP="0091361D">
            <w:r w:rsidRPr="00AF221E">
              <w:t>-</w:t>
            </w:r>
          </w:p>
        </w:tc>
        <w:tc>
          <w:tcPr>
            <w:tcW w:w="612" w:type="dxa"/>
            <w:vAlign w:val="center"/>
          </w:tcPr>
          <w:p w14:paraId="3767EBCB" w14:textId="77777777" w:rsidR="00E0017C" w:rsidRPr="00AF221E" w:rsidRDefault="00E0017C" w:rsidP="0091361D"/>
        </w:tc>
        <w:tc>
          <w:tcPr>
            <w:tcW w:w="360" w:type="dxa"/>
            <w:vAlign w:val="center"/>
          </w:tcPr>
          <w:p w14:paraId="28CD954D" w14:textId="77777777" w:rsidR="00E0017C" w:rsidRPr="00AF221E" w:rsidRDefault="00E0017C" w:rsidP="0091361D"/>
        </w:tc>
      </w:tr>
      <w:tr w:rsidR="00E0017C" w:rsidRPr="00AF221E" w14:paraId="3CBE7B5D" w14:textId="77777777" w:rsidTr="00E0017C">
        <w:trPr>
          <w:trHeight w:val="367"/>
        </w:trPr>
        <w:tc>
          <w:tcPr>
            <w:tcW w:w="2448" w:type="dxa"/>
            <w:vAlign w:val="center"/>
          </w:tcPr>
          <w:p w14:paraId="0B9B22F5" w14:textId="6C765F3B" w:rsidR="00E0017C" w:rsidRPr="00AF221E" w:rsidRDefault="00E0017C" w:rsidP="0091361D">
            <w:r w:rsidRPr="00AF221E">
              <w:t xml:space="preserve">9. </w:t>
            </w:r>
            <w:r>
              <w:t xml:space="preserve">  </w:t>
            </w:r>
            <w:r w:rsidR="002E07C0">
              <w:t>HJS</w:t>
            </w:r>
            <w:r w:rsidRPr="00AF221E">
              <w:t>-Transformation</w:t>
            </w:r>
          </w:p>
        </w:tc>
        <w:tc>
          <w:tcPr>
            <w:tcW w:w="806" w:type="dxa"/>
            <w:vAlign w:val="center"/>
          </w:tcPr>
          <w:p w14:paraId="5998B93D" w14:textId="77777777" w:rsidR="00E0017C" w:rsidRPr="00AF221E" w:rsidRDefault="00E0017C" w:rsidP="0091361D">
            <w:r w:rsidRPr="00AF221E">
              <w:t>0.42</w:t>
            </w:r>
            <w:r w:rsidRPr="00AF221E">
              <w:rPr>
                <w:vertAlign w:val="superscript"/>
              </w:rPr>
              <w:t>***</w:t>
            </w:r>
          </w:p>
        </w:tc>
        <w:tc>
          <w:tcPr>
            <w:tcW w:w="806" w:type="dxa"/>
            <w:vAlign w:val="center"/>
          </w:tcPr>
          <w:p w14:paraId="530747C1" w14:textId="77777777" w:rsidR="00E0017C" w:rsidRPr="00AF221E" w:rsidRDefault="00E0017C" w:rsidP="0091361D">
            <w:r w:rsidRPr="00AF221E">
              <w:t>0.73</w:t>
            </w:r>
            <w:r w:rsidRPr="00AF221E">
              <w:rPr>
                <w:vertAlign w:val="superscript"/>
              </w:rPr>
              <w:t>***</w:t>
            </w:r>
          </w:p>
        </w:tc>
        <w:tc>
          <w:tcPr>
            <w:tcW w:w="806" w:type="dxa"/>
            <w:vAlign w:val="center"/>
          </w:tcPr>
          <w:p w14:paraId="595894D9" w14:textId="5056D73D" w:rsidR="00E0017C" w:rsidRPr="00AF221E" w:rsidRDefault="00E0017C" w:rsidP="0091361D">
            <w:r w:rsidRPr="00AF221E">
              <w:t>0.</w:t>
            </w:r>
            <w:r w:rsidR="00024007">
              <w:t>44</w:t>
            </w:r>
            <w:r w:rsidR="00024007" w:rsidRPr="00AF221E">
              <w:rPr>
                <w:vertAlign w:val="superscript"/>
              </w:rPr>
              <w:t>***</w:t>
            </w:r>
          </w:p>
        </w:tc>
        <w:tc>
          <w:tcPr>
            <w:tcW w:w="736" w:type="dxa"/>
            <w:vAlign w:val="center"/>
          </w:tcPr>
          <w:p w14:paraId="36532B97" w14:textId="22B30C3D" w:rsidR="00E0017C" w:rsidRPr="00AF221E" w:rsidRDefault="00E0017C" w:rsidP="0091361D">
            <w:r w:rsidRPr="00AF221E">
              <w:t>0.</w:t>
            </w:r>
            <w:r w:rsidR="00024007">
              <w:t>18</w:t>
            </w:r>
          </w:p>
        </w:tc>
        <w:tc>
          <w:tcPr>
            <w:tcW w:w="876" w:type="dxa"/>
            <w:vAlign w:val="center"/>
          </w:tcPr>
          <w:p w14:paraId="2FBC02C5" w14:textId="77777777" w:rsidR="00E0017C" w:rsidRPr="00AF221E" w:rsidRDefault="00E0017C" w:rsidP="0091361D">
            <w:r w:rsidRPr="00AF221E">
              <w:t xml:space="preserve"> 0.54</w:t>
            </w:r>
            <w:r w:rsidRPr="00AF221E">
              <w:rPr>
                <w:vertAlign w:val="superscript"/>
              </w:rPr>
              <w:t>***</w:t>
            </w:r>
          </w:p>
        </w:tc>
        <w:tc>
          <w:tcPr>
            <w:tcW w:w="806" w:type="dxa"/>
            <w:vAlign w:val="center"/>
          </w:tcPr>
          <w:p w14:paraId="5AC2FAE9" w14:textId="77777777" w:rsidR="00E0017C" w:rsidRPr="00AF221E" w:rsidRDefault="00E0017C" w:rsidP="0091361D">
            <w:r w:rsidRPr="00AF221E">
              <w:t>0.16</w:t>
            </w:r>
          </w:p>
        </w:tc>
        <w:tc>
          <w:tcPr>
            <w:tcW w:w="806" w:type="dxa"/>
            <w:vAlign w:val="center"/>
          </w:tcPr>
          <w:p w14:paraId="05209118" w14:textId="77777777" w:rsidR="00E0017C" w:rsidRPr="00AF221E" w:rsidRDefault="00E0017C" w:rsidP="0091361D">
            <w:r w:rsidRPr="00AF221E">
              <w:t>0.54</w:t>
            </w:r>
            <w:r w:rsidRPr="00AF221E">
              <w:rPr>
                <w:vertAlign w:val="superscript"/>
              </w:rPr>
              <w:t>***</w:t>
            </w:r>
          </w:p>
        </w:tc>
        <w:tc>
          <w:tcPr>
            <w:tcW w:w="806" w:type="dxa"/>
            <w:vAlign w:val="center"/>
          </w:tcPr>
          <w:p w14:paraId="4D6AEE08" w14:textId="77777777" w:rsidR="00E0017C" w:rsidRPr="00AF221E" w:rsidRDefault="00E0017C" w:rsidP="0091361D">
            <w:r w:rsidRPr="00AF221E">
              <w:t>0.36</w:t>
            </w:r>
            <w:r w:rsidRPr="00AF221E">
              <w:rPr>
                <w:vertAlign w:val="superscript"/>
              </w:rPr>
              <w:t>**</w:t>
            </w:r>
          </w:p>
        </w:tc>
        <w:tc>
          <w:tcPr>
            <w:tcW w:w="612" w:type="dxa"/>
            <w:vAlign w:val="center"/>
          </w:tcPr>
          <w:p w14:paraId="1A3A781C" w14:textId="77777777" w:rsidR="00E0017C" w:rsidRPr="00AF221E" w:rsidRDefault="00E0017C" w:rsidP="0091361D">
            <w:r w:rsidRPr="00AF221E">
              <w:t>-</w:t>
            </w:r>
          </w:p>
        </w:tc>
        <w:tc>
          <w:tcPr>
            <w:tcW w:w="360" w:type="dxa"/>
            <w:vAlign w:val="center"/>
          </w:tcPr>
          <w:p w14:paraId="501E7D6C" w14:textId="77777777" w:rsidR="00E0017C" w:rsidRPr="00AF221E" w:rsidRDefault="00E0017C" w:rsidP="0091361D"/>
        </w:tc>
      </w:tr>
      <w:tr w:rsidR="00E0017C" w:rsidRPr="00AF221E" w14:paraId="2D5FF024" w14:textId="77777777" w:rsidTr="00E0017C">
        <w:trPr>
          <w:trHeight w:val="367"/>
        </w:trPr>
        <w:tc>
          <w:tcPr>
            <w:tcW w:w="2448" w:type="dxa"/>
            <w:tcBorders>
              <w:top w:val="nil"/>
              <w:left w:val="nil"/>
              <w:bottom w:val="single" w:sz="8" w:space="0" w:color="auto"/>
              <w:right w:val="nil"/>
            </w:tcBorders>
            <w:vAlign w:val="center"/>
          </w:tcPr>
          <w:p w14:paraId="728F8489" w14:textId="1926E99C" w:rsidR="00E0017C" w:rsidRPr="00AF221E" w:rsidRDefault="00E0017C" w:rsidP="0091361D">
            <w:r w:rsidRPr="00AF221E">
              <w:t xml:space="preserve">10. </w:t>
            </w:r>
            <w:r w:rsidR="002E07C0">
              <w:t>HJS</w:t>
            </w:r>
            <w:r w:rsidRPr="00AF221E">
              <w:t>-Legacy</w:t>
            </w:r>
          </w:p>
        </w:tc>
        <w:tc>
          <w:tcPr>
            <w:tcW w:w="806" w:type="dxa"/>
            <w:tcBorders>
              <w:top w:val="nil"/>
              <w:left w:val="nil"/>
              <w:bottom w:val="single" w:sz="8" w:space="0" w:color="auto"/>
              <w:right w:val="nil"/>
            </w:tcBorders>
            <w:vAlign w:val="center"/>
          </w:tcPr>
          <w:p w14:paraId="06DC6F3D" w14:textId="77777777" w:rsidR="00E0017C" w:rsidRPr="00AF221E" w:rsidRDefault="00E0017C" w:rsidP="0091361D">
            <w:r w:rsidRPr="00AF221E">
              <w:t>0.23</w:t>
            </w:r>
          </w:p>
        </w:tc>
        <w:tc>
          <w:tcPr>
            <w:tcW w:w="806" w:type="dxa"/>
            <w:tcBorders>
              <w:top w:val="nil"/>
              <w:left w:val="nil"/>
              <w:bottom w:val="single" w:sz="8" w:space="0" w:color="auto"/>
              <w:right w:val="nil"/>
            </w:tcBorders>
            <w:vAlign w:val="center"/>
          </w:tcPr>
          <w:p w14:paraId="51A42730" w14:textId="77777777" w:rsidR="00E0017C" w:rsidRPr="00AF221E" w:rsidRDefault="00E0017C" w:rsidP="0091361D">
            <w:r w:rsidRPr="00AF221E">
              <w:t>0.57</w:t>
            </w:r>
            <w:r w:rsidRPr="00AF221E">
              <w:rPr>
                <w:vertAlign w:val="superscript"/>
              </w:rPr>
              <w:t>***</w:t>
            </w:r>
          </w:p>
        </w:tc>
        <w:tc>
          <w:tcPr>
            <w:tcW w:w="806" w:type="dxa"/>
            <w:tcBorders>
              <w:top w:val="nil"/>
              <w:left w:val="nil"/>
              <w:bottom w:val="single" w:sz="8" w:space="0" w:color="auto"/>
              <w:right w:val="nil"/>
            </w:tcBorders>
            <w:vAlign w:val="center"/>
          </w:tcPr>
          <w:p w14:paraId="218046D6" w14:textId="641D8F3E" w:rsidR="00E0017C" w:rsidRPr="00AF221E" w:rsidRDefault="00E0017C" w:rsidP="0091361D">
            <w:r w:rsidRPr="00AF221E">
              <w:t>0.2</w:t>
            </w:r>
            <w:r w:rsidR="00024007">
              <w:t>5</w:t>
            </w:r>
          </w:p>
        </w:tc>
        <w:tc>
          <w:tcPr>
            <w:tcW w:w="736" w:type="dxa"/>
            <w:tcBorders>
              <w:top w:val="nil"/>
              <w:left w:val="nil"/>
              <w:bottom w:val="single" w:sz="8" w:space="0" w:color="auto"/>
              <w:right w:val="nil"/>
            </w:tcBorders>
            <w:vAlign w:val="center"/>
          </w:tcPr>
          <w:p w14:paraId="512A56E2" w14:textId="3C94A3CA" w:rsidR="00E0017C" w:rsidRPr="00AF221E" w:rsidRDefault="00E0017C" w:rsidP="0091361D">
            <w:r w:rsidRPr="00AF221E">
              <w:t>0.</w:t>
            </w:r>
            <w:r w:rsidR="00024007">
              <w:t>27</w:t>
            </w:r>
            <w:r w:rsidR="00023217" w:rsidRPr="00AF221E">
              <w:rPr>
                <w:vertAlign w:val="superscript"/>
              </w:rPr>
              <w:t>*</w:t>
            </w:r>
          </w:p>
        </w:tc>
        <w:tc>
          <w:tcPr>
            <w:tcW w:w="876" w:type="dxa"/>
            <w:tcBorders>
              <w:top w:val="nil"/>
              <w:left w:val="nil"/>
              <w:bottom w:val="single" w:sz="8" w:space="0" w:color="auto"/>
              <w:right w:val="nil"/>
            </w:tcBorders>
            <w:vAlign w:val="center"/>
          </w:tcPr>
          <w:p w14:paraId="6053FF74" w14:textId="77777777" w:rsidR="00E0017C" w:rsidRPr="00AF221E" w:rsidRDefault="00E0017C" w:rsidP="0091361D">
            <w:r w:rsidRPr="00AF221E">
              <w:t>-0.06</w:t>
            </w:r>
          </w:p>
        </w:tc>
        <w:tc>
          <w:tcPr>
            <w:tcW w:w="806" w:type="dxa"/>
            <w:tcBorders>
              <w:top w:val="nil"/>
              <w:left w:val="nil"/>
              <w:bottom w:val="single" w:sz="8" w:space="0" w:color="auto"/>
              <w:right w:val="nil"/>
            </w:tcBorders>
            <w:vAlign w:val="center"/>
          </w:tcPr>
          <w:p w14:paraId="117BFFCD" w14:textId="77777777" w:rsidR="00E0017C" w:rsidRPr="00AF221E" w:rsidRDefault="00E0017C" w:rsidP="0091361D">
            <w:r w:rsidRPr="00AF221E">
              <w:t>0.51</w:t>
            </w:r>
            <w:r w:rsidRPr="00AF221E">
              <w:rPr>
                <w:vertAlign w:val="superscript"/>
              </w:rPr>
              <w:t>***</w:t>
            </w:r>
          </w:p>
        </w:tc>
        <w:tc>
          <w:tcPr>
            <w:tcW w:w="806" w:type="dxa"/>
            <w:tcBorders>
              <w:top w:val="nil"/>
              <w:left w:val="nil"/>
              <w:bottom w:val="single" w:sz="8" w:space="0" w:color="auto"/>
              <w:right w:val="nil"/>
            </w:tcBorders>
            <w:vAlign w:val="center"/>
          </w:tcPr>
          <w:p w14:paraId="5D111C36" w14:textId="77777777" w:rsidR="00E0017C" w:rsidRPr="00AF221E" w:rsidRDefault="00E0017C" w:rsidP="0091361D">
            <w:r w:rsidRPr="00AF221E">
              <w:t>0.23</w:t>
            </w:r>
          </w:p>
        </w:tc>
        <w:tc>
          <w:tcPr>
            <w:tcW w:w="806" w:type="dxa"/>
            <w:tcBorders>
              <w:top w:val="nil"/>
              <w:left w:val="nil"/>
              <w:bottom w:val="single" w:sz="8" w:space="0" w:color="auto"/>
              <w:right w:val="nil"/>
            </w:tcBorders>
            <w:vAlign w:val="center"/>
          </w:tcPr>
          <w:p w14:paraId="74741B0E" w14:textId="77777777" w:rsidR="00E0017C" w:rsidRPr="00AF221E" w:rsidRDefault="00E0017C" w:rsidP="0091361D">
            <w:r w:rsidRPr="00AF221E">
              <w:t>0.17</w:t>
            </w:r>
          </w:p>
        </w:tc>
        <w:tc>
          <w:tcPr>
            <w:tcW w:w="612" w:type="dxa"/>
            <w:tcBorders>
              <w:top w:val="nil"/>
              <w:left w:val="nil"/>
              <w:bottom w:val="single" w:sz="8" w:space="0" w:color="auto"/>
              <w:right w:val="nil"/>
            </w:tcBorders>
            <w:vAlign w:val="center"/>
          </w:tcPr>
          <w:p w14:paraId="253EE751" w14:textId="77777777" w:rsidR="00E0017C" w:rsidRPr="00AF221E" w:rsidRDefault="00E0017C" w:rsidP="0091361D">
            <w:pPr>
              <w:rPr>
                <w:b/>
              </w:rPr>
            </w:pPr>
            <w:r w:rsidRPr="00AF221E">
              <w:t>0.19</w:t>
            </w:r>
          </w:p>
        </w:tc>
        <w:tc>
          <w:tcPr>
            <w:tcW w:w="360" w:type="dxa"/>
            <w:tcBorders>
              <w:top w:val="nil"/>
              <w:left w:val="nil"/>
              <w:bottom w:val="single" w:sz="8" w:space="0" w:color="auto"/>
              <w:right w:val="nil"/>
            </w:tcBorders>
            <w:vAlign w:val="center"/>
          </w:tcPr>
          <w:p w14:paraId="793CD262" w14:textId="77777777" w:rsidR="00E0017C" w:rsidRPr="00AF221E" w:rsidRDefault="00E0017C" w:rsidP="0091361D">
            <w:pPr>
              <w:rPr>
                <w:b/>
              </w:rPr>
            </w:pPr>
            <w:r w:rsidRPr="00AF221E">
              <w:t>-</w:t>
            </w:r>
          </w:p>
        </w:tc>
      </w:tr>
    </w:tbl>
    <w:p w14:paraId="548C5657" w14:textId="77777777" w:rsidR="00E0017C" w:rsidRPr="00AF221E" w:rsidRDefault="00E0017C" w:rsidP="00E0017C">
      <w:pPr>
        <w:ind w:firstLine="720"/>
      </w:pPr>
      <w:r w:rsidRPr="00AF221E">
        <w:t>*p &lt; .05 level. **p &lt; .01 level, ***p&lt;.001</w:t>
      </w:r>
    </w:p>
    <w:p w14:paraId="26D92977" w14:textId="77777777" w:rsidR="00E0017C" w:rsidRDefault="00E0017C" w:rsidP="00E0017C">
      <w:pPr>
        <w:rPr>
          <w:rFonts w:eastAsiaTheme="majorEastAsia"/>
          <w:sz w:val="26"/>
          <w:szCs w:val="26"/>
        </w:rPr>
      </w:pPr>
      <w:r>
        <w:rPr>
          <w:rFonts w:eastAsiaTheme="majorEastAsia"/>
          <w:sz w:val="26"/>
          <w:szCs w:val="26"/>
        </w:rPr>
        <w:br w:type="page"/>
      </w:r>
    </w:p>
    <w:p w14:paraId="49C8E35C" w14:textId="544BB888" w:rsidR="00E0017C" w:rsidRDefault="00E0017C" w:rsidP="00060852">
      <w:pPr>
        <w:rPr>
          <w:rStyle w:val="fontstyle01"/>
          <w:rFonts w:ascii="Times" w:hAnsi="Times"/>
          <w:color w:val="000000" w:themeColor="text1"/>
          <w:sz w:val="26"/>
          <w:szCs w:val="26"/>
        </w:rPr>
        <w:sectPr w:rsidR="00E0017C" w:rsidSect="00041435">
          <w:pgSz w:w="15840" w:h="12240" w:orient="landscape"/>
          <w:pgMar w:top="1440" w:right="1440" w:bottom="1440" w:left="1440" w:header="720" w:footer="720" w:gutter="0"/>
          <w:cols w:space="720"/>
          <w:docGrid w:linePitch="360"/>
        </w:sectPr>
      </w:pPr>
    </w:p>
    <w:p w14:paraId="3022416B" w14:textId="60935F4F" w:rsidR="00060852" w:rsidRDefault="00060852" w:rsidP="006540FA">
      <w:pPr>
        <w:pStyle w:val="Heading2"/>
        <w:rPr>
          <w:rStyle w:val="fontstyle01"/>
          <w:rFonts w:ascii="Times" w:hAnsi="Times"/>
          <w:color w:val="000000" w:themeColor="text1"/>
          <w:sz w:val="26"/>
          <w:szCs w:val="26"/>
        </w:rPr>
      </w:pPr>
      <w:bookmarkStart w:id="76" w:name="_Toc122073354"/>
      <w:r w:rsidRPr="00AF221E">
        <w:rPr>
          <w:rStyle w:val="fontstyle01"/>
          <w:rFonts w:ascii="Times" w:hAnsi="Times"/>
          <w:color w:val="000000" w:themeColor="text1"/>
          <w:sz w:val="26"/>
          <w:szCs w:val="26"/>
        </w:rPr>
        <w:lastRenderedPageBreak/>
        <w:t xml:space="preserve">Study </w:t>
      </w:r>
      <w:r>
        <w:rPr>
          <w:rStyle w:val="fontstyle01"/>
          <w:rFonts w:ascii="Times" w:hAnsi="Times"/>
          <w:color w:val="000000" w:themeColor="text1"/>
          <w:sz w:val="26"/>
          <w:szCs w:val="26"/>
        </w:rPr>
        <w:t>4</w:t>
      </w:r>
      <w:bookmarkEnd w:id="76"/>
    </w:p>
    <w:p w14:paraId="1F7F41E5" w14:textId="77777777" w:rsidR="0075475A" w:rsidRPr="00484D55" w:rsidRDefault="0075475A" w:rsidP="0075475A">
      <w:pPr>
        <w:pStyle w:val="Heading3"/>
        <w:rPr>
          <w:rFonts w:ascii="Times New Roman" w:hAnsi="Times New Roman" w:cs="Times New Roman"/>
          <w:b/>
          <w:bCs/>
          <w:i/>
          <w:iCs/>
          <w:color w:val="000000" w:themeColor="text1"/>
        </w:rPr>
      </w:pPr>
      <w:bookmarkStart w:id="77" w:name="_Toc122073355"/>
      <w:r w:rsidRPr="00484D55">
        <w:rPr>
          <w:rFonts w:ascii="Times New Roman" w:hAnsi="Times New Roman" w:cs="Times New Roman"/>
          <w:b/>
          <w:bCs/>
          <w:i/>
          <w:iCs/>
          <w:color w:val="000000" w:themeColor="text1"/>
        </w:rPr>
        <w:t>Preregistration Details</w:t>
      </w:r>
      <w:bookmarkEnd w:id="77"/>
    </w:p>
    <w:tbl>
      <w:tblPr>
        <w:tblStyle w:val="TableGrid"/>
        <w:tblW w:w="9740" w:type="dxa"/>
        <w:tblLook w:val="04A0" w:firstRow="1" w:lastRow="0" w:firstColumn="1" w:lastColumn="0" w:noHBand="0" w:noVBand="1"/>
      </w:tblPr>
      <w:tblGrid>
        <w:gridCol w:w="3476"/>
        <w:gridCol w:w="6264"/>
      </w:tblGrid>
      <w:tr w:rsidR="0075475A" w14:paraId="24D6E089" w14:textId="77777777" w:rsidTr="0091361D">
        <w:tc>
          <w:tcPr>
            <w:tcW w:w="2335" w:type="dxa"/>
            <w:shd w:val="clear" w:color="auto" w:fill="D9D9D9" w:themeFill="background1" w:themeFillShade="D9"/>
          </w:tcPr>
          <w:p w14:paraId="700F9E11" w14:textId="77777777" w:rsidR="0075475A" w:rsidRPr="00484D55" w:rsidRDefault="0075475A" w:rsidP="0091361D">
            <w:pPr>
              <w:rPr>
                <w:b/>
                <w:bCs/>
              </w:rPr>
            </w:pPr>
            <w:r w:rsidRPr="00484D55">
              <w:rPr>
                <w:b/>
                <w:bCs/>
              </w:rPr>
              <w:t>Preregistration Link</w:t>
            </w:r>
          </w:p>
        </w:tc>
        <w:tc>
          <w:tcPr>
            <w:tcW w:w="7405" w:type="dxa"/>
            <w:shd w:val="clear" w:color="auto" w:fill="D9D9D9" w:themeFill="background1" w:themeFillShade="D9"/>
          </w:tcPr>
          <w:p w14:paraId="222FF501" w14:textId="77777777" w:rsidR="0075475A" w:rsidRPr="00484D55" w:rsidRDefault="0075475A" w:rsidP="0091361D">
            <w:pPr>
              <w:jc w:val="center"/>
              <w:rPr>
                <w:b/>
                <w:bCs/>
              </w:rPr>
            </w:pPr>
            <w:r w:rsidRPr="00484D55">
              <w:rPr>
                <w:b/>
                <w:bCs/>
              </w:rPr>
              <w:t>Preregistered Secondary</w:t>
            </w:r>
            <w:r>
              <w:rPr>
                <w:b/>
                <w:bCs/>
              </w:rPr>
              <w:t>/Exploratory</w:t>
            </w:r>
            <w:r w:rsidRPr="00484D55">
              <w:rPr>
                <w:b/>
                <w:bCs/>
              </w:rPr>
              <w:t xml:space="preserve"> Analyses Not Included in Main Manuscript</w:t>
            </w:r>
          </w:p>
        </w:tc>
      </w:tr>
      <w:tr w:rsidR="0075475A" w14:paraId="57344935" w14:textId="77777777" w:rsidTr="0091361D">
        <w:tc>
          <w:tcPr>
            <w:tcW w:w="2335" w:type="dxa"/>
          </w:tcPr>
          <w:p w14:paraId="722AC305" w14:textId="06DEC5ED" w:rsidR="0075475A" w:rsidRDefault="00000000" w:rsidP="0091361D">
            <w:hyperlink r:id="rId25" w:history="1">
              <w:r w:rsidR="0075475A" w:rsidRPr="001976C0">
                <w:rPr>
                  <w:rStyle w:val="Hyperlink"/>
                </w:rPr>
                <w:t>https://aspredicted.org/9W6_XY2</w:t>
              </w:r>
            </w:hyperlink>
          </w:p>
          <w:p w14:paraId="6270B1F2" w14:textId="3860BC76" w:rsidR="0075475A" w:rsidRDefault="0075475A" w:rsidP="0091361D">
            <w:r w:rsidRPr="0075475A">
              <w:tab/>
            </w:r>
            <w:r w:rsidRPr="0075475A">
              <w:tab/>
            </w:r>
          </w:p>
        </w:tc>
        <w:tc>
          <w:tcPr>
            <w:tcW w:w="7405" w:type="dxa"/>
          </w:tcPr>
          <w:p w14:paraId="18678A60" w14:textId="77777777" w:rsidR="0075475A" w:rsidRDefault="0075475A" w:rsidP="0091361D">
            <w:r>
              <w:t>None: All secondary/exploratory analyses detailed in main manuscript</w:t>
            </w:r>
          </w:p>
        </w:tc>
      </w:tr>
    </w:tbl>
    <w:p w14:paraId="10BC3664" w14:textId="77777777" w:rsidR="0075475A" w:rsidRPr="0075475A" w:rsidRDefault="0075475A" w:rsidP="0075475A"/>
    <w:p w14:paraId="3EDCFCD8" w14:textId="5A1D5622" w:rsidR="00256E63" w:rsidRPr="00AF221E" w:rsidRDefault="00256E63" w:rsidP="00256E63">
      <w:pPr>
        <w:pStyle w:val="Heading2"/>
        <w:rPr>
          <w:b/>
          <w:bCs/>
        </w:rPr>
      </w:pPr>
      <w:bookmarkStart w:id="78" w:name="_Toc122073356"/>
      <w:r w:rsidRPr="00AF221E">
        <w:rPr>
          <w:rStyle w:val="fontstyle01"/>
          <w:rFonts w:ascii="Times" w:hAnsi="Times"/>
          <w:color w:val="000000" w:themeColor="text1"/>
          <w:sz w:val="26"/>
          <w:szCs w:val="26"/>
        </w:rPr>
        <w:t xml:space="preserve">Study </w:t>
      </w:r>
      <w:r>
        <w:rPr>
          <w:rStyle w:val="fontstyle01"/>
          <w:rFonts w:ascii="Times" w:hAnsi="Times"/>
          <w:color w:val="000000" w:themeColor="text1"/>
          <w:sz w:val="26"/>
          <w:szCs w:val="26"/>
        </w:rPr>
        <w:t>5</w:t>
      </w:r>
      <w:bookmarkEnd w:id="78"/>
    </w:p>
    <w:p w14:paraId="3C5E1D8A" w14:textId="77777777" w:rsidR="0075475A" w:rsidRPr="00484D55" w:rsidRDefault="0075475A" w:rsidP="0075475A">
      <w:pPr>
        <w:pStyle w:val="Heading3"/>
        <w:rPr>
          <w:rFonts w:ascii="Times New Roman" w:hAnsi="Times New Roman" w:cs="Times New Roman"/>
          <w:b/>
          <w:bCs/>
          <w:i/>
          <w:iCs/>
          <w:color w:val="000000" w:themeColor="text1"/>
        </w:rPr>
      </w:pPr>
      <w:bookmarkStart w:id="79" w:name="_Toc122073357"/>
      <w:r w:rsidRPr="00484D55">
        <w:rPr>
          <w:rFonts w:ascii="Times New Roman" w:hAnsi="Times New Roman" w:cs="Times New Roman"/>
          <w:b/>
          <w:bCs/>
          <w:i/>
          <w:iCs/>
          <w:color w:val="000000" w:themeColor="text1"/>
        </w:rPr>
        <w:t>Preregistration Details</w:t>
      </w:r>
      <w:bookmarkEnd w:id="79"/>
    </w:p>
    <w:tbl>
      <w:tblPr>
        <w:tblStyle w:val="TableGrid"/>
        <w:tblW w:w="9740" w:type="dxa"/>
        <w:tblLook w:val="04A0" w:firstRow="1" w:lastRow="0" w:firstColumn="1" w:lastColumn="0" w:noHBand="0" w:noVBand="1"/>
      </w:tblPr>
      <w:tblGrid>
        <w:gridCol w:w="3369"/>
        <w:gridCol w:w="6371"/>
      </w:tblGrid>
      <w:tr w:rsidR="0075475A" w14:paraId="6000BEBE" w14:textId="77777777" w:rsidTr="0091361D">
        <w:tc>
          <w:tcPr>
            <w:tcW w:w="2335" w:type="dxa"/>
            <w:shd w:val="clear" w:color="auto" w:fill="D9D9D9" w:themeFill="background1" w:themeFillShade="D9"/>
          </w:tcPr>
          <w:p w14:paraId="019FFF98" w14:textId="77777777" w:rsidR="0075475A" w:rsidRPr="00484D55" w:rsidRDefault="0075475A" w:rsidP="0091361D">
            <w:pPr>
              <w:rPr>
                <w:b/>
                <w:bCs/>
              </w:rPr>
            </w:pPr>
            <w:r w:rsidRPr="00484D55">
              <w:rPr>
                <w:b/>
                <w:bCs/>
              </w:rPr>
              <w:t>Preregistration Link</w:t>
            </w:r>
          </w:p>
        </w:tc>
        <w:tc>
          <w:tcPr>
            <w:tcW w:w="7405" w:type="dxa"/>
            <w:shd w:val="clear" w:color="auto" w:fill="D9D9D9" w:themeFill="background1" w:themeFillShade="D9"/>
          </w:tcPr>
          <w:p w14:paraId="721D1021" w14:textId="77777777" w:rsidR="0075475A" w:rsidRPr="00484D55" w:rsidRDefault="0075475A" w:rsidP="0091361D">
            <w:pPr>
              <w:jc w:val="center"/>
              <w:rPr>
                <w:b/>
                <w:bCs/>
              </w:rPr>
            </w:pPr>
            <w:r w:rsidRPr="00484D55">
              <w:rPr>
                <w:b/>
                <w:bCs/>
              </w:rPr>
              <w:t>Preregistered Secondary</w:t>
            </w:r>
            <w:r>
              <w:rPr>
                <w:b/>
                <w:bCs/>
              </w:rPr>
              <w:t>/Exploratory</w:t>
            </w:r>
            <w:r w:rsidRPr="00484D55">
              <w:rPr>
                <w:b/>
                <w:bCs/>
              </w:rPr>
              <w:t xml:space="preserve"> Analyses Not Included in Main Manuscript</w:t>
            </w:r>
          </w:p>
        </w:tc>
      </w:tr>
      <w:tr w:rsidR="0075475A" w14:paraId="55360248" w14:textId="77777777" w:rsidTr="0091361D">
        <w:tc>
          <w:tcPr>
            <w:tcW w:w="2335" w:type="dxa"/>
          </w:tcPr>
          <w:p w14:paraId="17A2750A" w14:textId="77777777" w:rsidR="0075475A" w:rsidRDefault="00000000" w:rsidP="0091361D">
            <w:hyperlink r:id="rId26" w:history="1">
              <w:r w:rsidR="0075475A" w:rsidRPr="00872B83">
                <w:rPr>
                  <w:rStyle w:val="Hyperlink"/>
                </w:rPr>
                <w:t>https://aspredicted.org/L2X_T83</w:t>
              </w:r>
            </w:hyperlink>
          </w:p>
        </w:tc>
        <w:tc>
          <w:tcPr>
            <w:tcW w:w="7405" w:type="dxa"/>
          </w:tcPr>
          <w:p w14:paraId="4E70B754" w14:textId="77777777" w:rsidR="0075475A" w:rsidRDefault="0075475A" w:rsidP="0091361D">
            <w:r>
              <w:t>None: All secondary/exploratory analyses detailed in main manuscript</w:t>
            </w:r>
          </w:p>
        </w:tc>
      </w:tr>
    </w:tbl>
    <w:p w14:paraId="3EDCCA87" w14:textId="77777777" w:rsidR="00256E63" w:rsidRPr="00AF221E" w:rsidRDefault="00256E63" w:rsidP="00256E63"/>
    <w:p w14:paraId="797E7CA3" w14:textId="77777777" w:rsidR="00EF4206" w:rsidRDefault="00256E63" w:rsidP="006540FA">
      <w:pPr>
        <w:pStyle w:val="Heading2"/>
        <w:rPr>
          <w:rStyle w:val="fontstyle01"/>
          <w:rFonts w:ascii="Times" w:hAnsi="Times"/>
          <w:color w:val="000000" w:themeColor="text1"/>
          <w:sz w:val="26"/>
          <w:szCs w:val="26"/>
        </w:rPr>
      </w:pPr>
      <w:bookmarkStart w:id="80" w:name="_Toc122073358"/>
      <w:r>
        <w:rPr>
          <w:rStyle w:val="fontstyle01"/>
          <w:rFonts w:ascii="Times" w:hAnsi="Times"/>
          <w:color w:val="000000" w:themeColor="text1"/>
          <w:sz w:val="26"/>
          <w:szCs w:val="26"/>
        </w:rPr>
        <w:t>Study 6</w:t>
      </w:r>
      <w:bookmarkEnd w:id="80"/>
    </w:p>
    <w:p w14:paraId="51DBAD2C" w14:textId="77777777" w:rsidR="0075475A" w:rsidRPr="00484D55" w:rsidRDefault="0075475A" w:rsidP="0075475A">
      <w:pPr>
        <w:pStyle w:val="Heading3"/>
        <w:rPr>
          <w:rFonts w:ascii="Times New Roman" w:hAnsi="Times New Roman" w:cs="Times New Roman"/>
          <w:b/>
          <w:bCs/>
          <w:i/>
          <w:iCs/>
          <w:color w:val="000000" w:themeColor="text1"/>
        </w:rPr>
      </w:pPr>
      <w:bookmarkStart w:id="81" w:name="_Toc122073359"/>
      <w:r w:rsidRPr="00484D55">
        <w:rPr>
          <w:rFonts w:ascii="Times New Roman" w:hAnsi="Times New Roman" w:cs="Times New Roman"/>
          <w:b/>
          <w:bCs/>
          <w:i/>
          <w:iCs/>
          <w:color w:val="000000" w:themeColor="text1"/>
        </w:rPr>
        <w:t>Preregistration Details</w:t>
      </w:r>
      <w:bookmarkEnd w:id="81"/>
    </w:p>
    <w:tbl>
      <w:tblPr>
        <w:tblStyle w:val="TableGrid"/>
        <w:tblW w:w="9740" w:type="dxa"/>
        <w:tblLook w:val="04A0" w:firstRow="1" w:lastRow="0" w:firstColumn="1" w:lastColumn="0" w:noHBand="0" w:noVBand="1"/>
      </w:tblPr>
      <w:tblGrid>
        <w:gridCol w:w="3509"/>
        <w:gridCol w:w="6231"/>
      </w:tblGrid>
      <w:tr w:rsidR="0075475A" w14:paraId="31CC2056" w14:textId="77777777" w:rsidTr="0091361D">
        <w:tc>
          <w:tcPr>
            <w:tcW w:w="2335" w:type="dxa"/>
            <w:shd w:val="clear" w:color="auto" w:fill="D9D9D9" w:themeFill="background1" w:themeFillShade="D9"/>
          </w:tcPr>
          <w:p w14:paraId="738F645F" w14:textId="77777777" w:rsidR="0075475A" w:rsidRPr="00484D55" w:rsidRDefault="0075475A" w:rsidP="0091361D">
            <w:pPr>
              <w:rPr>
                <w:b/>
                <w:bCs/>
              </w:rPr>
            </w:pPr>
            <w:r w:rsidRPr="00484D55">
              <w:rPr>
                <w:b/>
                <w:bCs/>
              </w:rPr>
              <w:t>Preregistration Link</w:t>
            </w:r>
          </w:p>
        </w:tc>
        <w:tc>
          <w:tcPr>
            <w:tcW w:w="7405" w:type="dxa"/>
            <w:shd w:val="clear" w:color="auto" w:fill="D9D9D9" w:themeFill="background1" w:themeFillShade="D9"/>
          </w:tcPr>
          <w:p w14:paraId="5F0A8639" w14:textId="77777777" w:rsidR="0075475A" w:rsidRPr="00484D55" w:rsidRDefault="0075475A" w:rsidP="0091361D">
            <w:pPr>
              <w:jc w:val="center"/>
              <w:rPr>
                <w:b/>
                <w:bCs/>
              </w:rPr>
            </w:pPr>
            <w:r w:rsidRPr="00484D55">
              <w:rPr>
                <w:b/>
                <w:bCs/>
              </w:rPr>
              <w:t>Preregistered Secondary</w:t>
            </w:r>
            <w:r>
              <w:rPr>
                <w:b/>
                <w:bCs/>
              </w:rPr>
              <w:t>/Exploratory</w:t>
            </w:r>
            <w:r w:rsidRPr="00484D55">
              <w:rPr>
                <w:b/>
                <w:bCs/>
              </w:rPr>
              <w:t xml:space="preserve"> Analyses Not Included in Main Manuscript</w:t>
            </w:r>
          </w:p>
        </w:tc>
      </w:tr>
      <w:tr w:rsidR="0075475A" w14:paraId="64973B0A" w14:textId="77777777" w:rsidTr="0091361D">
        <w:tc>
          <w:tcPr>
            <w:tcW w:w="2335" w:type="dxa"/>
          </w:tcPr>
          <w:p w14:paraId="7F013EBB" w14:textId="77777777" w:rsidR="0075475A" w:rsidRDefault="00000000" w:rsidP="0091361D">
            <w:hyperlink r:id="rId27" w:history="1">
              <w:r w:rsidR="0075475A" w:rsidRPr="00D143C5">
                <w:rPr>
                  <w:rStyle w:val="Hyperlink"/>
                  <w:rFonts w:cs="Calibri"/>
                </w:rPr>
                <w:t>https://aspredicted.org/EGG_ZXJ</w:t>
              </w:r>
            </w:hyperlink>
            <w:r w:rsidR="0075475A" w:rsidRPr="00D143C5">
              <w:rPr>
                <w:rFonts w:cs="Calibri"/>
              </w:rPr>
              <w:t>.</w:t>
            </w:r>
          </w:p>
        </w:tc>
        <w:tc>
          <w:tcPr>
            <w:tcW w:w="7405" w:type="dxa"/>
          </w:tcPr>
          <w:p w14:paraId="6DD094AD" w14:textId="77777777" w:rsidR="0075475A" w:rsidRDefault="0075475A" w:rsidP="0091361D">
            <w:r>
              <w:t>Analysis of Alternate Outcomes</w:t>
            </w:r>
          </w:p>
          <w:p w14:paraId="75E49DB7" w14:textId="77777777" w:rsidR="0075475A" w:rsidRDefault="0075475A" w:rsidP="0091361D">
            <w:pPr>
              <w:pStyle w:val="ListParagraph"/>
              <w:numPr>
                <w:ilvl w:val="0"/>
                <w:numId w:val="13"/>
              </w:numPr>
            </w:pPr>
            <w:r>
              <w:t>Flourishing</w:t>
            </w:r>
          </w:p>
          <w:p w14:paraId="5E8372D5" w14:textId="77777777" w:rsidR="0075475A" w:rsidRDefault="0075475A" w:rsidP="0091361D">
            <w:pPr>
              <w:pStyle w:val="ListParagraph"/>
              <w:numPr>
                <w:ilvl w:val="0"/>
                <w:numId w:val="13"/>
              </w:numPr>
            </w:pPr>
            <w:r>
              <w:t>Work Resilience</w:t>
            </w:r>
          </w:p>
          <w:p w14:paraId="73D9513C" w14:textId="77777777" w:rsidR="0075475A" w:rsidRDefault="0075475A" w:rsidP="0091361D">
            <w:pPr>
              <w:pStyle w:val="ListParagraph"/>
              <w:numPr>
                <w:ilvl w:val="0"/>
                <w:numId w:val="13"/>
              </w:numPr>
            </w:pPr>
            <w:r>
              <w:t>Depression</w:t>
            </w:r>
          </w:p>
          <w:p w14:paraId="730E4E4D" w14:textId="77777777" w:rsidR="0075475A" w:rsidRDefault="0075475A" w:rsidP="0091361D">
            <w:pPr>
              <w:pStyle w:val="ListParagraph"/>
              <w:numPr>
                <w:ilvl w:val="0"/>
                <w:numId w:val="13"/>
              </w:numPr>
            </w:pPr>
            <w:r>
              <w:t>Life Satisfaction</w:t>
            </w:r>
          </w:p>
          <w:p w14:paraId="06DEC235" w14:textId="77777777" w:rsidR="0075475A" w:rsidRDefault="0075475A" w:rsidP="0091361D">
            <w:r>
              <w:t>Alternate Outcome: Story Accuracy</w:t>
            </w:r>
          </w:p>
          <w:p w14:paraId="2ACD23D4" w14:textId="77777777" w:rsidR="0075475A" w:rsidRDefault="0075475A" w:rsidP="0091361D">
            <w:r>
              <w:t>Alternate Control Variables</w:t>
            </w:r>
          </w:p>
          <w:p w14:paraId="1AE434D0" w14:textId="77777777" w:rsidR="0075475A" w:rsidRDefault="0075475A" w:rsidP="0091361D">
            <w:pPr>
              <w:pStyle w:val="ListParagraph"/>
              <w:numPr>
                <w:ilvl w:val="0"/>
                <w:numId w:val="13"/>
              </w:numPr>
            </w:pPr>
            <w:r>
              <w:t>Story Authenticity</w:t>
            </w:r>
          </w:p>
          <w:p w14:paraId="3FCADD43" w14:textId="77777777" w:rsidR="0075475A" w:rsidRDefault="0075475A" w:rsidP="0091361D">
            <w:pPr>
              <w:pStyle w:val="ListParagraph"/>
              <w:numPr>
                <w:ilvl w:val="0"/>
                <w:numId w:val="13"/>
              </w:numPr>
            </w:pPr>
            <w:r>
              <w:t>Story Connectedness/cohesiveness</w:t>
            </w:r>
          </w:p>
        </w:tc>
      </w:tr>
    </w:tbl>
    <w:p w14:paraId="18C0D776" w14:textId="77777777" w:rsidR="0075475A" w:rsidRDefault="0075475A" w:rsidP="0075475A">
      <w:pPr>
        <w:rPr>
          <w:rStyle w:val="fontstyle01"/>
          <w:rFonts w:ascii="Times" w:hAnsi="Times"/>
          <w:color w:val="000000" w:themeColor="text1"/>
          <w:sz w:val="26"/>
          <w:szCs w:val="26"/>
        </w:rPr>
      </w:pPr>
    </w:p>
    <w:p w14:paraId="1455A387" w14:textId="710AED6A" w:rsidR="0075475A" w:rsidRPr="00AF221E" w:rsidRDefault="0075475A" w:rsidP="0075475A">
      <w:pPr>
        <w:rPr>
          <w:b/>
          <w:bCs/>
        </w:rPr>
      </w:pPr>
      <w:r w:rsidRPr="00AF221E">
        <w:rPr>
          <w:b/>
          <w:bCs/>
        </w:rPr>
        <w:t xml:space="preserve">Analysis of Alternate Outcomes. </w:t>
      </w:r>
      <w:r w:rsidRPr="00AF221E">
        <w:t>Participants responded to the same measures of flourishing (α = .92) and work resilience with the scale used in our prior studies (α = .80). While Table S</w:t>
      </w:r>
      <w:r>
        <w:t>4</w:t>
      </w:r>
      <w:r w:rsidR="0096121D">
        <w:t>4</w:t>
      </w:r>
      <w:r w:rsidRPr="00AF221E">
        <w:t xml:space="preserve"> and Figure S</w:t>
      </w:r>
      <w:r w:rsidR="0096121D">
        <w:t>5</w:t>
      </w:r>
      <w:r w:rsidRPr="00AF221E">
        <w:t xml:space="preserve"> show that participants in the Hero’s Journey condition rated themselves higher on flourishing and work resilience than the other conditions, two-way ANOVAs only demonstrated significant main effects of the unifying narrative (flourishing: </w:t>
      </w:r>
      <w:proofErr w:type="gramStart"/>
      <w:r w:rsidRPr="00AF221E">
        <w:t>F(</w:t>
      </w:r>
      <w:proofErr w:type="gramEnd"/>
      <w:r w:rsidRPr="00AF221E">
        <w:t>1, 445) = 6.20, p = .013, η_p^2 = .01; work resilience: F(1, 445) = 7.55, p = .006, η_p^2 = .02). Neither the main effect for identifying the Hero’s Journey elements (Fs &lt; 1.58, ps &gt; .210), nor the interaction effect (Fs &lt; 0.48, ps &gt; .49) were significant for either outcome. This suggests that, unlike the focal meaning results, some psychological benefits can be achieved simply by envisioning oneself as part of a heroic narrative without needing the core narrative elements that foster meaning.</w:t>
      </w:r>
    </w:p>
    <w:p w14:paraId="346F2B5D" w14:textId="77777777" w:rsidR="0075475A" w:rsidRPr="00AF221E" w:rsidRDefault="0075475A" w:rsidP="0075475A"/>
    <w:p w14:paraId="27DF66E7" w14:textId="47425C34" w:rsidR="0075475A" w:rsidRDefault="0075475A" w:rsidP="0075475A">
      <w:r w:rsidRPr="00AF221E">
        <w:t xml:space="preserve">In addition to the measures included above and in the main manuscript, we also wanted to assess how the two underlying dimensions of the Hero’s Journey narrative intervention contributed to two other well-being outcomes: depression and life satisfaction. For depression, we used the same scale as prior studies </w:t>
      </w:r>
      <w:r w:rsidRPr="00AF221E">
        <w:fldChar w:fldCharType="begin" w:fldLock="1"/>
      </w:r>
      <w:r w:rsidRPr="00AF221E">
        <w:instrText>ADDIN CSL_CITATION {"citationItems":[{"id":"ITEM-1","itemData":{"DOI":"10.1037/0022-006X.51.5.730","ISSN":"1939-2117","abstract":"Describes the development of the Mental Health Inventory (MHI), a 38-item measure of psychological distress and well-being, developed for use in general populations. The MHI was fielded in 4 large samples (N = 5089) of Ss aged 13-69 yrs. One data set was used to explore the MHI's factor structure, and confirmatory factor analyses were used for cross validation. Results support a hierarchical factor model composed of a general underlying psychological distress vs well-being factor; a higher order structure defined by 2 correlated factors--Psychological Distress and Well-Being; and 5 correlated lower order factors--Anxiety, Depression, Emotional Ties, General Positive Affect, and Loss of Behavioral Emotional Control. Summated rating scales produced high internal consistency estimates and substantial stability over a 1-yr interval. Results provide strong psychometric support for a hierarchical model and scoring options ranging from 5 distinct constructs to reliance on 1 summary index. (36 ref) (PsycINFO Database Record (c) 2006 APA, all rights reserved). © 1983 American Psychological Association.","author":[{"dropping-particle":"","family":"Veit","given":"Clairice T.","non-dropping-particle":"","parse-names":false,"suffix":""},{"dropping-particle":"","family":"Ware","given":"John E.","non-dropping-particle":"","parse-names":false,"suffix":""}],"container-title":"Journal of Consulting and Clinical Psychology","id":"ITEM-1","issue":"5","issued":{"date-parts":[["1983"]]},"page":"730-742","title":"The structure of psychological distress and well-being in general populations.","type":"article-journal","volume":"51"},"uris":["http://www.mendeley.com/documents/?uuid=4f844579-1fc5-45cf-bfdb-e74e98412c79"]}],"mendeley":{"formattedCitation":"(Veit &amp; Ware, 1983)","manualFormatting":"(Veit &amp; Ware, 1983","plainTextFormattedCitation":"(Veit &amp; Ware, 1983)"},"properties":{"noteIndex":0},"schema":"https://github.com/citation-style-language/schema/raw/master/csl-citation.json"}</w:instrText>
      </w:r>
      <w:r w:rsidRPr="00AF221E">
        <w:fldChar w:fldCharType="separate"/>
      </w:r>
      <w:r w:rsidRPr="00AF221E">
        <w:rPr>
          <w:noProof/>
        </w:rPr>
        <w:t>(Veit &amp; Ware, 1983</w:t>
      </w:r>
      <w:r w:rsidRPr="00AF221E">
        <w:fldChar w:fldCharType="end"/>
      </w:r>
      <w:r w:rsidRPr="00AF221E">
        <w:t xml:space="preserve">; 4-items; </w:t>
      </w:r>
      <w:r w:rsidRPr="00AF221E">
        <w:rPr>
          <w:noProof/>
        </w:rPr>
        <w:t xml:space="preserve">α = .96). </w:t>
      </w:r>
      <w:bookmarkStart w:id="82" w:name="_Hlk90275061"/>
      <w:r w:rsidRPr="00AF221E">
        <w:rPr>
          <w:noProof/>
        </w:rPr>
        <w:t>For life satisfaction, participants completed a 5-item measure (</w:t>
      </w:r>
      <w:bookmarkStart w:id="83" w:name="_Hlk101277896"/>
      <w:r w:rsidRPr="00AF221E">
        <w:rPr>
          <w:noProof/>
        </w:rPr>
        <w:t xml:space="preserve">Diener, Emmons, Larsen &amp; Griffin, 1985; </w:t>
      </w:r>
      <w:bookmarkEnd w:id="83"/>
      <w:r w:rsidRPr="00AF221E">
        <w:rPr>
          <w:noProof/>
        </w:rPr>
        <w:t xml:space="preserve">α = .93). </w:t>
      </w:r>
      <w:bookmarkEnd w:id="82"/>
      <w:r w:rsidRPr="00AF221E">
        <w:rPr>
          <w:noProof/>
        </w:rPr>
        <w:t xml:space="preserve">Results can be seen in </w:t>
      </w:r>
      <w:r w:rsidRPr="00AF221E">
        <w:t>Table S</w:t>
      </w:r>
      <w:r>
        <w:t>4</w:t>
      </w:r>
      <w:r w:rsidR="0096121D">
        <w:t>4</w:t>
      </w:r>
      <w:r w:rsidRPr="00AF221E">
        <w:t xml:space="preserve"> and Figure S</w:t>
      </w:r>
      <w:r w:rsidR="0096121D">
        <w:t>5</w:t>
      </w:r>
      <w:r w:rsidRPr="00AF221E">
        <w:t xml:space="preserve"> </w:t>
      </w:r>
      <w:r w:rsidRPr="00AF221E">
        <w:rPr>
          <w:noProof/>
        </w:rPr>
        <w:t xml:space="preserve">below. Two-way ANOVA results for depression </w:t>
      </w:r>
      <w:r w:rsidRPr="00AF221E">
        <w:rPr>
          <w:noProof/>
        </w:rPr>
        <w:lastRenderedPageBreak/>
        <w:t xml:space="preserve">demonstrated a marginally significant main effect of envisioning oneself as a hero, </w:t>
      </w:r>
      <w:proofErr w:type="gramStart"/>
      <w:r w:rsidRPr="00AF221E">
        <w:rPr>
          <w:i/>
          <w:iCs/>
        </w:rPr>
        <w:t>F</w:t>
      </w:r>
      <w:r w:rsidRPr="00AF221E">
        <w:t>(</w:t>
      </w:r>
      <w:proofErr w:type="gramEnd"/>
      <w:r w:rsidRPr="00AF221E">
        <w:t xml:space="preserve">1, 445) = 3.13, </w:t>
      </w:r>
      <w:r w:rsidRPr="00AF221E">
        <w:rPr>
          <w:i/>
          <w:iCs/>
        </w:rPr>
        <w:t>p</w:t>
      </w:r>
      <w:r w:rsidRPr="00AF221E">
        <w:t xml:space="preserve"> = .078,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.01, with a nonsignificant effect for reflecting on the Hero’s Journey element, </w:t>
      </w:r>
      <w:r w:rsidRPr="00AF221E">
        <w:rPr>
          <w:i/>
          <w:iCs/>
        </w:rPr>
        <w:t>F</w:t>
      </w:r>
      <w:r w:rsidRPr="00AF221E">
        <w:t xml:space="preserve">(1, 445) = 0.58, </w:t>
      </w:r>
      <w:r w:rsidRPr="00AF221E">
        <w:rPr>
          <w:i/>
          <w:iCs/>
        </w:rPr>
        <w:t>p</w:t>
      </w:r>
      <w:r w:rsidRPr="00AF221E">
        <w:t xml:space="preserve"> = .447,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and the interaction, </w:t>
      </w:r>
      <w:r w:rsidRPr="00AF221E">
        <w:rPr>
          <w:i/>
          <w:iCs/>
        </w:rPr>
        <w:t>F</w:t>
      </w:r>
      <w:r w:rsidRPr="00AF221E">
        <w:t xml:space="preserve">(1, 445) = .24, </w:t>
      </w:r>
      <w:r w:rsidRPr="00AF221E">
        <w:rPr>
          <w:i/>
          <w:iCs/>
        </w:rPr>
        <w:t>p</w:t>
      </w:r>
      <w:r w:rsidRPr="00AF221E">
        <w:t xml:space="preserve"> = .625,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Similarly, results for life satisfaction did not demonstrate any significant main effects (envisioning self as hero: </w:t>
      </w:r>
      <w:proofErr w:type="gramStart"/>
      <w:r w:rsidRPr="00AF221E">
        <w:rPr>
          <w:i/>
          <w:iCs/>
        </w:rPr>
        <w:t>F</w:t>
      </w:r>
      <w:r w:rsidRPr="00AF221E">
        <w:t>(</w:t>
      </w:r>
      <w:proofErr w:type="gramEnd"/>
      <w:r w:rsidRPr="00AF221E">
        <w:t xml:space="preserve">1, 445) = 0.85, </w:t>
      </w:r>
      <w:r w:rsidRPr="00AF221E">
        <w:rPr>
          <w:i/>
          <w:iCs/>
        </w:rPr>
        <w:t>p</w:t>
      </w:r>
      <w:r w:rsidRPr="00AF221E">
        <w:t xml:space="preserve"> = .356,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reflecting on elements: </w:t>
      </w:r>
      <w:r w:rsidRPr="00AF221E">
        <w:rPr>
          <w:i/>
          <w:iCs/>
        </w:rPr>
        <w:t>F</w:t>
      </w:r>
      <w:r w:rsidRPr="00AF221E">
        <w:t xml:space="preserve">(1, 445) = 0.02, </w:t>
      </w:r>
      <w:r w:rsidRPr="00AF221E">
        <w:rPr>
          <w:i/>
          <w:iCs/>
        </w:rPr>
        <w:t>p</w:t>
      </w:r>
      <w:r w:rsidRPr="00AF221E">
        <w:t xml:space="preserve"> = .903,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nor an interaction (</w:t>
      </w:r>
      <w:r w:rsidRPr="00AF221E">
        <w:rPr>
          <w:i/>
          <w:iCs/>
        </w:rPr>
        <w:t>F</w:t>
      </w:r>
      <w:r w:rsidRPr="00AF221E">
        <w:t xml:space="preserve">(1, 445) = 0.43, </w:t>
      </w:r>
      <w:r w:rsidRPr="00AF221E">
        <w:rPr>
          <w:i/>
          <w:iCs/>
        </w:rPr>
        <w:t>p</w:t>
      </w:r>
      <w:r w:rsidRPr="00AF221E">
        <w:t xml:space="preserve"> = .513,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Overall, these results suggest that neither of the components of the Hero’s Journey narrative intervention are strong predictors of depression and life satisfaction. However, the marginally significant results for the main effect of envisioning oneself as a hero supports results in the main manuscript that show the well-being benefit of that component. Additionally, the pairwise comparison between the Hero’s Journey and control conditions was marginally significant (</w:t>
      </w:r>
      <w:proofErr w:type="gramStart"/>
      <w:r w:rsidRPr="00AF221E">
        <w:rPr>
          <w:i/>
          <w:iCs/>
        </w:rPr>
        <w:t>t</w:t>
      </w:r>
      <w:r w:rsidRPr="00AF221E">
        <w:t>(</w:t>
      </w:r>
      <w:proofErr w:type="gramEnd"/>
      <w:r w:rsidRPr="00AF221E">
        <w:t xml:space="preserve">445) = -1.81, </w:t>
      </w:r>
      <w:r w:rsidRPr="00AF221E">
        <w:rPr>
          <w:i/>
          <w:iCs/>
        </w:rPr>
        <w:t>p</w:t>
      </w:r>
      <w:r w:rsidRPr="00AF221E">
        <w:t>= .071), which partially replicates results from our previous studies.</w:t>
      </w:r>
    </w:p>
    <w:p w14:paraId="407B76C6" w14:textId="77777777" w:rsidR="0075475A" w:rsidRDefault="0075475A" w:rsidP="0075475A">
      <w:pPr>
        <w:rPr>
          <w:b/>
        </w:rPr>
      </w:pPr>
    </w:p>
    <w:p w14:paraId="5B884F03" w14:textId="66475C41" w:rsidR="0075475A" w:rsidRPr="00AF221E" w:rsidRDefault="0075475A" w:rsidP="0075475A">
      <w:pPr>
        <w:rPr>
          <w:b/>
        </w:rPr>
      </w:pPr>
      <w:r w:rsidRPr="00AF221E">
        <w:rPr>
          <w:b/>
        </w:rPr>
        <w:t>Table S</w:t>
      </w:r>
      <w:r>
        <w:rPr>
          <w:b/>
        </w:rPr>
        <w:t>4</w:t>
      </w:r>
      <w:r w:rsidR="0096121D">
        <w:rPr>
          <w:b/>
        </w:rPr>
        <w:t>4</w:t>
      </w:r>
    </w:p>
    <w:p w14:paraId="174C1210" w14:textId="77777777" w:rsidR="0075475A" w:rsidRPr="00AF221E" w:rsidRDefault="0075475A" w:rsidP="0075475A">
      <w:pPr>
        <w:rPr>
          <w:bCs/>
          <w:i/>
          <w:iCs/>
        </w:rPr>
      </w:pPr>
      <w:r w:rsidRPr="00AF221E">
        <w:rPr>
          <w:bCs/>
          <w:i/>
          <w:iCs/>
        </w:rPr>
        <w:t xml:space="preserve">Descriptive Statistics by Condition </w:t>
      </w:r>
    </w:p>
    <w:tbl>
      <w:tblPr>
        <w:tblW w:w="10273" w:type="dxa"/>
        <w:tblInd w:w="-270" w:type="dxa"/>
        <w:tblLayout w:type="fixed"/>
        <w:tblCellMar>
          <w:left w:w="29" w:type="dxa"/>
          <w:right w:w="29" w:type="dxa"/>
        </w:tblCellMar>
        <w:tblLook w:val="04A0" w:firstRow="1" w:lastRow="0" w:firstColumn="1" w:lastColumn="0" w:noHBand="0" w:noVBand="1"/>
      </w:tblPr>
      <w:tblGrid>
        <w:gridCol w:w="2785"/>
        <w:gridCol w:w="1872"/>
        <w:gridCol w:w="1872"/>
        <w:gridCol w:w="1872"/>
        <w:gridCol w:w="1679"/>
        <w:gridCol w:w="193"/>
      </w:tblGrid>
      <w:tr w:rsidR="0075475A" w:rsidRPr="00AF221E" w14:paraId="61E8FC51" w14:textId="77777777" w:rsidTr="0091361D">
        <w:trPr>
          <w:gridAfter w:val="1"/>
          <w:wAfter w:w="193" w:type="dxa"/>
          <w:trHeight w:val="80"/>
        </w:trPr>
        <w:tc>
          <w:tcPr>
            <w:tcW w:w="2785" w:type="dxa"/>
            <w:tcBorders>
              <w:top w:val="single" w:sz="4" w:space="0" w:color="auto"/>
              <w:bottom w:val="single" w:sz="4" w:space="0" w:color="auto"/>
            </w:tcBorders>
            <w:shd w:val="clear" w:color="auto" w:fill="auto"/>
            <w:noWrap/>
            <w:vAlign w:val="center"/>
          </w:tcPr>
          <w:p w14:paraId="5C5DBFD6" w14:textId="77777777" w:rsidR="0075475A" w:rsidRPr="00AF221E" w:rsidRDefault="0075475A" w:rsidP="0091361D">
            <w:pPr>
              <w:jc w:val="center"/>
              <w:rPr>
                <w:rFonts w:eastAsia="Times New Roman"/>
              </w:rPr>
            </w:pPr>
          </w:p>
        </w:tc>
        <w:tc>
          <w:tcPr>
            <w:tcW w:w="7295" w:type="dxa"/>
            <w:gridSpan w:val="4"/>
            <w:tcBorders>
              <w:top w:val="single" w:sz="4" w:space="0" w:color="auto"/>
              <w:bottom w:val="single" w:sz="4" w:space="0" w:color="auto"/>
            </w:tcBorders>
            <w:shd w:val="clear" w:color="auto" w:fill="auto"/>
            <w:noWrap/>
            <w:vAlign w:val="center"/>
          </w:tcPr>
          <w:p w14:paraId="13954E49" w14:textId="77777777" w:rsidR="0075475A" w:rsidRPr="00AF221E" w:rsidRDefault="0075475A" w:rsidP="0091361D">
            <w:pPr>
              <w:jc w:val="center"/>
            </w:pPr>
            <w:r w:rsidRPr="00AF221E">
              <w:t>Condition</w:t>
            </w:r>
          </w:p>
        </w:tc>
      </w:tr>
      <w:tr w:rsidR="0075475A" w:rsidRPr="00AF221E" w14:paraId="03B0E6F1" w14:textId="77777777" w:rsidTr="0091361D">
        <w:trPr>
          <w:trHeight w:val="576"/>
        </w:trPr>
        <w:tc>
          <w:tcPr>
            <w:tcW w:w="2785" w:type="dxa"/>
            <w:tcBorders>
              <w:top w:val="single" w:sz="4" w:space="0" w:color="auto"/>
              <w:bottom w:val="single" w:sz="4" w:space="0" w:color="auto"/>
            </w:tcBorders>
            <w:shd w:val="clear" w:color="auto" w:fill="auto"/>
            <w:noWrap/>
            <w:vAlign w:val="center"/>
          </w:tcPr>
          <w:p w14:paraId="4224994D" w14:textId="77777777" w:rsidR="0075475A" w:rsidRPr="00AF221E" w:rsidRDefault="0075475A" w:rsidP="0091361D">
            <w:pPr>
              <w:jc w:val="center"/>
              <w:rPr>
                <w:rFonts w:eastAsia="Times New Roman"/>
              </w:rPr>
            </w:pPr>
            <w:r w:rsidRPr="00AF221E">
              <w:rPr>
                <w:rFonts w:eastAsia="Times New Roman"/>
              </w:rPr>
              <w:t>Variable</w:t>
            </w:r>
          </w:p>
        </w:tc>
        <w:tc>
          <w:tcPr>
            <w:tcW w:w="1872" w:type="dxa"/>
            <w:tcBorders>
              <w:top w:val="single" w:sz="4" w:space="0" w:color="auto"/>
              <w:bottom w:val="single" w:sz="4" w:space="0" w:color="auto"/>
            </w:tcBorders>
            <w:shd w:val="clear" w:color="auto" w:fill="auto"/>
            <w:noWrap/>
            <w:vAlign w:val="center"/>
          </w:tcPr>
          <w:p w14:paraId="1119EBB4" w14:textId="77777777" w:rsidR="0075475A" w:rsidRPr="00AF221E" w:rsidRDefault="0075475A" w:rsidP="0091361D">
            <w:pPr>
              <w:jc w:val="center"/>
            </w:pPr>
            <w:r w:rsidRPr="00AF221E">
              <w:t xml:space="preserve">Hero’s Journey </w:t>
            </w:r>
          </w:p>
        </w:tc>
        <w:tc>
          <w:tcPr>
            <w:tcW w:w="1872" w:type="dxa"/>
            <w:tcBorders>
              <w:top w:val="single" w:sz="4" w:space="0" w:color="auto"/>
              <w:bottom w:val="single" w:sz="4" w:space="0" w:color="auto"/>
            </w:tcBorders>
            <w:shd w:val="clear" w:color="auto" w:fill="auto"/>
            <w:vAlign w:val="center"/>
          </w:tcPr>
          <w:p w14:paraId="2A740BDE" w14:textId="77777777" w:rsidR="0075475A" w:rsidRPr="00AF221E" w:rsidRDefault="0075475A" w:rsidP="0091361D">
            <w:pPr>
              <w:jc w:val="center"/>
            </w:pPr>
            <w:r w:rsidRPr="00AF221E">
              <w:t>Random Prompt</w:t>
            </w:r>
          </w:p>
        </w:tc>
        <w:tc>
          <w:tcPr>
            <w:tcW w:w="1872" w:type="dxa"/>
            <w:tcBorders>
              <w:top w:val="single" w:sz="4" w:space="0" w:color="auto"/>
              <w:bottom w:val="single" w:sz="4" w:space="0" w:color="auto"/>
            </w:tcBorders>
            <w:shd w:val="clear" w:color="auto" w:fill="auto"/>
            <w:noWrap/>
            <w:vAlign w:val="center"/>
          </w:tcPr>
          <w:p w14:paraId="40F81552" w14:textId="77777777" w:rsidR="0075475A" w:rsidRPr="00AF221E" w:rsidRDefault="0075475A" w:rsidP="0091361D">
            <w:pPr>
              <w:jc w:val="center"/>
            </w:pPr>
            <w:r w:rsidRPr="00AF221E">
              <w:t>Heroic Episodes</w:t>
            </w:r>
          </w:p>
        </w:tc>
        <w:tc>
          <w:tcPr>
            <w:tcW w:w="1872" w:type="dxa"/>
            <w:gridSpan w:val="2"/>
            <w:tcBorders>
              <w:top w:val="single" w:sz="4" w:space="0" w:color="auto"/>
              <w:bottom w:val="single" w:sz="4" w:space="0" w:color="auto"/>
            </w:tcBorders>
            <w:shd w:val="clear" w:color="auto" w:fill="auto"/>
            <w:vAlign w:val="center"/>
          </w:tcPr>
          <w:p w14:paraId="0856C42F" w14:textId="77777777" w:rsidR="0075475A" w:rsidRPr="00AF221E" w:rsidRDefault="0075475A" w:rsidP="0091361D">
            <w:pPr>
              <w:jc w:val="center"/>
            </w:pPr>
            <w:r w:rsidRPr="00AF221E">
              <w:t>Control</w:t>
            </w:r>
          </w:p>
        </w:tc>
      </w:tr>
      <w:tr w:rsidR="0075475A" w:rsidRPr="00AF221E" w14:paraId="26DDF013" w14:textId="77777777" w:rsidTr="0091361D">
        <w:trPr>
          <w:trHeight w:val="576"/>
        </w:trPr>
        <w:tc>
          <w:tcPr>
            <w:tcW w:w="2785" w:type="dxa"/>
            <w:shd w:val="clear" w:color="auto" w:fill="auto"/>
            <w:noWrap/>
            <w:vAlign w:val="center"/>
          </w:tcPr>
          <w:p w14:paraId="349850F1" w14:textId="77777777" w:rsidR="0075475A" w:rsidRPr="00AF221E" w:rsidRDefault="0075475A" w:rsidP="0091361D">
            <w:r w:rsidRPr="00AF221E">
              <w:rPr>
                <w:rFonts w:eastAsia="Times New Roman"/>
                <w:color w:val="000000"/>
              </w:rPr>
              <w:t>Flourishing</w:t>
            </w:r>
          </w:p>
        </w:tc>
        <w:tc>
          <w:tcPr>
            <w:tcW w:w="1872" w:type="dxa"/>
            <w:shd w:val="clear" w:color="auto" w:fill="auto"/>
            <w:vAlign w:val="center"/>
          </w:tcPr>
          <w:p w14:paraId="5265F987" w14:textId="77777777" w:rsidR="0075475A" w:rsidRPr="00AF221E" w:rsidRDefault="0075475A" w:rsidP="0091361D">
            <w:pPr>
              <w:jc w:val="center"/>
            </w:pPr>
            <w:r w:rsidRPr="00AF221E">
              <w:t>5.76 (SD = 1.01)</w:t>
            </w:r>
          </w:p>
        </w:tc>
        <w:tc>
          <w:tcPr>
            <w:tcW w:w="1872" w:type="dxa"/>
            <w:shd w:val="clear" w:color="auto" w:fill="auto"/>
            <w:vAlign w:val="center"/>
          </w:tcPr>
          <w:p w14:paraId="2D2290ED" w14:textId="77777777" w:rsidR="0075475A" w:rsidRPr="00AF221E" w:rsidRDefault="0075475A" w:rsidP="0091361D">
            <w:pPr>
              <w:jc w:val="center"/>
            </w:pPr>
            <w:r w:rsidRPr="00AF221E">
              <w:t>5.57 (SD = 0.95)</w:t>
            </w:r>
          </w:p>
        </w:tc>
        <w:tc>
          <w:tcPr>
            <w:tcW w:w="1872" w:type="dxa"/>
            <w:shd w:val="clear" w:color="auto" w:fill="auto"/>
            <w:noWrap/>
            <w:vAlign w:val="center"/>
          </w:tcPr>
          <w:p w14:paraId="221EA89E" w14:textId="77777777" w:rsidR="0075475A" w:rsidRPr="00AF221E" w:rsidRDefault="0075475A" w:rsidP="0091361D">
            <w:pPr>
              <w:jc w:val="center"/>
              <w:rPr>
                <w:rFonts w:eastAsia="Times New Roman"/>
                <w:color w:val="000000"/>
              </w:rPr>
            </w:pPr>
            <w:r w:rsidRPr="00AF221E">
              <w:rPr>
                <w:rFonts w:eastAsia="Times New Roman"/>
                <w:color w:val="000000"/>
              </w:rPr>
              <w:t>5.68</w:t>
            </w:r>
            <w:r w:rsidRPr="00AF221E">
              <w:t xml:space="preserve"> (SD = 0.89)</w:t>
            </w:r>
          </w:p>
        </w:tc>
        <w:tc>
          <w:tcPr>
            <w:tcW w:w="1872" w:type="dxa"/>
            <w:gridSpan w:val="2"/>
            <w:shd w:val="clear" w:color="auto" w:fill="auto"/>
            <w:vAlign w:val="center"/>
          </w:tcPr>
          <w:p w14:paraId="0D378B0B" w14:textId="77777777" w:rsidR="0075475A" w:rsidRPr="00AF221E" w:rsidRDefault="0075475A" w:rsidP="0091361D">
            <w:pPr>
              <w:jc w:val="center"/>
              <w:rPr>
                <w:rFonts w:eastAsia="Times New Roman"/>
                <w:color w:val="000000"/>
              </w:rPr>
            </w:pPr>
            <w:r w:rsidRPr="00AF221E">
              <w:rPr>
                <w:rFonts w:eastAsia="Times New Roman"/>
                <w:color w:val="000000"/>
              </w:rPr>
              <w:t>5.41</w:t>
            </w:r>
            <w:r w:rsidRPr="00AF221E">
              <w:t xml:space="preserve"> (SD = 1.08)</w:t>
            </w:r>
          </w:p>
        </w:tc>
      </w:tr>
      <w:tr w:rsidR="0075475A" w:rsidRPr="00AF221E" w14:paraId="0CC4ECB8" w14:textId="77777777" w:rsidTr="0091361D">
        <w:trPr>
          <w:trHeight w:val="576"/>
        </w:trPr>
        <w:tc>
          <w:tcPr>
            <w:tcW w:w="2785" w:type="dxa"/>
            <w:shd w:val="clear" w:color="auto" w:fill="auto"/>
            <w:noWrap/>
            <w:vAlign w:val="center"/>
          </w:tcPr>
          <w:p w14:paraId="2B4FE2E5" w14:textId="77777777" w:rsidR="0075475A" w:rsidRPr="00AF221E" w:rsidRDefault="0075475A" w:rsidP="0091361D">
            <w:r w:rsidRPr="00AF221E">
              <w:rPr>
                <w:rFonts w:eastAsia="Times New Roman"/>
                <w:color w:val="000000"/>
              </w:rPr>
              <w:t>Work Resilience</w:t>
            </w:r>
          </w:p>
        </w:tc>
        <w:tc>
          <w:tcPr>
            <w:tcW w:w="1872" w:type="dxa"/>
            <w:shd w:val="clear" w:color="auto" w:fill="auto"/>
            <w:vAlign w:val="center"/>
          </w:tcPr>
          <w:p w14:paraId="32C02470" w14:textId="77777777" w:rsidR="0075475A" w:rsidRPr="00AF221E" w:rsidRDefault="0075475A" w:rsidP="0091361D">
            <w:pPr>
              <w:jc w:val="center"/>
            </w:pPr>
            <w:r w:rsidRPr="00AF221E">
              <w:t>5.77 (SD = 0.88)</w:t>
            </w:r>
          </w:p>
        </w:tc>
        <w:tc>
          <w:tcPr>
            <w:tcW w:w="1872" w:type="dxa"/>
            <w:shd w:val="clear" w:color="auto" w:fill="auto"/>
            <w:vAlign w:val="center"/>
          </w:tcPr>
          <w:p w14:paraId="1042ADD7" w14:textId="77777777" w:rsidR="0075475A" w:rsidRPr="00AF221E" w:rsidRDefault="0075475A" w:rsidP="0091361D">
            <w:pPr>
              <w:jc w:val="center"/>
            </w:pPr>
            <w:r w:rsidRPr="00AF221E">
              <w:t>5.51 (SD = 0.76)</w:t>
            </w:r>
          </w:p>
        </w:tc>
        <w:tc>
          <w:tcPr>
            <w:tcW w:w="1872" w:type="dxa"/>
            <w:shd w:val="clear" w:color="auto" w:fill="auto"/>
            <w:noWrap/>
            <w:vAlign w:val="center"/>
          </w:tcPr>
          <w:p w14:paraId="6913B9B7" w14:textId="77777777" w:rsidR="0075475A" w:rsidRPr="00AF221E" w:rsidRDefault="0075475A" w:rsidP="0091361D">
            <w:pPr>
              <w:jc w:val="center"/>
              <w:rPr>
                <w:rFonts w:eastAsia="Times New Roman"/>
                <w:color w:val="000000"/>
              </w:rPr>
            </w:pPr>
            <w:r w:rsidRPr="00AF221E">
              <w:rPr>
                <w:rFonts w:eastAsia="Times New Roman"/>
                <w:color w:val="000000"/>
              </w:rPr>
              <w:t>5.67</w:t>
            </w:r>
            <w:r w:rsidRPr="00AF221E">
              <w:t xml:space="preserve"> (SD = 0.66)</w:t>
            </w:r>
          </w:p>
        </w:tc>
        <w:tc>
          <w:tcPr>
            <w:tcW w:w="1872" w:type="dxa"/>
            <w:gridSpan w:val="2"/>
            <w:shd w:val="clear" w:color="auto" w:fill="auto"/>
            <w:vAlign w:val="center"/>
          </w:tcPr>
          <w:p w14:paraId="34C88C8E" w14:textId="77777777" w:rsidR="0075475A" w:rsidRPr="00AF221E" w:rsidRDefault="0075475A" w:rsidP="0091361D">
            <w:pPr>
              <w:jc w:val="center"/>
              <w:rPr>
                <w:rFonts w:eastAsia="Times New Roman"/>
                <w:color w:val="000000"/>
              </w:rPr>
            </w:pPr>
            <w:r w:rsidRPr="00AF221E">
              <w:rPr>
                <w:rFonts w:eastAsia="Times New Roman"/>
                <w:color w:val="000000"/>
              </w:rPr>
              <w:t>5.52</w:t>
            </w:r>
            <w:r w:rsidRPr="00AF221E">
              <w:t xml:space="preserve"> (SD = 0.77)</w:t>
            </w:r>
          </w:p>
        </w:tc>
      </w:tr>
      <w:tr w:rsidR="0075475A" w:rsidRPr="00AF221E" w14:paraId="3C64FFBE" w14:textId="77777777" w:rsidTr="0091361D">
        <w:trPr>
          <w:trHeight w:val="576"/>
        </w:trPr>
        <w:tc>
          <w:tcPr>
            <w:tcW w:w="2785" w:type="dxa"/>
            <w:shd w:val="clear" w:color="auto" w:fill="auto"/>
            <w:noWrap/>
            <w:vAlign w:val="center"/>
          </w:tcPr>
          <w:p w14:paraId="79BA0D1B" w14:textId="77777777" w:rsidR="0075475A" w:rsidRPr="00AF221E" w:rsidRDefault="0075475A" w:rsidP="0091361D">
            <w:r w:rsidRPr="00AF221E">
              <w:t>Depression</w:t>
            </w:r>
          </w:p>
        </w:tc>
        <w:tc>
          <w:tcPr>
            <w:tcW w:w="1872" w:type="dxa"/>
            <w:shd w:val="clear" w:color="auto" w:fill="auto"/>
            <w:vAlign w:val="center"/>
          </w:tcPr>
          <w:p w14:paraId="7195C2D6" w14:textId="77777777" w:rsidR="0075475A" w:rsidRPr="00AF221E" w:rsidRDefault="0075475A" w:rsidP="0091361D">
            <w:pPr>
              <w:jc w:val="center"/>
            </w:pPr>
            <w:r w:rsidRPr="00AF221E">
              <w:t>2.57 (SD = 1.68)</w:t>
            </w:r>
          </w:p>
        </w:tc>
        <w:tc>
          <w:tcPr>
            <w:tcW w:w="1872" w:type="dxa"/>
            <w:shd w:val="clear" w:color="auto" w:fill="auto"/>
            <w:vAlign w:val="center"/>
          </w:tcPr>
          <w:p w14:paraId="196079AA" w14:textId="77777777" w:rsidR="0075475A" w:rsidRPr="00AF221E" w:rsidRDefault="0075475A" w:rsidP="0091361D">
            <w:pPr>
              <w:jc w:val="center"/>
            </w:pPr>
            <w:r w:rsidRPr="00AF221E">
              <w:t>2.77 (SD = 1.71)</w:t>
            </w:r>
          </w:p>
        </w:tc>
        <w:tc>
          <w:tcPr>
            <w:tcW w:w="1872" w:type="dxa"/>
            <w:shd w:val="clear" w:color="auto" w:fill="auto"/>
            <w:noWrap/>
            <w:vAlign w:val="center"/>
          </w:tcPr>
          <w:p w14:paraId="25283438" w14:textId="77777777" w:rsidR="0075475A" w:rsidRPr="00AF221E" w:rsidRDefault="0075475A" w:rsidP="0091361D">
            <w:pPr>
              <w:jc w:val="center"/>
              <w:rPr>
                <w:rFonts w:eastAsia="Times New Roman"/>
                <w:color w:val="000000"/>
              </w:rPr>
            </w:pPr>
            <w:r w:rsidRPr="00AF221E">
              <w:rPr>
                <w:rFonts w:eastAsia="Times New Roman"/>
                <w:color w:val="000000"/>
              </w:rPr>
              <w:t>2.61</w:t>
            </w:r>
            <w:r w:rsidRPr="00AF221E">
              <w:t xml:space="preserve"> (SD = 1.46)</w:t>
            </w:r>
          </w:p>
        </w:tc>
        <w:tc>
          <w:tcPr>
            <w:tcW w:w="1872" w:type="dxa"/>
            <w:gridSpan w:val="2"/>
            <w:shd w:val="clear" w:color="auto" w:fill="auto"/>
            <w:vAlign w:val="center"/>
          </w:tcPr>
          <w:p w14:paraId="12680A6F" w14:textId="77777777" w:rsidR="0075475A" w:rsidRPr="00AF221E" w:rsidRDefault="0075475A" w:rsidP="0091361D">
            <w:pPr>
              <w:jc w:val="center"/>
              <w:rPr>
                <w:rFonts w:eastAsia="Times New Roman"/>
                <w:color w:val="000000"/>
              </w:rPr>
            </w:pPr>
            <w:r w:rsidRPr="00AF221E">
              <w:rPr>
                <w:rFonts w:eastAsia="Times New Roman"/>
                <w:color w:val="000000"/>
              </w:rPr>
              <w:t>2.96</w:t>
            </w:r>
            <w:r w:rsidRPr="00AF221E">
              <w:t xml:space="preserve"> (SD = 1.71)</w:t>
            </w:r>
          </w:p>
        </w:tc>
      </w:tr>
      <w:tr w:rsidR="0075475A" w:rsidRPr="00AF221E" w14:paraId="2B1E5BA4" w14:textId="77777777" w:rsidTr="0091361D">
        <w:trPr>
          <w:trHeight w:val="576"/>
        </w:trPr>
        <w:tc>
          <w:tcPr>
            <w:tcW w:w="2785" w:type="dxa"/>
            <w:shd w:val="clear" w:color="auto" w:fill="auto"/>
            <w:noWrap/>
            <w:vAlign w:val="center"/>
          </w:tcPr>
          <w:p w14:paraId="09B3F771" w14:textId="77777777" w:rsidR="0075475A" w:rsidRPr="00AF221E" w:rsidRDefault="0075475A" w:rsidP="0091361D">
            <w:pPr>
              <w:rPr>
                <w:rFonts w:eastAsia="Times New Roman"/>
                <w:color w:val="000000"/>
              </w:rPr>
            </w:pPr>
            <w:r w:rsidRPr="00AF221E">
              <w:rPr>
                <w:rFonts w:eastAsia="Times New Roman"/>
                <w:color w:val="000000"/>
              </w:rPr>
              <w:t>Life Satisfaction</w:t>
            </w:r>
          </w:p>
        </w:tc>
        <w:tc>
          <w:tcPr>
            <w:tcW w:w="1872" w:type="dxa"/>
            <w:shd w:val="clear" w:color="auto" w:fill="auto"/>
            <w:vAlign w:val="center"/>
          </w:tcPr>
          <w:p w14:paraId="58284E3D" w14:textId="77777777" w:rsidR="0075475A" w:rsidRPr="00AF221E" w:rsidRDefault="0075475A" w:rsidP="0091361D">
            <w:pPr>
              <w:jc w:val="center"/>
            </w:pPr>
            <w:r w:rsidRPr="00AF221E">
              <w:t>4.77 (SD = 1.44)</w:t>
            </w:r>
          </w:p>
        </w:tc>
        <w:tc>
          <w:tcPr>
            <w:tcW w:w="1872" w:type="dxa"/>
            <w:shd w:val="clear" w:color="auto" w:fill="auto"/>
            <w:vAlign w:val="center"/>
          </w:tcPr>
          <w:p w14:paraId="1D4E701A" w14:textId="77777777" w:rsidR="0075475A" w:rsidRPr="00AF221E" w:rsidRDefault="0075475A" w:rsidP="0091361D">
            <w:pPr>
              <w:jc w:val="center"/>
            </w:pPr>
            <w:r w:rsidRPr="00AF221E">
              <w:t>4.73 (SD = 1.46)</w:t>
            </w:r>
          </w:p>
        </w:tc>
        <w:tc>
          <w:tcPr>
            <w:tcW w:w="1872" w:type="dxa"/>
            <w:shd w:val="clear" w:color="auto" w:fill="auto"/>
            <w:noWrap/>
            <w:vAlign w:val="center"/>
          </w:tcPr>
          <w:p w14:paraId="652F452C" w14:textId="77777777" w:rsidR="0075475A" w:rsidRPr="00AF221E" w:rsidRDefault="0075475A" w:rsidP="0091361D">
            <w:pPr>
              <w:jc w:val="center"/>
              <w:rPr>
                <w:rFonts w:eastAsia="Times New Roman"/>
                <w:color w:val="000000"/>
              </w:rPr>
            </w:pPr>
            <w:r w:rsidRPr="00AF221E">
              <w:t>4.85 (SD = 1.39)</w:t>
            </w:r>
          </w:p>
        </w:tc>
        <w:tc>
          <w:tcPr>
            <w:tcW w:w="1872" w:type="dxa"/>
            <w:gridSpan w:val="2"/>
            <w:shd w:val="clear" w:color="auto" w:fill="auto"/>
            <w:vAlign w:val="center"/>
          </w:tcPr>
          <w:p w14:paraId="617D9DDF" w14:textId="77777777" w:rsidR="0075475A" w:rsidRPr="00AF221E" w:rsidRDefault="0075475A" w:rsidP="0091361D">
            <w:pPr>
              <w:jc w:val="center"/>
              <w:rPr>
                <w:rFonts w:eastAsia="Times New Roman"/>
                <w:color w:val="000000"/>
              </w:rPr>
            </w:pPr>
            <w:r w:rsidRPr="00AF221E">
              <w:rPr>
                <w:rFonts w:eastAsia="Times New Roman"/>
                <w:color w:val="000000"/>
              </w:rPr>
              <w:t>4.63</w:t>
            </w:r>
            <w:r w:rsidRPr="00AF221E">
              <w:t xml:space="preserve"> (SD = 1.40)</w:t>
            </w:r>
          </w:p>
        </w:tc>
      </w:tr>
      <w:tr w:rsidR="0075475A" w:rsidRPr="00AF221E" w14:paraId="2235DEF5" w14:textId="77777777" w:rsidTr="0091361D">
        <w:trPr>
          <w:trHeight w:val="576"/>
        </w:trPr>
        <w:tc>
          <w:tcPr>
            <w:tcW w:w="2785" w:type="dxa"/>
            <w:shd w:val="clear" w:color="auto" w:fill="auto"/>
            <w:noWrap/>
            <w:vAlign w:val="center"/>
          </w:tcPr>
          <w:p w14:paraId="46AE5E12" w14:textId="77777777" w:rsidR="0075475A" w:rsidRPr="00AF221E" w:rsidRDefault="0075475A" w:rsidP="0091361D">
            <w:pPr>
              <w:rPr>
                <w:rFonts w:eastAsia="Times New Roman"/>
                <w:color w:val="000000"/>
              </w:rPr>
            </w:pPr>
            <w:r w:rsidRPr="00AF221E">
              <w:rPr>
                <w:rFonts w:eastAsia="Times New Roman"/>
                <w:color w:val="000000"/>
              </w:rPr>
              <w:t>Story Authenticity</w:t>
            </w:r>
          </w:p>
        </w:tc>
        <w:tc>
          <w:tcPr>
            <w:tcW w:w="1872" w:type="dxa"/>
            <w:shd w:val="clear" w:color="auto" w:fill="auto"/>
            <w:vAlign w:val="center"/>
          </w:tcPr>
          <w:p w14:paraId="2A5BBAEC" w14:textId="77777777" w:rsidR="0075475A" w:rsidRPr="00AF221E" w:rsidRDefault="0075475A" w:rsidP="0091361D">
            <w:pPr>
              <w:jc w:val="center"/>
            </w:pPr>
            <w:r w:rsidRPr="00AF221E">
              <w:t>6.37 (SD = 0.79)</w:t>
            </w:r>
          </w:p>
        </w:tc>
        <w:tc>
          <w:tcPr>
            <w:tcW w:w="1872" w:type="dxa"/>
            <w:shd w:val="clear" w:color="auto" w:fill="auto"/>
            <w:vAlign w:val="center"/>
          </w:tcPr>
          <w:p w14:paraId="1C1EB62B" w14:textId="77777777" w:rsidR="0075475A" w:rsidRPr="00AF221E" w:rsidRDefault="0075475A" w:rsidP="0091361D">
            <w:pPr>
              <w:jc w:val="center"/>
            </w:pPr>
            <w:r w:rsidRPr="00AF221E">
              <w:t>6.17 (SD = 1.03)</w:t>
            </w:r>
          </w:p>
        </w:tc>
        <w:tc>
          <w:tcPr>
            <w:tcW w:w="1872" w:type="dxa"/>
            <w:shd w:val="clear" w:color="auto" w:fill="auto"/>
            <w:noWrap/>
            <w:vAlign w:val="center"/>
          </w:tcPr>
          <w:p w14:paraId="613F5F91" w14:textId="77777777" w:rsidR="0075475A" w:rsidRPr="00AF221E" w:rsidRDefault="0075475A" w:rsidP="0091361D">
            <w:pPr>
              <w:jc w:val="center"/>
              <w:rPr>
                <w:rFonts w:eastAsia="Times New Roman"/>
                <w:color w:val="000000"/>
              </w:rPr>
            </w:pPr>
            <w:r w:rsidRPr="00AF221E">
              <w:rPr>
                <w:rFonts w:eastAsia="Times New Roman"/>
                <w:color w:val="000000"/>
              </w:rPr>
              <w:t>5.59</w:t>
            </w:r>
            <w:r w:rsidRPr="00AF221E">
              <w:t xml:space="preserve"> (SD = 1.55)</w:t>
            </w:r>
          </w:p>
        </w:tc>
        <w:tc>
          <w:tcPr>
            <w:tcW w:w="1872" w:type="dxa"/>
            <w:gridSpan w:val="2"/>
            <w:shd w:val="clear" w:color="auto" w:fill="auto"/>
            <w:vAlign w:val="center"/>
          </w:tcPr>
          <w:p w14:paraId="5742369C" w14:textId="77777777" w:rsidR="0075475A" w:rsidRPr="00AF221E" w:rsidRDefault="0075475A" w:rsidP="0091361D">
            <w:pPr>
              <w:jc w:val="center"/>
              <w:rPr>
                <w:rFonts w:eastAsia="Times New Roman"/>
                <w:color w:val="000000"/>
              </w:rPr>
            </w:pPr>
            <w:r w:rsidRPr="00AF221E">
              <w:rPr>
                <w:rFonts w:eastAsia="Times New Roman"/>
                <w:color w:val="000000"/>
              </w:rPr>
              <w:t>4.90</w:t>
            </w:r>
            <w:r w:rsidRPr="00AF221E">
              <w:t xml:space="preserve"> (SD = 1.56)</w:t>
            </w:r>
          </w:p>
        </w:tc>
      </w:tr>
      <w:tr w:rsidR="0075475A" w:rsidRPr="00AF221E" w14:paraId="7C072A52" w14:textId="77777777" w:rsidTr="0091361D">
        <w:trPr>
          <w:trHeight w:val="576"/>
        </w:trPr>
        <w:tc>
          <w:tcPr>
            <w:tcW w:w="2785" w:type="dxa"/>
            <w:shd w:val="clear" w:color="auto" w:fill="auto"/>
            <w:noWrap/>
            <w:vAlign w:val="center"/>
          </w:tcPr>
          <w:p w14:paraId="07B72025" w14:textId="77777777" w:rsidR="0075475A" w:rsidRPr="00AF221E" w:rsidRDefault="0075475A" w:rsidP="0091361D">
            <w:pPr>
              <w:rPr>
                <w:rFonts w:eastAsia="Times New Roman"/>
                <w:color w:val="000000"/>
              </w:rPr>
            </w:pPr>
            <w:r w:rsidRPr="00AF221E">
              <w:rPr>
                <w:rFonts w:eastAsia="Times New Roman"/>
                <w:color w:val="000000"/>
              </w:rPr>
              <w:t>Narrative Connectedness</w:t>
            </w:r>
          </w:p>
        </w:tc>
        <w:tc>
          <w:tcPr>
            <w:tcW w:w="1872" w:type="dxa"/>
            <w:shd w:val="clear" w:color="auto" w:fill="auto"/>
            <w:vAlign w:val="center"/>
          </w:tcPr>
          <w:p w14:paraId="1758D554" w14:textId="77777777" w:rsidR="0075475A" w:rsidRPr="00AF221E" w:rsidRDefault="0075475A" w:rsidP="0091361D">
            <w:pPr>
              <w:jc w:val="center"/>
            </w:pPr>
            <w:r w:rsidRPr="00AF221E">
              <w:t>5.54 (SD = 1.52)</w:t>
            </w:r>
          </w:p>
        </w:tc>
        <w:tc>
          <w:tcPr>
            <w:tcW w:w="1872" w:type="dxa"/>
            <w:shd w:val="clear" w:color="auto" w:fill="auto"/>
            <w:vAlign w:val="center"/>
          </w:tcPr>
          <w:p w14:paraId="45FCBF99" w14:textId="77777777" w:rsidR="0075475A" w:rsidRPr="00AF221E" w:rsidRDefault="0075475A" w:rsidP="0091361D">
            <w:pPr>
              <w:jc w:val="center"/>
            </w:pPr>
            <w:r w:rsidRPr="00AF221E">
              <w:t>5.20 (SD = 1.54)</w:t>
            </w:r>
          </w:p>
        </w:tc>
        <w:tc>
          <w:tcPr>
            <w:tcW w:w="1872" w:type="dxa"/>
            <w:shd w:val="clear" w:color="auto" w:fill="auto"/>
            <w:noWrap/>
            <w:vAlign w:val="center"/>
          </w:tcPr>
          <w:p w14:paraId="0C4F2062" w14:textId="77777777" w:rsidR="0075475A" w:rsidRPr="00AF221E" w:rsidRDefault="0075475A" w:rsidP="0091361D">
            <w:pPr>
              <w:jc w:val="center"/>
              <w:rPr>
                <w:rFonts w:eastAsia="Times New Roman"/>
                <w:color w:val="000000"/>
              </w:rPr>
            </w:pPr>
            <w:r w:rsidRPr="00AF221E">
              <w:t>3.77 (SD = 2.17)</w:t>
            </w:r>
          </w:p>
        </w:tc>
        <w:tc>
          <w:tcPr>
            <w:tcW w:w="1872" w:type="dxa"/>
            <w:gridSpan w:val="2"/>
            <w:shd w:val="clear" w:color="auto" w:fill="auto"/>
            <w:vAlign w:val="center"/>
          </w:tcPr>
          <w:p w14:paraId="529A143C" w14:textId="77777777" w:rsidR="0075475A" w:rsidRPr="00AF221E" w:rsidRDefault="0075475A" w:rsidP="0091361D">
            <w:pPr>
              <w:jc w:val="center"/>
            </w:pPr>
            <w:r w:rsidRPr="00AF221E">
              <w:rPr>
                <w:rFonts w:eastAsia="Times New Roman"/>
                <w:color w:val="000000"/>
              </w:rPr>
              <w:t>4.20</w:t>
            </w:r>
            <w:r w:rsidRPr="00AF221E">
              <w:t xml:space="preserve"> (SD = 1.91)</w:t>
            </w:r>
          </w:p>
        </w:tc>
      </w:tr>
    </w:tbl>
    <w:p w14:paraId="39EF748A" w14:textId="77777777" w:rsidR="0075475A" w:rsidRPr="00AF221E" w:rsidRDefault="0075475A" w:rsidP="0075475A">
      <w:pPr>
        <w:rPr>
          <w:b/>
        </w:rPr>
      </w:pPr>
    </w:p>
    <w:p w14:paraId="3256A993" w14:textId="61C55DA0" w:rsidR="0075475A" w:rsidRPr="00AF221E" w:rsidRDefault="0075475A" w:rsidP="0075475A">
      <w:pPr>
        <w:rPr>
          <w:b/>
        </w:rPr>
      </w:pPr>
      <w:r w:rsidRPr="00AF221E">
        <w:rPr>
          <w:b/>
        </w:rPr>
        <w:t>Figure S</w:t>
      </w:r>
      <w:r w:rsidR="0096121D">
        <w:rPr>
          <w:b/>
        </w:rPr>
        <w:t>5</w:t>
      </w:r>
    </w:p>
    <w:p w14:paraId="41B44544" w14:textId="77777777" w:rsidR="0075475A" w:rsidRPr="00AF221E" w:rsidRDefault="0075475A" w:rsidP="0075475A">
      <w:pPr>
        <w:rPr>
          <w:i/>
          <w:iCs/>
          <w:sz w:val="22"/>
          <w:szCs w:val="20"/>
        </w:rPr>
      </w:pPr>
      <w:r w:rsidRPr="00AF221E">
        <w:rPr>
          <w:i/>
          <w:iCs/>
          <w:szCs w:val="20"/>
        </w:rPr>
        <w:t>Mean rating of supplementary measures by condition. Error bars represent SEM.</w:t>
      </w:r>
    </w:p>
    <w:p w14:paraId="3BD22BE1" w14:textId="77777777" w:rsidR="0075475A" w:rsidRPr="00AF221E" w:rsidRDefault="0075475A" w:rsidP="0075475A">
      <w:r w:rsidRPr="00AF221E">
        <w:rPr>
          <w:noProof/>
        </w:rPr>
        <w:drawing>
          <wp:inline distT="0" distB="0" distL="0" distR="0" wp14:anchorId="529976BD" wp14:editId="48BBD726">
            <wp:extent cx="3505200" cy="2200487"/>
            <wp:effectExtent l="0" t="0" r="0" b="9525"/>
            <wp:docPr id="14" name="Picture 1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bar chart&#10;&#10;Description automatically generated"/>
                    <pic:cNvPicPr/>
                  </pic:nvPicPr>
                  <pic:blipFill>
                    <a:blip r:embed="rId28"/>
                    <a:stretch>
                      <a:fillRect/>
                    </a:stretch>
                  </pic:blipFill>
                  <pic:spPr>
                    <a:xfrm>
                      <a:off x="0" y="0"/>
                      <a:ext cx="3521035" cy="2210428"/>
                    </a:xfrm>
                    <a:prstGeom prst="rect">
                      <a:avLst/>
                    </a:prstGeom>
                  </pic:spPr>
                </pic:pic>
              </a:graphicData>
            </a:graphic>
          </wp:inline>
        </w:drawing>
      </w:r>
    </w:p>
    <w:p w14:paraId="08EA18FB" w14:textId="77777777" w:rsidR="0075475A" w:rsidRPr="00AF221E" w:rsidRDefault="0075475A" w:rsidP="0075475A"/>
    <w:p w14:paraId="17CCF82E" w14:textId="5DC6423C" w:rsidR="0075475A" w:rsidRDefault="0075475A" w:rsidP="0075475A">
      <w:r w:rsidRPr="00A14889">
        <w:rPr>
          <w:b/>
          <w:bCs/>
        </w:rPr>
        <w:t>Alternate Outcome - Story Accuracy</w:t>
      </w:r>
      <w:r w:rsidRPr="003E1654">
        <w:rPr>
          <w:b/>
          <w:bCs/>
          <w:i/>
          <w:iCs/>
        </w:rPr>
        <w:t>.</w:t>
      </w:r>
      <w:r w:rsidRPr="003E1654">
        <w:rPr>
          <w:b/>
          <w:bCs/>
        </w:rPr>
        <w:t xml:space="preserve"> </w:t>
      </w:r>
      <w:r>
        <w:t>We were also interested if the different conditions in the study might result in writing that felt more or less “accurate” to a participants’ life or sense of self, which may have implications for how effective the conditions are at impacting meaning in life. To explore this, p</w:t>
      </w:r>
      <w:r w:rsidRPr="00AF221E">
        <w:t xml:space="preserve">articipants used a single item to rate how accurate or true their written responses were based on their actual life or real-life experiences (1 = </w:t>
      </w:r>
      <w:r w:rsidRPr="00AF221E">
        <w:rPr>
          <w:i/>
          <w:iCs/>
        </w:rPr>
        <w:t>not at all accurate</w:t>
      </w:r>
      <w:r w:rsidRPr="00AF221E">
        <w:t xml:space="preserve">; 7 = </w:t>
      </w:r>
      <w:r w:rsidRPr="00AF221E">
        <w:rPr>
          <w:i/>
          <w:iCs/>
        </w:rPr>
        <w:t>extremely accurate</w:t>
      </w:r>
      <w:r w:rsidRPr="00AF221E">
        <w:t>).</w:t>
      </w:r>
      <w:r>
        <w:t xml:space="preserve"> We conducted an exploratory analysis </w:t>
      </w:r>
      <w:r w:rsidRPr="00AF221E">
        <w:t xml:space="preserve">controlling for the extent to which the participants felt their writing was accurate compared to their real-life experiences. Results </w:t>
      </w:r>
      <w:r w:rsidR="0096121D">
        <w:t xml:space="preserve">in Table S45 and Figure S6 </w:t>
      </w:r>
      <w:r w:rsidRPr="00AF221E">
        <w:t xml:space="preserve">demonstrated that while the effect of </w:t>
      </w:r>
      <w:r>
        <w:t xml:space="preserve">identifying as a hero </w:t>
      </w:r>
      <w:r w:rsidRPr="00AF221E">
        <w:t>on meaning in life remained significant (</w:t>
      </w:r>
      <w:r w:rsidRPr="00AF221E">
        <w:rPr>
          <w:i/>
          <w:iCs/>
        </w:rPr>
        <w:t>F</w:t>
      </w:r>
      <w:r w:rsidRPr="00AF221E">
        <w:t xml:space="preserve">(1, 444) = 10.02, </w:t>
      </w:r>
      <w:r w:rsidRPr="00AF221E">
        <w:rPr>
          <w:i/>
          <w:iCs/>
        </w:rPr>
        <w:t>p</w:t>
      </w:r>
      <w:r w:rsidRPr="00AF221E">
        <w:t xml:space="preserve"> = .002,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.02), the effect of </w:t>
      </w:r>
      <w:r>
        <w:t xml:space="preserve">reflection on </w:t>
      </w:r>
      <w:r w:rsidRPr="00AF221E">
        <w:t>the Hero’s Journey elements became nonsignificant (</w:t>
      </w:r>
      <w:r w:rsidRPr="00AF221E">
        <w:rPr>
          <w:i/>
          <w:iCs/>
        </w:rPr>
        <w:t>F</w:t>
      </w:r>
      <w:r w:rsidRPr="00AF221E">
        <w:t xml:space="preserve">(1, 444) = 1.42, </w:t>
      </w:r>
      <w:r w:rsidRPr="00AF221E">
        <w:rPr>
          <w:i/>
          <w:iCs/>
        </w:rPr>
        <w:t>p</w:t>
      </w:r>
      <w:r w:rsidRPr="00AF221E">
        <w:t xml:space="preserve"> = .234,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with the inclusion of story accuracy as a covariate (</w:t>
      </w:r>
      <w:r w:rsidRPr="00AF221E">
        <w:rPr>
          <w:i/>
          <w:iCs/>
        </w:rPr>
        <w:t>F</w:t>
      </w:r>
      <w:r w:rsidRPr="00AF221E">
        <w:t xml:space="preserve">(1, 444) = 7.10, </w:t>
      </w:r>
      <w:r w:rsidRPr="00AF221E">
        <w:rPr>
          <w:i/>
          <w:iCs/>
        </w:rPr>
        <w:t>p</w:t>
      </w:r>
      <w:r w:rsidRPr="00AF221E">
        <w:t xml:space="preserve"> = .008,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.02). This suggests that while </w:t>
      </w:r>
      <w:r>
        <w:t>people receive</w:t>
      </w:r>
      <w:r w:rsidRPr="00AF221E">
        <w:t xml:space="preserve"> some </w:t>
      </w:r>
      <w:r>
        <w:t>meaning</w:t>
      </w:r>
      <w:r w:rsidRPr="00AF221E">
        <w:t xml:space="preserve"> benefit from simply imagining </w:t>
      </w:r>
      <w:r>
        <w:t xml:space="preserve">themselves </w:t>
      </w:r>
      <w:r w:rsidRPr="00AF221E">
        <w:t>as part of a hero</w:t>
      </w:r>
      <w:r>
        <w:t>ic</w:t>
      </w:r>
      <w:r w:rsidRPr="00AF221E">
        <w:t xml:space="preserve"> narrative (whether real or fantastical), the identification of the Hero’s Journey elements helps to make the narrative feel true to life.</w:t>
      </w:r>
    </w:p>
    <w:p w14:paraId="2D59A985" w14:textId="77777777" w:rsidR="0075475A" w:rsidRDefault="0075475A" w:rsidP="0075475A"/>
    <w:p w14:paraId="566CEA49" w14:textId="16B62B3B" w:rsidR="0096121D" w:rsidRPr="00AF221E" w:rsidRDefault="0096121D" w:rsidP="0096121D">
      <w:pPr>
        <w:rPr>
          <w:b/>
        </w:rPr>
      </w:pPr>
      <w:r w:rsidRPr="005D3876">
        <w:rPr>
          <w:b/>
        </w:rPr>
        <w:t>Table S4</w:t>
      </w:r>
      <w:r>
        <w:rPr>
          <w:b/>
        </w:rPr>
        <w:t>5</w:t>
      </w:r>
    </w:p>
    <w:p w14:paraId="2B64DDAB" w14:textId="77777777" w:rsidR="0096121D" w:rsidRPr="00AF221E" w:rsidRDefault="0096121D" w:rsidP="0096121D">
      <w:pPr>
        <w:rPr>
          <w:bCs/>
          <w:i/>
          <w:iCs/>
        </w:rPr>
      </w:pPr>
      <w:r w:rsidRPr="00AF221E">
        <w:rPr>
          <w:bCs/>
          <w:i/>
          <w:iCs/>
        </w:rPr>
        <w:t>Descriptive Statistics by Condition</w:t>
      </w:r>
    </w:p>
    <w:tbl>
      <w:tblPr>
        <w:tblW w:w="10273" w:type="dxa"/>
        <w:tblInd w:w="-270" w:type="dxa"/>
        <w:tblLayout w:type="fixed"/>
        <w:tblCellMar>
          <w:left w:w="29" w:type="dxa"/>
          <w:right w:w="29" w:type="dxa"/>
        </w:tblCellMar>
        <w:tblLook w:val="04A0" w:firstRow="1" w:lastRow="0" w:firstColumn="1" w:lastColumn="0" w:noHBand="0" w:noVBand="1"/>
      </w:tblPr>
      <w:tblGrid>
        <w:gridCol w:w="2785"/>
        <w:gridCol w:w="1085"/>
        <w:gridCol w:w="787"/>
        <w:gridCol w:w="1872"/>
        <w:gridCol w:w="1872"/>
        <w:gridCol w:w="1679"/>
        <w:gridCol w:w="193"/>
      </w:tblGrid>
      <w:tr w:rsidR="0096121D" w:rsidRPr="00AF221E" w14:paraId="287D783D" w14:textId="77777777" w:rsidTr="00F61E6A">
        <w:trPr>
          <w:gridAfter w:val="1"/>
          <w:wAfter w:w="193" w:type="dxa"/>
          <w:trHeight w:val="576"/>
        </w:trPr>
        <w:tc>
          <w:tcPr>
            <w:tcW w:w="2785" w:type="dxa"/>
            <w:tcBorders>
              <w:top w:val="single" w:sz="4" w:space="0" w:color="auto"/>
              <w:bottom w:val="single" w:sz="4" w:space="0" w:color="auto"/>
            </w:tcBorders>
            <w:shd w:val="clear" w:color="auto" w:fill="auto"/>
            <w:noWrap/>
            <w:vAlign w:val="center"/>
          </w:tcPr>
          <w:p w14:paraId="5798B938" w14:textId="77777777" w:rsidR="0096121D" w:rsidRPr="00AF221E" w:rsidRDefault="0096121D" w:rsidP="00F61E6A">
            <w:pPr>
              <w:jc w:val="center"/>
              <w:rPr>
                <w:rFonts w:eastAsia="Times New Roman"/>
              </w:rPr>
            </w:pPr>
          </w:p>
        </w:tc>
        <w:tc>
          <w:tcPr>
            <w:tcW w:w="7295" w:type="dxa"/>
            <w:gridSpan w:val="5"/>
            <w:tcBorders>
              <w:top w:val="single" w:sz="4" w:space="0" w:color="auto"/>
              <w:bottom w:val="single" w:sz="4" w:space="0" w:color="auto"/>
            </w:tcBorders>
            <w:shd w:val="clear" w:color="auto" w:fill="auto"/>
            <w:noWrap/>
            <w:vAlign w:val="center"/>
          </w:tcPr>
          <w:p w14:paraId="190679DB" w14:textId="77777777" w:rsidR="0096121D" w:rsidRPr="00AF221E" w:rsidRDefault="0096121D" w:rsidP="00F61E6A">
            <w:pPr>
              <w:jc w:val="center"/>
            </w:pPr>
            <w:r w:rsidRPr="00AF221E">
              <w:t>Condition</w:t>
            </w:r>
          </w:p>
        </w:tc>
      </w:tr>
      <w:tr w:rsidR="0096121D" w:rsidRPr="00AF221E" w14:paraId="1F428F9F" w14:textId="77777777" w:rsidTr="00F61E6A">
        <w:trPr>
          <w:trHeight w:val="576"/>
        </w:trPr>
        <w:tc>
          <w:tcPr>
            <w:tcW w:w="2785" w:type="dxa"/>
            <w:tcBorders>
              <w:top w:val="single" w:sz="4" w:space="0" w:color="auto"/>
              <w:bottom w:val="single" w:sz="4" w:space="0" w:color="auto"/>
            </w:tcBorders>
            <w:shd w:val="clear" w:color="auto" w:fill="auto"/>
            <w:noWrap/>
            <w:vAlign w:val="center"/>
          </w:tcPr>
          <w:p w14:paraId="707A800B" w14:textId="77777777" w:rsidR="0096121D" w:rsidRPr="00AF221E" w:rsidRDefault="0096121D" w:rsidP="00F61E6A">
            <w:pPr>
              <w:jc w:val="center"/>
              <w:rPr>
                <w:rFonts w:eastAsia="Times New Roman"/>
              </w:rPr>
            </w:pPr>
            <w:r w:rsidRPr="00AF221E">
              <w:rPr>
                <w:rFonts w:eastAsia="Times New Roman"/>
              </w:rPr>
              <w:t>Variable</w:t>
            </w:r>
          </w:p>
        </w:tc>
        <w:tc>
          <w:tcPr>
            <w:tcW w:w="1872" w:type="dxa"/>
            <w:gridSpan w:val="2"/>
            <w:tcBorders>
              <w:top w:val="single" w:sz="4" w:space="0" w:color="auto"/>
              <w:bottom w:val="single" w:sz="4" w:space="0" w:color="auto"/>
            </w:tcBorders>
            <w:shd w:val="clear" w:color="auto" w:fill="auto"/>
            <w:noWrap/>
            <w:vAlign w:val="center"/>
          </w:tcPr>
          <w:p w14:paraId="268F1591" w14:textId="77777777" w:rsidR="0096121D" w:rsidRPr="00AF221E" w:rsidRDefault="0096121D" w:rsidP="00F61E6A">
            <w:pPr>
              <w:jc w:val="center"/>
            </w:pPr>
            <w:r w:rsidRPr="00AF221E">
              <w:t xml:space="preserve">Hero’s Journey </w:t>
            </w:r>
          </w:p>
        </w:tc>
        <w:tc>
          <w:tcPr>
            <w:tcW w:w="1872" w:type="dxa"/>
            <w:tcBorders>
              <w:top w:val="single" w:sz="4" w:space="0" w:color="auto"/>
              <w:bottom w:val="single" w:sz="4" w:space="0" w:color="auto"/>
            </w:tcBorders>
            <w:shd w:val="clear" w:color="auto" w:fill="auto"/>
            <w:vAlign w:val="center"/>
          </w:tcPr>
          <w:p w14:paraId="5A3B20FC" w14:textId="77777777" w:rsidR="0096121D" w:rsidRPr="00AF221E" w:rsidRDefault="0096121D" w:rsidP="00F61E6A">
            <w:pPr>
              <w:jc w:val="center"/>
            </w:pPr>
            <w:r w:rsidRPr="00AF221E">
              <w:t>Random Prompt</w:t>
            </w:r>
          </w:p>
        </w:tc>
        <w:tc>
          <w:tcPr>
            <w:tcW w:w="1872" w:type="dxa"/>
            <w:tcBorders>
              <w:top w:val="single" w:sz="4" w:space="0" w:color="auto"/>
              <w:bottom w:val="single" w:sz="4" w:space="0" w:color="auto"/>
            </w:tcBorders>
            <w:shd w:val="clear" w:color="auto" w:fill="auto"/>
            <w:noWrap/>
            <w:vAlign w:val="center"/>
          </w:tcPr>
          <w:p w14:paraId="296D3E10" w14:textId="77777777" w:rsidR="0096121D" w:rsidRPr="00AF221E" w:rsidRDefault="0096121D" w:rsidP="00F61E6A">
            <w:pPr>
              <w:jc w:val="center"/>
            </w:pPr>
            <w:r w:rsidRPr="00AF221E">
              <w:t>Heroic Episodes</w:t>
            </w:r>
          </w:p>
        </w:tc>
        <w:tc>
          <w:tcPr>
            <w:tcW w:w="1872" w:type="dxa"/>
            <w:gridSpan w:val="2"/>
            <w:tcBorders>
              <w:top w:val="single" w:sz="4" w:space="0" w:color="auto"/>
              <w:bottom w:val="single" w:sz="4" w:space="0" w:color="auto"/>
            </w:tcBorders>
            <w:shd w:val="clear" w:color="auto" w:fill="auto"/>
            <w:vAlign w:val="center"/>
          </w:tcPr>
          <w:p w14:paraId="5EF2AF79" w14:textId="77777777" w:rsidR="0096121D" w:rsidRPr="00AF221E" w:rsidRDefault="0096121D" w:rsidP="00F61E6A">
            <w:pPr>
              <w:jc w:val="center"/>
            </w:pPr>
            <w:r w:rsidRPr="00AF221E">
              <w:t>Control</w:t>
            </w:r>
          </w:p>
        </w:tc>
      </w:tr>
      <w:tr w:rsidR="0096121D" w:rsidRPr="00AF221E" w14:paraId="6C8F66B5" w14:textId="77777777" w:rsidTr="00F61E6A">
        <w:trPr>
          <w:trHeight w:val="576"/>
        </w:trPr>
        <w:tc>
          <w:tcPr>
            <w:tcW w:w="2785" w:type="dxa"/>
            <w:shd w:val="clear" w:color="auto" w:fill="auto"/>
            <w:noWrap/>
            <w:vAlign w:val="center"/>
          </w:tcPr>
          <w:p w14:paraId="4023464B" w14:textId="77777777" w:rsidR="0096121D" w:rsidRPr="00AF221E" w:rsidRDefault="0096121D" w:rsidP="00F61E6A">
            <w:pPr>
              <w:rPr>
                <w:rFonts w:eastAsia="Times New Roman"/>
                <w:color w:val="000000"/>
              </w:rPr>
            </w:pPr>
            <w:r w:rsidRPr="00AF221E">
              <w:rPr>
                <w:rFonts w:eastAsia="Times New Roman"/>
                <w:color w:val="000000"/>
              </w:rPr>
              <w:t>Story Accuracy</w:t>
            </w:r>
          </w:p>
        </w:tc>
        <w:tc>
          <w:tcPr>
            <w:tcW w:w="1872" w:type="dxa"/>
            <w:gridSpan w:val="2"/>
            <w:shd w:val="clear" w:color="auto" w:fill="auto"/>
            <w:vAlign w:val="center"/>
          </w:tcPr>
          <w:p w14:paraId="244C9280" w14:textId="77777777" w:rsidR="0096121D" w:rsidRPr="00AF221E" w:rsidRDefault="0096121D" w:rsidP="00F61E6A">
            <w:pPr>
              <w:jc w:val="center"/>
            </w:pPr>
            <w:r w:rsidRPr="00AF221E">
              <w:t>6.60 (SD = 0.67)</w:t>
            </w:r>
          </w:p>
        </w:tc>
        <w:tc>
          <w:tcPr>
            <w:tcW w:w="1872" w:type="dxa"/>
            <w:shd w:val="clear" w:color="auto" w:fill="auto"/>
            <w:vAlign w:val="center"/>
          </w:tcPr>
          <w:p w14:paraId="289CF784" w14:textId="77777777" w:rsidR="0096121D" w:rsidRPr="00AF221E" w:rsidRDefault="0096121D" w:rsidP="00F61E6A">
            <w:pPr>
              <w:jc w:val="center"/>
            </w:pPr>
            <w:r w:rsidRPr="00AF221E">
              <w:t>6.60 (SD = 0.70)</w:t>
            </w:r>
          </w:p>
        </w:tc>
        <w:tc>
          <w:tcPr>
            <w:tcW w:w="1872" w:type="dxa"/>
            <w:shd w:val="clear" w:color="auto" w:fill="auto"/>
            <w:noWrap/>
            <w:vAlign w:val="center"/>
          </w:tcPr>
          <w:p w14:paraId="28D05394" w14:textId="77777777" w:rsidR="0096121D" w:rsidRPr="00AF221E" w:rsidRDefault="0096121D" w:rsidP="00F61E6A">
            <w:pPr>
              <w:jc w:val="center"/>
              <w:rPr>
                <w:rFonts w:eastAsia="Times New Roman"/>
                <w:color w:val="000000"/>
              </w:rPr>
            </w:pPr>
            <w:r w:rsidRPr="00AF221E">
              <w:t>4.48 (SD = 2.27)</w:t>
            </w:r>
          </w:p>
        </w:tc>
        <w:tc>
          <w:tcPr>
            <w:tcW w:w="1872" w:type="dxa"/>
            <w:gridSpan w:val="2"/>
            <w:shd w:val="clear" w:color="auto" w:fill="auto"/>
            <w:vAlign w:val="center"/>
          </w:tcPr>
          <w:p w14:paraId="5B231953" w14:textId="77777777" w:rsidR="0096121D" w:rsidRPr="00AF221E" w:rsidRDefault="0096121D" w:rsidP="00F61E6A">
            <w:pPr>
              <w:jc w:val="center"/>
              <w:rPr>
                <w:rFonts w:eastAsia="Times New Roman"/>
                <w:color w:val="000000"/>
              </w:rPr>
            </w:pPr>
            <w:r w:rsidRPr="00AF221E">
              <w:rPr>
                <w:rFonts w:eastAsia="Times New Roman"/>
                <w:color w:val="000000"/>
              </w:rPr>
              <w:t>6.53</w:t>
            </w:r>
            <w:r w:rsidRPr="00AF221E">
              <w:t xml:space="preserve"> (SD = 0.85)</w:t>
            </w:r>
          </w:p>
        </w:tc>
      </w:tr>
      <w:tr w:rsidR="0096121D" w:rsidRPr="00AF221E" w14:paraId="10F4B634" w14:textId="77777777" w:rsidTr="00F61E6A">
        <w:trPr>
          <w:trHeight w:val="74"/>
        </w:trPr>
        <w:tc>
          <w:tcPr>
            <w:tcW w:w="2785" w:type="dxa"/>
            <w:tcBorders>
              <w:bottom w:val="single" w:sz="4" w:space="0" w:color="auto"/>
            </w:tcBorders>
            <w:shd w:val="clear" w:color="auto" w:fill="auto"/>
            <w:noWrap/>
            <w:vAlign w:val="center"/>
          </w:tcPr>
          <w:p w14:paraId="54641AA0" w14:textId="77777777" w:rsidR="0096121D" w:rsidRPr="00AF221E" w:rsidRDefault="0096121D" w:rsidP="00F61E6A">
            <w:pPr>
              <w:rPr>
                <w:rFonts w:eastAsia="Times New Roman"/>
                <w:color w:val="000000"/>
                <w:sz w:val="16"/>
                <w:szCs w:val="16"/>
              </w:rPr>
            </w:pPr>
          </w:p>
        </w:tc>
        <w:tc>
          <w:tcPr>
            <w:tcW w:w="1872" w:type="dxa"/>
            <w:gridSpan w:val="2"/>
            <w:tcBorders>
              <w:bottom w:val="single" w:sz="4" w:space="0" w:color="auto"/>
            </w:tcBorders>
            <w:shd w:val="clear" w:color="auto" w:fill="auto"/>
            <w:vAlign w:val="center"/>
          </w:tcPr>
          <w:p w14:paraId="1F5E431E" w14:textId="77777777" w:rsidR="0096121D" w:rsidRPr="00AF221E" w:rsidRDefault="0096121D" w:rsidP="00F61E6A"/>
        </w:tc>
        <w:tc>
          <w:tcPr>
            <w:tcW w:w="1872" w:type="dxa"/>
            <w:tcBorders>
              <w:bottom w:val="single" w:sz="4" w:space="0" w:color="auto"/>
            </w:tcBorders>
            <w:shd w:val="clear" w:color="auto" w:fill="auto"/>
            <w:vAlign w:val="center"/>
          </w:tcPr>
          <w:p w14:paraId="7E41AB50" w14:textId="77777777" w:rsidR="0096121D" w:rsidRPr="00AF221E" w:rsidRDefault="0096121D" w:rsidP="00F61E6A">
            <w:pPr>
              <w:jc w:val="center"/>
            </w:pPr>
          </w:p>
        </w:tc>
        <w:tc>
          <w:tcPr>
            <w:tcW w:w="1872" w:type="dxa"/>
            <w:tcBorders>
              <w:bottom w:val="single" w:sz="4" w:space="0" w:color="auto"/>
            </w:tcBorders>
            <w:shd w:val="clear" w:color="auto" w:fill="auto"/>
            <w:noWrap/>
            <w:vAlign w:val="center"/>
          </w:tcPr>
          <w:p w14:paraId="38561EF7" w14:textId="77777777" w:rsidR="0096121D" w:rsidRPr="00AF221E" w:rsidRDefault="0096121D" w:rsidP="00F61E6A">
            <w:pPr>
              <w:jc w:val="center"/>
              <w:rPr>
                <w:rFonts w:eastAsia="Times New Roman"/>
                <w:color w:val="000000"/>
              </w:rPr>
            </w:pPr>
          </w:p>
        </w:tc>
        <w:tc>
          <w:tcPr>
            <w:tcW w:w="1872" w:type="dxa"/>
            <w:gridSpan w:val="2"/>
            <w:tcBorders>
              <w:bottom w:val="single" w:sz="4" w:space="0" w:color="auto"/>
            </w:tcBorders>
            <w:shd w:val="clear" w:color="auto" w:fill="auto"/>
            <w:vAlign w:val="center"/>
          </w:tcPr>
          <w:p w14:paraId="5AEEA9CB" w14:textId="77777777" w:rsidR="0096121D" w:rsidRPr="00AF221E" w:rsidRDefault="0096121D" w:rsidP="00F61E6A">
            <w:pPr>
              <w:jc w:val="center"/>
              <w:rPr>
                <w:rFonts w:eastAsia="Times New Roman"/>
                <w:color w:val="000000"/>
              </w:rPr>
            </w:pPr>
          </w:p>
        </w:tc>
      </w:tr>
      <w:tr w:rsidR="0096121D" w:rsidRPr="00AF221E" w14:paraId="406B57B3" w14:textId="77777777" w:rsidTr="00F61E6A">
        <w:trPr>
          <w:gridAfter w:val="5"/>
          <w:wAfter w:w="6403" w:type="dxa"/>
          <w:trHeight w:val="300"/>
        </w:trPr>
        <w:tc>
          <w:tcPr>
            <w:tcW w:w="3870" w:type="dxa"/>
            <w:gridSpan w:val="2"/>
            <w:tcBorders>
              <w:top w:val="single" w:sz="4" w:space="0" w:color="auto"/>
            </w:tcBorders>
            <w:shd w:val="clear" w:color="auto" w:fill="auto"/>
            <w:noWrap/>
            <w:vAlign w:val="center"/>
          </w:tcPr>
          <w:p w14:paraId="16FE9A1F" w14:textId="77777777" w:rsidR="0096121D" w:rsidRPr="00AF221E" w:rsidRDefault="0096121D" w:rsidP="00F61E6A">
            <w:pPr>
              <w:jc w:val="center"/>
              <w:rPr>
                <w:rFonts w:eastAsia="Times New Roman"/>
                <w:color w:val="000000"/>
              </w:rPr>
            </w:pPr>
          </w:p>
        </w:tc>
      </w:tr>
    </w:tbl>
    <w:p w14:paraId="63C91E9E" w14:textId="5F08247E" w:rsidR="0075475A" w:rsidRPr="0096121D" w:rsidRDefault="0075475A" w:rsidP="0075475A">
      <w:pPr>
        <w:rPr>
          <w:b/>
        </w:rPr>
      </w:pPr>
    </w:p>
    <w:p w14:paraId="35A8824B" w14:textId="367F487F" w:rsidR="0075475A" w:rsidRPr="0096121D" w:rsidRDefault="0075475A" w:rsidP="0075475A">
      <w:pPr>
        <w:rPr>
          <w:b/>
        </w:rPr>
      </w:pPr>
      <w:r w:rsidRPr="0096121D">
        <w:rPr>
          <w:b/>
        </w:rPr>
        <w:t xml:space="preserve">Fig. </w:t>
      </w:r>
      <w:r w:rsidR="0096121D" w:rsidRPr="0096121D">
        <w:rPr>
          <w:b/>
        </w:rPr>
        <w:t>S6</w:t>
      </w:r>
      <w:r w:rsidRPr="0096121D">
        <w:rPr>
          <w:b/>
        </w:rPr>
        <w:t xml:space="preserve">. </w:t>
      </w:r>
      <w:r w:rsidRPr="0096121D">
        <w:rPr>
          <w:szCs w:val="20"/>
        </w:rPr>
        <w:t xml:space="preserve">Mean rating of Story </w:t>
      </w:r>
      <w:r w:rsidR="0096121D" w:rsidRPr="0096121D">
        <w:rPr>
          <w:szCs w:val="20"/>
        </w:rPr>
        <w:t>A</w:t>
      </w:r>
      <w:r w:rsidRPr="0096121D">
        <w:rPr>
          <w:szCs w:val="20"/>
        </w:rPr>
        <w:t>ccuracy measure by condition. Error bars represent SEM.</w:t>
      </w:r>
    </w:p>
    <w:p w14:paraId="1C9B4A7E" w14:textId="77777777" w:rsidR="0075475A" w:rsidRDefault="0075475A" w:rsidP="0075475A">
      <w:pPr>
        <w:rPr>
          <w:b/>
        </w:rPr>
      </w:pPr>
      <w:r w:rsidRPr="00AF221E">
        <w:rPr>
          <w:b/>
          <w:noProof/>
        </w:rPr>
        <w:drawing>
          <wp:inline distT="0" distB="0" distL="0" distR="0" wp14:anchorId="46EAF128" wp14:editId="3E3268E4">
            <wp:extent cx="4208253" cy="209550"/>
            <wp:effectExtent l="0" t="0" r="1905" b="0"/>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rotWithShape="1">
                    <a:blip r:embed="rId29"/>
                    <a:srcRect b="93243"/>
                    <a:stretch/>
                  </pic:blipFill>
                  <pic:spPr bwMode="auto">
                    <a:xfrm>
                      <a:off x="0" y="0"/>
                      <a:ext cx="4208861" cy="209580"/>
                    </a:xfrm>
                    <a:prstGeom prst="rect">
                      <a:avLst/>
                    </a:prstGeom>
                    <a:ln>
                      <a:noFill/>
                    </a:ln>
                    <a:extLst>
                      <a:ext uri="{53640926-AAD7-44D8-BBD7-CCE9431645EC}">
                        <a14:shadowObscured xmlns:a14="http://schemas.microsoft.com/office/drawing/2010/main"/>
                      </a:ext>
                    </a:extLst>
                  </pic:spPr>
                </pic:pic>
              </a:graphicData>
            </a:graphic>
          </wp:inline>
        </w:drawing>
      </w:r>
    </w:p>
    <w:p w14:paraId="0C85960C" w14:textId="77777777" w:rsidR="0075475A" w:rsidRPr="00AF221E" w:rsidRDefault="0075475A" w:rsidP="0075475A">
      <w:pPr>
        <w:rPr>
          <w:b/>
        </w:rPr>
      </w:pPr>
      <w:r w:rsidRPr="00AF221E">
        <w:rPr>
          <w:b/>
          <w:noProof/>
        </w:rPr>
        <w:drawing>
          <wp:inline distT="0" distB="0" distL="0" distR="0" wp14:anchorId="2EEED91B" wp14:editId="3945D597">
            <wp:extent cx="1666875" cy="2493767"/>
            <wp:effectExtent l="0" t="0" r="0" b="190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rotWithShape="1">
                    <a:blip r:embed="rId29"/>
                    <a:srcRect l="55379" t="9419"/>
                    <a:stretch/>
                  </pic:blipFill>
                  <pic:spPr bwMode="auto">
                    <a:xfrm>
                      <a:off x="0" y="0"/>
                      <a:ext cx="1673624" cy="2503863"/>
                    </a:xfrm>
                    <a:prstGeom prst="rect">
                      <a:avLst/>
                    </a:prstGeom>
                    <a:ln>
                      <a:noFill/>
                    </a:ln>
                    <a:extLst>
                      <a:ext uri="{53640926-AAD7-44D8-BBD7-CCE9431645EC}">
                        <a14:shadowObscured xmlns:a14="http://schemas.microsoft.com/office/drawing/2010/main"/>
                      </a:ext>
                    </a:extLst>
                  </pic:spPr>
                </pic:pic>
              </a:graphicData>
            </a:graphic>
          </wp:inline>
        </w:drawing>
      </w:r>
    </w:p>
    <w:p w14:paraId="7BDA0EC4" w14:textId="77777777" w:rsidR="0075475A" w:rsidRPr="00AF221E" w:rsidRDefault="0075475A" w:rsidP="0075475A"/>
    <w:p w14:paraId="77756F2F" w14:textId="77777777" w:rsidR="0075475A" w:rsidRDefault="0075475A" w:rsidP="0075475A">
      <w:pPr>
        <w:rPr>
          <w:b/>
          <w:bCs/>
          <w:noProof/>
        </w:rPr>
      </w:pPr>
    </w:p>
    <w:p w14:paraId="6F37532F" w14:textId="77777777" w:rsidR="0075475A" w:rsidRPr="00AF221E" w:rsidRDefault="0075475A" w:rsidP="0075475A">
      <w:r w:rsidRPr="00AF221E">
        <w:rPr>
          <w:b/>
          <w:bCs/>
          <w:noProof/>
        </w:rPr>
        <w:lastRenderedPageBreak/>
        <w:t>Life Meaning Analyses with Alternate Control Variables.</w:t>
      </w:r>
      <w:r w:rsidRPr="00AF221E">
        <w:rPr>
          <w:noProof/>
        </w:rPr>
        <w:t xml:space="preserve"> We also ran the two-way ANOVAS on meaning in life with two alternate control variables: how authentic participants felt their writing prompts were, as well as how connected the prompts were by a cohesive narrative. When controlling for authenticity, both main effects became nonsignificant (envisioning self as hero: </w:t>
      </w:r>
      <w:proofErr w:type="gramStart"/>
      <w:r w:rsidRPr="00AF221E">
        <w:rPr>
          <w:i/>
          <w:iCs/>
        </w:rPr>
        <w:t>F</w:t>
      </w:r>
      <w:r w:rsidRPr="00AF221E">
        <w:t>(</w:t>
      </w:r>
      <w:proofErr w:type="gramEnd"/>
      <w:r w:rsidRPr="00AF221E">
        <w:t xml:space="preserve">1, 444) = 1.53, </w:t>
      </w:r>
      <w:r w:rsidRPr="00AF221E">
        <w:rPr>
          <w:i/>
          <w:iCs/>
        </w:rPr>
        <w:t>p</w:t>
      </w:r>
      <w:r w:rsidRPr="00AF221E">
        <w:t xml:space="preserve"> = .218,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reflecting on elements: </w:t>
      </w:r>
      <w:r w:rsidRPr="00AF221E">
        <w:rPr>
          <w:i/>
          <w:iCs/>
        </w:rPr>
        <w:t>F</w:t>
      </w:r>
      <w:r w:rsidRPr="00AF221E">
        <w:t xml:space="preserve">(1, 444) = 0.59, </w:t>
      </w:r>
      <w:r w:rsidRPr="00AF221E">
        <w:rPr>
          <w:i/>
          <w:iCs/>
        </w:rPr>
        <w:t>p</w:t>
      </w:r>
      <w:r w:rsidRPr="00AF221E">
        <w:t xml:space="preserve"> = .442,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while the interaction remained nonsignificant (</w:t>
      </w:r>
      <w:r w:rsidRPr="00AF221E">
        <w:rPr>
          <w:i/>
          <w:iCs/>
        </w:rPr>
        <w:t>F</w:t>
      </w:r>
      <w:r w:rsidRPr="00AF221E">
        <w:t xml:space="preserve">(1, 444) = 0.44, </w:t>
      </w:r>
      <w:r w:rsidRPr="00AF221E">
        <w:rPr>
          <w:i/>
          <w:iCs/>
        </w:rPr>
        <w:t>p</w:t>
      </w:r>
      <w:r w:rsidRPr="00AF221E">
        <w:t xml:space="preserve"> = .509,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The authenticity variable was highly significant as a predictor of meaning in life (</w:t>
      </w:r>
      <w:proofErr w:type="gramStart"/>
      <w:r w:rsidRPr="00AF221E">
        <w:rPr>
          <w:i/>
          <w:iCs/>
        </w:rPr>
        <w:t>F</w:t>
      </w:r>
      <w:r w:rsidRPr="00AF221E">
        <w:t>(</w:t>
      </w:r>
      <w:proofErr w:type="gramEnd"/>
      <w:r w:rsidRPr="00AF221E">
        <w:t xml:space="preserve">1, 444) = 63.87, </w:t>
      </w:r>
      <w:r w:rsidRPr="00AF221E">
        <w:rPr>
          <w:i/>
          <w:iCs/>
        </w:rPr>
        <w:t>p</w:t>
      </w:r>
      <w:r w:rsidRPr="00AF221E">
        <w:t xml:space="preserve"> &lt; .001,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.13). As an exploratory regression demonstrated that both intervention dimensions are significant predictors of perceived authenticity of the writing (envisioning self as a hero: </w:t>
      </w:r>
      <w:r w:rsidRPr="00AF221E">
        <w:rPr>
          <w:i/>
          <w:iCs/>
        </w:rPr>
        <w:t>b</w:t>
      </w:r>
      <w:r w:rsidRPr="00AF221E">
        <w:t xml:space="preserve"> = .44, </w:t>
      </w:r>
      <w:proofErr w:type="gramStart"/>
      <w:r w:rsidRPr="00AF221E">
        <w:rPr>
          <w:i/>
          <w:iCs/>
        </w:rPr>
        <w:t>t</w:t>
      </w:r>
      <w:r w:rsidRPr="00AF221E">
        <w:t>(</w:t>
      </w:r>
      <w:proofErr w:type="gramEnd"/>
      <w:r w:rsidRPr="00AF221E">
        <w:t xml:space="preserve">446) = 3.65, </w:t>
      </w:r>
      <w:r w:rsidRPr="00AF221E">
        <w:rPr>
          <w:i/>
          <w:iCs/>
        </w:rPr>
        <w:t>p</w:t>
      </w:r>
      <w:r w:rsidRPr="00AF221E">
        <w:t xml:space="preserve"> &lt; .001; reflect on elements: </w:t>
      </w:r>
      <w:r w:rsidRPr="00AF221E">
        <w:rPr>
          <w:i/>
          <w:iCs/>
        </w:rPr>
        <w:t xml:space="preserve">b </w:t>
      </w:r>
      <w:r w:rsidRPr="00AF221E">
        <w:t xml:space="preserve">= 1.02, </w:t>
      </w:r>
      <w:r w:rsidRPr="00AF221E">
        <w:rPr>
          <w:i/>
          <w:iCs/>
        </w:rPr>
        <w:t>t</w:t>
      </w:r>
      <w:r w:rsidRPr="00AF221E">
        <w:t xml:space="preserve">(446) = 8.49, </w:t>
      </w:r>
      <w:r w:rsidRPr="00AF221E">
        <w:rPr>
          <w:i/>
          <w:iCs/>
        </w:rPr>
        <w:t>p</w:t>
      </w:r>
      <w:r w:rsidRPr="00AF221E">
        <w:t xml:space="preserve"> &lt; .001), this suggests that the increased authenticity of the writing perceived by participants in the Hero’s Journey condition may mediate the effects of both dimensions on Meaning in Life.</w:t>
      </w:r>
    </w:p>
    <w:p w14:paraId="387F2EAE" w14:textId="77777777" w:rsidR="0075475A" w:rsidRPr="00AF221E" w:rsidRDefault="0075475A" w:rsidP="0075475A">
      <w:pPr>
        <w:ind w:firstLine="720"/>
        <w:rPr>
          <w:noProof/>
        </w:rPr>
      </w:pPr>
      <w:r w:rsidRPr="00AF221E">
        <w:t>Similar to the results in the manuscript controlling for story accuracy, controlling for narrative connectedness in the ANOVA analysis resulted in the main effect of reflecting on the Hero’s Journey elements to become nonsignificant (</w:t>
      </w:r>
      <w:proofErr w:type="gramStart"/>
      <w:r w:rsidRPr="00AF221E">
        <w:rPr>
          <w:i/>
          <w:iCs/>
        </w:rPr>
        <w:t>F</w:t>
      </w:r>
      <w:r w:rsidRPr="00AF221E">
        <w:t>(</w:t>
      </w:r>
      <w:proofErr w:type="gramEnd"/>
      <w:r w:rsidRPr="00AF221E">
        <w:t xml:space="preserve">1, 444) = 0.15, </w:t>
      </w:r>
      <w:r w:rsidRPr="00AF221E">
        <w:rPr>
          <w:i/>
          <w:iCs/>
        </w:rPr>
        <w:t>p</w:t>
      </w:r>
      <w:r w:rsidRPr="00AF221E">
        <w:t xml:space="preserve"> = .702,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while the effect of envisioning oneself as a hero remained significant (</w:t>
      </w:r>
      <w:r w:rsidRPr="00AF221E">
        <w:rPr>
          <w:i/>
          <w:iCs/>
        </w:rPr>
        <w:t>F</w:t>
      </w:r>
      <w:r w:rsidRPr="00AF221E">
        <w:t xml:space="preserve">(1, 445) = 6.65, </w:t>
      </w:r>
      <w:r w:rsidRPr="00AF221E">
        <w:rPr>
          <w:i/>
          <w:iCs/>
        </w:rPr>
        <w:t>p</w:t>
      </w:r>
      <w:r w:rsidRPr="00AF221E">
        <w:t xml:space="preserve"> = .010,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.01). The interaction remained nonsignificant (</w:t>
      </w:r>
      <w:proofErr w:type="gramStart"/>
      <w:r w:rsidRPr="00AF221E">
        <w:rPr>
          <w:i/>
          <w:iCs/>
        </w:rPr>
        <w:t>F</w:t>
      </w:r>
      <w:r w:rsidRPr="00AF221E">
        <w:t>(</w:t>
      </w:r>
      <w:proofErr w:type="gramEnd"/>
      <w:r w:rsidRPr="00AF221E">
        <w:t xml:space="preserve">1, 444) = 0.40, </w:t>
      </w:r>
      <w:r w:rsidRPr="00AF221E">
        <w:rPr>
          <w:i/>
          <w:iCs/>
        </w:rPr>
        <w:t>p</w:t>
      </w:r>
      <w:r w:rsidRPr="00AF221E">
        <w:t xml:space="preserve"> = .529,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.00) while narrative connectedness was a significant predictor of meaning ((</w:t>
      </w:r>
      <w:r w:rsidRPr="00AF221E">
        <w:rPr>
          <w:i/>
          <w:iCs/>
        </w:rPr>
        <w:t>F</w:t>
      </w:r>
      <w:r w:rsidRPr="00AF221E">
        <w:t xml:space="preserve">(1, 445) = 24.27, </w:t>
      </w:r>
      <w:r w:rsidRPr="00AF221E">
        <w:rPr>
          <w:i/>
          <w:iCs/>
        </w:rPr>
        <w:t>p</w:t>
      </w:r>
      <w:r w:rsidRPr="00AF221E">
        <w:t xml:space="preserve"> &lt; .001,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AF221E">
        <w:t xml:space="preserve"> = .05). This suggests that, just as perceived accuracy was an important factor to increase life meaning, composing a story that is connected by a cohesive narrative allows participants to draw greater meaning out of their personal narratives.</w:t>
      </w:r>
    </w:p>
    <w:p w14:paraId="022EA5C0" w14:textId="77777777" w:rsidR="0075475A" w:rsidRPr="00AF221E" w:rsidRDefault="0075475A" w:rsidP="0075475A">
      <w:pPr>
        <w:ind w:firstLine="720"/>
      </w:pPr>
    </w:p>
    <w:p w14:paraId="1043C01A" w14:textId="77777777" w:rsidR="00EF4206" w:rsidRDefault="00EF4206">
      <w:pPr>
        <w:rPr>
          <w:rStyle w:val="fontstyle01"/>
          <w:rFonts w:ascii="Times" w:hAnsi="Times"/>
          <w:color w:val="000000" w:themeColor="text1"/>
          <w:sz w:val="26"/>
          <w:szCs w:val="26"/>
        </w:rPr>
      </w:pPr>
    </w:p>
    <w:p w14:paraId="07BBB192" w14:textId="77777777" w:rsidR="0075475A" w:rsidRDefault="0075475A">
      <w:pPr>
        <w:rPr>
          <w:rStyle w:val="fontstyle01"/>
          <w:rFonts w:ascii="Times" w:eastAsiaTheme="majorEastAsia" w:hAnsi="Times" w:cstheme="majorBidi"/>
          <w:color w:val="000000" w:themeColor="text1"/>
          <w:sz w:val="26"/>
          <w:szCs w:val="26"/>
        </w:rPr>
      </w:pPr>
      <w:r>
        <w:rPr>
          <w:rStyle w:val="fontstyle01"/>
          <w:rFonts w:ascii="Times" w:hAnsi="Times"/>
          <w:color w:val="000000" w:themeColor="text1"/>
          <w:sz w:val="26"/>
          <w:szCs w:val="26"/>
        </w:rPr>
        <w:br w:type="page"/>
      </w:r>
    </w:p>
    <w:p w14:paraId="122D710D" w14:textId="4B228E58" w:rsidR="00EF4206" w:rsidRDefault="00EF4206" w:rsidP="004C1466">
      <w:pPr>
        <w:pStyle w:val="Heading2"/>
        <w:rPr>
          <w:rStyle w:val="fontstyle01"/>
          <w:rFonts w:ascii="Times" w:hAnsi="Times"/>
          <w:color w:val="000000" w:themeColor="text1"/>
          <w:sz w:val="26"/>
          <w:szCs w:val="26"/>
        </w:rPr>
      </w:pPr>
      <w:bookmarkStart w:id="84" w:name="_Toc122073360"/>
      <w:r>
        <w:rPr>
          <w:rStyle w:val="fontstyle01"/>
          <w:rFonts w:ascii="Times" w:hAnsi="Times"/>
          <w:color w:val="000000" w:themeColor="text1"/>
          <w:sz w:val="26"/>
          <w:szCs w:val="26"/>
        </w:rPr>
        <w:lastRenderedPageBreak/>
        <w:t>Study 7</w:t>
      </w:r>
      <w:bookmarkEnd w:id="84"/>
    </w:p>
    <w:p w14:paraId="4697DB39" w14:textId="77777777" w:rsidR="0075475A" w:rsidRPr="00484D55" w:rsidRDefault="0075475A" w:rsidP="0075475A">
      <w:pPr>
        <w:pStyle w:val="Heading3"/>
        <w:rPr>
          <w:rFonts w:ascii="Times New Roman" w:hAnsi="Times New Roman" w:cs="Times New Roman"/>
          <w:b/>
          <w:bCs/>
          <w:i/>
          <w:iCs/>
          <w:color w:val="000000" w:themeColor="text1"/>
        </w:rPr>
      </w:pPr>
      <w:bookmarkStart w:id="85" w:name="_Toc122073361"/>
      <w:r w:rsidRPr="00484D55">
        <w:rPr>
          <w:rFonts w:ascii="Times New Roman" w:hAnsi="Times New Roman" w:cs="Times New Roman"/>
          <w:b/>
          <w:bCs/>
          <w:i/>
          <w:iCs/>
          <w:color w:val="000000" w:themeColor="text1"/>
        </w:rPr>
        <w:t>Preregistration Details</w:t>
      </w:r>
      <w:bookmarkEnd w:id="85"/>
    </w:p>
    <w:tbl>
      <w:tblPr>
        <w:tblStyle w:val="TableGrid"/>
        <w:tblW w:w="9740" w:type="dxa"/>
        <w:tblLook w:val="04A0" w:firstRow="1" w:lastRow="0" w:firstColumn="1" w:lastColumn="0" w:noHBand="0" w:noVBand="1"/>
      </w:tblPr>
      <w:tblGrid>
        <w:gridCol w:w="3410"/>
        <w:gridCol w:w="6330"/>
      </w:tblGrid>
      <w:tr w:rsidR="0075475A" w14:paraId="5A157225" w14:textId="77777777" w:rsidTr="0091361D">
        <w:tc>
          <w:tcPr>
            <w:tcW w:w="2335" w:type="dxa"/>
            <w:shd w:val="clear" w:color="auto" w:fill="D9D9D9" w:themeFill="background1" w:themeFillShade="D9"/>
          </w:tcPr>
          <w:p w14:paraId="4AC1E17D" w14:textId="77777777" w:rsidR="0075475A" w:rsidRPr="00484D55" w:rsidRDefault="0075475A" w:rsidP="0091361D">
            <w:pPr>
              <w:rPr>
                <w:b/>
                <w:bCs/>
              </w:rPr>
            </w:pPr>
            <w:r w:rsidRPr="00484D55">
              <w:rPr>
                <w:b/>
                <w:bCs/>
              </w:rPr>
              <w:t>Preregistration Link</w:t>
            </w:r>
          </w:p>
        </w:tc>
        <w:tc>
          <w:tcPr>
            <w:tcW w:w="7405" w:type="dxa"/>
            <w:shd w:val="clear" w:color="auto" w:fill="D9D9D9" w:themeFill="background1" w:themeFillShade="D9"/>
          </w:tcPr>
          <w:p w14:paraId="0AF452B4" w14:textId="77777777" w:rsidR="0075475A" w:rsidRPr="00484D55" w:rsidRDefault="0075475A" w:rsidP="0091361D">
            <w:pPr>
              <w:jc w:val="center"/>
              <w:rPr>
                <w:b/>
                <w:bCs/>
              </w:rPr>
            </w:pPr>
            <w:r w:rsidRPr="00484D55">
              <w:rPr>
                <w:b/>
                <w:bCs/>
              </w:rPr>
              <w:t>Preregistered Secondary</w:t>
            </w:r>
            <w:r>
              <w:rPr>
                <w:b/>
                <w:bCs/>
              </w:rPr>
              <w:t>/Exploratory</w:t>
            </w:r>
            <w:r w:rsidRPr="00484D55">
              <w:rPr>
                <w:b/>
                <w:bCs/>
              </w:rPr>
              <w:t xml:space="preserve"> Analyses Not Included in Main Manuscript</w:t>
            </w:r>
          </w:p>
        </w:tc>
      </w:tr>
      <w:tr w:rsidR="0075475A" w14:paraId="461FDD20" w14:textId="77777777" w:rsidTr="0091361D">
        <w:tc>
          <w:tcPr>
            <w:tcW w:w="2335" w:type="dxa"/>
          </w:tcPr>
          <w:p w14:paraId="03C8DC79" w14:textId="77777777" w:rsidR="0075475A" w:rsidRDefault="00000000" w:rsidP="0091361D">
            <w:hyperlink r:id="rId30" w:tooltip="https://aspredicted.org/XIG_SSG" w:history="1">
              <w:r w:rsidR="0075475A" w:rsidRPr="00D143C5">
                <w:rPr>
                  <w:rStyle w:val="Hyperlink"/>
                  <w:rFonts w:cs="Calibri"/>
                  <w:color w:val="954F72"/>
                </w:rPr>
                <w:t>https://aspredicted.org/XIG_SSG</w:t>
              </w:r>
            </w:hyperlink>
          </w:p>
        </w:tc>
        <w:tc>
          <w:tcPr>
            <w:tcW w:w="7405" w:type="dxa"/>
          </w:tcPr>
          <w:p w14:paraId="4BBEB811" w14:textId="77777777" w:rsidR="0075475A" w:rsidRDefault="0075475A" w:rsidP="0091361D">
            <w:r>
              <w:t>Analysis of Alternate Outcomes:</w:t>
            </w:r>
          </w:p>
          <w:p w14:paraId="6EA84129" w14:textId="77777777" w:rsidR="0075475A" w:rsidRDefault="0075475A" w:rsidP="0091361D">
            <w:pPr>
              <w:pStyle w:val="ListParagraph"/>
              <w:numPr>
                <w:ilvl w:val="0"/>
                <w:numId w:val="13"/>
              </w:numPr>
            </w:pPr>
            <w:r>
              <w:t>Meaning in Life</w:t>
            </w:r>
          </w:p>
          <w:p w14:paraId="47D8ABB1" w14:textId="77777777" w:rsidR="0075475A" w:rsidRDefault="0075475A" w:rsidP="0091361D">
            <w:pPr>
              <w:pStyle w:val="ListParagraph"/>
              <w:numPr>
                <w:ilvl w:val="0"/>
                <w:numId w:val="13"/>
              </w:numPr>
            </w:pPr>
            <w:r>
              <w:t>Alternate measures of meaning accuracy</w:t>
            </w:r>
          </w:p>
          <w:p w14:paraId="5E3F916C" w14:textId="77777777" w:rsidR="0075475A" w:rsidRDefault="0075475A" w:rsidP="0091361D">
            <w:pPr>
              <w:pStyle w:val="ListParagraph"/>
              <w:numPr>
                <w:ilvl w:val="0"/>
                <w:numId w:val="13"/>
              </w:numPr>
            </w:pPr>
            <w:r>
              <w:t>Persistence</w:t>
            </w:r>
          </w:p>
          <w:p w14:paraId="47BABA32" w14:textId="77777777" w:rsidR="0075475A" w:rsidRDefault="0075475A" w:rsidP="0091361D">
            <w:pPr>
              <w:pStyle w:val="ListParagraph"/>
              <w:numPr>
                <w:ilvl w:val="0"/>
                <w:numId w:val="13"/>
              </w:numPr>
            </w:pPr>
            <w:r>
              <w:t>LIWC: emotional tone, positive emotion, negative emotion</w:t>
            </w:r>
          </w:p>
          <w:p w14:paraId="6185E176" w14:textId="77777777" w:rsidR="0075475A" w:rsidRDefault="0075475A" w:rsidP="0091361D"/>
          <w:p w14:paraId="682748C7" w14:textId="77777777" w:rsidR="0075475A" w:rsidRDefault="0075475A" w:rsidP="0091361D">
            <w:r>
              <w:t>Analyses controlling for effort/accuracy on training task</w:t>
            </w:r>
          </w:p>
        </w:tc>
      </w:tr>
    </w:tbl>
    <w:p w14:paraId="4F72DE81" w14:textId="77777777" w:rsidR="0075475A" w:rsidRDefault="0075475A" w:rsidP="0075475A">
      <w:pPr>
        <w:rPr>
          <w:rStyle w:val="fontstyle01"/>
          <w:rFonts w:ascii="Times" w:hAnsi="Times"/>
          <w:color w:val="000000" w:themeColor="text1"/>
          <w:sz w:val="26"/>
          <w:szCs w:val="26"/>
        </w:rPr>
      </w:pPr>
    </w:p>
    <w:p w14:paraId="04CED874" w14:textId="77777777" w:rsidR="0075475A" w:rsidRPr="00AF221E" w:rsidRDefault="0075475A" w:rsidP="0075475A">
      <w:pPr>
        <w:rPr>
          <w:b/>
          <w:bCs/>
        </w:rPr>
      </w:pPr>
    </w:p>
    <w:p w14:paraId="0E528899" w14:textId="23FC89DD" w:rsidR="0075475A" w:rsidRPr="00AF221E" w:rsidRDefault="0075475A" w:rsidP="0075475A">
      <w:r w:rsidRPr="00AF221E">
        <w:rPr>
          <w:b/>
          <w:bCs/>
        </w:rPr>
        <w:t xml:space="preserve">Meaning in Life. </w:t>
      </w:r>
      <w:r w:rsidRPr="00AF221E">
        <w:t>Participants also completed the same measure of meaning in life as in prior (α = .95). In a partial replication of prior studies, the difference between condition for perceived meaning in life was not statistically significant but followed the expected pattern. Hero’s Journey participants rated their meaning in life as marginally higher (</w:t>
      </w:r>
      <w:r w:rsidRPr="00AF221E">
        <w:rPr>
          <w:i/>
          <w:iCs/>
        </w:rPr>
        <w:t>M</w:t>
      </w:r>
      <w:r w:rsidRPr="00AF221E">
        <w:t xml:space="preserve"> = 5.19, </w:t>
      </w:r>
      <w:r w:rsidRPr="00AF221E">
        <w:rPr>
          <w:i/>
          <w:iCs/>
        </w:rPr>
        <w:t xml:space="preserve">SD </w:t>
      </w:r>
      <w:r w:rsidRPr="00AF221E">
        <w:t>= 1.20) than did individuals in control (</w:t>
      </w:r>
      <w:r w:rsidRPr="00AF221E">
        <w:rPr>
          <w:i/>
          <w:iCs/>
        </w:rPr>
        <w:t xml:space="preserve">M </w:t>
      </w:r>
      <w:r w:rsidRPr="00AF221E">
        <w:t xml:space="preserve">= 4.89, </w:t>
      </w:r>
      <w:r w:rsidRPr="00AF221E">
        <w:rPr>
          <w:i/>
          <w:iCs/>
        </w:rPr>
        <w:t>SD</w:t>
      </w:r>
      <w:r w:rsidRPr="00AF221E">
        <w:t xml:space="preserve"> = 1.54), </w:t>
      </w:r>
      <w:proofErr w:type="gramStart"/>
      <w:r w:rsidRPr="00AF221E">
        <w:t>t(</w:t>
      </w:r>
      <w:proofErr w:type="gramEnd"/>
      <w:r w:rsidRPr="00AF221E">
        <w:t xml:space="preserve">273) = 1.83, p = .068, </w:t>
      </w:r>
      <w:r w:rsidRPr="00AF221E">
        <w:rPr>
          <w:i/>
          <w:iCs/>
        </w:rPr>
        <w:t>d</w:t>
      </w:r>
      <w:r w:rsidRPr="00AF221E">
        <w:t xml:space="preserve"> = .22. However, although the main effect of condition was not significant, we found a significant indirect effect of condition on meaning in life through the extent to which participants perceived their lives as a hero’s journey (as captured by the </w:t>
      </w:r>
      <w:r w:rsidR="002E07C0">
        <w:t>HJS</w:t>
      </w:r>
      <w:r w:rsidRPr="00AF221E">
        <w:t>) (</w:t>
      </w:r>
      <w:r w:rsidRPr="00AF221E">
        <w:rPr>
          <w:i/>
          <w:iCs/>
        </w:rPr>
        <w:t xml:space="preserve">Indirect Effect </w:t>
      </w:r>
      <w:r w:rsidRPr="00AF221E">
        <w:t xml:space="preserve">= .41, </w:t>
      </w:r>
      <w:r w:rsidRPr="00AF221E">
        <w:rPr>
          <w:i/>
          <w:iCs/>
        </w:rPr>
        <w:t>SE</w:t>
      </w:r>
      <w:r w:rsidRPr="00AF221E">
        <w:t xml:space="preserve">= .13, 95% </w:t>
      </w:r>
      <w:proofErr w:type="gramStart"/>
      <w:r w:rsidRPr="00AF221E">
        <w:t>CI[</w:t>
      </w:r>
      <w:proofErr w:type="gramEnd"/>
      <w:r w:rsidRPr="00AF221E">
        <w:t xml:space="preserve">.15, .68]). It is possible that the timing of the meaning in life measure, occurring directly after the implicit grammar task, contributed to the nonsignificant results as previous work has shown that </w:t>
      </w:r>
      <w:bookmarkStart w:id="86" w:name="_Hlk90275676"/>
      <w:r w:rsidRPr="00AF221E">
        <w:t xml:space="preserve">rote tasks (such as text copying tasks) are associated with increased feelings of </w:t>
      </w:r>
      <w:bookmarkStart w:id="87" w:name="_Hlk101277989"/>
      <w:r w:rsidRPr="00AF221E">
        <w:t xml:space="preserve">meaninglessness </w:t>
      </w:r>
      <w:r w:rsidRPr="00AF221E">
        <w:fldChar w:fldCharType="begin" w:fldLock="1"/>
      </w:r>
      <w:r w:rsidRPr="00AF221E">
        <w:instrText>ADDIN CSL_CITATION {"citationItems":[{"id":"ITEM-1","itemData":{"DOI":"10.1177/0146167211418530","ISSN":"01461672","PMID":"21844095","abstract":"People who feel bored experience that their current situation is meaningless and are motivated to reestablish a sense of meaningfulness. Building on the literature that conceptualizes social identification as source of meaningfulness, the authors tested the hypothesis that boredom increases the valuation of ingroups and devaluation of outgroups. Indeed, state boredom increased the liking of an ingroup name (Study 1), it increased hypothetical jail sentences given to an outgroup offender (Study 2 and Study 3), especially in comparison to an ingroup offender (Study 3), it increased positive evaluations of participants' ingroups, especially when ingroups were not the most favored ones to begin with (Study 4), and it increased the appreciation of an ingroup symbol, mediated by people's need to engage in meaningful behavior (Study 5). Several measures ruled out that these results could be explained by other affective states. These novel findings are discussed with respect to boredom, social identity, and existential psychology research. © 2011 by the Society for Personality and Social Psychology, Inc.","author":[{"dropping-particle":"","family":"Tilburg","given":"Wijnand A.P.","non-dropping-particle":"van","parse-names":false,"suffix":""},{"dropping-particle":"","family":"Igou","given":"Eric R.","non-dropping-particle":"","parse-names":false,"suffix":""}],"container-title":"Personality and Social Psychology Bulletin","id":"ITEM-1","issue":"12","issued":{"date-parts":[["2011"]]},"page":"1679-1691","title":"On boredom and social identity: A pragmatic meaning-regulation approach","type":"article-journal","volume":"37"},"uris":["http://www.mendeley.com/documents/?uuid=b6ba56a7-8ce5-4a3c-a4d9-6f15cd263c25"]}],"mendeley":{"formattedCitation":"(van Tilburg &amp; Igou, 2011)","plainTextFormattedCitation":"(van Tilburg &amp; Igou, 2011)","previouslyFormattedCitation":"(van Tilburg &amp; Igou, 2011)"},"properties":{"noteIndex":0},"schema":"https://github.com/citation-style-language/schema/raw/master/csl-citation.json"}</w:instrText>
      </w:r>
      <w:r w:rsidRPr="00AF221E">
        <w:fldChar w:fldCharType="separate"/>
      </w:r>
      <w:r w:rsidRPr="00AF221E">
        <w:rPr>
          <w:noProof/>
        </w:rPr>
        <w:t>(van Tilburg &amp; Igou, 2011)</w:t>
      </w:r>
      <w:r w:rsidRPr="00AF221E">
        <w:fldChar w:fldCharType="end"/>
      </w:r>
      <w:r w:rsidRPr="00AF221E">
        <w:t>.</w:t>
      </w:r>
      <w:bookmarkEnd w:id="87"/>
    </w:p>
    <w:bookmarkEnd w:id="86"/>
    <w:p w14:paraId="0F4F20BD" w14:textId="77777777" w:rsidR="0075475A" w:rsidRPr="00AF221E" w:rsidRDefault="0075475A" w:rsidP="0075475A">
      <w:pPr>
        <w:rPr>
          <w:b/>
          <w:bCs/>
        </w:rPr>
      </w:pPr>
    </w:p>
    <w:p w14:paraId="69A7AD40" w14:textId="77777777" w:rsidR="0075475A" w:rsidRPr="00AF221E" w:rsidRDefault="0075475A" w:rsidP="0075475A">
      <w:r w:rsidRPr="00AF221E">
        <w:rPr>
          <w:b/>
          <w:bCs/>
        </w:rPr>
        <w:t>Alternative measures of meaning</w:t>
      </w:r>
      <w:r>
        <w:rPr>
          <w:b/>
          <w:bCs/>
        </w:rPr>
        <w:t xml:space="preserve"> </w:t>
      </w:r>
      <w:r w:rsidRPr="00AF221E">
        <w:rPr>
          <w:b/>
          <w:bCs/>
        </w:rPr>
        <w:t xml:space="preserve">accuracy: </w:t>
      </w:r>
      <w:r w:rsidRPr="00AF221E">
        <w:t xml:space="preserve">In addition to the measures included in the main manuscript, scholars have sometimes utilized alternative measures of meaning accuracy when analyzing results from the implicit grammar task. First, accuracy has been conceptualized as the number of correctly identified strings divided by the sum of correctly </w:t>
      </w:r>
      <w:bookmarkStart w:id="88" w:name="_Hlk90275684"/>
      <w:r w:rsidRPr="00AF221E">
        <w:t xml:space="preserve">identified strings and false alarms (strings selected that did not follow the pattern) </w:t>
      </w:r>
      <w:bookmarkStart w:id="89" w:name="_Hlk101278007"/>
      <w:r w:rsidRPr="00AF221E">
        <w:fldChar w:fldCharType="begin" w:fldLock="1"/>
      </w:r>
      <w:r w:rsidRPr="00AF221E">
        <w:instrText>ADDIN CSL_CITATION {"citationItems":[{"id":"ITEM-1","itemData":{"DOI":"10.1016/j.jesp.2010.07.020","ISSN":"00221031","abstract":"The meaning maintenance model (MMM) maintains that violations of expectations can elicit compensatory behavior. When anomalies are encountered, people may compensate either by affirming an intact schema or by abstracting new, meaningful connections. Past research has shown that implicitly perceived events can be threatening, and can cause changes to behavior that were not consciously intended. However, no research has yet explored whether fluid compensation responses can occur implicitly, in response to an implicit threat. This paper introduces a novel meaning threat and provides evidence that both threat and response can happen entirely outside conscious awareness. Two studies present participants with subliminally incoherent word pairs (e.g., turn-frog). Study 1 finds that these subliminal presentations enhance the ability to implicitly learn new patterns. Study 2 finds that these same presentations lead to the affirmation of an unrelated moral schema, and to the same extent as a subliminal mortality salience manipulation. © 2010 Elsevier Inc.","author":[{"dropping-particle":"","family":"Randles","given":"Daniel","non-dropping-particle":"","parse-names":false,"suffix":""},{"dropping-particle":"","family":"Proulx","given":"Travis","non-dropping-particle":"","parse-names":false,"suffix":""},{"dropping-particle":"","family":"Heine","given":"Steven J.","non-dropping-particle":"","parse-names":false,"suffix":""}],"container-title":"Journal of Experimental Social Psychology","id":"ITEM-1","issue":"1","issued":{"date-parts":[["2011"]]},"page":"246-249","publisher":"Elsevier Inc.","title":"Turn-frogs and careful-sweaters: Non-conscious perception of incongruous word pairings provokes fluid compensation","type":"article-journal","volume":"47"},"uris":["http://www.mendeley.com/documents/?uuid=2a8d6fd8-e439-4172-9068-98f0dd47b87e"]}],"mendeley":{"formattedCitation":"(Randles, Proulx, &amp; Heine, 2011)","plainTextFormattedCitation":"(Randles, Proulx, &amp; Heine, 2011)","previouslyFormattedCitation":"(Randles, Proulx, &amp; Heine, 2011)"},"properties":{"noteIndex":0},"schema":"https://github.com/citation-style-language/schema/raw/master/csl-citation.json"}</w:instrText>
      </w:r>
      <w:r w:rsidRPr="00AF221E">
        <w:fldChar w:fldCharType="separate"/>
      </w:r>
      <w:r w:rsidRPr="00AF221E">
        <w:rPr>
          <w:noProof/>
        </w:rPr>
        <w:t>(Randles, Proulx, &amp; Heine, 2011)</w:t>
      </w:r>
      <w:r w:rsidRPr="00AF221E">
        <w:fldChar w:fldCharType="end"/>
      </w:r>
      <w:r w:rsidRPr="00AF221E">
        <w:t xml:space="preserve">. </w:t>
      </w:r>
      <w:bookmarkEnd w:id="88"/>
      <w:bookmarkEnd w:id="89"/>
      <w:r w:rsidRPr="00AF221E">
        <w:t xml:space="preserve">The second conceptualization uses </w:t>
      </w:r>
      <w:r w:rsidRPr="00AF221E">
        <w:rPr>
          <w:i/>
          <w:iCs/>
        </w:rPr>
        <w:t>d’,</w:t>
      </w:r>
      <w:r w:rsidRPr="00AF221E">
        <w:t xml:space="preserve"> a sensitivity index that attenuates potential response-bias by giving stronger weight to each successive hit and false alarm.</w:t>
      </w:r>
    </w:p>
    <w:p w14:paraId="60AE7219" w14:textId="77777777" w:rsidR="0075475A" w:rsidRPr="00AF221E" w:rsidRDefault="0075475A" w:rsidP="0075475A"/>
    <w:p w14:paraId="1F5C20F8" w14:textId="77777777" w:rsidR="0075475A" w:rsidRPr="00AF221E" w:rsidRDefault="0075475A" w:rsidP="0075475A">
      <w:r w:rsidRPr="00AF221E">
        <w:t>Mirroring our focal results, neither alternative measure of accuracy demonstrated significant differences between conditions. For the first measure of accuracy, participants in the Hero’s Journey condition were equally as accurate (</w:t>
      </w:r>
      <w:r w:rsidRPr="00AF221E">
        <w:rPr>
          <w:i/>
          <w:iCs/>
        </w:rPr>
        <w:t xml:space="preserve">M </w:t>
      </w:r>
      <w:r w:rsidRPr="00AF221E">
        <w:t xml:space="preserve">= .68, </w:t>
      </w:r>
      <w:r w:rsidRPr="00AF221E">
        <w:rPr>
          <w:i/>
          <w:iCs/>
        </w:rPr>
        <w:t>SD</w:t>
      </w:r>
      <w:r w:rsidRPr="00AF221E">
        <w:t xml:space="preserve"> = .16) as participants from the control condition (</w:t>
      </w:r>
      <w:r w:rsidRPr="00AF221E">
        <w:rPr>
          <w:i/>
          <w:iCs/>
        </w:rPr>
        <w:t xml:space="preserve">M </w:t>
      </w:r>
      <w:r w:rsidRPr="00AF221E">
        <w:t xml:space="preserve">= .70, </w:t>
      </w:r>
      <w:r w:rsidRPr="00AF221E">
        <w:rPr>
          <w:i/>
          <w:iCs/>
        </w:rPr>
        <w:t>SD</w:t>
      </w:r>
      <w:r w:rsidRPr="00AF221E">
        <w:t xml:space="preserve"> = .19), </w:t>
      </w:r>
      <w:r w:rsidRPr="00AF221E">
        <w:rPr>
          <w:i/>
          <w:iCs/>
        </w:rPr>
        <w:t>b =</w:t>
      </w:r>
      <w:r w:rsidRPr="00AF221E">
        <w:t xml:space="preserve"> -0.02, </w:t>
      </w:r>
      <w:r w:rsidRPr="00AF221E">
        <w:rPr>
          <w:i/>
          <w:iCs/>
        </w:rPr>
        <w:t>SE =</w:t>
      </w:r>
      <w:r w:rsidRPr="00AF221E">
        <w:t xml:space="preserve"> .02, </w:t>
      </w:r>
      <w:proofErr w:type="gramStart"/>
      <w:r w:rsidRPr="00AF221E">
        <w:rPr>
          <w:i/>
          <w:iCs/>
        </w:rPr>
        <w:t>t</w:t>
      </w:r>
      <w:r w:rsidRPr="00AF221E">
        <w:t>(</w:t>
      </w:r>
      <w:proofErr w:type="gramEnd"/>
      <w:r w:rsidRPr="00AF221E">
        <w:t xml:space="preserve">264) = -0.76, </w:t>
      </w:r>
      <w:r w:rsidRPr="00AF221E">
        <w:rPr>
          <w:i/>
          <w:iCs/>
        </w:rPr>
        <w:t>p</w:t>
      </w:r>
      <w:r w:rsidRPr="00AF221E">
        <w:t xml:space="preserve"> = .451. Similarly, results for the sensitivity index showed no difference between participants from the Hero’s Journey condition (</w:t>
      </w:r>
      <w:r w:rsidRPr="00AF221E">
        <w:rPr>
          <w:i/>
          <w:iCs/>
        </w:rPr>
        <w:t xml:space="preserve">M </w:t>
      </w:r>
      <w:r w:rsidRPr="00AF221E">
        <w:t xml:space="preserve">= .70, </w:t>
      </w:r>
      <w:r w:rsidRPr="00AF221E">
        <w:rPr>
          <w:i/>
          <w:iCs/>
        </w:rPr>
        <w:t>SD</w:t>
      </w:r>
      <w:r w:rsidRPr="00AF221E">
        <w:t xml:space="preserve"> = .61) and control condition (</w:t>
      </w:r>
      <w:r w:rsidRPr="00AF221E">
        <w:rPr>
          <w:i/>
          <w:iCs/>
        </w:rPr>
        <w:t xml:space="preserve">M </w:t>
      </w:r>
      <w:r w:rsidRPr="00AF221E">
        <w:t xml:space="preserve">= .71, </w:t>
      </w:r>
      <w:r w:rsidRPr="00AF221E">
        <w:rPr>
          <w:i/>
          <w:iCs/>
        </w:rPr>
        <w:t>SD</w:t>
      </w:r>
      <w:r w:rsidRPr="00AF221E">
        <w:t xml:space="preserve"> = .72), </w:t>
      </w:r>
      <w:r w:rsidRPr="00AF221E">
        <w:rPr>
          <w:i/>
          <w:iCs/>
        </w:rPr>
        <w:t>b =</w:t>
      </w:r>
      <w:r w:rsidRPr="00AF221E">
        <w:t xml:space="preserve"> -0.01, </w:t>
      </w:r>
      <w:r w:rsidRPr="00AF221E">
        <w:rPr>
          <w:i/>
          <w:iCs/>
        </w:rPr>
        <w:t>SE =</w:t>
      </w:r>
      <w:r w:rsidRPr="00AF221E">
        <w:t xml:space="preserve"> .08, </w:t>
      </w:r>
      <w:proofErr w:type="gramStart"/>
      <w:r w:rsidRPr="00AF221E">
        <w:rPr>
          <w:i/>
          <w:iCs/>
        </w:rPr>
        <w:t>t</w:t>
      </w:r>
      <w:r w:rsidRPr="00AF221E">
        <w:t>(</w:t>
      </w:r>
      <w:proofErr w:type="gramEnd"/>
      <w:r w:rsidRPr="00AF221E">
        <w:t xml:space="preserve">264) = -0.15, </w:t>
      </w:r>
      <w:r w:rsidRPr="00AF221E">
        <w:rPr>
          <w:i/>
          <w:iCs/>
        </w:rPr>
        <w:t>p</w:t>
      </w:r>
      <w:r w:rsidRPr="00AF221E">
        <w:t xml:space="preserve"> = .883.</w:t>
      </w:r>
    </w:p>
    <w:p w14:paraId="2C69958C" w14:textId="77777777" w:rsidR="0075475A" w:rsidRPr="00AF221E" w:rsidRDefault="0075475A" w:rsidP="0075475A">
      <w:pPr>
        <w:rPr>
          <w:b/>
          <w:bCs/>
        </w:rPr>
      </w:pPr>
    </w:p>
    <w:p w14:paraId="699AF253" w14:textId="192A8772" w:rsidR="0075475A" w:rsidRPr="00AF221E" w:rsidRDefault="0075475A" w:rsidP="0075475A">
      <w:r w:rsidRPr="00AF221E">
        <w:rPr>
          <w:b/>
          <w:bCs/>
        </w:rPr>
        <w:t>Analyses controlling for effort on training task:</w:t>
      </w:r>
      <w:r w:rsidRPr="00AF221E">
        <w:t xml:space="preserve"> The training portion of the grammar task involves copying letter strings that implicitly communicate a specific grammatical structure. Thus, it is possible that the effort with which participants complete the training might impact </w:t>
      </w:r>
      <w:r w:rsidRPr="00AF221E">
        <w:lastRenderedPageBreak/>
        <w:t>their performance during later parts of the task. We thus reanalyzed our results including accuracy on the training task (count of correctly copied text strings out of a possible 23) as a control variable. As shown in Table S</w:t>
      </w:r>
      <w:r>
        <w:t>4</w:t>
      </w:r>
      <w:r w:rsidR="0066534D">
        <w:t>6</w:t>
      </w:r>
      <w:r w:rsidRPr="00AF221E">
        <w:t xml:space="preserve">, including training accuracy as a control variable did not change any substantive conclusions as the Hero’s Journey condition was still a significant </w:t>
      </w:r>
      <w:r w:rsidRPr="00472EE2">
        <w:t xml:space="preserve">predictor of the motivation to </w:t>
      </w:r>
      <w:r>
        <w:t xml:space="preserve">perceive </w:t>
      </w:r>
      <w:r w:rsidRPr="00472EE2">
        <w:t>patterns (</w:t>
      </w:r>
      <w:proofErr w:type="gramStart"/>
      <w:r w:rsidRPr="00472EE2">
        <w:rPr>
          <w:i/>
          <w:iCs/>
        </w:rPr>
        <w:t>z</w:t>
      </w:r>
      <w:r w:rsidRPr="00472EE2">
        <w:t>(</w:t>
      </w:r>
      <w:proofErr w:type="gramEnd"/>
      <w:r w:rsidRPr="00472EE2">
        <w:t xml:space="preserve">272) = 3.12, </w:t>
      </w:r>
      <w:r w:rsidRPr="00472EE2">
        <w:rPr>
          <w:i/>
          <w:iCs/>
        </w:rPr>
        <w:t xml:space="preserve">p </w:t>
      </w:r>
      <w:r w:rsidRPr="00472EE2">
        <w:t>= .002) and did not significantly predict accuracy (</w:t>
      </w:r>
      <w:r w:rsidRPr="00472EE2">
        <w:rPr>
          <w:i/>
          <w:iCs/>
        </w:rPr>
        <w:t>t</w:t>
      </w:r>
      <w:r w:rsidRPr="00472EE2">
        <w:t xml:space="preserve">(273) = 0.28, </w:t>
      </w:r>
      <w:r w:rsidRPr="00472EE2">
        <w:rPr>
          <w:i/>
          <w:iCs/>
        </w:rPr>
        <w:t>p</w:t>
      </w:r>
      <w:r w:rsidRPr="00472EE2">
        <w:t xml:space="preserve"> = .784). Inclusion of the control variable also did not impact mediation results as the 95% bias-corrected bootstrapped confidence intervals of the indirect effect still included 0 </w:t>
      </w:r>
      <w:r w:rsidRPr="00472EE2">
        <w:rPr>
          <w:iCs/>
          <w:szCs w:val="22"/>
        </w:rPr>
        <w:t>(</w:t>
      </w:r>
      <w:r w:rsidRPr="00472EE2">
        <w:rPr>
          <w:i/>
          <w:szCs w:val="22"/>
        </w:rPr>
        <w:t>Effect</w:t>
      </w:r>
      <w:r w:rsidRPr="00472EE2">
        <w:rPr>
          <w:iCs/>
          <w:szCs w:val="22"/>
        </w:rPr>
        <w:t xml:space="preserve"> = .005, </w:t>
      </w:r>
      <w:r w:rsidRPr="00472EE2">
        <w:rPr>
          <w:i/>
          <w:szCs w:val="22"/>
        </w:rPr>
        <w:t xml:space="preserve">SE = </w:t>
      </w:r>
      <w:r w:rsidRPr="00472EE2">
        <w:rPr>
          <w:iCs/>
          <w:szCs w:val="22"/>
        </w:rPr>
        <w:t xml:space="preserve">.01, 95% </w:t>
      </w:r>
      <w:proofErr w:type="gramStart"/>
      <w:r w:rsidRPr="00472EE2">
        <w:rPr>
          <w:iCs/>
          <w:szCs w:val="22"/>
        </w:rPr>
        <w:t>CI</w:t>
      </w:r>
      <w:r w:rsidRPr="00472EE2">
        <w:rPr>
          <w:iCs/>
          <w:szCs w:val="22"/>
          <w:vertAlign w:val="subscript"/>
        </w:rPr>
        <w:t>BC</w:t>
      </w:r>
      <w:r w:rsidRPr="00472EE2">
        <w:rPr>
          <w:iCs/>
          <w:szCs w:val="22"/>
        </w:rPr>
        <w:t>[</w:t>
      </w:r>
      <w:proofErr w:type="gramEnd"/>
      <w:r w:rsidRPr="00472EE2">
        <w:rPr>
          <w:iCs/>
          <w:szCs w:val="22"/>
        </w:rPr>
        <w:t>-.017, .0325</w:t>
      </w:r>
      <w:r w:rsidRPr="00472EE2">
        <w:t>]).</w:t>
      </w:r>
    </w:p>
    <w:p w14:paraId="784F4B84" w14:textId="77777777" w:rsidR="0075475A" w:rsidRPr="00AF221E" w:rsidRDefault="0075475A" w:rsidP="0075475A">
      <w:pPr>
        <w:ind w:firstLine="720"/>
      </w:pPr>
    </w:p>
    <w:p w14:paraId="15110057" w14:textId="672F972A" w:rsidR="0075475A" w:rsidRPr="00AF221E" w:rsidRDefault="0075475A" w:rsidP="0075475A">
      <w:pPr>
        <w:rPr>
          <w:b/>
        </w:rPr>
      </w:pPr>
      <w:r w:rsidRPr="00AF221E">
        <w:rPr>
          <w:b/>
        </w:rPr>
        <w:t>Table S</w:t>
      </w:r>
      <w:r>
        <w:rPr>
          <w:b/>
        </w:rPr>
        <w:t>4</w:t>
      </w:r>
      <w:r w:rsidR="0066534D">
        <w:rPr>
          <w:b/>
        </w:rPr>
        <w:t>6</w:t>
      </w:r>
    </w:p>
    <w:p w14:paraId="4846C6F9" w14:textId="77777777" w:rsidR="0075475A" w:rsidRPr="00AF221E" w:rsidRDefault="0075475A" w:rsidP="0075475A">
      <w:pPr>
        <w:rPr>
          <w:rFonts w:eastAsiaTheme="majorEastAsia" w:cstheme="majorBidi"/>
          <w:bCs/>
          <w:color w:val="000000" w:themeColor="text1"/>
          <w:szCs w:val="26"/>
        </w:rPr>
      </w:pPr>
      <w:r w:rsidRPr="00AF221E">
        <w:rPr>
          <w:rFonts w:eastAsiaTheme="majorEastAsia" w:cstheme="majorBidi"/>
          <w:bCs/>
          <w:i/>
          <w:iCs/>
          <w:color w:val="000000" w:themeColor="text1"/>
          <w:szCs w:val="26"/>
        </w:rPr>
        <w:t xml:space="preserve">Supplementary </w:t>
      </w:r>
      <w:r w:rsidRPr="00AF221E">
        <w:rPr>
          <w:i/>
        </w:rPr>
        <w:t>Regression Results with Training Task Accuracy Control Variable</w:t>
      </w: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260"/>
        <w:gridCol w:w="1615"/>
        <w:gridCol w:w="720"/>
        <w:gridCol w:w="540"/>
        <w:gridCol w:w="365"/>
        <w:gridCol w:w="720"/>
        <w:gridCol w:w="810"/>
        <w:gridCol w:w="900"/>
        <w:gridCol w:w="630"/>
        <w:gridCol w:w="900"/>
        <w:gridCol w:w="810"/>
      </w:tblGrid>
      <w:tr w:rsidR="0075475A" w:rsidRPr="00AF221E" w14:paraId="67B4ED18" w14:textId="77777777" w:rsidTr="0091361D">
        <w:trPr>
          <w:trHeight w:val="360"/>
        </w:trPr>
        <w:tc>
          <w:tcPr>
            <w:tcW w:w="2875" w:type="dxa"/>
            <w:gridSpan w:val="2"/>
            <w:tcBorders>
              <w:top w:val="single" w:sz="18" w:space="0" w:color="auto"/>
              <w:bottom w:val="single" w:sz="8" w:space="0" w:color="auto"/>
            </w:tcBorders>
            <w:vAlign w:val="bottom"/>
          </w:tcPr>
          <w:p w14:paraId="5E4C0F3A" w14:textId="77777777" w:rsidR="0075475A" w:rsidRPr="00AF221E" w:rsidRDefault="0075475A" w:rsidP="0091361D">
            <w:pPr>
              <w:widowControl w:val="0"/>
            </w:pPr>
          </w:p>
        </w:tc>
        <w:tc>
          <w:tcPr>
            <w:tcW w:w="1260" w:type="dxa"/>
            <w:gridSpan w:val="2"/>
            <w:tcBorders>
              <w:top w:val="single" w:sz="18" w:space="0" w:color="auto"/>
              <w:bottom w:val="single" w:sz="8" w:space="0" w:color="auto"/>
            </w:tcBorders>
          </w:tcPr>
          <w:p w14:paraId="26F11CEE" w14:textId="77777777" w:rsidR="0075475A" w:rsidRPr="00AF221E" w:rsidRDefault="0075475A" w:rsidP="0091361D">
            <w:pPr>
              <w:widowControl w:val="0"/>
              <w:jc w:val="center"/>
            </w:pPr>
          </w:p>
        </w:tc>
        <w:tc>
          <w:tcPr>
            <w:tcW w:w="4325" w:type="dxa"/>
            <w:gridSpan w:val="6"/>
            <w:tcBorders>
              <w:top w:val="single" w:sz="18" w:space="0" w:color="auto"/>
              <w:bottom w:val="single" w:sz="8" w:space="0" w:color="auto"/>
            </w:tcBorders>
            <w:vAlign w:val="center"/>
          </w:tcPr>
          <w:p w14:paraId="0AEFAFC7" w14:textId="77777777" w:rsidR="0075475A" w:rsidRPr="00AF221E" w:rsidRDefault="0075475A" w:rsidP="0091361D">
            <w:pPr>
              <w:widowControl w:val="0"/>
              <w:jc w:val="center"/>
            </w:pPr>
            <w:r w:rsidRPr="00AF221E">
              <w:t>Outcome Variables</w:t>
            </w:r>
          </w:p>
        </w:tc>
        <w:tc>
          <w:tcPr>
            <w:tcW w:w="810" w:type="dxa"/>
            <w:tcBorders>
              <w:top w:val="single" w:sz="18" w:space="0" w:color="auto"/>
              <w:bottom w:val="single" w:sz="8" w:space="0" w:color="auto"/>
            </w:tcBorders>
          </w:tcPr>
          <w:p w14:paraId="28372C8D" w14:textId="77777777" w:rsidR="0075475A" w:rsidRPr="00AF221E" w:rsidRDefault="0075475A" w:rsidP="0091361D">
            <w:pPr>
              <w:widowControl w:val="0"/>
              <w:jc w:val="center"/>
            </w:pPr>
          </w:p>
        </w:tc>
      </w:tr>
      <w:tr w:rsidR="0075475A" w:rsidRPr="00AF221E" w14:paraId="12E98EB0" w14:textId="77777777" w:rsidTr="0091361D">
        <w:trPr>
          <w:trHeight w:val="430"/>
        </w:trPr>
        <w:tc>
          <w:tcPr>
            <w:tcW w:w="2875" w:type="dxa"/>
            <w:gridSpan w:val="2"/>
            <w:tcBorders>
              <w:top w:val="single" w:sz="8" w:space="0" w:color="auto"/>
              <w:bottom w:val="single" w:sz="8" w:space="0" w:color="auto"/>
            </w:tcBorders>
            <w:vAlign w:val="bottom"/>
            <w:hideMark/>
          </w:tcPr>
          <w:p w14:paraId="22F8A3B0" w14:textId="77777777" w:rsidR="0075475A" w:rsidRPr="00AF221E" w:rsidRDefault="0075475A" w:rsidP="0091361D">
            <w:pPr>
              <w:widowControl w:val="0"/>
              <w:jc w:val="center"/>
            </w:pPr>
            <w:r w:rsidRPr="00AF221E">
              <w:t>Independent Variable</w:t>
            </w:r>
          </w:p>
        </w:tc>
        <w:tc>
          <w:tcPr>
            <w:tcW w:w="3155" w:type="dxa"/>
            <w:gridSpan w:val="5"/>
            <w:tcBorders>
              <w:top w:val="single" w:sz="8" w:space="0" w:color="auto"/>
              <w:bottom w:val="single" w:sz="8" w:space="0" w:color="auto"/>
            </w:tcBorders>
            <w:vAlign w:val="bottom"/>
            <w:hideMark/>
          </w:tcPr>
          <w:p w14:paraId="37AC54FB" w14:textId="77777777" w:rsidR="0075475A" w:rsidRPr="00AF221E" w:rsidRDefault="0075475A" w:rsidP="0091361D">
            <w:pPr>
              <w:widowControl w:val="0"/>
              <w:jc w:val="center"/>
            </w:pPr>
            <w:r>
              <w:t>Meaning Perceiving</w:t>
            </w:r>
          </w:p>
        </w:tc>
        <w:tc>
          <w:tcPr>
            <w:tcW w:w="3240" w:type="dxa"/>
            <w:gridSpan w:val="4"/>
            <w:tcBorders>
              <w:top w:val="single" w:sz="8" w:space="0" w:color="auto"/>
              <w:bottom w:val="single" w:sz="8" w:space="0" w:color="auto"/>
            </w:tcBorders>
            <w:vAlign w:val="bottom"/>
            <w:hideMark/>
          </w:tcPr>
          <w:p w14:paraId="6944E3F1" w14:textId="77777777" w:rsidR="0075475A" w:rsidRPr="00AF221E" w:rsidRDefault="0075475A" w:rsidP="0091361D">
            <w:pPr>
              <w:widowControl w:val="0"/>
              <w:jc w:val="center"/>
            </w:pPr>
            <w:r w:rsidRPr="00AF221E">
              <w:t>Meaning Accuracy</w:t>
            </w:r>
          </w:p>
        </w:tc>
      </w:tr>
      <w:tr w:rsidR="0075475A" w:rsidRPr="00AF221E" w14:paraId="341217A8" w14:textId="77777777" w:rsidTr="0091361D">
        <w:tc>
          <w:tcPr>
            <w:tcW w:w="2875" w:type="dxa"/>
            <w:gridSpan w:val="2"/>
            <w:tcBorders>
              <w:top w:val="single" w:sz="8" w:space="0" w:color="auto"/>
              <w:bottom w:val="single" w:sz="8" w:space="0" w:color="auto"/>
            </w:tcBorders>
            <w:vAlign w:val="bottom"/>
          </w:tcPr>
          <w:p w14:paraId="2513AC43" w14:textId="77777777" w:rsidR="0075475A" w:rsidRPr="00AF221E" w:rsidRDefault="0075475A" w:rsidP="0091361D">
            <w:pPr>
              <w:widowControl w:val="0"/>
              <w:rPr>
                <w:rFonts w:cs="Times New Roman"/>
              </w:rPr>
            </w:pPr>
          </w:p>
        </w:tc>
        <w:tc>
          <w:tcPr>
            <w:tcW w:w="720" w:type="dxa"/>
            <w:tcBorders>
              <w:top w:val="single" w:sz="8" w:space="0" w:color="auto"/>
              <w:bottom w:val="single" w:sz="8" w:space="0" w:color="auto"/>
            </w:tcBorders>
            <w:vAlign w:val="center"/>
            <w:hideMark/>
          </w:tcPr>
          <w:p w14:paraId="7EC45443" w14:textId="77777777" w:rsidR="0075475A" w:rsidRPr="00AF221E" w:rsidRDefault="0075475A" w:rsidP="0091361D">
            <w:pPr>
              <w:widowControl w:val="0"/>
              <w:ind w:left="3600" w:hanging="3600"/>
              <w:jc w:val="center"/>
              <w:rPr>
                <w:rFonts w:cs="Times New Roman"/>
                <w:i/>
                <w:iCs/>
              </w:rPr>
            </w:pPr>
            <w:r w:rsidRPr="00AF221E">
              <w:rPr>
                <w:rFonts w:cs="Times New Roman"/>
                <w:i/>
                <w:iCs/>
              </w:rPr>
              <w:t>b</w:t>
            </w:r>
          </w:p>
        </w:tc>
        <w:tc>
          <w:tcPr>
            <w:tcW w:w="905" w:type="dxa"/>
            <w:gridSpan w:val="2"/>
            <w:tcBorders>
              <w:top w:val="single" w:sz="8" w:space="0" w:color="auto"/>
              <w:bottom w:val="single" w:sz="8" w:space="0" w:color="auto"/>
            </w:tcBorders>
            <w:vAlign w:val="center"/>
            <w:hideMark/>
          </w:tcPr>
          <w:p w14:paraId="4CE18AF2" w14:textId="77777777" w:rsidR="0075475A" w:rsidRPr="00AF221E" w:rsidRDefault="0075475A" w:rsidP="0091361D">
            <w:pPr>
              <w:widowControl w:val="0"/>
              <w:ind w:left="3600" w:hanging="3600"/>
              <w:jc w:val="center"/>
              <w:rPr>
                <w:i/>
                <w:iCs/>
              </w:rPr>
            </w:pPr>
            <w:r w:rsidRPr="00AF221E">
              <w:rPr>
                <w:rFonts w:cs="Times New Roman"/>
                <w:i/>
                <w:iCs/>
              </w:rPr>
              <w:t>SE(b)</w:t>
            </w:r>
          </w:p>
        </w:tc>
        <w:tc>
          <w:tcPr>
            <w:tcW w:w="720" w:type="dxa"/>
            <w:tcBorders>
              <w:top w:val="single" w:sz="8" w:space="0" w:color="auto"/>
              <w:bottom w:val="single" w:sz="8" w:space="0" w:color="auto"/>
            </w:tcBorders>
            <w:vAlign w:val="center"/>
            <w:hideMark/>
          </w:tcPr>
          <w:p w14:paraId="039C4274" w14:textId="77777777" w:rsidR="0075475A" w:rsidRPr="00AF221E" w:rsidRDefault="0075475A" w:rsidP="0091361D">
            <w:pPr>
              <w:widowControl w:val="0"/>
              <w:ind w:left="3600" w:hanging="3600"/>
              <w:jc w:val="center"/>
              <w:rPr>
                <w:rFonts w:cs="Times New Roman"/>
                <w:i/>
                <w:iCs/>
              </w:rPr>
            </w:pPr>
            <w:r w:rsidRPr="00AF221E">
              <w:rPr>
                <w:i/>
                <w:iCs/>
              </w:rPr>
              <w:t>z</w:t>
            </w:r>
          </w:p>
        </w:tc>
        <w:tc>
          <w:tcPr>
            <w:tcW w:w="810" w:type="dxa"/>
            <w:tcBorders>
              <w:top w:val="single" w:sz="8" w:space="0" w:color="auto"/>
              <w:bottom w:val="single" w:sz="8" w:space="0" w:color="auto"/>
            </w:tcBorders>
          </w:tcPr>
          <w:p w14:paraId="1CAE1C22" w14:textId="77777777" w:rsidR="0075475A" w:rsidRPr="00AF221E" w:rsidRDefault="0075475A" w:rsidP="0091361D">
            <w:pPr>
              <w:widowControl w:val="0"/>
              <w:ind w:left="3600" w:hanging="3600"/>
              <w:jc w:val="center"/>
              <w:rPr>
                <w:i/>
                <w:iCs/>
                <w:u w:val="single"/>
              </w:rPr>
            </w:pPr>
            <w:r w:rsidRPr="00AF221E">
              <w:rPr>
                <w:i/>
                <w:iCs/>
              </w:rPr>
              <w:t>p</w:t>
            </w:r>
          </w:p>
        </w:tc>
        <w:tc>
          <w:tcPr>
            <w:tcW w:w="900" w:type="dxa"/>
            <w:tcBorders>
              <w:top w:val="single" w:sz="8" w:space="0" w:color="auto"/>
              <w:bottom w:val="single" w:sz="8" w:space="0" w:color="auto"/>
            </w:tcBorders>
            <w:vAlign w:val="center"/>
            <w:hideMark/>
          </w:tcPr>
          <w:p w14:paraId="5E79FC79" w14:textId="77777777" w:rsidR="0075475A" w:rsidRPr="00AF221E" w:rsidRDefault="0075475A" w:rsidP="0091361D">
            <w:pPr>
              <w:widowControl w:val="0"/>
              <w:ind w:left="3600" w:hanging="3600"/>
              <w:jc w:val="center"/>
            </w:pPr>
            <w:r w:rsidRPr="00AF221E">
              <w:rPr>
                <w:rFonts w:cs="Times New Roman"/>
                <w:i/>
                <w:iCs/>
              </w:rPr>
              <w:t>b</w:t>
            </w:r>
          </w:p>
        </w:tc>
        <w:tc>
          <w:tcPr>
            <w:tcW w:w="630" w:type="dxa"/>
            <w:tcBorders>
              <w:top w:val="single" w:sz="8" w:space="0" w:color="auto"/>
              <w:bottom w:val="single" w:sz="8" w:space="0" w:color="auto"/>
            </w:tcBorders>
            <w:vAlign w:val="center"/>
            <w:hideMark/>
          </w:tcPr>
          <w:p w14:paraId="08D789AC" w14:textId="77777777" w:rsidR="0075475A" w:rsidRPr="00AF221E" w:rsidRDefault="0075475A" w:rsidP="0091361D">
            <w:pPr>
              <w:widowControl w:val="0"/>
              <w:ind w:left="3600" w:hanging="3600"/>
              <w:jc w:val="center"/>
            </w:pPr>
            <w:r w:rsidRPr="00AF221E">
              <w:rPr>
                <w:rFonts w:cs="Times New Roman"/>
                <w:i/>
                <w:iCs/>
              </w:rPr>
              <w:t>SE(b)</w:t>
            </w:r>
          </w:p>
        </w:tc>
        <w:tc>
          <w:tcPr>
            <w:tcW w:w="900" w:type="dxa"/>
            <w:tcBorders>
              <w:top w:val="single" w:sz="8" w:space="0" w:color="auto"/>
              <w:bottom w:val="single" w:sz="8" w:space="0" w:color="auto"/>
            </w:tcBorders>
            <w:vAlign w:val="center"/>
            <w:hideMark/>
          </w:tcPr>
          <w:p w14:paraId="4FC94B8C" w14:textId="77777777" w:rsidR="0075475A" w:rsidRPr="00AF221E" w:rsidRDefault="0075475A" w:rsidP="0091361D">
            <w:pPr>
              <w:widowControl w:val="0"/>
              <w:ind w:left="3600" w:hanging="3600"/>
              <w:jc w:val="center"/>
              <w:rPr>
                <w:rFonts w:cs="Times New Roman"/>
              </w:rPr>
            </w:pPr>
            <w:r w:rsidRPr="00AF221E">
              <w:rPr>
                <w:i/>
                <w:iCs/>
              </w:rPr>
              <w:t>t</w:t>
            </w:r>
          </w:p>
        </w:tc>
        <w:tc>
          <w:tcPr>
            <w:tcW w:w="810" w:type="dxa"/>
            <w:tcBorders>
              <w:top w:val="single" w:sz="8" w:space="0" w:color="auto"/>
              <w:bottom w:val="single" w:sz="8" w:space="0" w:color="auto"/>
            </w:tcBorders>
          </w:tcPr>
          <w:p w14:paraId="78641F4F" w14:textId="77777777" w:rsidR="0075475A" w:rsidRPr="00AF221E" w:rsidRDefault="0075475A" w:rsidP="0091361D">
            <w:pPr>
              <w:widowControl w:val="0"/>
              <w:ind w:left="3600" w:hanging="3600"/>
              <w:jc w:val="center"/>
              <w:rPr>
                <w:i/>
                <w:iCs/>
              </w:rPr>
            </w:pPr>
            <w:r w:rsidRPr="00AF221E">
              <w:rPr>
                <w:i/>
                <w:iCs/>
              </w:rPr>
              <w:t>p</w:t>
            </w:r>
          </w:p>
        </w:tc>
      </w:tr>
      <w:tr w:rsidR="0075475A" w:rsidRPr="00AF221E" w14:paraId="68F674F5" w14:textId="77777777" w:rsidTr="0091361D">
        <w:trPr>
          <w:trHeight w:val="584"/>
        </w:trPr>
        <w:tc>
          <w:tcPr>
            <w:tcW w:w="2875" w:type="dxa"/>
            <w:gridSpan w:val="2"/>
            <w:tcBorders>
              <w:top w:val="single" w:sz="8" w:space="0" w:color="auto"/>
            </w:tcBorders>
            <w:vAlign w:val="center"/>
            <w:hideMark/>
          </w:tcPr>
          <w:p w14:paraId="3522488C" w14:textId="77777777" w:rsidR="0075475A" w:rsidRPr="00AF221E" w:rsidRDefault="0075475A" w:rsidP="0091361D">
            <w:pPr>
              <w:widowControl w:val="0"/>
              <w:jc w:val="center"/>
              <w:rPr>
                <w:rFonts w:cs="Times New Roman"/>
              </w:rPr>
            </w:pPr>
            <w:r w:rsidRPr="00AF221E">
              <w:rPr>
                <w:rFonts w:cs="Times New Roman"/>
              </w:rPr>
              <w:t>Hero’s Journey Condition</w:t>
            </w:r>
          </w:p>
        </w:tc>
        <w:tc>
          <w:tcPr>
            <w:tcW w:w="720" w:type="dxa"/>
            <w:tcBorders>
              <w:top w:val="single" w:sz="8" w:space="0" w:color="auto"/>
            </w:tcBorders>
            <w:vAlign w:val="center"/>
          </w:tcPr>
          <w:p w14:paraId="7F45E564" w14:textId="77777777" w:rsidR="0075475A" w:rsidRPr="00AF221E" w:rsidRDefault="0075475A" w:rsidP="0091361D">
            <w:pPr>
              <w:widowControl w:val="0"/>
              <w:tabs>
                <w:tab w:val="decimal" w:pos="72"/>
              </w:tabs>
              <w:jc w:val="center"/>
              <w:rPr>
                <w:rFonts w:cs="Times New Roman"/>
              </w:rPr>
            </w:pPr>
            <w:r w:rsidRPr="00AF221E">
              <w:rPr>
                <w:rFonts w:cs="Times New Roman"/>
              </w:rPr>
              <w:t>.11</w:t>
            </w:r>
          </w:p>
        </w:tc>
        <w:tc>
          <w:tcPr>
            <w:tcW w:w="905" w:type="dxa"/>
            <w:gridSpan w:val="2"/>
            <w:tcBorders>
              <w:top w:val="single" w:sz="8" w:space="0" w:color="auto"/>
            </w:tcBorders>
            <w:vAlign w:val="center"/>
          </w:tcPr>
          <w:p w14:paraId="377E38EC" w14:textId="77777777" w:rsidR="0075475A" w:rsidRPr="00AF221E" w:rsidRDefault="0075475A" w:rsidP="0091361D">
            <w:pPr>
              <w:widowControl w:val="0"/>
              <w:tabs>
                <w:tab w:val="decimal" w:pos="72"/>
              </w:tabs>
              <w:jc w:val="center"/>
              <w:rPr>
                <w:rFonts w:cs="Times New Roman"/>
              </w:rPr>
            </w:pPr>
            <w:r w:rsidRPr="00AF221E">
              <w:rPr>
                <w:rFonts w:cs="Times New Roman"/>
              </w:rPr>
              <w:t>.04</w:t>
            </w:r>
          </w:p>
        </w:tc>
        <w:tc>
          <w:tcPr>
            <w:tcW w:w="720" w:type="dxa"/>
            <w:tcBorders>
              <w:top w:val="single" w:sz="8" w:space="0" w:color="auto"/>
            </w:tcBorders>
            <w:vAlign w:val="center"/>
          </w:tcPr>
          <w:p w14:paraId="005A7880" w14:textId="77777777" w:rsidR="0075475A" w:rsidRPr="00AF221E" w:rsidRDefault="0075475A" w:rsidP="0091361D">
            <w:pPr>
              <w:widowControl w:val="0"/>
              <w:tabs>
                <w:tab w:val="decimal" w:pos="72"/>
              </w:tabs>
              <w:jc w:val="center"/>
              <w:rPr>
                <w:rFonts w:cs="Times New Roman"/>
              </w:rPr>
            </w:pPr>
            <w:r w:rsidRPr="00AF221E">
              <w:rPr>
                <w:rFonts w:cs="Times New Roman"/>
              </w:rPr>
              <w:t>3.12</w:t>
            </w:r>
          </w:p>
        </w:tc>
        <w:tc>
          <w:tcPr>
            <w:tcW w:w="810" w:type="dxa"/>
            <w:tcBorders>
              <w:top w:val="single" w:sz="8" w:space="0" w:color="auto"/>
            </w:tcBorders>
            <w:vAlign w:val="center"/>
          </w:tcPr>
          <w:p w14:paraId="29CD73E9" w14:textId="77777777" w:rsidR="0075475A" w:rsidRPr="00AF221E" w:rsidRDefault="0075475A" w:rsidP="0091361D">
            <w:pPr>
              <w:widowControl w:val="0"/>
              <w:tabs>
                <w:tab w:val="decimal" w:pos="72"/>
              </w:tabs>
              <w:jc w:val="center"/>
              <w:rPr>
                <w:rFonts w:cs="Times New Roman"/>
              </w:rPr>
            </w:pPr>
            <w:r w:rsidRPr="00AF221E">
              <w:rPr>
                <w:rFonts w:cs="Times New Roman"/>
              </w:rPr>
              <w:t>.002</w:t>
            </w:r>
          </w:p>
        </w:tc>
        <w:tc>
          <w:tcPr>
            <w:tcW w:w="900" w:type="dxa"/>
            <w:tcBorders>
              <w:top w:val="single" w:sz="8" w:space="0" w:color="auto"/>
            </w:tcBorders>
            <w:vAlign w:val="center"/>
          </w:tcPr>
          <w:p w14:paraId="49E467F8" w14:textId="77777777" w:rsidR="0075475A" w:rsidRPr="00AF221E" w:rsidRDefault="0075475A" w:rsidP="0091361D">
            <w:pPr>
              <w:widowControl w:val="0"/>
              <w:tabs>
                <w:tab w:val="decimal" w:pos="72"/>
              </w:tabs>
              <w:jc w:val="center"/>
              <w:rPr>
                <w:rFonts w:cs="Times New Roman"/>
              </w:rPr>
            </w:pPr>
            <w:r w:rsidRPr="00AF221E">
              <w:rPr>
                <w:rFonts w:cs="Times New Roman"/>
              </w:rPr>
              <w:t>.11</w:t>
            </w:r>
          </w:p>
        </w:tc>
        <w:tc>
          <w:tcPr>
            <w:tcW w:w="630" w:type="dxa"/>
            <w:tcBorders>
              <w:top w:val="single" w:sz="8" w:space="0" w:color="auto"/>
            </w:tcBorders>
            <w:vAlign w:val="center"/>
          </w:tcPr>
          <w:p w14:paraId="5A757167" w14:textId="77777777" w:rsidR="0075475A" w:rsidRPr="00AF221E" w:rsidRDefault="0075475A" w:rsidP="0091361D">
            <w:pPr>
              <w:widowControl w:val="0"/>
              <w:tabs>
                <w:tab w:val="decimal" w:pos="72"/>
              </w:tabs>
              <w:jc w:val="center"/>
              <w:rPr>
                <w:rFonts w:cs="Times New Roman"/>
              </w:rPr>
            </w:pPr>
            <w:r w:rsidRPr="00AF221E">
              <w:rPr>
                <w:rFonts w:cs="Times New Roman"/>
              </w:rPr>
              <w:t>.41</w:t>
            </w:r>
          </w:p>
        </w:tc>
        <w:tc>
          <w:tcPr>
            <w:tcW w:w="900" w:type="dxa"/>
            <w:tcBorders>
              <w:top w:val="single" w:sz="8" w:space="0" w:color="auto"/>
            </w:tcBorders>
            <w:vAlign w:val="center"/>
          </w:tcPr>
          <w:p w14:paraId="668C743A" w14:textId="77777777" w:rsidR="0075475A" w:rsidRPr="00AF221E" w:rsidRDefault="0075475A" w:rsidP="0091361D">
            <w:pPr>
              <w:widowControl w:val="0"/>
              <w:tabs>
                <w:tab w:val="decimal" w:pos="72"/>
              </w:tabs>
              <w:jc w:val="center"/>
              <w:rPr>
                <w:rFonts w:cs="Times New Roman"/>
              </w:rPr>
            </w:pPr>
            <w:r w:rsidRPr="00AF221E">
              <w:rPr>
                <w:rFonts w:cs="Times New Roman"/>
              </w:rPr>
              <w:t>0.28</w:t>
            </w:r>
          </w:p>
        </w:tc>
        <w:tc>
          <w:tcPr>
            <w:tcW w:w="810" w:type="dxa"/>
            <w:tcBorders>
              <w:top w:val="single" w:sz="8" w:space="0" w:color="auto"/>
            </w:tcBorders>
            <w:vAlign w:val="center"/>
          </w:tcPr>
          <w:p w14:paraId="3553BFEB" w14:textId="77777777" w:rsidR="0075475A" w:rsidRPr="00AF221E" w:rsidRDefault="0075475A" w:rsidP="0091361D">
            <w:pPr>
              <w:widowControl w:val="0"/>
              <w:tabs>
                <w:tab w:val="decimal" w:pos="72"/>
              </w:tabs>
              <w:jc w:val="center"/>
              <w:rPr>
                <w:rFonts w:cs="Times New Roman"/>
              </w:rPr>
            </w:pPr>
            <w:r w:rsidRPr="00AF221E">
              <w:rPr>
                <w:rFonts w:cs="Times New Roman"/>
              </w:rPr>
              <w:t>.784</w:t>
            </w:r>
          </w:p>
        </w:tc>
      </w:tr>
      <w:tr w:rsidR="0075475A" w:rsidRPr="00AF221E" w14:paraId="7C19B10B" w14:textId="77777777" w:rsidTr="0091361D">
        <w:trPr>
          <w:trHeight w:val="584"/>
        </w:trPr>
        <w:tc>
          <w:tcPr>
            <w:tcW w:w="2875" w:type="dxa"/>
            <w:gridSpan w:val="2"/>
            <w:vAlign w:val="center"/>
          </w:tcPr>
          <w:p w14:paraId="51F1CBFF" w14:textId="77777777" w:rsidR="0075475A" w:rsidRPr="00AF221E" w:rsidRDefault="0075475A" w:rsidP="0091361D">
            <w:pPr>
              <w:widowControl w:val="0"/>
              <w:rPr>
                <w:rFonts w:cs="Times New Roman"/>
              </w:rPr>
            </w:pPr>
            <w:r w:rsidRPr="00AF221E">
              <w:rPr>
                <w:rFonts w:cs="Times New Roman"/>
              </w:rPr>
              <w:t xml:space="preserve">   Training Task Accuracy</w:t>
            </w:r>
          </w:p>
        </w:tc>
        <w:tc>
          <w:tcPr>
            <w:tcW w:w="720" w:type="dxa"/>
            <w:vAlign w:val="center"/>
          </w:tcPr>
          <w:p w14:paraId="442BCC2E" w14:textId="77777777" w:rsidR="0075475A" w:rsidRPr="00AF221E" w:rsidRDefault="0075475A" w:rsidP="0091361D">
            <w:pPr>
              <w:widowControl w:val="0"/>
              <w:tabs>
                <w:tab w:val="decimal" w:pos="72"/>
              </w:tabs>
              <w:jc w:val="center"/>
              <w:rPr>
                <w:rFonts w:cs="Times New Roman"/>
              </w:rPr>
            </w:pPr>
            <w:r w:rsidRPr="00AF221E">
              <w:rPr>
                <w:rFonts w:cs="Times New Roman"/>
              </w:rPr>
              <w:t>-.02</w:t>
            </w:r>
          </w:p>
        </w:tc>
        <w:tc>
          <w:tcPr>
            <w:tcW w:w="905" w:type="dxa"/>
            <w:gridSpan w:val="2"/>
            <w:vAlign w:val="center"/>
          </w:tcPr>
          <w:p w14:paraId="5F44D2AE" w14:textId="77777777" w:rsidR="0075475A" w:rsidRPr="00AF221E" w:rsidRDefault="0075475A" w:rsidP="0091361D">
            <w:pPr>
              <w:widowControl w:val="0"/>
              <w:tabs>
                <w:tab w:val="decimal" w:pos="72"/>
              </w:tabs>
              <w:jc w:val="center"/>
              <w:rPr>
                <w:rFonts w:cs="Times New Roman"/>
              </w:rPr>
            </w:pPr>
            <w:r w:rsidRPr="00AF221E">
              <w:rPr>
                <w:rFonts w:cs="Times New Roman"/>
              </w:rPr>
              <w:t>.02</w:t>
            </w:r>
          </w:p>
        </w:tc>
        <w:tc>
          <w:tcPr>
            <w:tcW w:w="720" w:type="dxa"/>
            <w:vAlign w:val="center"/>
          </w:tcPr>
          <w:p w14:paraId="6E535279" w14:textId="77777777" w:rsidR="0075475A" w:rsidRPr="00AF221E" w:rsidRDefault="0075475A" w:rsidP="0091361D">
            <w:pPr>
              <w:widowControl w:val="0"/>
              <w:tabs>
                <w:tab w:val="decimal" w:pos="72"/>
              </w:tabs>
              <w:jc w:val="center"/>
              <w:rPr>
                <w:rFonts w:cs="Times New Roman"/>
              </w:rPr>
            </w:pPr>
            <w:r w:rsidRPr="00AF221E">
              <w:rPr>
                <w:rFonts w:cs="Times New Roman"/>
              </w:rPr>
              <w:t>-1.27</w:t>
            </w:r>
          </w:p>
        </w:tc>
        <w:tc>
          <w:tcPr>
            <w:tcW w:w="810" w:type="dxa"/>
            <w:vAlign w:val="center"/>
          </w:tcPr>
          <w:p w14:paraId="0D8FD011" w14:textId="77777777" w:rsidR="0075475A" w:rsidRPr="00AF221E" w:rsidRDefault="0075475A" w:rsidP="0091361D">
            <w:pPr>
              <w:widowControl w:val="0"/>
              <w:tabs>
                <w:tab w:val="decimal" w:pos="72"/>
              </w:tabs>
              <w:jc w:val="center"/>
              <w:rPr>
                <w:rFonts w:cs="Times New Roman"/>
              </w:rPr>
            </w:pPr>
            <w:r w:rsidRPr="00AF221E">
              <w:rPr>
                <w:rFonts w:cs="Times New Roman"/>
              </w:rPr>
              <w:t>.205</w:t>
            </w:r>
          </w:p>
        </w:tc>
        <w:tc>
          <w:tcPr>
            <w:tcW w:w="900" w:type="dxa"/>
            <w:vAlign w:val="center"/>
          </w:tcPr>
          <w:p w14:paraId="612DC310" w14:textId="77777777" w:rsidR="0075475A" w:rsidRPr="00AF221E" w:rsidRDefault="0075475A" w:rsidP="0091361D">
            <w:pPr>
              <w:widowControl w:val="0"/>
              <w:tabs>
                <w:tab w:val="decimal" w:pos="72"/>
              </w:tabs>
              <w:jc w:val="center"/>
              <w:rPr>
                <w:rFonts w:cs="Times New Roman"/>
              </w:rPr>
            </w:pPr>
            <w:r w:rsidRPr="00AF221E">
              <w:rPr>
                <w:rFonts w:cs="Times New Roman"/>
              </w:rPr>
              <w:t>.10</w:t>
            </w:r>
          </w:p>
        </w:tc>
        <w:tc>
          <w:tcPr>
            <w:tcW w:w="630" w:type="dxa"/>
            <w:vAlign w:val="center"/>
          </w:tcPr>
          <w:p w14:paraId="33A12111" w14:textId="77777777" w:rsidR="0075475A" w:rsidRPr="00AF221E" w:rsidRDefault="0075475A" w:rsidP="0091361D">
            <w:pPr>
              <w:widowControl w:val="0"/>
              <w:tabs>
                <w:tab w:val="decimal" w:pos="72"/>
              </w:tabs>
              <w:jc w:val="center"/>
              <w:rPr>
                <w:rFonts w:cs="Times New Roman"/>
              </w:rPr>
            </w:pPr>
            <w:r w:rsidRPr="00AF221E">
              <w:rPr>
                <w:rFonts w:cs="Times New Roman"/>
              </w:rPr>
              <w:t>.18</w:t>
            </w:r>
          </w:p>
        </w:tc>
        <w:tc>
          <w:tcPr>
            <w:tcW w:w="900" w:type="dxa"/>
            <w:vAlign w:val="center"/>
          </w:tcPr>
          <w:p w14:paraId="477E645D" w14:textId="77777777" w:rsidR="0075475A" w:rsidRPr="00AF221E" w:rsidRDefault="0075475A" w:rsidP="0091361D">
            <w:pPr>
              <w:widowControl w:val="0"/>
              <w:tabs>
                <w:tab w:val="decimal" w:pos="72"/>
              </w:tabs>
              <w:jc w:val="center"/>
              <w:rPr>
                <w:rFonts w:cs="Times New Roman"/>
              </w:rPr>
            </w:pPr>
            <w:r w:rsidRPr="00AF221E">
              <w:rPr>
                <w:rFonts w:cs="Times New Roman"/>
              </w:rPr>
              <w:t>0.57</w:t>
            </w:r>
          </w:p>
        </w:tc>
        <w:tc>
          <w:tcPr>
            <w:tcW w:w="810" w:type="dxa"/>
            <w:vAlign w:val="center"/>
          </w:tcPr>
          <w:p w14:paraId="56DD1FCC" w14:textId="77777777" w:rsidR="0075475A" w:rsidRPr="00AF221E" w:rsidRDefault="0075475A" w:rsidP="0091361D">
            <w:pPr>
              <w:widowControl w:val="0"/>
              <w:tabs>
                <w:tab w:val="decimal" w:pos="72"/>
              </w:tabs>
              <w:jc w:val="center"/>
              <w:rPr>
                <w:rFonts w:cs="Times New Roman"/>
              </w:rPr>
            </w:pPr>
            <w:r w:rsidRPr="00AF221E">
              <w:rPr>
                <w:rFonts w:cs="Times New Roman"/>
              </w:rPr>
              <w:t>.572</w:t>
            </w:r>
          </w:p>
        </w:tc>
      </w:tr>
      <w:tr w:rsidR="0075475A" w:rsidRPr="00AF221E" w14:paraId="7CB455B2" w14:textId="77777777" w:rsidTr="0091361D">
        <w:trPr>
          <w:trHeight w:val="107"/>
        </w:trPr>
        <w:tc>
          <w:tcPr>
            <w:tcW w:w="1260" w:type="dxa"/>
            <w:tcBorders>
              <w:bottom w:val="single" w:sz="18" w:space="0" w:color="auto"/>
            </w:tcBorders>
          </w:tcPr>
          <w:p w14:paraId="00A9EE55" w14:textId="77777777" w:rsidR="0075475A" w:rsidRPr="00AF221E" w:rsidRDefault="0075475A" w:rsidP="0091361D">
            <w:pPr>
              <w:widowControl w:val="0"/>
              <w:tabs>
                <w:tab w:val="decimal" w:pos="72"/>
              </w:tabs>
              <w:jc w:val="center"/>
              <w:rPr>
                <w:sz w:val="10"/>
                <w:szCs w:val="10"/>
              </w:rPr>
            </w:pPr>
          </w:p>
        </w:tc>
        <w:tc>
          <w:tcPr>
            <w:tcW w:w="7200" w:type="dxa"/>
            <w:gridSpan w:val="9"/>
            <w:tcBorders>
              <w:bottom w:val="single" w:sz="18" w:space="0" w:color="auto"/>
            </w:tcBorders>
            <w:vAlign w:val="center"/>
          </w:tcPr>
          <w:p w14:paraId="1228E5C2" w14:textId="77777777" w:rsidR="0075475A" w:rsidRPr="00AF221E" w:rsidRDefault="0075475A" w:rsidP="0091361D">
            <w:pPr>
              <w:widowControl w:val="0"/>
              <w:tabs>
                <w:tab w:val="decimal" w:pos="72"/>
              </w:tabs>
              <w:jc w:val="center"/>
              <w:rPr>
                <w:sz w:val="10"/>
                <w:szCs w:val="10"/>
              </w:rPr>
            </w:pPr>
          </w:p>
        </w:tc>
        <w:tc>
          <w:tcPr>
            <w:tcW w:w="810" w:type="dxa"/>
            <w:tcBorders>
              <w:bottom w:val="single" w:sz="18" w:space="0" w:color="auto"/>
            </w:tcBorders>
          </w:tcPr>
          <w:p w14:paraId="460303C4" w14:textId="77777777" w:rsidR="0075475A" w:rsidRPr="00AF221E" w:rsidRDefault="0075475A" w:rsidP="0091361D">
            <w:pPr>
              <w:widowControl w:val="0"/>
              <w:tabs>
                <w:tab w:val="decimal" w:pos="72"/>
              </w:tabs>
              <w:jc w:val="center"/>
              <w:rPr>
                <w:sz w:val="10"/>
                <w:szCs w:val="10"/>
              </w:rPr>
            </w:pPr>
          </w:p>
        </w:tc>
      </w:tr>
    </w:tbl>
    <w:p w14:paraId="2D488DF1" w14:textId="77777777" w:rsidR="0075475A" w:rsidRPr="00AF221E" w:rsidRDefault="0075475A" w:rsidP="0075475A">
      <w:pPr>
        <w:widowControl w:val="0"/>
        <w:spacing w:before="120"/>
        <w:ind w:left="-270"/>
        <w:rPr>
          <w:szCs w:val="20"/>
        </w:rPr>
      </w:pPr>
      <w:r w:rsidRPr="00AF221E">
        <w:rPr>
          <w:i/>
          <w:szCs w:val="20"/>
        </w:rPr>
        <w:t>Note</w:t>
      </w:r>
      <w:r w:rsidRPr="00AF221E">
        <w:rPr>
          <w:szCs w:val="20"/>
        </w:rPr>
        <w:t>. N = 275</w:t>
      </w:r>
    </w:p>
    <w:p w14:paraId="537A2F31" w14:textId="77777777" w:rsidR="0075475A" w:rsidRPr="00AF221E" w:rsidRDefault="0075475A" w:rsidP="0075475A">
      <w:pPr>
        <w:widowControl w:val="0"/>
        <w:spacing w:before="120"/>
        <w:ind w:left="-270"/>
        <w:rPr>
          <w:szCs w:val="22"/>
          <w:vertAlign w:val="superscript"/>
        </w:rPr>
      </w:pPr>
    </w:p>
    <w:p w14:paraId="11714013" w14:textId="77777777" w:rsidR="0075475A" w:rsidRPr="00AF221E" w:rsidRDefault="0075475A" w:rsidP="0075475A">
      <w:pPr>
        <w:rPr>
          <w:rFonts w:eastAsia="Times New Roman"/>
        </w:rPr>
      </w:pPr>
      <w:r w:rsidRPr="00AF221E">
        <w:rPr>
          <w:rFonts w:eastAsia="Times New Roman"/>
          <w:b/>
          <w:bCs/>
        </w:rPr>
        <w:t xml:space="preserve">Persistence Task: </w:t>
      </w:r>
      <w:r w:rsidRPr="00AF221E">
        <w:rPr>
          <w:rFonts w:eastAsia="Times New Roman"/>
        </w:rPr>
        <w:t>As an exploratory task, we explored whether participating in the Hero’s Journey Narrative condition would increase persistence using a modified version of the implicit grammar task. After completing the tasks described in the manuscript, but before the demographic questions, participants were presented with an additional set of 30 letter strings, one at a time, and asked to continue identifying whether they match the pattern or not, but told that they could stop at any time. We measured persistence as the count of additional strings evaluated. We also assessed the motivation to detect patterns and the meaning detection accuracy of the additional strings.</w:t>
      </w:r>
    </w:p>
    <w:p w14:paraId="40B3C124" w14:textId="77777777" w:rsidR="0075475A" w:rsidRPr="00AF221E" w:rsidRDefault="0075475A" w:rsidP="0075475A">
      <w:pPr>
        <w:rPr>
          <w:rFonts w:eastAsia="Times New Roman"/>
        </w:rPr>
      </w:pPr>
    </w:p>
    <w:p w14:paraId="4B054A4F" w14:textId="433552B0" w:rsidR="0075475A" w:rsidRPr="00AF221E" w:rsidRDefault="0075475A" w:rsidP="0075475A">
      <w:r w:rsidRPr="00AF221E">
        <w:rPr>
          <w:rFonts w:eastAsia="Times New Roman"/>
        </w:rPr>
        <w:t>We conducted Poisson regressions for both the persistence and meaning seeking variables as they are counts. We utilized OLS regression for the accuracy measure. As can be seen from Table S</w:t>
      </w:r>
      <w:r>
        <w:rPr>
          <w:rFonts w:eastAsia="Times New Roman"/>
        </w:rPr>
        <w:t>4</w:t>
      </w:r>
      <w:r w:rsidR="0066534D">
        <w:rPr>
          <w:rFonts w:eastAsia="Times New Roman"/>
        </w:rPr>
        <w:t>7</w:t>
      </w:r>
      <w:r w:rsidRPr="00AF221E">
        <w:rPr>
          <w:rFonts w:eastAsia="Times New Roman"/>
        </w:rPr>
        <w:t xml:space="preserve"> below, there were no significant differences for any of the measures associated with the persistence task. Hero’s Journey participants persisted for the same number of additional letter strings (</w:t>
      </w:r>
      <w:r w:rsidRPr="00AF221E">
        <w:rPr>
          <w:rFonts w:eastAsia="Times New Roman"/>
          <w:i/>
          <w:iCs/>
        </w:rPr>
        <w:t>z</w:t>
      </w:r>
      <w:r w:rsidRPr="00AF221E">
        <w:t xml:space="preserve">= -1.47, </w:t>
      </w:r>
      <w:r w:rsidRPr="00AF221E">
        <w:rPr>
          <w:i/>
          <w:iCs/>
        </w:rPr>
        <w:t>p</w:t>
      </w:r>
      <w:r w:rsidRPr="00AF221E">
        <w:t xml:space="preserve"> = .141), they were equally motivated to </w:t>
      </w:r>
      <w:r>
        <w:t>perceive</w:t>
      </w:r>
      <w:r w:rsidRPr="00AF221E">
        <w:t xml:space="preserve"> patterns in the additional strings (</w:t>
      </w:r>
      <w:r w:rsidRPr="00AF221E">
        <w:rPr>
          <w:i/>
          <w:iCs/>
        </w:rPr>
        <w:t>z</w:t>
      </w:r>
      <w:r w:rsidRPr="00AF221E">
        <w:t xml:space="preserve">= </w:t>
      </w:r>
      <w:r>
        <w:t>1.25</w:t>
      </w:r>
      <w:r w:rsidRPr="00AF221E">
        <w:t xml:space="preserve">, </w:t>
      </w:r>
      <w:r w:rsidRPr="00AF221E">
        <w:rPr>
          <w:i/>
          <w:iCs/>
        </w:rPr>
        <w:t>p</w:t>
      </w:r>
      <w:r w:rsidRPr="00AF221E">
        <w:t xml:space="preserve"> = .212), and were equally as accurate at detecting the patterns (</w:t>
      </w:r>
      <w:r w:rsidRPr="00AF221E">
        <w:rPr>
          <w:i/>
          <w:iCs/>
        </w:rPr>
        <w:t>t</w:t>
      </w:r>
      <w:r w:rsidRPr="00AF221E">
        <w:t>= .</w:t>
      </w:r>
      <w:r>
        <w:t>29</w:t>
      </w:r>
      <w:r w:rsidRPr="00AF221E">
        <w:rPr>
          <w:i/>
          <w:iCs/>
        </w:rPr>
        <w:t xml:space="preserve">, p </w:t>
      </w:r>
      <w:r w:rsidRPr="00AF221E">
        <w:t xml:space="preserve">= .772). As the </w:t>
      </w:r>
      <w:r>
        <w:t xml:space="preserve">perceiving </w:t>
      </w:r>
      <w:r w:rsidRPr="00AF221E">
        <w:t xml:space="preserve">and accuracy measures were impacted by how long the participants persisted, we also included persistence as a control variable for those two regressions. Substantive conclusions were unchanged as condition still did not have an effect on </w:t>
      </w:r>
      <w:r>
        <w:t>perceiving</w:t>
      </w:r>
      <w:r w:rsidRPr="00AF221E">
        <w:t xml:space="preserve"> (</w:t>
      </w:r>
      <w:r w:rsidRPr="00AF221E">
        <w:rPr>
          <w:i/>
          <w:iCs/>
        </w:rPr>
        <w:t>z</w:t>
      </w:r>
      <w:r w:rsidRPr="00AF221E">
        <w:t>= -0.24,</w:t>
      </w:r>
      <w:r w:rsidRPr="00AF221E">
        <w:rPr>
          <w:i/>
          <w:iCs/>
        </w:rPr>
        <w:t xml:space="preserve"> p</w:t>
      </w:r>
      <w:r w:rsidRPr="00AF221E">
        <w:t>= .808), although the effect of condition on accuracy became marginally significant (</w:t>
      </w:r>
      <w:r w:rsidRPr="00AF221E">
        <w:rPr>
          <w:i/>
          <w:iCs/>
        </w:rPr>
        <w:t>t</w:t>
      </w:r>
      <w:r w:rsidRPr="00AF221E">
        <w:t xml:space="preserve">= 1.87, </w:t>
      </w:r>
      <w:r w:rsidRPr="00AF221E">
        <w:rPr>
          <w:i/>
          <w:iCs/>
        </w:rPr>
        <w:t>p</w:t>
      </w:r>
      <w:r w:rsidRPr="00AF221E">
        <w:t xml:space="preserve">= .063). As we did not see any direct effects of the Hero’s Journey condition on the persistence task variables, and we did not hypothesize any countervailing effects, we did not assess mediation </w:t>
      </w:r>
    </w:p>
    <w:p w14:paraId="25009670" w14:textId="77777777" w:rsidR="0075475A" w:rsidRPr="00AF221E" w:rsidRDefault="0075475A" w:rsidP="0075475A"/>
    <w:p w14:paraId="22980315" w14:textId="624BFC36" w:rsidR="0075475A" w:rsidRPr="00AF221E" w:rsidRDefault="0075475A" w:rsidP="0075475A">
      <w:r w:rsidRPr="00AF221E">
        <w:lastRenderedPageBreak/>
        <w:t xml:space="preserve">Although we did not see any significant direct effects based on condition, we also assessed mediation of condition to persistence through several different moderators using 5000 bootstrapped confidence intervals: </w:t>
      </w:r>
      <w:r w:rsidR="002E07C0">
        <w:t>Hero’s Journey Scale</w:t>
      </w:r>
      <w:r w:rsidRPr="00AF221E">
        <w:t xml:space="preserve">, meaning accuracy (both on original task and during persistence task), motivation </w:t>
      </w:r>
      <w:r>
        <w:t>perceiving</w:t>
      </w:r>
      <w:r w:rsidRPr="00AF221E">
        <w:t>, and overall meaning in life. As shown in Table S</w:t>
      </w:r>
      <w:r>
        <w:t>4</w:t>
      </w:r>
      <w:r w:rsidR="0066534D">
        <w:t>8</w:t>
      </w:r>
      <w:r w:rsidRPr="00AF221E">
        <w:t xml:space="preserve">, we did not see any significant mediation through any of the mediators as all of the 95% bias-corrected bootstrapped confidence intervals included 0. </w:t>
      </w:r>
    </w:p>
    <w:p w14:paraId="3CBAFF8A" w14:textId="77777777" w:rsidR="0075475A" w:rsidRDefault="0075475A" w:rsidP="0075475A">
      <w:pPr>
        <w:rPr>
          <w:b/>
        </w:rPr>
      </w:pPr>
    </w:p>
    <w:p w14:paraId="6CEA32D6" w14:textId="303948AA" w:rsidR="0075475A" w:rsidRPr="00AF221E" w:rsidRDefault="0075475A" w:rsidP="0075475A">
      <w:pPr>
        <w:rPr>
          <w:b/>
        </w:rPr>
      </w:pPr>
      <w:r w:rsidRPr="00AF221E">
        <w:rPr>
          <w:b/>
        </w:rPr>
        <w:t>Table S</w:t>
      </w:r>
      <w:r>
        <w:rPr>
          <w:b/>
        </w:rPr>
        <w:t>4</w:t>
      </w:r>
      <w:r w:rsidR="0066534D">
        <w:rPr>
          <w:b/>
        </w:rPr>
        <w:t>7</w:t>
      </w:r>
    </w:p>
    <w:p w14:paraId="6FAD368C" w14:textId="77777777" w:rsidR="0075475A" w:rsidRPr="00AF221E" w:rsidRDefault="0075475A" w:rsidP="0075475A">
      <w:pPr>
        <w:rPr>
          <w:bCs/>
          <w:i/>
          <w:iCs/>
        </w:rPr>
      </w:pPr>
      <w:r w:rsidRPr="00AF221E">
        <w:rPr>
          <w:bCs/>
          <w:i/>
          <w:iCs/>
        </w:rPr>
        <w:t>Supplementary Persistence Task Regression Results</w:t>
      </w:r>
    </w:p>
    <w:tbl>
      <w:tblPr>
        <w:tblW w:w="8836" w:type="dxa"/>
        <w:tblInd w:w="-108" w:type="dxa"/>
        <w:tblLayout w:type="fixed"/>
        <w:tblCellMar>
          <w:left w:w="58" w:type="dxa"/>
          <w:right w:w="58" w:type="dxa"/>
        </w:tblCellMar>
        <w:tblLook w:val="04A0" w:firstRow="1" w:lastRow="0" w:firstColumn="1" w:lastColumn="0" w:noHBand="0" w:noVBand="1"/>
      </w:tblPr>
      <w:tblGrid>
        <w:gridCol w:w="3258"/>
        <w:gridCol w:w="2070"/>
        <w:gridCol w:w="1980"/>
        <w:gridCol w:w="736"/>
        <w:gridCol w:w="792"/>
      </w:tblGrid>
      <w:tr w:rsidR="0075475A" w:rsidRPr="00AF221E" w14:paraId="025D9209" w14:textId="77777777" w:rsidTr="0091361D">
        <w:trPr>
          <w:trHeight w:val="576"/>
        </w:trPr>
        <w:tc>
          <w:tcPr>
            <w:tcW w:w="3258" w:type="dxa"/>
            <w:tcBorders>
              <w:top w:val="single" w:sz="4" w:space="0" w:color="auto"/>
              <w:bottom w:val="single" w:sz="4" w:space="0" w:color="auto"/>
            </w:tcBorders>
            <w:shd w:val="clear" w:color="auto" w:fill="auto"/>
            <w:noWrap/>
            <w:vAlign w:val="center"/>
            <w:hideMark/>
          </w:tcPr>
          <w:p w14:paraId="63128DF8" w14:textId="77777777" w:rsidR="0075475A" w:rsidRPr="00AF221E" w:rsidRDefault="0075475A" w:rsidP="0091361D">
            <w:pPr>
              <w:jc w:val="center"/>
              <w:rPr>
                <w:rFonts w:eastAsia="Times New Roman"/>
              </w:rPr>
            </w:pPr>
            <w:r w:rsidRPr="00AF221E">
              <w:rPr>
                <w:rFonts w:eastAsia="Times New Roman"/>
              </w:rPr>
              <w:t>Variable</w:t>
            </w:r>
          </w:p>
        </w:tc>
        <w:tc>
          <w:tcPr>
            <w:tcW w:w="2070" w:type="dxa"/>
            <w:tcBorders>
              <w:top w:val="single" w:sz="4" w:space="0" w:color="auto"/>
              <w:bottom w:val="single" w:sz="4" w:space="0" w:color="auto"/>
            </w:tcBorders>
            <w:shd w:val="clear" w:color="auto" w:fill="auto"/>
            <w:noWrap/>
            <w:vAlign w:val="center"/>
            <w:hideMark/>
          </w:tcPr>
          <w:p w14:paraId="59DD5FB3" w14:textId="77777777" w:rsidR="0075475A" w:rsidRPr="00AF221E" w:rsidRDefault="0075475A" w:rsidP="0091361D">
            <w:pPr>
              <w:jc w:val="center"/>
              <w:rPr>
                <w:rFonts w:eastAsia="Times New Roman"/>
                <w:color w:val="000000"/>
              </w:rPr>
            </w:pPr>
            <w:r w:rsidRPr="00AF221E">
              <w:t>Hero’s Journey</w:t>
            </w:r>
          </w:p>
        </w:tc>
        <w:tc>
          <w:tcPr>
            <w:tcW w:w="1980" w:type="dxa"/>
            <w:tcBorders>
              <w:top w:val="single" w:sz="4" w:space="0" w:color="auto"/>
              <w:bottom w:val="single" w:sz="4" w:space="0" w:color="auto"/>
            </w:tcBorders>
            <w:shd w:val="clear" w:color="auto" w:fill="auto"/>
            <w:noWrap/>
            <w:vAlign w:val="center"/>
            <w:hideMark/>
          </w:tcPr>
          <w:p w14:paraId="1CAD327E" w14:textId="77777777" w:rsidR="0075475A" w:rsidRPr="00AF221E" w:rsidRDefault="0075475A" w:rsidP="0091361D">
            <w:pPr>
              <w:jc w:val="center"/>
              <w:rPr>
                <w:rFonts w:eastAsia="Times New Roman"/>
                <w:color w:val="000000"/>
              </w:rPr>
            </w:pPr>
            <w:r w:rsidRPr="00AF221E">
              <w:t>Control</w:t>
            </w:r>
          </w:p>
        </w:tc>
        <w:tc>
          <w:tcPr>
            <w:tcW w:w="736" w:type="dxa"/>
            <w:tcBorders>
              <w:top w:val="single" w:sz="4" w:space="0" w:color="auto"/>
              <w:bottom w:val="single" w:sz="4" w:space="0" w:color="auto"/>
            </w:tcBorders>
            <w:vAlign w:val="center"/>
          </w:tcPr>
          <w:p w14:paraId="3B76C4CB" w14:textId="77777777" w:rsidR="0075475A" w:rsidRPr="00AF221E" w:rsidRDefault="0075475A" w:rsidP="0091361D">
            <w:pPr>
              <w:jc w:val="center"/>
              <w:rPr>
                <w:vertAlign w:val="superscript"/>
              </w:rPr>
            </w:pPr>
            <w:r w:rsidRPr="00AF221E">
              <w:rPr>
                <w:i/>
                <w:iCs/>
              </w:rPr>
              <w:t>z</w:t>
            </w:r>
            <w:r w:rsidRPr="00AF221E">
              <w:rPr>
                <w:i/>
                <w:iCs/>
                <w:vertAlign w:val="superscript"/>
              </w:rPr>
              <w:t>1</w:t>
            </w:r>
          </w:p>
        </w:tc>
        <w:tc>
          <w:tcPr>
            <w:tcW w:w="792" w:type="dxa"/>
            <w:tcBorders>
              <w:top w:val="single" w:sz="4" w:space="0" w:color="auto"/>
              <w:bottom w:val="single" w:sz="4" w:space="0" w:color="auto"/>
            </w:tcBorders>
            <w:vAlign w:val="center"/>
          </w:tcPr>
          <w:p w14:paraId="5668825A" w14:textId="77777777" w:rsidR="0075475A" w:rsidRPr="00AF221E" w:rsidRDefault="0075475A" w:rsidP="0091361D">
            <w:pPr>
              <w:jc w:val="center"/>
              <w:rPr>
                <w:i/>
                <w:iCs/>
              </w:rPr>
            </w:pPr>
            <w:r w:rsidRPr="00AF221E">
              <w:rPr>
                <w:i/>
                <w:iCs/>
              </w:rPr>
              <w:t>p</w:t>
            </w:r>
          </w:p>
        </w:tc>
      </w:tr>
      <w:tr w:rsidR="0075475A" w:rsidRPr="00AF221E" w14:paraId="30AB9666" w14:textId="77777777" w:rsidTr="0091361D">
        <w:trPr>
          <w:trHeight w:val="300"/>
        </w:trPr>
        <w:tc>
          <w:tcPr>
            <w:tcW w:w="5328" w:type="dxa"/>
            <w:gridSpan w:val="2"/>
            <w:shd w:val="clear" w:color="auto" w:fill="auto"/>
            <w:noWrap/>
            <w:vAlign w:val="center"/>
          </w:tcPr>
          <w:p w14:paraId="5AB826DB" w14:textId="77777777" w:rsidR="0075475A" w:rsidRPr="00AF221E" w:rsidRDefault="0075475A" w:rsidP="0091361D">
            <w:pPr>
              <w:rPr>
                <w:rFonts w:eastAsia="Times New Roman"/>
                <w:color w:val="000000"/>
              </w:rPr>
            </w:pPr>
          </w:p>
        </w:tc>
        <w:tc>
          <w:tcPr>
            <w:tcW w:w="1980" w:type="dxa"/>
            <w:shd w:val="clear" w:color="auto" w:fill="auto"/>
            <w:noWrap/>
            <w:vAlign w:val="center"/>
          </w:tcPr>
          <w:p w14:paraId="65B77341" w14:textId="77777777" w:rsidR="0075475A" w:rsidRPr="00AF221E" w:rsidRDefault="0075475A" w:rsidP="0091361D">
            <w:pPr>
              <w:jc w:val="center"/>
              <w:rPr>
                <w:rFonts w:eastAsia="Times New Roman"/>
                <w:color w:val="000000"/>
              </w:rPr>
            </w:pPr>
          </w:p>
        </w:tc>
        <w:tc>
          <w:tcPr>
            <w:tcW w:w="736" w:type="dxa"/>
            <w:vAlign w:val="center"/>
          </w:tcPr>
          <w:p w14:paraId="49CD7155" w14:textId="77777777" w:rsidR="0075475A" w:rsidRPr="00AF221E" w:rsidRDefault="0075475A" w:rsidP="0091361D">
            <w:pPr>
              <w:jc w:val="center"/>
              <w:rPr>
                <w:i/>
              </w:rPr>
            </w:pPr>
          </w:p>
        </w:tc>
        <w:tc>
          <w:tcPr>
            <w:tcW w:w="792" w:type="dxa"/>
            <w:vAlign w:val="center"/>
          </w:tcPr>
          <w:p w14:paraId="6981B938" w14:textId="77777777" w:rsidR="0075475A" w:rsidRPr="00AF221E" w:rsidRDefault="0075475A" w:rsidP="0091361D">
            <w:pPr>
              <w:jc w:val="center"/>
              <w:rPr>
                <w:rFonts w:eastAsia="Times New Roman"/>
                <w:color w:val="000000"/>
              </w:rPr>
            </w:pPr>
          </w:p>
        </w:tc>
      </w:tr>
      <w:tr w:rsidR="0075475A" w:rsidRPr="00AF221E" w14:paraId="5A3AF415" w14:textId="77777777" w:rsidTr="0091361D">
        <w:trPr>
          <w:trHeight w:val="300"/>
        </w:trPr>
        <w:tc>
          <w:tcPr>
            <w:tcW w:w="3258" w:type="dxa"/>
            <w:shd w:val="clear" w:color="auto" w:fill="auto"/>
            <w:noWrap/>
            <w:vAlign w:val="center"/>
          </w:tcPr>
          <w:p w14:paraId="41B5A6F7" w14:textId="77777777" w:rsidR="0075475A" w:rsidRPr="00AF221E" w:rsidRDefault="0075475A" w:rsidP="0091361D">
            <w:pPr>
              <w:rPr>
                <w:rFonts w:eastAsia="Times New Roman"/>
                <w:color w:val="000000"/>
              </w:rPr>
            </w:pPr>
            <w:r w:rsidRPr="00AF221E">
              <w:rPr>
                <w:rFonts w:eastAsia="Times New Roman"/>
                <w:color w:val="000000"/>
              </w:rPr>
              <w:t xml:space="preserve">     Persistence</w:t>
            </w:r>
          </w:p>
        </w:tc>
        <w:tc>
          <w:tcPr>
            <w:tcW w:w="2070" w:type="dxa"/>
            <w:shd w:val="clear" w:color="auto" w:fill="auto"/>
            <w:noWrap/>
            <w:vAlign w:val="center"/>
          </w:tcPr>
          <w:p w14:paraId="70D31863" w14:textId="77777777" w:rsidR="0075475A" w:rsidRPr="00AF221E" w:rsidRDefault="0075475A" w:rsidP="0091361D">
            <w:pPr>
              <w:jc w:val="center"/>
              <w:rPr>
                <w:rFonts w:eastAsia="Times New Roman"/>
                <w:color w:val="000000"/>
              </w:rPr>
            </w:pPr>
            <w:r w:rsidRPr="00AF221E">
              <w:rPr>
                <w:rFonts w:eastAsia="Times New Roman"/>
                <w:color w:val="000000"/>
              </w:rPr>
              <w:t>12.64 (</w:t>
            </w:r>
            <w:r w:rsidRPr="00AF221E">
              <w:rPr>
                <w:rFonts w:eastAsia="Times New Roman"/>
                <w:i/>
                <w:iCs/>
                <w:color w:val="000000"/>
              </w:rPr>
              <w:t>SD =</w:t>
            </w:r>
            <w:r w:rsidRPr="00AF221E">
              <w:rPr>
                <w:rFonts w:eastAsia="Times New Roman"/>
                <w:color w:val="000000"/>
              </w:rPr>
              <w:t>10.27)</w:t>
            </w:r>
          </w:p>
        </w:tc>
        <w:tc>
          <w:tcPr>
            <w:tcW w:w="1980" w:type="dxa"/>
            <w:shd w:val="clear" w:color="auto" w:fill="auto"/>
            <w:noWrap/>
            <w:vAlign w:val="center"/>
          </w:tcPr>
          <w:p w14:paraId="6D5B72D1" w14:textId="77777777" w:rsidR="0075475A" w:rsidRPr="00AF221E" w:rsidRDefault="0075475A" w:rsidP="0091361D">
            <w:pPr>
              <w:jc w:val="center"/>
              <w:rPr>
                <w:rFonts w:eastAsia="Times New Roman"/>
                <w:i/>
                <w:iCs/>
                <w:color w:val="000000"/>
              </w:rPr>
            </w:pPr>
            <w:r w:rsidRPr="00AF221E">
              <w:rPr>
                <w:rFonts w:eastAsia="Times New Roman"/>
                <w:color w:val="000000"/>
              </w:rPr>
              <w:t>13.28 (</w:t>
            </w:r>
            <w:r w:rsidRPr="00AF221E">
              <w:rPr>
                <w:rFonts w:eastAsia="Times New Roman"/>
                <w:i/>
                <w:iCs/>
                <w:color w:val="000000"/>
              </w:rPr>
              <w:t xml:space="preserve">SD </w:t>
            </w:r>
            <w:r w:rsidRPr="00AF221E">
              <w:rPr>
                <w:rFonts w:eastAsia="Times New Roman"/>
                <w:color w:val="000000"/>
              </w:rPr>
              <w:t>= 9.19)</w:t>
            </w:r>
          </w:p>
        </w:tc>
        <w:tc>
          <w:tcPr>
            <w:tcW w:w="736" w:type="dxa"/>
            <w:vAlign w:val="center"/>
          </w:tcPr>
          <w:p w14:paraId="6850A8A5" w14:textId="77777777" w:rsidR="0075475A" w:rsidRPr="00AF221E" w:rsidRDefault="0075475A" w:rsidP="0091361D">
            <w:pPr>
              <w:jc w:val="center"/>
              <w:rPr>
                <w:color w:val="000000"/>
              </w:rPr>
            </w:pPr>
            <w:r w:rsidRPr="00AF221E">
              <w:rPr>
                <w:color w:val="000000"/>
              </w:rPr>
              <w:t>-1.47</w:t>
            </w:r>
          </w:p>
        </w:tc>
        <w:tc>
          <w:tcPr>
            <w:tcW w:w="792" w:type="dxa"/>
            <w:vAlign w:val="center"/>
          </w:tcPr>
          <w:p w14:paraId="7962B15B" w14:textId="77777777" w:rsidR="0075475A" w:rsidRPr="00AF221E" w:rsidRDefault="0075475A" w:rsidP="0091361D">
            <w:pPr>
              <w:jc w:val="center"/>
              <w:rPr>
                <w:rFonts w:eastAsia="Times New Roman"/>
                <w:color w:val="000000"/>
              </w:rPr>
            </w:pPr>
            <w:r w:rsidRPr="00AF221E">
              <w:rPr>
                <w:rFonts w:eastAsia="Times New Roman"/>
                <w:color w:val="000000"/>
              </w:rPr>
              <w:t>.141</w:t>
            </w:r>
          </w:p>
        </w:tc>
      </w:tr>
      <w:tr w:rsidR="0075475A" w:rsidRPr="00AF221E" w14:paraId="2B88BC7B" w14:textId="77777777" w:rsidTr="0091361D">
        <w:trPr>
          <w:trHeight w:val="300"/>
        </w:trPr>
        <w:tc>
          <w:tcPr>
            <w:tcW w:w="3258" w:type="dxa"/>
            <w:shd w:val="clear" w:color="auto" w:fill="auto"/>
            <w:noWrap/>
            <w:vAlign w:val="center"/>
          </w:tcPr>
          <w:p w14:paraId="22B2A591" w14:textId="77777777" w:rsidR="0075475A" w:rsidRPr="00AF221E" w:rsidRDefault="0075475A" w:rsidP="0091361D">
            <w:pPr>
              <w:rPr>
                <w:rFonts w:eastAsia="Times New Roman"/>
                <w:color w:val="000000"/>
              </w:rPr>
            </w:pPr>
            <w:r w:rsidRPr="00AF221E">
              <w:rPr>
                <w:rFonts w:eastAsia="Times New Roman"/>
                <w:color w:val="000000"/>
              </w:rPr>
              <w:t xml:space="preserve">     Meaning Accuracy</w:t>
            </w:r>
          </w:p>
        </w:tc>
        <w:tc>
          <w:tcPr>
            <w:tcW w:w="2070" w:type="dxa"/>
            <w:shd w:val="clear" w:color="auto" w:fill="auto"/>
            <w:noWrap/>
            <w:vAlign w:val="center"/>
          </w:tcPr>
          <w:p w14:paraId="3A8680A5" w14:textId="77777777" w:rsidR="0075475A" w:rsidRPr="00AF221E" w:rsidRDefault="0075475A" w:rsidP="0091361D">
            <w:pPr>
              <w:jc w:val="center"/>
              <w:rPr>
                <w:rFonts w:eastAsia="Times New Roman"/>
                <w:color w:val="000000"/>
              </w:rPr>
            </w:pPr>
            <w:r w:rsidRPr="00AF221E">
              <w:rPr>
                <w:rFonts w:eastAsia="Times New Roman"/>
                <w:color w:val="000000"/>
              </w:rPr>
              <w:t>1.97 (</w:t>
            </w:r>
            <w:r w:rsidRPr="00AF221E">
              <w:rPr>
                <w:rFonts w:eastAsia="Times New Roman"/>
                <w:i/>
                <w:iCs/>
                <w:color w:val="000000"/>
              </w:rPr>
              <w:t>SD</w:t>
            </w:r>
            <w:r w:rsidRPr="00AF221E">
              <w:rPr>
                <w:rFonts w:eastAsia="Times New Roman"/>
                <w:color w:val="000000"/>
              </w:rPr>
              <w:t xml:space="preserve"> = 3.04)</w:t>
            </w:r>
          </w:p>
        </w:tc>
        <w:tc>
          <w:tcPr>
            <w:tcW w:w="1980" w:type="dxa"/>
            <w:shd w:val="clear" w:color="auto" w:fill="auto"/>
            <w:noWrap/>
            <w:vAlign w:val="center"/>
          </w:tcPr>
          <w:p w14:paraId="55021308" w14:textId="77777777" w:rsidR="0075475A" w:rsidRPr="00AF221E" w:rsidRDefault="0075475A" w:rsidP="0091361D">
            <w:pPr>
              <w:jc w:val="center"/>
              <w:rPr>
                <w:rFonts w:eastAsia="Times New Roman"/>
                <w:color w:val="000000"/>
              </w:rPr>
            </w:pPr>
            <w:r w:rsidRPr="00AF221E">
              <w:rPr>
                <w:rFonts w:eastAsia="Times New Roman"/>
                <w:color w:val="000000"/>
              </w:rPr>
              <w:t>1.53 (</w:t>
            </w:r>
            <w:r w:rsidRPr="00AF221E">
              <w:rPr>
                <w:rFonts w:eastAsia="Times New Roman"/>
                <w:i/>
                <w:iCs/>
                <w:color w:val="000000"/>
              </w:rPr>
              <w:t>SD</w:t>
            </w:r>
            <w:r w:rsidRPr="00AF221E">
              <w:rPr>
                <w:rFonts w:eastAsia="Times New Roman"/>
                <w:color w:val="000000"/>
              </w:rPr>
              <w:t xml:space="preserve"> = 2.56)</w:t>
            </w:r>
          </w:p>
        </w:tc>
        <w:tc>
          <w:tcPr>
            <w:tcW w:w="736" w:type="dxa"/>
            <w:vAlign w:val="center"/>
          </w:tcPr>
          <w:p w14:paraId="4BA0F29F" w14:textId="77777777" w:rsidR="0075475A" w:rsidRPr="00AF221E" w:rsidRDefault="0075475A" w:rsidP="0091361D">
            <w:pPr>
              <w:jc w:val="center"/>
              <w:rPr>
                <w:rFonts w:eastAsia="Times New Roman"/>
                <w:color w:val="000000"/>
              </w:rPr>
            </w:pPr>
            <w:r w:rsidRPr="00AF221E">
              <w:rPr>
                <w:rFonts w:eastAsia="Times New Roman"/>
                <w:color w:val="000000"/>
              </w:rPr>
              <w:t>0.</w:t>
            </w:r>
            <w:r>
              <w:rPr>
                <w:rFonts w:eastAsia="Times New Roman"/>
                <w:color w:val="000000"/>
              </w:rPr>
              <w:t>29</w:t>
            </w:r>
          </w:p>
        </w:tc>
        <w:tc>
          <w:tcPr>
            <w:tcW w:w="792" w:type="dxa"/>
            <w:vAlign w:val="center"/>
          </w:tcPr>
          <w:p w14:paraId="788899FF" w14:textId="77777777" w:rsidR="0075475A" w:rsidRPr="00AF221E" w:rsidRDefault="0075475A" w:rsidP="0091361D">
            <w:pPr>
              <w:jc w:val="center"/>
              <w:rPr>
                <w:rFonts w:eastAsia="Times New Roman"/>
                <w:color w:val="000000"/>
              </w:rPr>
            </w:pPr>
            <w:r w:rsidRPr="00AF221E">
              <w:rPr>
                <w:rFonts w:eastAsia="Times New Roman"/>
                <w:color w:val="000000"/>
              </w:rPr>
              <w:t>.772</w:t>
            </w:r>
          </w:p>
        </w:tc>
      </w:tr>
      <w:tr w:rsidR="0075475A" w:rsidRPr="00AF221E" w14:paraId="3BF5B048" w14:textId="77777777" w:rsidTr="0091361D">
        <w:trPr>
          <w:trHeight w:val="300"/>
        </w:trPr>
        <w:tc>
          <w:tcPr>
            <w:tcW w:w="3258" w:type="dxa"/>
            <w:shd w:val="clear" w:color="auto" w:fill="auto"/>
            <w:noWrap/>
            <w:vAlign w:val="center"/>
          </w:tcPr>
          <w:p w14:paraId="37B38371" w14:textId="77777777" w:rsidR="0075475A" w:rsidRPr="00AF221E" w:rsidRDefault="0075475A" w:rsidP="0091361D">
            <w:pPr>
              <w:rPr>
                <w:rFonts w:eastAsia="Times New Roman"/>
                <w:color w:val="000000"/>
              </w:rPr>
            </w:pPr>
            <w:r w:rsidRPr="00AF221E">
              <w:rPr>
                <w:rFonts w:eastAsia="Times New Roman"/>
                <w:color w:val="000000"/>
              </w:rPr>
              <w:t xml:space="preserve">     Motivation </w:t>
            </w:r>
            <w:r>
              <w:rPr>
                <w:rFonts w:eastAsia="Times New Roman"/>
                <w:color w:val="000000"/>
              </w:rPr>
              <w:t>Perceiving</w:t>
            </w:r>
          </w:p>
        </w:tc>
        <w:tc>
          <w:tcPr>
            <w:tcW w:w="2070" w:type="dxa"/>
            <w:shd w:val="clear" w:color="auto" w:fill="auto"/>
            <w:noWrap/>
            <w:vAlign w:val="center"/>
          </w:tcPr>
          <w:p w14:paraId="7CC647D6" w14:textId="77777777" w:rsidR="0075475A" w:rsidRPr="00AF221E" w:rsidRDefault="0075475A" w:rsidP="0091361D">
            <w:pPr>
              <w:jc w:val="center"/>
            </w:pPr>
            <w:r w:rsidRPr="00AF221E">
              <w:rPr>
                <w:rFonts w:eastAsia="Times New Roman"/>
                <w:color w:val="000000"/>
              </w:rPr>
              <w:t>7.20 (</w:t>
            </w:r>
            <w:r w:rsidRPr="00AF221E">
              <w:rPr>
                <w:rFonts w:eastAsia="Times New Roman"/>
                <w:i/>
                <w:iCs/>
                <w:color w:val="000000"/>
              </w:rPr>
              <w:t>SD</w:t>
            </w:r>
            <w:r w:rsidRPr="00AF221E">
              <w:t>= 6.72)</w:t>
            </w:r>
          </w:p>
        </w:tc>
        <w:tc>
          <w:tcPr>
            <w:tcW w:w="1980" w:type="dxa"/>
            <w:shd w:val="clear" w:color="auto" w:fill="auto"/>
            <w:noWrap/>
            <w:vAlign w:val="center"/>
          </w:tcPr>
          <w:p w14:paraId="5DBEC903" w14:textId="77777777" w:rsidR="0075475A" w:rsidRPr="00AF221E" w:rsidRDefault="0075475A" w:rsidP="0091361D">
            <w:pPr>
              <w:jc w:val="center"/>
              <w:rPr>
                <w:rFonts w:eastAsia="Times New Roman"/>
                <w:i/>
                <w:iCs/>
                <w:color w:val="000000"/>
              </w:rPr>
            </w:pPr>
            <w:r w:rsidRPr="00AF221E">
              <w:rPr>
                <w:rFonts w:eastAsia="Times New Roman"/>
                <w:color w:val="000000"/>
              </w:rPr>
              <w:t>7.11 (</w:t>
            </w:r>
            <w:r w:rsidRPr="00AF221E">
              <w:rPr>
                <w:rFonts w:eastAsia="Times New Roman"/>
                <w:i/>
                <w:iCs/>
                <w:color w:val="000000"/>
              </w:rPr>
              <w:t>SD</w:t>
            </w:r>
            <w:r w:rsidRPr="00AF221E">
              <w:rPr>
                <w:rFonts w:eastAsia="Times New Roman"/>
                <w:color w:val="000000"/>
              </w:rPr>
              <w:t xml:space="preserve"> = 6.14)</w:t>
            </w:r>
          </w:p>
        </w:tc>
        <w:tc>
          <w:tcPr>
            <w:tcW w:w="736" w:type="dxa"/>
            <w:vAlign w:val="center"/>
          </w:tcPr>
          <w:p w14:paraId="7B32640F" w14:textId="77777777" w:rsidR="0075475A" w:rsidRPr="00AF221E" w:rsidRDefault="0075475A" w:rsidP="0091361D">
            <w:pPr>
              <w:jc w:val="center"/>
              <w:rPr>
                <w:rFonts w:eastAsia="Times New Roman"/>
                <w:color w:val="000000"/>
              </w:rPr>
            </w:pPr>
            <w:r>
              <w:rPr>
                <w:rFonts w:eastAsia="Times New Roman"/>
                <w:color w:val="000000"/>
              </w:rPr>
              <w:t>1.25</w:t>
            </w:r>
          </w:p>
        </w:tc>
        <w:tc>
          <w:tcPr>
            <w:tcW w:w="792" w:type="dxa"/>
            <w:vAlign w:val="center"/>
          </w:tcPr>
          <w:p w14:paraId="573589D6" w14:textId="77777777" w:rsidR="0075475A" w:rsidRPr="00AF221E" w:rsidRDefault="0075475A" w:rsidP="0091361D">
            <w:pPr>
              <w:jc w:val="center"/>
              <w:rPr>
                <w:rFonts w:eastAsia="Times New Roman"/>
                <w:color w:val="000000"/>
              </w:rPr>
            </w:pPr>
            <w:r w:rsidRPr="00AF221E">
              <w:rPr>
                <w:rFonts w:eastAsia="Times New Roman"/>
                <w:color w:val="000000"/>
              </w:rPr>
              <w:t>.212</w:t>
            </w:r>
          </w:p>
        </w:tc>
      </w:tr>
      <w:tr w:rsidR="0075475A" w:rsidRPr="00AF221E" w14:paraId="3363360D" w14:textId="77777777" w:rsidTr="0091361D">
        <w:trPr>
          <w:trHeight w:val="300"/>
        </w:trPr>
        <w:tc>
          <w:tcPr>
            <w:tcW w:w="3258" w:type="dxa"/>
            <w:tcBorders>
              <w:bottom w:val="single" w:sz="4" w:space="0" w:color="auto"/>
            </w:tcBorders>
            <w:shd w:val="clear" w:color="auto" w:fill="auto"/>
            <w:noWrap/>
            <w:vAlign w:val="center"/>
          </w:tcPr>
          <w:p w14:paraId="5B789651" w14:textId="77777777" w:rsidR="0075475A" w:rsidRPr="00AF221E" w:rsidRDefault="0075475A" w:rsidP="0091361D">
            <w:pPr>
              <w:jc w:val="center"/>
              <w:rPr>
                <w:rFonts w:eastAsia="Times New Roman"/>
                <w:color w:val="000000"/>
              </w:rPr>
            </w:pPr>
          </w:p>
        </w:tc>
        <w:tc>
          <w:tcPr>
            <w:tcW w:w="2070" w:type="dxa"/>
            <w:tcBorders>
              <w:bottom w:val="single" w:sz="4" w:space="0" w:color="auto"/>
            </w:tcBorders>
            <w:shd w:val="clear" w:color="auto" w:fill="auto"/>
            <w:noWrap/>
            <w:vAlign w:val="center"/>
          </w:tcPr>
          <w:p w14:paraId="3C2B8B4D" w14:textId="77777777" w:rsidR="0075475A" w:rsidRPr="00AF221E" w:rsidRDefault="0075475A" w:rsidP="0091361D">
            <w:pPr>
              <w:jc w:val="center"/>
              <w:rPr>
                <w:rFonts w:eastAsia="Times New Roman"/>
                <w:color w:val="000000"/>
              </w:rPr>
            </w:pPr>
          </w:p>
        </w:tc>
        <w:tc>
          <w:tcPr>
            <w:tcW w:w="1980" w:type="dxa"/>
            <w:tcBorders>
              <w:bottom w:val="single" w:sz="4" w:space="0" w:color="auto"/>
            </w:tcBorders>
            <w:shd w:val="clear" w:color="auto" w:fill="auto"/>
            <w:noWrap/>
            <w:vAlign w:val="center"/>
          </w:tcPr>
          <w:p w14:paraId="6D8BD5B2" w14:textId="77777777" w:rsidR="0075475A" w:rsidRPr="00AF221E" w:rsidRDefault="0075475A" w:rsidP="0091361D">
            <w:pPr>
              <w:jc w:val="center"/>
              <w:rPr>
                <w:rFonts w:eastAsia="Times New Roman"/>
                <w:color w:val="000000"/>
              </w:rPr>
            </w:pPr>
          </w:p>
        </w:tc>
        <w:tc>
          <w:tcPr>
            <w:tcW w:w="736" w:type="dxa"/>
            <w:tcBorders>
              <w:bottom w:val="single" w:sz="4" w:space="0" w:color="auto"/>
            </w:tcBorders>
            <w:vAlign w:val="center"/>
          </w:tcPr>
          <w:p w14:paraId="28920DDE" w14:textId="77777777" w:rsidR="0075475A" w:rsidRPr="00AF221E" w:rsidRDefault="0075475A" w:rsidP="0091361D">
            <w:pPr>
              <w:jc w:val="center"/>
            </w:pPr>
          </w:p>
        </w:tc>
        <w:tc>
          <w:tcPr>
            <w:tcW w:w="792" w:type="dxa"/>
            <w:tcBorders>
              <w:bottom w:val="single" w:sz="4" w:space="0" w:color="auto"/>
            </w:tcBorders>
            <w:vAlign w:val="center"/>
          </w:tcPr>
          <w:p w14:paraId="062ACF66" w14:textId="77777777" w:rsidR="0075475A" w:rsidRPr="00AF221E" w:rsidRDefault="0075475A" w:rsidP="0091361D">
            <w:pPr>
              <w:jc w:val="center"/>
              <w:rPr>
                <w:rFonts w:eastAsia="Times New Roman"/>
                <w:color w:val="000000"/>
              </w:rPr>
            </w:pPr>
          </w:p>
        </w:tc>
      </w:tr>
    </w:tbl>
    <w:p w14:paraId="001D5AD5" w14:textId="77777777" w:rsidR="0075475A" w:rsidRPr="00A4020A" w:rsidRDefault="0075475A" w:rsidP="0075475A">
      <w:pPr>
        <w:spacing w:line="480" w:lineRule="auto"/>
        <w:rPr>
          <w:i/>
          <w:iCs/>
        </w:rPr>
      </w:pPr>
      <w:proofErr w:type="spellStart"/>
      <w:r w:rsidRPr="00A4020A">
        <w:rPr>
          <w:i/>
          <w:iCs/>
        </w:rPr>
        <w:t>df</w:t>
      </w:r>
      <w:proofErr w:type="spellEnd"/>
      <w:r w:rsidRPr="00A4020A">
        <w:rPr>
          <w:i/>
          <w:iCs/>
        </w:rPr>
        <w:t xml:space="preserve"> </w:t>
      </w:r>
      <w:r w:rsidRPr="00A4020A">
        <w:t xml:space="preserve">= 273; </w:t>
      </w:r>
      <w:r w:rsidRPr="00A4020A">
        <w:rPr>
          <w:vertAlign w:val="superscript"/>
        </w:rPr>
        <w:t>1</w:t>
      </w:r>
      <w:r w:rsidRPr="00A4020A">
        <w:t>The test statistic for Meaning Accuracy is a t-statistic.</w:t>
      </w:r>
    </w:p>
    <w:p w14:paraId="01324326" w14:textId="03955B86" w:rsidR="0075475A" w:rsidRPr="00A4020A" w:rsidRDefault="0075475A" w:rsidP="0075475A">
      <w:pPr>
        <w:rPr>
          <w:b/>
        </w:rPr>
      </w:pPr>
      <w:r w:rsidRPr="00A4020A">
        <w:rPr>
          <w:b/>
        </w:rPr>
        <w:t>Table S</w:t>
      </w:r>
      <w:r>
        <w:rPr>
          <w:b/>
        </w:rPr>
        <w:t>4</w:t>
      </w:r>
      <w:r w:rsidR="0066534D">
        <w:rPr>
          <w:b/>
        </w:rPr>
        <w:t>8</w:t>
      </w:r>
    </w:p>
    <w:p w14:paraId="0046AAE7" w14:textId="77777777" w:rsidR="0075475A" w:rsidRPr="00A4020A" w:rsidRDefault="0075475A" w:rsidP="0075475A">
      <w:pPr>
        <w:rPr>
          <w:bCs/>
          <w:i/>
          <w:iCs/>
        </w:rPr>
      </w:pPr>
      <w:bookmarkStart w:id="90" w:name="_Hlk100155894"/>
      <w:r w:rsidRPr="00A4020A">
        <w:rPr>
          <w:bCs/>
          <w:i/>
          <w:iCs/>
        </w:rPr>
        <w:t>Supplementary Mediation Results for Condition-Persistence Relationship</w:t>
      </w:r>
    </w:p>
    <w:tbl>
      <w:tblPr>
        <w:tblW w:w="9918" w:type="dxa"/>
        <w:tblInd w:w="-108" w:type="dxa"/>
        <w:tblLayout w:type="fixed"/>
        <w:tblCellMar>
          <w:left w:w="58" w:type="dxa"/>
          <w:right w:w="58" w:type="dxa"/>
        </w:tblCellMar>
        <w:tblLook w:val="04A0" w:firstRow="1" w:lastRow="0" w:firstColumn="1" w:lastColumn="0" w:noHBand="0" w:noVBand="1"/>
      </w:tblPr>
      <w:tblGrid>
        <w:gridCol w:w="5058"/>
        <w:gridCol w:w="1170"/>
        <w:gridCol w:w="1080"/>
        <w:gridCol w:w="2610"/>
      </w:tblGrid>
      <w:tr w:rsidR="0075475A" w:rsidRPr="00A4020A" w14:paraId="42D7AB3C" w14:textId="77777777" w:rsidTr="0091361D">
        <w:trPr>
          <w:trHeight w:val="576"/>
        </w:trPr>
        <w:tc>
          <w:tcPr>
            <w:tcW w:w="5058" w:type="dxa"/>
            <w:tcBorders>
              <w:top w:val="single" w:sz="4" w:space="0" w:color="auto"/>
              <w:bottom w:val="single" w:sz="4" w:space="0" w:color="auto"/>
            </w:tcBorders>
            <w:shd w:val="clear" w:color="auto" w:fill="auto"/>
            <w:noWrap/>
            <w:vAlign w:val="center"/>
            <w:hideMark/>
          </w:tcPr>
          <w:p w14:paraId="32171435" w14:textId="77777777" w:rsidR="0075475A" w:rsidRPr="00A4020A" w:rsidRDefault="0075475A" w:rsidP="0091361D">
            <w:pPr>
              <w:jc w:val="center"/>
              <w:rPr>
                <w:rFonts w:eastAsia="Times New Roman"/>
              </w:rPr>
            </w:pPr>
            <w:r w:rsidRPr="00A4020A">
              <w:rPr>
                <w:rFonts w:eastAsia="Times New Roman"/>
              </w:rPr>
              <w:t>Mediator</w:t>
            </w:r>
          </w:p>
        </w:tc>
        <w:tc>
          <w:tcPr>
            <w:tcW w:w="1170" w:type="dxa"/>
            <w:tcBorders>
              <w:top w:val="single" w:sz="4" w:space="0" w:color="auto"/>
              <w:bottom w:val="single" w:sz="4" w:space="0" w:color="auto"/>
            </w:tcBorders>
            <w:shd w:val="clear" w:color="auto" w:fill="auto"/>
            <w:noWrap/>
            <w:vAlign w:val="center"/>
            <w:hideMark/>
          </w:tcPr>
          <w:p w14:paraId="3A6EFB77" w14:textId="77777777" w:rsidR="0075475A" w:rsidRPr="00A4020A" w:rsidRDefault="0075475A" w:rsidP="0091361D">
            <w:pPr>
              <w:jc w:val="center"/>
              <w:rPr>
                <w:rFonts w:eastAsia="Times New Roman"/>
                <w:color w:val="000000"/>
              </w:rPr>
            </w:pPr>
            <w:r w:rsidRPr="00A4020A">
              <w:t>Indirect Effect</w:t>
            </w:r>
          </w:p>
        </w:tc>
        <w:tc>
          <w:tcPr>
            <w:tcW w:w="1080" w:type="dxa"/>
            <w:tcBorders>
              <w:top w:val="single" w:sz="4" w:space="0" w:color="auto"/>
              <w:bottom w:val="single" w:sz="4" w:space="0" w:color="auto"/>
            </w:tcBorders>
            <w:shd w:val="clear" w:color="auto" w:fill="auto"/>
            <w:noWrap/>
            <w:vAlign w:val="center"/>
            <w:hideMark/>
          </w:tcPr>
          <w:p w14:paraId="4EB1D929" w14:textId="77777777" w:rsidR="0075475A" w:rsidRPr="00A4020A" w:rsidRDefault="0075475A" w:rsidP="0091361D">
            <w:pPr>
              <w:jc w:val="center"/>
              <w:rPr>
                <w:rFonts w:eastAsia="Times New Roman"/>
                <w:color w:val="000000"/>
              </w:rPr>
            </w:pPr>
            <w:r w:rsidRPr="00A4020A">
              <w:t>Standard Error</w:t>
            </w:r>
          </w:p>
        </w:tc>
        <w:tc>
          <w:tcPr>
            <w:tcW w:w="2610" w:type="dxa"/>
            <w:tcBorders>
              <w:top w:val="single" w:sz="4" w:space="0" w:color="auto"/>
              <w:bottom w:val="single" w:sz="4" w:space="0" w:color="auto"/>
            </w:tcBorders>
            <w:vAlign w:val="center"/>
          </w:tcPr>
          <w:p w14:paraId="17E4E2A6" w14:textId="77777777" w:rsidR="0075475A" w:rsidRPr="00A4020A" w:rsidRDefault="0075475A" w:rsidP="0091361D">
            <w:pPr>
              <w:jc w:val="center"/>
              <w:rPr>
                <w:vertAlign w:val="superscript"/>
              </w:rPr>
            </w:pPr>
            <w:r w:rsidRPr="00A4020A">
              <w:t>95% Bias-Corrected CI</w:t>
            </w:r>
          </w:p>
        </w:tc>
      </w:tr>
      <w:tr w:rsidR="0075475A" w:rsidRPr="00A4020A" w14:paraId="74F80C95" w14:textId="77777777" w:rsidTr="0091361D">
        <w:trPr>
          <w:trHeight w:val="300"/>
        </w:trPr>
        <w:tc>
          <w:tcPr>
            <w:tcW w:w="6228" w:type="dxa"/>
            <w:gridSpan w:val="2"/>
            <w:shd w:val="clear" w:color="auto" w:fill="auto"/>
            <w:noWrap/>
            <w:vAlign w:val="center"/>
          </w:tcPr>
          <w:p w14:paraId="66D0E7B9" w14:textId="77777777" w:rsidR="0075475A" w:rsidRPr="00A4020A" w:rsidRDefault="0075475A" w:rsidP="0091361D">
            <w:pPr>
              <w:rPr>
                <w:rFonts w:eastAsia="Times New Roman"/>
                <w:color w:val="000000"/>
              </w:rPr>
            </w:pPr>
          </w:p>
        </w:tc>
        <w:tc>
          <w:tcPr>
            <w:tcW w:w="1080" w:type="dxa"/>
            <w:shd w:val="clear" w:color="auto" w:fill="auto"/>
            <w:noWrap/>
            <w:vAlign w:val="center"/>
          </w:tcPr>
          <w:p w14:paraId="7756969F" w14:textId="77777777" w:rsidR="0075475A" w:rsidRPr="00A4020A" w:rsidRDefault="0075475A" w:rsidP="0091361D">
            <w:pPr>
              <w:jc w:val="center"/>
              <w:rPr>
                <w:rFonts w:eastAsia="Times New Roman"/>
                <w:color w:val="000000"/>
              </w:rPr>
            </w:pPr>
          </w:p>
        </w:tc>
        <w:tc>
          <w:tcPr>
            <w:tcW w:w="2610" w:type="dxa"/>
            <w:vAlign w:val="center"/>
          </w:tcPr>
          <w:p w14:paraId="4FDD399D" w14:textId="77777777" w:rsidR="0075475A" w:rsidRPr="00A4020A" w:rsidRDefault="0075475A" w:rsidP="0091361D">
            <w:pPr>
              <w:jc w:val="center"/>
              <w:rPr>
                <w:i/>
              </w:rPr>
            </w:pPr>
          </w:p>
        </w:tc>
      </w:tr>
      <w:tr w:rsidR="0075475A" w:rsidRPr="00A4020A" w14:paraId="78AF5746" w14:textId="77777777" w:rsidTr="0091361D">
        <w:trPr>
          <w:trHeight w:val="300"/>
        </w:trPr>
        <w:tc>
          <w:tcPr>
            <w:tcW w:w="5058" w:type="dxa"/>
            <w:shd w:val="clear" w:color="auto" w:fill="auto"/>
            <w:noWrap/>
            <w:vAlign w:val="center"/>
          </w:tcPr>
          <w:p w14:paraId="6B079415" w14:textId="5C597374" w:rsidR="0075475A" w:rsidRPr="00A4020A" w:rsidRDefault="0075475A" w:rsidP="0091361D">
            <w:pPr>
              <w:rPr>
                <w:rFonts w:eastAsia="Times New Roman"/>
                <w:color w:val="000000"/>
              </w:rPr>
            </w:pPr>
            <w:r w:rsidRPr="00A4020A">
              <w:rPr>
                <w:rFonts w:eastAsia="Times New Roman"/>
                <w:color w:val="000000"/>
              </w:rPr>
              <w:t xml:space="preserve">     </w:t>
            </w:r>
            <w:r w:rsidR="002E07C0">
              <w:rPr>
                <w:rFonts w:eastAsia="Times New Roman"/>
                <w:color w:val="000000"/>
              </w:rPr>
              <w:t>Hero’s Journey Scale</w:t>
            </w:r>
          </w:p>
        </w:tc>
        <w:tc>
          <w:tcPr>
            <w:tcW w:w="1170" w:type="dxa"/>
            <w:shd w:val="clear" w:color="auto" w:fill="auto"/>
            <w:noWrap/>
            <w:vAlign w:val="center"/>
          </w:tcPr>
          <w:p w14:paraId="1CC8CF75" w14:textId="77777777" w:rsidR="0075475A" w:rsidRPr="00A4020A" w:rsidRDefault="0075475A" w:rsidP="0091361D">
            <w:pPr>
              <w:jc w:val="center"/>
              <w:rPr>
                <w:rFonts w:eastAsia="Times New Roman"/>
                <w:color w:val="000000"/>
              </w:rPr>
            </w:pPr>
            <w:r w:rsidRPr="00A4020A">
              <w:rPr>
                <w:rFonts w:eastAsia="Times New Roman"/>
                <w:color w:val="000000"/>
              </w:rPr>
              <w:t>.01</w:t>
            </w:r>
          </w:p>
        </w:tc>
        <w:tc>
          <w:tcPr>
            <w:tcW w:w="1080" w:type="dxa"/>
            <w:shd w:val="clear" w:color="auto" w:fill="auto"/>
            <w:noWrap/>
            <w:vAlign w:val="center"/>
          </w:tcPr>
          <w:p w14:paraId="5ECB8FA6" w14:textId="77777777" w:rsidR="0075475A" w:rsidRPr="00A4020A" w:rsidRDefault="0075475A" w:rsidP="0091361D">
            <w:pPr>
              <w:jc w:val="center"/>
              <w:rPr>
                <w:rFonts w:eastAsia="Times New Roman"/>
                <w:color w:val="000000"/>
              </w:rPr>
            </w:pPr>
            <w:r w:rsidRPr="00A4020A">
              <w:rPr>
                <w:rFonts w:eastAsia="Times New Roman"/>
                <w:color w:val="000000"/>
              </w:rPr>
              <w:t>.02</w:t>
            </w:r>
          </w:p>
        </w:tc>
        <w:tc>
          <w:tcPr>
            <w:tcW w:w="2610" w:type="dxa"/>
            <w:vAlign w:val="center"/>
          </w:tcPr>
          <w:p w14:paraId="4252AC78" w14:textId="77777777" w:rsidR="0075475A" w:rsidRPr="00A4020A" w:rsidRDefault="0075475A" w:rsidP="0091361D">
            <w:pPr>
              <w:jc w:val="center"/>
              <w:rPr>
                <w:color w:val="000000"/>
              </w:rPr>
            </w:pPr>
            <w:r w:rsidRPr="00A4020A">
              <w:rPr>
                <w:color w:val="000000"/>
              </w:rPr>
              <w:t>[-.024, .048]</w:t>
            </w:r>
          </w:p>
        </w:tc>
      </w:tr>
      <w:tr w:rsidR="0075475A" w:rsidRPr="00A4020A" w14:paraId="5D58A982" w14:textId="77777777" w:rsidTr="0091361D">
        <w:trPr>
          <w:trHeight w:val="300"/>
        </w:trPr>
        <w:tc>
          <w:tcPr>
            <w:tcW w:w="5058" w:type="dxa"/>
            <w:shd w:val="clear" w:color="auto" w:fill="auto"/>
            <w:noWrap/>
            <w:vAlign w:val="center"/>
          </w:tcPr>
          <w:p w14:paraId="79B416E8" w14:textId="77777777" w:rsidR="0075475A" w:rsidRPr="00A4020A" w:rsidRDefault="0075475A" w:rsidP="0091361D">
            <w:pPr>
              <w:rPr>
                <w:rFonts w:eastAsia="Times New Roman"/>
                <w:color w:val="000000"/>
              </w:rPr>
            </w:pPr>
            <w:r w:rsidRPr="00A4020A">
              <w:rPr>
                <w:rFonts w:eastAsia="Times New Roman"/>
                <w:color w:val="000000"/>
              </w:rPr>
              <w:t xml:space="preserve">     </w:t>
            </w:r>
            <w:r>
              <w:rPr>
                <w:rFonts w:eastAsia="Times New Roman"/>
                <w:color w:val="000000"/>
              </w:rPr>
              <w:t>Meaning Perceiving</w:t>
            </w:r>
          </w:p>
        </w:tc>
        <w:tc>
          <w:tcPr>
            <w:tcW w:w="1170" w:type="dxa"/>
            <w:shd w:val="clear" w:color="auto" w:fill="auto"/>
            <w:noWrap/>
            <w:vAlign w:val="center"/>
          </w:tcPr>
          <w:p w14:paraId="0CDFB380" w14:textId="77777777" w:rsidR="0075475A" w:rsidRPr="00A4020A" w:rsidRDefault="0075475A" w:rsidP="0091361D">
            <w:pPr>
              <w:jc w:val="center"/>
              <w:rPr>
                <w:rFonts w:eastAsia="Times New Roman"/>
                <w:color w:val="000000"/>
              </w:rPr>
            </w:pPr>
            <w:r w:rsidRPr="00A4020A">
              <w:rPr>
                <w:rFonts w:eastAsia="Times New Roman"/>
                <w:color w:val="000000"/>
              </w:rPr>
              <w:t>.00</w:t>
            </w:r>
          </w:p>
        </w:tc>
        <w:tc>
          <w:tcPr>
            <w:tcW w:w="1080" w:type="dxa"/>
            <w:shd w:val="clear" w:color="auto" w:fill="auto"/>
            <w:noWrap/>
            <w:vAlign w:val="center"/>
          </w:tcPr>
          <w:p w14:paraId="7CF5FAA8" w14:textId="77777777" w:rsidR="0075475A" w:rsidRPr="00A4020A" w:rsidRDefault="0075475A" w:rsidP="0091361D">
            <w:pPr>
              <w:jc w:val="center"/>
              <w:rPr>
                <w:rFonts w:eastAsia="Times New Roman"/>
                <w:color w:val="000000"/>
              </w:rPr>
            </w:pPr>
            <w:r w:rsidRPr="00A4020A">
              <w:rPr>
                <w:rFonts w:eastAsia="Times New Roman"/>
                <w:color w:val="000000"/>
              </w:rPr>
              <w:t>.00</w:t>
            </w:r>
          </w:p>
        </w:tc>
        <w:tc>
          <w:tcPr>
            <w:tcW w:w="2610" w:type="dxa"/>
            <w:vAlign w:val="center"/>
          </w:tcPr>
          <w:p w14:paraId="039DF1FA" w14:textId="77777777" w:rsidR="0075475A" w:rsidRPr="00A4020A" w:rsidRDefault="0075475A" w:rsidP="0091361D">
            <w:pPr>
              <w:jc w:val="center"/>
              <w:rPr>
                <w:rFonts w:eastAsia="Times New Roman"/>
                <w:color w:val="000000"/>
              </w:rPr>
            </w:pPr>
            <w:r w:rsidRPr="00A4020A">
              <w:rPr>
                <w:rFonts w:eastAsia="Times New Roman"/>
                <w:color w:val="000000"/>
              </w:rPr>
              <w:t>[-.001, .003]</w:t>
            </w:r>
          </w:p>
        </w:tc>
      </w:tr>
      <w:tr w:rsidR="0075475A" w:rsidRPr="00A4020A" w14:paraId="47415F94" w14:textId="77777777" w:rsidTr="0091361D">
        <w:trPr>
          <w:trHeight w:val="300"/>
        </w:trPr>
        <w:tc>
          <w:tcPr>
            <w:tcW w:w="5058" w:type="dxa"/>
            <w:shd w:val="clear" w:color="auto" w:fill="auto"/>
            <w:noWrap/>
            <w:vAlign w:val="center"/>
          </w:tcPr>
          <w:p w14:paraId="2D6BC814" w14:textId="77777777" w:rsidR="0075475A" w:rsidRPr="00A4020A" w:rsidRDefault="0075475A" w:rsidP="0091361D">
            <w:pPr>
              <w:rPr>
                <w:rFonts w:eastAsia="Times New Roman"/>
                <w:color w:val="000000"/>
              </w:rPr>
            </w:pPr>
            <w:r w:rsidRPr="00A4020A">
              <w:rPr>
                <w:rFonts w:eastAsia="Times New Roman"/>
                <w:color w:val="000000"/>
              </w:rPr>
              <w:t xml:space="preserve">     Meaning Accuracy- Persistence Task</w:t>
            </w:r>
          </w:p>
        </w:tc>
        <w:tc>
          <w:tcPr>
            <w:tcW w:w="1170" w:type="dxa"/>
            <w:shd w:val="clear" w:color="auto" w:fill="auto"/>
            <w:noWrap/>
            <w:vAlign w:val="center"/>
          </w:tcPr>
          <w:p w14:paraId="1AE777AB" w14:textId="77777777" w:rsidR="0075475A" w:rsidRPr="00A4020A" w:rsidRDefault="0075475A" w:rsidP="0091361D">
            <w:pPr>
              <w:jc w:val="center"/>
              <w:rPr>
                <w:rFonts w:eastAsia="Times New Roman"/>
                <w:color w:val="000000"/>
              </w:rPr>
            </w:pPr>
            <w:r w:rsidRPr="00A4020A">
              <w:rPr>
                <w:rFonts w:eastAsia="Times New Roman"/>
                <w:color w:val="000000"/>
              </w:rPr>
              <w:t>.05</w:t>
            </w:r>
          </w:p>
        </w:tc>
        <w:tc>
          <w:tcPr>
            <w:tcW w:w="1080" w:type="dxa"/>
            <w:shd w:val="clear" w:color="auto" w:fill="auto"/>
            <w:noWrap/>
            <w:vAlign w:val="center"/>
          </w:tcPr>
          <w:p w14:paraId="3CE68AC7" w14:textId="77777777" w:rsidR="0075475A" w:rsidRPr="00A4020A" w:rsidRDefault="0075475A" w:rsidP="0091361D">
            <w:pPr>
              <w:jc w:val="center"/>
              <w:rPr>
                <w:rFonts w:eastAsia="Times New Roman"/>
                <w:color w:val="000000"/>
              </w:rPr>
            </w:pPr>
            <w:r w:rsidRPr="00A4020A">
              <w:rPr>
                <w:rFonts w:eastAsia="Times New Roman"/>
                <w:color w:val="000000"/>
              </w:rPr>
              <w:t>.04</w:t>
            </w:r>
          </w:p>
        </w:tc>
        <w:tc>
          <w:tcPr>
            <w:tcW w:w="2610" w:type="dxa"/>
            <w:vAlign w:val="center"/>
          </w:tcPr>
          <w:p w14:paraId="7366BBD9" w14:textId="77777777" w:rsidR="0075475A" w:rsidRPr="00A4020A" w:rsidRDefault="0075475A" w:rsidP="0091361D">
            <w:pPr>
              <w:jc w:val="center"/>
              <w:rPr>
                <w:rFonts w:eastAsia="Times New Roman"/>
                <w:color w:val="000000"/>
              </w:rPr>
            </w:pPr>
            <w:r w:rsidRPr="00A4020A">
              <w:rPr>
                <w:rFonts w:eastAsia="Times New Roman"/>
                <w:color w:val="000000"/>
              </w:rPr>
              <w:t>[-.028, .134]</w:t>
            </w:r>
          </w:p>
        </w:tc>
      </w:tr>
      <w:tr w:rsidR="0075475A" w:rsidRPr="00A4020A" w14:paraId="657D529D" w14:textId="77777777" w:rsidTr="0091361D">
        <w:trPr>
          <w:trHeight w:val="300"/>
        </w:trPr>
        <w:tc>
          <w:tcPr>
            <w:tcW w:w="5058" w:type="dxa"/>
            <w:shd w:val="clear" w:color="auto" w:fill="auto"/>
            <w:noWrap/>
            <w:vAlign w:val="center"/>
          </w:tcPr>
          <w:p w14:paraId="31FC9266" w14:textId="77777777" w:rsidR="0075475A" w:rsidRPr="00A4020A" w:rsidRDefault="0075475A" w:rsidP="0091361D">
            <w:pPr>
              <w:rPr>
                <w:rFonts w:eastAsia="Times New Roman"/>
                <w:color w:val="000000"/>
              </w:rPr>
            </w:pPr>
            <w:r w:rsidRPr="00A4020A">
              <w:rPr>
                <w:rFonts w:eastAsia="Times New Roman"/>
                <w:color w:val="000000"/>
              </w:rPr>
              <w:t xml:space="preserve">     Meaning Accuracy- Main Task</w:t>
            </w:r>
          </w:p>
        </w:tc>
        <w:tc>
          <w:tcPr>
            <w:tcW w:w="1170" w:type="dxa"/>
            <w:shd w:val="clear" w:color="auto" w:fill="auto"/>
            <w:noWrap/>
            <w:vAlign w:val="center"/>
          </w:tcPr>
          <w:p w14:paraId="41892088" w14:textId="77777777" w:rsidR="0075475A" w:rsidRPr="00A4020A" w:rsidRDefault="0075475A" w:rsidP="0091361D">
            <w:pPr>
              <w:jc w:val="center"/>
              <w:rPr>
                <w:rFonts w:eastAsia="Times New Roman"/>
                <w:color w:val="000000"/>
              </w:rPr>
            </w:pPr>
            <w:r w:rsidRPr="00A4020A">
              <w:rPr>
                <w:rFonts w:eastAsia="Times New Roman"/>
                <w:color w:val="000000"/>
              </w:rPr>
              <w:t>.01</w:t>
            </w:r>
          </w:p>
        </w:tc>
        <w:tc>
          <w:tcPr>
            <w:tcW w:w="1080" w:type="dxa"/>
            <w:shd w:val="clear" w:color="auto" w:fill="auto"/>
            <w:noWrap/>
            <w:vAlign w:val="center"/>
          </w:tcPr>
          <w:p w14:paraId="44B1D434" w14:textId="77777777" w:rsidR="0075475A" w:rsidRPr="00A4020A" w:rsidRDefault="0075475A" w:rsidP="0091361D">
            <w:pPr>
              <w:jc w:val="center"/>
              <w:rPr>
                <w:rFonts w:eastAsia="Times New Roman"/>
                <w:color w:val="000000"/>
              </w:rPr>
            </w:pPr>
            <w:r w:rsidRPr="00A4020A">
              <w:rPr>
                <w:rFonts w:eastAsia="Times New Roman"/>
                <w:color w:val="000000"/>
              </w:rPr>
              <w:t>.02</w:t>
            </w:r>
          </w:p>
        </w:tc>
        <w:tc>
          <w:tcPr>
            <w:tcW w:w="2610" w:type="dxa"/>
            <w:vAlign w:val="center"/>
          </w:tcPr>
          <w:p w14:paraId="75269DB6" w14:textId="77777777" w:rsidR="0075475A" w:rsidRPr="00A4020A" w:rsidRDefault="0075475A" w:rsidP="0091361D">
            <w:pPr>
              <w:jc w:val="center"/>
              <w:rPr>
                <w:rFonts w:eastAsia="Times New Roman"/>
                <w:color w:val="000000"/>
              </w:rPr>
            </w:pPr>
            <w:r w:rsidRPr="00A4020A">
              <w:rPr>
                <w:rFonts w:eastAsia="Times New Roman"/>
                <w:color w:val="000000"/>
              </w:rPr>
              <w:t>[-.037, .055]</w:t>
            </w:r>
          </w:p>
        </w:tc>
      </w:tr>
      <w:tr w:rsidR="0075475A" w:rsidRPr="00AF221E" w14:paraId="0C8EF32D" w14:textId="77777777" w:rsidTr="0091361D">
        <w:trPr>
          <w:trHeight w:val="300"/>
        </w:trPr>
        <w:tc>
          <w:tcPr>
            <w:tcW w:w="5058" w:type="dxa"/>
            <w:shd w:val="clear" w:color="auto" w:fill="auto"/>
            <w:noWrap/>
            <w:vAlign w:val="center"/>
          </w:tcPr>
          <w:p w14:paraId="13D748D9" w14:textId="77777777" w:rsidR="0075475A" w:rsidRPr="00A4020A" w:rsidRDefault="0075475A" w:rsidP="0091361D">
            <w:pPr>
              <w:rPr>
                <w:rFonts w:eastAsia="Times New Roman"/>
                <w:color w:val="000000"/>
              </w:rPr>
            </w:pPr>
            <w:r w:rsidRPr="00A4020A">
              <w:rPr>
                <w:rFonts w:eastAsia="Times New Roman"/>
                <w:color w:val="000000"/>
              </w:rPr>
              <w:t xml:space="preserve">     Meaning</w:t>
            </w:r>
          </w:p>
        </w:tc>
        <w:tc>
          <w:tcPr>
            <w:tcW w:w="1170" w:type="dxa"/>
            <w:shd w:val="clear" w:color="auto" w:fill="auto"/>
            <w:noWrap/>
            <w:vAlign w:val="center"/>
          </w:tcPr>
          <w:p w14:paraId="45127151" w14:textId="77777777" w:rsidR="0075475A" w:rsidRPr="00A4020A" w:rsidRDefault="0075475A" w:rsidP="0091361D">
            <w:pPr>
              <w:jc w:val="center"/>
            </w:pPr>
            <w:r w:rsidRPr="00A4020A">
              <w:t>.00</w:t>
            </w:r>
          </w:p>
        </w:tc>
        <w:tc>
          <w:tcPr>
            <w:tcW w:w="1080" w:type="dxa"/>
            <w:shd w:val="clear" w:color="auto" w:fill="auto"/>
            <w:noWrap/>
            <w:vAlign w:val="center"/>
          </w:tcPr>
          <w:p w14:paraId="6F920B03" w14:textId="77777777" w:rsidR="0075475A" w:rsidRPr="00A4020A" w:rsidRDefault="0075475A" w:rsidP="0091361D">
            <w:pPr>
              <w:jc w:val="center"/>
              <w:rPr>
                <w:rFonts w:eastAsia="Times New Roman"/>
                <w:color w:val="000000"/>
              </w:rPr>
            </w:pPr>
            <w:r w:rsidRPr="00A4020A">
              <w:rPr>
                <w:rFonts w:eastAsia="Times New Roman"/>
                <w:color w:val="000000"/>
              </w:rPr>
              <w:t>.01</w:t>
            </w:r>
          </w:p>
        </w:tc>
        <w:tc>
          <w:tcPr>
            <w:tcW w:w="2610" w:type="dxa"/>
            <w:vAlign w:val="center"/>
          </w:tcPr>
          <w:p w14:paraId="50BD6315" w14:textId="77777777" w:rsidR="0075475A" w:rsidRPr="00A4020A" w:rsidRDefault="0075475A" w:rsidP="0091361D">
            <w:pPr>
              <w:jc w:val="center"/>
              <w:rPr>
                <w:rFonts w:eastAsia="Times New Roman"/>
                <w:color w:val="000000"/>
              </w:rPr>
            </w:pPr>
            <w:r w:rsidRPr="00A4020A">
              <w:rPr>
                <w:rFonts w:eastAsia="Times New Roman"/>
                <w:color w:val="000000"/>
              </w:rPr>
              <w:t>[-.020, .034]</w:t>
            </w:r>
          </w:p>
        </w:tc>
      </w:tr>
      <w:tr w:rsidR="0075475A" w:rsidRPr="00AF221E" w14:paraId="06B2C24B" w14:textId="77777777" w:rsidTr="0091361D">
        <w:trPr>
          <w:trHeight w:val="300"/>
        </w:trPr>
        <w:tc>
          <w:tcPr>
            <w:tcW w:w="5058" w:type="dxa"/>
            <w:tcBorders>
              <w:bottom w:val="single" w:sz="4" w:space="0" w:color="auto"/>
            </w:tcBorders>
            <w:shd w:val="clear" w:color="auto" w:fill="auto"/>
            <w:noWrap/>
            <w:vAlign w:val="center"/>
          </w:tcPr>
          <w:p w14:paraId="6313B0F4" w14:textId="77777777" w:rsidR="0075475A" w:rsidRPr="00AF221E" w:rsidRDefault="0075475A" w:rsidP="0091361D">
            <w:pPr>
              <w:jc w:val="center"/>
              <w:rPr>
                <w:rFonts w:eastAsia="Times New Roman"/>
                <w:color w:val="000000"/>
              </w:rPr>
            </w:pPr>
          </w:p>
        </w:tc>
        <w:tc>
          <w:tcPr>
            <w:tcW w:w="1170" w:type="dxa"/>
            <w:tcBorders>
              <w:bottom w:val="single" w:sz="4" w:space="0" w:color="auto"/>
            </w:tcBorders>
            <w:shd w:val="clear" w:color="auto" w:fill="auto"/>
            <w:noWrap/>
            <w:vAlign w:val="center"/>
          </w:tcPr>
          <w:p w14:paraId="057875E8" w14:textId="77777777" w:rsidR="0075475A" w:rsidRPr="00AF221E" w:rsidRDefault="0075475A" w:rsidP="0091361D">
            <w:pPr>
              <w:jc w:val="center"/>
              <w:rPr>
                <w:rFonts w:eastAsia="Times New Roman"/>
                <w:color w:val="000000"/>
              </w:rPr>
            </w:pPr>
          </w:p>
        </w:tc>
        <w:tc>
          <w:tcPr>
            <w:tcW w:w="1080" w:type="dxa"/>
            <w:tcBorders>
              <w:bottom w:val="single" w:sz="4" w:space="0" w:color="auto"/>
            </w:tcBorders>
            <w:shd w:val="clear" w:color="auto" w:fill="auto"/>
            <w:noWrap/>
            <w:vAlign w:val="center"/>
          </w:tcPr>
          <w:p w14:paraId="79500305" w14:textId="77777777" w:rsidR="0075475A" w:rsidRPr="00AF221E" w:rsidRDefault="0075475A" w:rsidP="0091361D">
            <w:pPr>
              <w:jc w:val="center"/>
              <w:rPr>
                <w:rFonts w:eastAsia="Times New Roman"/>
                <w:color w:val="000000"/>
              </w:rPr>
            </w:pPr>
          </w:p>
        </w:tc>
        <w:tc>
          <w:tcPr>
            <w:tcW w:w="2610" w:type="dxa"/>
            <w:tcBorders>
              <w:bottom w:val="single" w:sz="4" w:space="0" w:color="auto"/>
            </w:tcBorders>
            <w:vAlign w:val="center"/>
          </w:tcPr>
          <w:p w14:paraId="0D90CA6F" w14:textId="77777777" w:rsidR="0075475A" w:rsidRPr="00AF221E" w:rsidRDefault="0075475A" w:rsidP="0091361D">
            <w:pPr>
              <w:jc w:val="center"/>
            </w:pPr>
          </w:p>
        </w:tc>
      </w:tr>
      <w:bookmarkEnd w:id="90"/>
    </w:tbl>
    <w:p w14:paraId="12D4730B" w14:textId="77777777" w:rsidR="0075475A" w:rsidRPr="00AF221E" w:rsidRDefault="0075475A" w:rsidP="0075475A">
      <w:pPr>
        <w:ind w:firstLine="360"/>
        <w:rPr>
          <w:rFonts w:eastAsia="Times New Roman"/>
        </w:rPr>
      </w:pPr>
    </w:p>
    <w:p w14:paraId="7B4E1E85" w14:textId="77777777" w:rsidR="0075475A" w:rsidRPr="00AF221E" w:rsidRDefault="0075475A" w:rsidP="0075475A">
      <w:r w:rsidRPr="00AF221E">
        <w:rPr>
          <w:rFonts w:eastAsia="Times New Roman"/>
          <w:b/>
          <w:bCs/>
        </w:rPr>
        <w:t>Linguistic Analysis of Writing Responses.</w:t>
      </w:r>
      <w:r w:rsidRPr="00AF221E">
        <w:rPr>
          <w:rFonts w:eastAsia="Times New Roman"/>
        </w:rPr>
        <w:t xml:space="preserve"> </w:t>
      </w:r>
      <w:r w:rsidRPr="00AF221E">
        <w:t>As with the supplementary analyses for the previous study, we analyzed the written responses for this study using LIWC, focusing on three LIWC variables as potential mediators of the relationship between condition and our focal outcomes of motivation to detect patterns and meaning detection accuracy.</w:t>
      </w:r>
    </w:p>
    <w:p w14:paraId="7EF5D6FD" w14:textId="77777777" w:rsidR="0075475A" w:rsidRPr="00AF221E" w:rsidRDefault="0075475A" w:rsidP="0075475A"/>
    <w:p w14:paraId="38459FB9" w14:textId="4ABD869F" w:rsidR="0075475A" w:rsidRPr="00AF221E" w:rsidRDefault="0075475A" w:rsidP="0075475A">
      <w:r w:rsidRPr="00AF221E">
        <w:t>As can be seen in Table S</w:t>
      </w:r>
      <w:r>
        <w:t>4</w:t>
      </w:r>
      <w:r w:rsidR="0066534D">
        <w:t>9</w:t>
      </w:r>
      <w:r w:rsidRPr="00AF221E">
        <w:t>, there were significant differences in terms of the usage of emotional terms, both positive and negative, by condition. Participants in the Hero’s Journey condition used more positive (</w:t>
      </w:r>
      <w:r w:rsidRPr="00AF221E">
        <w:rPr>
          <w:i/>
          <w:iCs/>
        </w:rPr>
        <w:t>M</w:t>
      </w:r>
      <w:r w:rsidRPr="00AF221E">
        <w:t xml:space="preserve"> = 5.31, </w:t>
      </w:r>
      <w:r w:rsidRPr="00AF221E">
        <w:rPr>
          <w:i/>
          <w:iCs/>
        </w:rPr>
        <w:t>SD</w:t>
      </w:r>
      <w:r w:rsidRPr="00AF221E">
        <w:t xml:space="preserve"> = 1.49) and negative terms (</w:t>
      </w:r>
      <w:r w:rsidRPr="00AF221E">
        <w:rPr>
          <w:i/>
          <w:iCs/>
        </w:rPr>
        <w:t>M</w:t>
      </w:r>
      <w:r w:rsidRPr="00AF221E">
        <w:t xml:space="preserve"> = 1.20, </w:t>
      </w:r>
      <w:r w:rsidRPr="00AF221E">
        <w:rPr>
          <w:i/>
          <w:iCs/>
        </w:rPr>
        <w:t>SD</w:t>
      </w:r>
      <w:r w:rsidRPr="00AF221E">
        <w:t xml:space="preserve"> = 0.97) than did participants in the control condition (positive: </w:t>
      </w:r>
      <w:r w:rsidRPr="00AF221E">
        <w:rPr>
          <w:i/>
          <w:iCs/>
        </w:rPr>
        <w:t>M</w:t>
      </w:r>
      <w:r w:rsidRPr="00AF221E">
        <w:t xml:space="preserve"> = 1.31, </w:t>
      </w:r>
      <w:r w:rsidRPr="00AF221E">
        <w:rPr>
          <w:i/>
          <w:iCs/>
        </w:rPr>
        <w:t>SD</w:t>
      </w:r>
      <w:r w:rsidRPr="00AF221E">
        <w:t xml:space="preserve">= 1.25; negative: </w:t>
      </w:r>
      <w:r w:rsidRPr="00AF221E">
        <w:rPr>
          <w:i/>
          <w:iCs/>
        </w:rPr>
        <w:t>M</w:t>
      </w:r>
      <w:r w:rsidRPr="00AF221E">
        <w:t xml:space="preserve"> = 0.25, </w:t>
      </w:r>
      <w:r w:rsidRPr="00AF221E">
        <w:rPr>
          <w:i/>
          <w:iCs/>
        </w:rPr>
        <w:t>SD</w:t>
      </w:r>
      <w:r w:rsidRPr="00AF221E">
        <w:t xml:space="preserve"> = 0.36); </w:t>
      </w:r>
      <w:proofErr w:type="spellStart"/>
      <w:r w:rsidRPr="00AF221E">
        <w:rPr>
          <w:i/>
          <w:iCs/>
        </w:rPr>
        <w:t>ts</w:t>
      </w:r>
      <w:proofErr w:type="spellEnd"/>
      <w:r w:rsidRPr="00AF221E">
        <w:t xml:space="preserve">(273) &gt; 10.80, </w:t>
      </w:r>
      <w:r w:rsidRPr="00AF221E">
        <w:rPr>
          <w:i/>
          <w:iCs/>
        </w:rPr>
        <w:t>ps</w:t>
      </w:r>
      <w:r w:rsidRPr="00AF221E">
        <w:t xml:space="preserve"> &lt; .001.While this suggests that the Hero’s Journey condition increased emotional writing overall, the difference in effects between positive and negative emotional variables, as well as results from the emotional tone variable (proprietary LIWC index with higher values indicating more positive emotional tones), suggest a stronger influence of condition on positive emotions compared to negative. For emotional tone, Hero’s Journey </w:t>
      </w:r>
      <w:r w:rsidRPr="00AF221E">
        <w:lastRenderedPageBreak/>
        <w:t>participants demonstrated a more positive overall emotional tone (</w:t>
      </w:r>
      <w:r w:rsidRPr="00AF221E">
        <w:rPr>
          <w:i/>
          <w:iCs/>
        </w:rPr>
        <w:t>M</w:t>
      </w:r>
      <w:r w:rsidRPr="00AF221E">
        <w:t xml:space="preserve"> = 84.95,</w:t>
      </w:r>
      <w:r w:rsidRPr="00AF221E">
        <w:rPr>
          <w:i/>
          <w:iCs/>
        </w:rPr>
        <w:t xml:space="preserve"> SD</w:t>
      </w:r>
      <w:r w:rsidRPr="00AF221E">
        <w:t xml:space="preserve"> = 17.14) than did control participants (</w:t>
      </w:r>
      <w:r w:rsidRPr="00AF221E">
        <w:rPr>
          <w:i/>
          <w:iCs/>
        </w:rPr>
        <w:t>M</w:t>
      </w:r>
      <w:r w:rsidRPr="00AF221E">
        <w:t xml:space="preserve"> = 44.46, </w:t>
      </w:r>
      <w:r w:rsidRPr="00AF221E">
        <w:rPr>
          <w:i/>
          <w:iCs/>
        </w:rPr>
        <w:t>SD</w:t>
      </w:r>
      <w:r w:rsidRPr="00AF221E">
        <w:t xml:space="preserve"> = 20.93), </w:t>
      </w:r>
      <w:proofErr w:type="gramStart"/>
      <w:r w:rsidRPr="00AF221E">
        <w:rPr>
          <w:i/>
          <w:iCs/>
        </w:rPr>
        <w:t>t</w:t>
      </w:r>
      <w:r w:rsidRPr="00AF221E">
        <w:t>(</w:t>
      </w:r>
      <w:proofErr w:type="gramEnd"/>
      <w:r w:rsidRPr="00AF221E">
        <w:t xml:space="preserve">273) = 17.55, </w:t>
      </w:r>
      <w:r w:rsidRPr="00AF221E">
        <w:rPr>
          <w:i/>
          <w:iCs/>
        </w:rPr>
        <w:t xml:space="preserve">p </w:t>
      </w:r>
      <w:r w:rsidRPr="00AF221E">
        <w:t>&lt; .001.</w:t>
      </w:r>
    </w:p>
    <w:p w14:paraId="620D40C4" w14:textId="77777777" w:rsidR="0075475A" w:rsidRPr="00AF221E" w:rsidRDefault="0075475A" w:rsidP="0075475A"/>
    <w:p w14:paraId="317A80C3" w14:textId="2B7BE408" w:rsidR="0075475A" w:rsidRPr="00AF221E" w:rsidRDefault="0075475A" w:rsidP="0075475A">
      <w:r w:rsidRPr="00AF221E">
        <w:t>In line with the previous study’s LIWC results, despite the strong relationship between condition and LIWC emotional variables, mediation results presented in Table S</w:t>
      </w:r>
      <w:r w:rsidR="0066534D">
        <w:t>50</w:t>
      </w:r>
      <w:r w:rsidRPr="00AF221E">
        <w:t xml:space="preserve"> show that none of the three variables mediated the relationship between condition and either </w:t>
      </w:r>
      <w:r>
        <w:t>meaning perceiving</w:t>
      </w:r>
      <w:r w:rsidRPr="00AF221E">
        <w:t xml:space="preserve"> or meaning accuracy, as all 95% bootstrapped confidence intervals contained 0. Thus, although the Hero’s Journey narrative intervention led to a higher amount of (mostly positive) emotional terms, this increase does not explain the significant relationship between condition and meaning seeking behavior described in the manuscript.</w:t>
      </w:r>
    </w:p>
    <w:p w14:paraId="43AA7F59" w14:textId="77777777" w:rsidR="0075475A" w:rsidRPr="00AF221E" w:rsidRDefault="0075475A" w:rsidP="0075475A"/>
    <w:p w14:paraId="7EE4503F" w14:textId="77777777" w:rsidR="0075475A" w:rsidRPr="00AF221E" w:rsidRDefault="0075475A" w:rsidP="0075475A"/>
    <w:p w14:paraId="17E775B4" w14:textId="5B6661E1" w:rsidR="0075475A" w:rsidRPr="00AF221E" w:rsidRDefault="0075475A" w:rsidP="0075475A">
      <w:pPr>
        <w:rPr>
          <w:b/>
        </w:rPr>
      </w:pPr>
      <w:r w:rsidRPr="00AF221E">
        <w:rPr>
          <w:b/>
        </w:rPr>
        <w:t>Table S</w:t>
      </w:r>
      <w:r>
        <w:rPr>
          <w:b/>
        </w:rPr>
        <w:t>4</w:t>
      </w:r>
      <w:r w:rsidR="0066534D">
        <w:rPr>
          <w:b/>
        </w:rPr>
        <w:t>9</w:t>
      </w:r>
    </w:p>
    <w:p w14:paraId="259B34C3" w14:textId="77777777" w:rsidR="0075475A" w:rsidRPr="00AF221E" w:rsidRDefault="0075475A" w:rsidP="0075475A">
      <w:pPr>
        <w:rPr>
          <w:bCs/>
          <w:i/>
          <w:iCs/>
        </w:rPr>
      </w:pPr>
      <w:r w:rsidRPr="00AF221E">
        <w:rPr>
          <w:bCs/>
          <w:i/>
          <w:iCs/>
        </w:rPr>
        <w:t>Supplementary LIWC Regression Results</w:t>
      </w:r>
    </w:p>
    <w:tbl>
      <w:tblPr>
        <w:tblW w:w="8836" w:type="dxa"/>
        <w:tblInd w:w="-108" w:type="dxa"/>
        <w:tblLayout w:type="fixed"/>
        <w:tblCellMar>
          <w:left w:w="58" w:type="dxa"/>
          <w:right w:w="58" w:type="dxa"/>
        </w:tblCellMar>
        <w:tblLook w:val="04A0" w:firstRow="1" w:lastRow="0" w:firstColumn="1" w:lastColumn="0" w:noHBand="0" w:noVBand="1"/>
      </w:tblPr>
      <w:tblGrid>
        <w:gridCol w:w="3258"/>
        <w:gridCol w:w="2070"/>
        <w:gridCol w:w="1980"/>
        <w:gridCol w:w="736"/>
        <w:gridCol w:w="792"/>
      </w:tblGrid>
      <w:tr w:rsidR="0075475A" w:rsidRPr="00AF221E" w14:paraId="6509F122" w14:textId="77777777" w:rsidTr="0091361D">
        <w:trPr>
          <w:trHeight w:val="576"/>
        </w:trPr>
        <w:tc>
          <w:tcPr>
            <w:tcW w:w="3258" w:type="dxa"/>
            <w:tcBorders>
              <w:top w:val="single" w:sz="4" w:space="0" w:color="auto"/>
              <w:bottom w:val="single" w:sz="4" w:space="0" w:color="auto"/>
            </w:tcBorders>
            <w:shd w:val="clear" w:color="auto" w:fill="auto"/>
            <w:noWrap/>
            <w:vAlign w:val="center"/>
            <w:hideMark/>
          </w:tcPr>
          <w:p w14:paraId="4E43E36C" w14:textId="77777777" w:rsidR="0075475A" w:rsidRPr="00AF221E" w:rsidRDefault="0075475A" w:rsidP="0091361D">
            <w:pPr>
              <w:jc w:val="center"/>
              <w:rPr>
                <w:rFonts w:eastAsia="Times New Roman"/>
              </w:rPr>
            </w:pPr>
            <w:r w:rsidRPr="00AF221E">
              <w:rPr>
                <w:rFonts w:eastAsia="Times New Roman"/>
              </w:rPr>
              <w:t>Variable</w:t>
            </w:r>
          </w:p>
        </w:tc>
        <w:tc>
          <w:tcPr>
            <w:tcW w:w="2070" w:type="dxa"/>
            <w:tcBorders>
              <w:top w:val="single" w:sz="4" w:space="0" w:color="auto"/>
              <w:bottom w:val="single" w:sz="4" w:space="0" w:color="auto"/>
            </w:tcBorders>
            <w:shd w:val="clear" w:color="auto" w:fill="auto"/>
            <w:noWrap/>
            <w:vAlign w:val="center"/>
            <w:hideMark/>
          </w:tcPr>
          <w:p w14:paraId="1D78841F" w14:textId="77777777" w:rsidR="0075475A" w:rsidRPr="00AF221E" w:rsidRDefault="0075475A" w:rsidP="0091361D">
            <w:pPr>
              <w:jc w:val="center"/>
              <w:rPr>
                <w:rFonts w:eastAsia="Times New Roman"/>
                <w:color w:val="000000"/>
              </w:rPr>
            </w:pPr>
            <w:r w:rsidRPr="00AF221E">
              <w:t>Hero’s Journey</w:t>
            </w:r>
          </w:p>
        </w:tc>
        <w:tc>
          <w:tcPr>
            <w:tcW w:w="1980" w:type="dxa"/>
            <w:tcBorders>
              <w:top w:val="single" w:sz="4" w:space="0" w:color="auto"/>
              <w:bottom w:val="single" w:sz="4" w:space="0" w:color="auto"/>
            </w:tcBorders>
            <w:shd w:val="clear" w:color="auto" w:fill="auto"/>
            <w:noWrap/>
            <w:vAlign w:val="center"/>
            <w:hideMark/>
          </w:tcPr>
          <w:p w14:paraId="33716397" w14:textId="77777777" w:rsidR="0075475A" w:rsidRPr="00AF221E" w:rsidRDefault="0075475A" w:rsidP="0091361D">
            <w:pPr>
              <w:jc w:val="center"/>
              <w:rPr>
                <w:rFonts w:eastAsia="Times New Roman"/>
                <w:color w:val="000000"/>
              </w:rPr>
            </w:pPr>
            <w:r w:rsidRPr="00AF221E">
              <w:t>Control</w:t>
            </w:r>
          </w:p>
        </w:tc>
        <w:tc>
          <w:tcPr>
            <w:tcW w:w="736" w:type="dxa"/>
            <w:tcBorders>
              <w:top w:val="single" w:sz="4" w:space="0" w:color="auto"/>
              <w:bottom w:val="single" w:sz="4" w:space="0" w:color="auto"/>
            </w:tcBorders>
            <w:vAlign w:val="center"/>
          </w:tcPr>
          <w:p w14:paraId="200678E4" w14:textId="77777777" w:rsidR="0075475A" w:rsidRPr="00AF221E" w:rsidRDefault="0075475A" w:rsidP="0091361D">
            <w:pPr>
              <w:jc w:val="center"/>
              <w:rPr>
                <w:vertAlign w:val="superscript"/>
              </w:rPr>
            </w:pPr>
            <w:r w:rsidRPr="00AF221E">
              <w:rPr>
                <w:i/>
                <w:iCs/>
              </w:rPr>
              <w:t>t</w:t>
            </w:r>
          </w:p>
        </w:tc>
        <w:tc>
          <w:tcPr>
            <w:tcW w:w="792" w:type="dxa"/>
            <w:tcBorders>
              <w:top w:val="single" w:sz="4" w:space="0" w:color="auto"/>
              <w:bottom w:val="single" w:sz="4" w:space="0" w:color="auto"/>
            </w:tcBorders>
            <w:vAlign w:val="center"/>
          </w:tcPr>
          <w:p w14:paraId="33587EEC" w14:textId="77777777" w:rsidR="0075475A" w:rsidRPr="00AF221E" w:rsidRDefault="0075475A" w:rsidP="0091361D">
            <w:pPr>
              <w:jc w:val="center"/>
              <w:rPr>
                <w:i/>
                <w:iCs/>
              </w:rPr>
            </w:pPr>
            <w:r w:rsidRPr="00AF221E">
              <w:rPr>
                <w:i/>
                <w:iCs/>
              </w:rPr>
              <w:t>p</w:t>
            </w:r>
          </w:p>
        </w:tc>
      </w:tr>
      <w:tr w:rsidR="0075475A" w:rsidRPr="00AF221E" w14:paraId="786E479F" w14:textId="77777777" w:rsidTr="0091361D">
        <w:trPr>
          <w:trHeight w:val="300"/>
        </w:trPr>
        <w:tc>
          <w:tcPr>
            <w:tcW w:w="5328" w:type="dxa"/>
            <w:gridSpan w:val="2"/>
            <w:shd w:val="clear" w:color="auto" w:fill="auto"/>
            <w:noWrap/>
            <w:vAlign w:val="center"/>
          </w:tcPr>
          <w:p w14:paraId="4974978B" w14:textId="77777777" w:rsidR="0075475A" w:rsidRPr="00AF221E" w:rsidRDefault="0075475A" w:rsidP="0091361D">
            <w:pPr>
              <w:rPr>
                <w:rFonts w:eastAsia="Times New Roman"/>
                <w:color w:val="000000"/>
              </w:rPr>
            </w:pPr>
          </w:p>
        </w:tc>
        <w:tc>
          <w:tcPr>
            <w:tcW w:w="1980" w:type="dxa"/>
            <w:shd w:val="clear" w:color="auto" w:fill="auto"/>
            <w:noWrap/>
            <w:vAlign w:val="center"/>
          </w:tcPr>
          <w:p w14:paraId="18E68272" w14:textId="77777777" w:rsidR="0075475A" w:rsidRPr="00AF221E" w:rsidRDefault="0075475A" w:rsidP="0091361D">
            <w:pPr>
              <w:jc w:val="center"/>
              <w:rPr>
                <w:rFonts w:eastAsia="Times New Roman"/>
                <w:color w:val="000000"/>
              </w:rPr>
            </w:pPr>
          </w:p>
        </w:tc>
        <w:tc>
          <w:tcPr>
            <w:tcW w:w="736" w:type="dxa"/>
            <w:vAlign w:val="center"/>
          </w:tcPr>
          <w:p w14:paraId="5E2705CF" w14:textId="77777777" w:rsidR="0075475A" w:rsidRPr="00AF221E" w:rsidRDefault="0075475A" w:rsidP="0091361D">
            <w:pPr>
              <w:jc w:val="center"/>
              <w:rPr>
                <w:i/>
              </w:rPr>
            </w:pPr>
          </w:p>
        </w:tc>
        <w:tc>
          <w:tcPr>
            <w:tcW w:w="792" w:type="dxa"/>
            <w:vAlign w:val="center"/>
          </w:tcPr>
          <w:p w14:paraId="1A16D175" w14:textId="77777777" w:rsidR="0075475A" w:rsidRPr="00AF221E" w:rsidRDefault="0075475A" w:rsidP="0091361D">
            <w:pPr>
              <w:jc w:val="center"/>
              <w:rPr>
                <w:rFonts w:eastAsia="Times New Roman"/>
                <w:color w:val="000000"/>
              </w:rPr>
            </w:pPr>
          </w:p>
        </w:tc>
      </w:tr>
      <w:tr w:rsidR="0075475A" w:rsidRPr="00AF221E" w14:paraId="690FCF4C" w14:textId="77777777" w:rsidTr="0091361D">
        <w:trPr>
          <w:trHeight w:val="300"/>
        </w:trPr>
        <w:tc>
          <w:tcPr>
            <w:tcW w:w="3258" w:type="dxa"/>
            <w:shd w:val="clear" w:color="auto" w:fill="auto"/>
            <w:noWrap/>
            <w:vAlign w:val="center"/>
          </w:tcPr>
          <w:p w14:paraId="39BEA1F6" w14:textId="77777777" w:rsidR="0075475A" w:rsidRPr="00AF221E" w:rsidRDefault="0075475A" w:rsidP="0091361D">
            <w:pPr>
              <w:rPr>
                <w:rFonts w:eastAsia="Times New Roman"/>
                <w:color w:val="000000"/>
              </w:rPr>
            </w:pPr>
            <w:r w:rsidRPr="00AF221E">
              <w:rPr>
                <w:rFonts w:eastAsia="Times New Roman"/>
                <w:color w:val="000000"/>
              </w:rPr>
              <w:t xml:space="preserve">     Emotional Tone</w:t>
            </w:r>
          </w:p>
        </w:tc>
        <w:tc>
          <w:tcPr>
            <w:tcW w:w="2070" w:type="dxa"/>
            <w:shd w:val="clear" w:color="auto" w:fill="auto"/>
            <w:noWrap/>
            <w:vAlign w:val="center"/>
          </w:tcPr>
          <w:p w14:paraId="6158364D" w14:textId="77777777" w:rsidR="0075475A" w:rsidRPr="00AF221E" w:rsidRDefault="0075475A" w:rsidP="0091361D">
            <w:pPr>
              <w:jc w:val="center"/>
              <w:rPr>
                <w:rFonts w:eastAsia="Times New Roman"/>
                <w:color w:val="000000"/>
              </w:rPr>
            </w:pPr>
            <w:r w:rsidRPr="00AF221E">
              <w:rPr>
                <w:rFonts w:eastAsia="Times New Roman"/>
                <w:color w:val="000000"/>
              </w:rPr>
              <w:t>84.95 (</w:t>
            </w:r>
            <w:r w:rsidRPr="00AF221E">
              <w:rPr>
                <w:rFonts w:eastAsia="Times New Roman"/>
                <w:i/>
                <w:iCs/>
                <w:color w:val="000000"/>
              </w:rPr>
              <w:t>SD =</w:t>
            </w:r>
            <w:r w:rsidRPr="00AF221E">
              <w:rPr>
                <w:rFonts w:eastAsia="Times New Roman"/>
                <w:color w:val="000000"/>
              </w:rPr>
              <w:t>17.14)</w:t>
            </w:r>
          </w:p>
        </w:tc>
        <w:tc>
          <w:tcPr>
            <w:tcW w:w="1980" w:type="dxa"/>
            <w:shd w:val="clear" w:color="auto" w:fill="auto"/>
            <w:noWrap/>
            <w:vAlign w:val="center"/>
          </w:tcPr>
          <w:p w14:paraId="1028234F" w14:textId="77777777" w:rsidR="0075475A" w:rsidRPr="00AF221E" w:rsidRDefault="0075475A" w:rsidP="0091361D">
            <w:pPr>
              <w:jc w:val="center"/>
              <w:rPr>
                <w:rFonts w:eastAsia="Times New Roman"/>
                <w:i/>
                <w:iCs/>
                <w:color w:val="000000"/>
              </w:rPr>
            </w:pPr>
            <w:r w:rsidRPr="00AF221E">
              <w:rPr>
                <w:rFonts w:eastAsia="Times New Roman"/>
                <w:color w:val="000000"/>
              </w:rPr>
              <w:t>44.46 (</w:t>
            </w:r>
            <w:r w:rsidRPr="00AF221E">
              <w:rPr>
                <w:rFonts w:eastAsia="Times New Roman"/>
                <w:i/>
                <w:iCs/>
                <w:color w:val="000000"/>
              </w:rPr>
              <w:t xml:space="preserve">SD </w:t>
            </w:r>
            <w:r w:rsidRPr="00AF221E">
              <w:rPr>
                <w:rFonts w:eastAsia="Times New Roman"/>
                <w:color w:val="000000"/>
              </w:rPr>
              <w:t>= 20.93)</w:t>
            </w:r>
          </w:p>
        </w:tc>
        <w:tc>
          <w:tcPr>
            <w:tcW w:w="736" w:type="dxa"/>
            <w:vAlign w:val="center"/>
          </w:tcPr>
          <w:p w14:paraId="6EDF406C" w14:textId="77777777" w:rsidR="0075475A" w:rsidRPr="00AF221E" w:rsidRDefault="0075475A" w:rsidP="0091361D">
            <w:pPr>
              <w:jc w:val="center"/>
              <w:rPr>
                <w:color w:val="000000"/>
              </w:rPr>
            </w:pPr>
            <w:r w:rsidRPr="00AF221E">
              <w:rPr>
                <w:color w:val="000000"/>
              </w:rPr>
              <w:t>17.55</w:t>
            </w:r>
          </w:p>
        </w:tc>
        <w:tc>
          <w:tcPr>
            <w:tcW w:w="792" w:type="dxa"/>
            <w:vAlign w:val="center"/>
          </w:tcPr>
          <w:p w14:paraId="05B76E51" w14:textId="77777777" w:rsidR="0075475A" w:rsidRPr="00AF221E" w:rsidRDefault="0075475A" w:rsidP="0091361D">
            <w:pPr>
              <w:jc w:val="center"/>
              <w:rPr>
                <w:rFonts w:eastAsia="Times New Roman"/>
                <w:color w:val="000000"/>
              </w:rPr>
            </w:pPr>
            <w:r w:rsidRPr="00AF221E">
              <w:rPr>
                <w:rFonts w:eastAsia="Times New Roman"/>
                <w:color w:val="000000"/>
              </w:rPr>
              <w:t>&lt;.001</w:t>
            </w:r>
          </w:p>
        </w:tc>
      </w:tr>
      <w:tr w:rsidR="0075475A" w:rsidRPr="00AF221E" w14:paraId="2F74BFC0" w14:textId="77777777" w:rsidTr="0091361D">
        <w:trPr>
          <w:trHeight w:val="300"/>
        </w:trPr>
        <w:tc>
          <w:tcPr>
            <w:tcW w:w="3258" w:type="dxa"/>
            <w:shd w:val="clear" w:color="auto" w:fill="auto"/>
            <w:noWrap/>
            <w:vAlign w:val="center"/>
          </w:tcPr>
          <w:p w14:paraId="1E908774" w14:textId="77777777" w:rsidR="0075475A" w:rsidRPr="00AF221E" w:rsidRDefault="0075475A" w:rsidP="0091361D">
            <w:pPr>
              <w:rPr>
                <w:rFonts w:eastAsia="Times New Roman"/>
                <w:color w:val="000000"/>
              </w:rPr>
            </w:pPr>
            <w:r w:rsidRPr="00AF221E">
              <w:rPr>
                <w:rFonts w:eastAsia="Times New Roman"/>
                <w:color w:val="000000"/>
              </w:rPr>
              <w:t xml:space="preserve">     Positive Emotions</w:t>
            </w:r>
          </w:p>
        </w:tc>
        <w:tc>
          <w:tcPr>
            <w:tcW w:w="2070" w:type="dxa"/>
            <w:shd w:val="clear" w:color="auto" w:fill="auto"/>
            <w:noWrap/>
            <w:vAlign w:val="center"/>
          </w:tcPr>
          <w:p w14:paraId="29A935BF" w14:textId="77777777" w:rsidR="0075475A" w:rsidRPr="00AF221E" w:rsidRDefault="0075475A" w:rsidP="0091361D">
            <w:pPr>
              <w:jc w:val="center"/>
              <w:rPr>
                <w:rFonts w:eastAsia="Times New Roman"/>
                <w:color w:val="000000"/>
              </w:rPr>
            </w:pPr>
            <w:r w:rsidRPr="00AF221E">
              <w:rPr>
                <w:rFonts w:eastAsia="Times New Roman"/>
                <w:color w:val="000000"/>
              </w:rPr>
              <w:t>5.31 (</w:t>
            </w:r>
            <w:r w:rsidRPr="00AF221E">
              <w:rPr>
                <w:rFonts w:eastAsia="Times New Roman"/>
                <w:i/>
                <w:iCs/>
                <w:color w:val="000000"/>
              </w:rPr>
              <w:t>SD</w:t>
            </w:r>
            <w:r w:rsidRPr="00AF221E">
              <w:rPr>
                <w:rFonts w:eastAsia="Times New Roman"/>
                <w:color w:val="000000"/>
              </w:rPr>
              <w:t xml:space="preserve"> = 1.49)</w:t>
            </w:r>
          </w:p>
        </w:tc>
        <w:tc>
          <w:tcPr>
            <w:tcW w:w="1980" w:type="dxa"/>
            <w:shd w:val="clear" w:color="auto" w:fill="auto"/>
            <w:noWrap/>
            <w:vAlign w:val="center"/>
          </w:tcPr>
          <w:p w14:paraId="5B7FBA99" w14:textId="77777777" w:rsidR="0075475A" w:rsidRPr="00AF221E" w:rsidRDefault="0075475A" w:rsidP="0091361D">
            <w:pPr>
              <w:jc w:val="center"/>
              <w:rPr>
                <w:rFonts w:eastAsia="Times New Roman"/>
                <w:color w:val="000000"/>
              </w:rPr>
            </w:pPr>
            <w:r w:rsidRPr="00AF221E">
              <w:rPr>
                <w:rFonts w:eastAsia="Times New Roman"/>
                <w:color w:val="000000"/>
              </w:rPr>
              <w:t>1.31 (</w:t>
            </w:r>
            <w:r w:rsidRPr="00AF221E">
              <w:rPr>
                <w:rFonts w:eastAsia="Times New Roman"/>
                <w:i/>
                <w:iCs/>
                <w:color w:val="000000"/>
              </w:rPr>
              <w:t>SD</w:t>
            </w:r>
            <w:r w:rsidRPr="00AF221E">
              <w:rPr>
                <w:rFonts w:eastAsia="Times New Roman"/>
                <w:color w:val="000000"/>
              </w:rPr>
              <w:t xml:space="preserve"> = 1.25)</w:t>
            </w:r>
          </w:p>
        </w:tc>
        <w:tc>
          <w:tcPr>
            <w:tcW w:w="736" w:type="dxa"/>
            <w:vAlign w:val="center"/>
          </w:tcPr>
          <w:p w14:paraId="4E267418" w14:textId="77777777" w:rsidR="0075475A" w:rsidRPr="00AF221E" w:rsidRDefault="0075475A" w:rsidP="0091361D">
            <w:pPr>
              <w:jc w:val="center"/>
              <w:rPr>
                <w:rFonts w:eastAsia="Times New Roman"/>
                <w:color w:val="000000"/>
              </w:rPr>
            </w:pPr>
            <w:r w:rsidRPr="00AF221E">
              <w:rPr>
                <w:rFonts w:eastAsia="Times New Roman"/>
                <w:color w:val="000000"/>
              </w:rPr>
              <w:t>24.09</w:t>
            </w:r>
          </w:p>
        </w:tc>
        <w:tc>
          <w:tcPr>
            <w:tcW w:w="792" w:type="dxa"/>
            <w:vAlign w:val="center"/>
          </w:tcPr>
          <w:p w14:paraId="3440A7DE" w14:textId="77777777" w:rsidR="0075475A" w:rsidRPr="00AF221E" w:rsidRDefault="0075475A" w:rsidP="0091361D">
            <w:pPr>
              <w:jc w:val="center"/>
              <w:rPr>
                <w:rFonts w:eastAsia="Times New Roman"/>
                <w:color w:val="000000"/>
              </w:rPr>
            </w:pPr>
            <w:r w:rsidRPr="00AF221E">
              <w:rPr>
                <w:rFonts w:eastAsia="Times New Roman"/>
                <w:color w:val="000000"/>
              </w:rPr>
              <w:t>&lt;.001</w:t>
            </w:r>
          </w:p>
        </w:tc>
      </w:tr>
      <w:tr w:rsidR="0075475A" w:rsidRPr="00AF221E" w14:paraId="7B57B15F" w14:textId="77777777" w:rsidTr="0091361D">
        <w:trPr>
          <w:trHeight w:val="300"/>
        </w:trPr>
        <w:tc>
          <w:tcPr>
            <w:tcW w:w="3258" w:type="dxa"/>
            <w:shd w:val="clear" w:color="auto" w:fill="auto"/>
            <w:noWrap/>
            <w:vAlign w:val="center"/>
          </w:tcPr>
          <w:p w14:paraId="2CECE2E5" w14:textId="77777777" w:rsidR="0075475A" w:rsidRPr="00AF221E" w:rsidRDefault="0075475A" w:rsidP="0091361D">
            <w:pPr>
              <w:rPr>
                <w:rFonts w:eastAsia="Times New Roman"/>
                <w:color w:val="000000"/>
              </w:rPr>
            </w:pPr>
            <w:r w:rsidRPr="00AF221E">
              <w:rPr>
                <w:rFonts w:eastAsia="Times New Roman"/>
                <w:color w:val="000000"/>
              </w:rPr>
              <w:t xml:space="preserve">     Negative emotions</w:t>
            </w:r>
          </w:p>
        </w:tc>
        <w:tc>
          <w:tcPr>
            <w:tcW w:w="2070" w:type="dxa"/>
            <w:shd w:val="clear" w:color="auto" w:fill="auto"/>
            <w:noWrap/>
            <w:vAlign w:val="center"/>
          </w:tcPr>
          <w:p w14:paraId="16C9433C" w14:textId="77777777" w:rsidR="0075475A" w:rsidRPr="00AF221E" w:rsidRDefault="0075475A" w:rsidP="0091361D">
            <w:pPr>
              <w:jc w:val="center"/>
            </w:pPr>
            <w:r w:rsidRPr="00AF221E">
              <w:rPr>
                <w:rFonts w:eastAsia="Times New Roman"/>
                <w:color w:val="000000"/>
              </w:rPr>
              <w:t>1.20 (</w:t>
            </w:r>
            <w:r w:rsidRPr="00AF221E">
              <w:rPr>
                <w:rFonts w:eastAsia="Times New Roman"/>
                <w:i/>
                <w:iCs/>
                <w:color w:val="000000"/>
              </w:rPr>
              <w:t>SD</w:t>
            </w:r>
            <w:r w:rsidRPr="00AF221E">
              <w:t>= 0.97)</w:t>
            </w:r>
          </w:p>
        </w:tc>
        <w:tc>
          <w:tcPr>
            <w:tcW w:w="1980" w:type="dxa"/>
            <w:shd w:val="clear" w:color="auto" w:fill="auto"/>
            <w:noWrap/>
            <w:vAlign w:val="center"/>
          </w:tcPr>
          <w:p w14:paraId="422518AF" w14:textId="77777777" w:rsidR="0075475A" w:rsidRPr="00AF221E" w:rsidRDefault="0075475A" w:rsidP="0091361D">
            <w:pPr>
              <w:jc w:val="center"/>
              <w:rPr>
                <w:rFonts w:eastAsia="Times New Roman"/>
                <w:i/>
                <w:iCs/>
                <w:color w:val="000000"/>
              </w:rPr>
            </w:pPr>
            <w:r w:rsidRPr="00AF221E">
              <w:rPr>
                <w:rFonts w:eastAsia="Times New Roman"/>
                <w:color w:val="000000"/>
              </w:rPr>
              <w:t>0.25 (</w:t>
            </w:r>
            <w:r w:rsidRPr="00AF221E">
              <w:rPr>
                <w:rFonts w:eastAsia="Times New Roman"/>
                <w:i/>
                <w:iCs/>
                <w:color w:val="000000"/>
              </w:rPr>
              <w:t>SD</w:t>
            </w:r>
            <w:r w:rsidRPr="00AF221E">
              <w:rPr>
                <w:rFonts w:eastAsia="Times New Roman"/>
                <w:color w:val="000000"/>
              </w:rPr>
              <w:t xml:space="preserve"> = 0.36)</w:t>
            </w:r>
          </w:p>
        </w:tc>
        <w:tc>
          <w:tcPr>
            <w:tcW w:w="736" w:type="dxa"/>
            <w:vAlign w:val="center"/>
          </w:tcPr>
          <w:p w14:paraId="2430BAC8" w14:textId="77777777" w:rsidR="0075475A" w:rsidRPr="00AF221E" w:rsidRDefault="0075475A" w:rsidP="0091361D">
            <w:pPr>
              <w:jc w:val="center"/>
              <w:rPr>
                <w:rFonts w:eastAsia="Times New Roman"/>
                <w:color w:val="000000"/>
              </w:rPr>
            </w:pPr>
            <w:r w:rsidRPr="00AF221E">
              <w:rPr>
                <w:rFonts w:eastAsia="Times New Roman"/>
                <w:color w:val="000000"/>
              </w:rPr>
              <w:t>10.80</w:t>
            </w:r>
          </w:p>
        </w:tc>
        <w:tc>
          <w:tcPr>
            <w:tcW w:w="792" w:type="dxa"/>
            <w:vAlign w:val="center"/>
          </w:tcPr>
          <w:p w14:paraId="7C7A4FE3" w14:textId="77777777" w:rsidR="0075475A" w:rsidRPr="00AF221E" w:rsidRDefault="0075475A" w:rsidP="0091361D">
            <w:pPr>
              <w:jc w:val="center"/>
              <w:rPr>
                <w:rFonts w:eastAsia="Times New Roman"/>
                <w:color w:val="000000"/>
              </w:rPr>
            </w:pPr>
            <w:r w:rsidRPr="00AF221E">
              <w:rPr>
                <w:rFonts w:eastAsia="Times New Roman"/>
                <w:color w:val="000000"/>
              </w:rPr>
              <w:t>&lt;.001</w:t>
            </w:r>
          </w:p>
        </w:tc>
      </w:tr>
      <w:tr w:rsidR="0075475A" w:rsidRPr="00AF221E" w14:paraId="1BFA4573" w14:textId="77777777" w:rsidTr="0091361D">
        <w:trPr>
          <w:trHeight w:val="300"/>
        </w:trPr>
        <w:tc>
          <w:tcPr>
            <w:tcW w:w="3258" w:type="dxa"/>
            <w:tcBorders>
              <w:bottom w:val="single" w:sz="4" w:space="0" w:color="auto"/>
            </w:tcBorders>
            <w:shd w:val="clear" w:color="auto" w:fill="auto"/>
            <w:noWrap/>
            <w:vAlign w:val="center"/>
          </w:tcPr>
          <w:p w14:paraId="6E3C77BB" w14:textId="77777777" w:rsidR="0075475A" w:rsidRPr="00AF221E" w:rsidRDefault="0075475A" w:rsidP="0091361D">
            <w:pPr>
              <w:jc w:val="center"/>
              <w:rPr>
                <w:rFonts w:eastAsia="Times New Roman"/>
                <w:color w:val="000000"/>
              </w:rPr>
            </w:pPr>
          </w:p>
        </w:tc>
        <w:tc>
          <w:tcPr>
            <w:tcW w:w="2070" w:type="dxa"/>
            <w:tcBorders>
              <w:bottom w:val="single" w:sz="4" w:space="0" w:color="auto"/>
            </w:tcBorders>
            <w:shd w:val="clear" w:color="auto" w:fill="auto"/>
            <w:noWrap/>
            <w:vAlign w:val="center"/>
          </w:tcPr>
          <w:p w14:paraId="20CA2245" w14:textId="77777777" w:rsidR="0075475A" w:rsidRPr="00AF221E" w:rsidRDefault="0075475A" w:rsidP="0091361D">
            <w:pPr>
              <w:jc w:val="center"/>
              <w:rPr>
                <w:rFonts w:eastAsia="Times New Roman"/>
                <w:color w:val="000000"/>
              </w:rPr>
            </w:pPr>
          </w:p>
        </w:tc>
        <w:tc>
          <w:tcPr>
            <w:tcW w:w="1980" w:type="dxa"/>
            <w:tcBorders>
              <w:bottom w:val="single" w:sz="4" w:space="0" w:color="auto"/>
            </w:tcBorders>
            <w:shd w:val="clear" w:color="auto" w:fill="auto"/>
            <w:noWrap/>
            <w:vAlign w:val="center"/>
          </w:tcPr>
          <w:p w14:paraId="059162BF" w14:textId="77777777" w:rsidR="0075475A" w:rsidRPr="00AF221E" w:rsidRDefault="0075475A" w:rsidP="0091361D">
            <w:pPr>
              <w:jc w:val="center"/>
              <w:rPr>
                <w:rFonts w:eastAsia="Times New Roman"/>
                <w:color w:val="000000"/>
              </w:rPr>
            </w:pPr>
          </w:p>
        </w:tc>
        <w:tc>
          <w:tcPr>
            <w:tcW w:w="736" w:type="dxa"/>
            <w:tcBorders>
              <w:bottom w:val="single" w:sz="4" w:space="0" w:color="auto"/>
            </w:tcBorders>
            <w:vAlign w:val="center"/>
          </w:tcPr>
          <w:p w14:paraId="3585FD46" w14:textId="77777777" w:rsidR="0075475A" w:rsidRPr="00AF221E" w:rsidRDefault="0075475A" w:rsidP="0091361D">
            <w:pPr>
              <w:jc w:val="center"/>
            </w:pPr>
          </w:p>
        </w:tc>
        <w:tc>
          <w:tcPr>
            <w:tcW w:w="792" w:type="dxa"/>
            <w:tcBorders>
              <w:bottom w:val="single" w:sz="4" w:space="0" w:color="auto"/>
            </w:tcBorders>
            <w:vAlign w:val="center"/>
          </w:tcPr>
          <w:p w14:paraId="70522FA2" w14:textId="77777777" w:rsidR="0075475A" w:rsidRPr="00AF221E" w:rsidRDefault="0075475A" w:rsidP="0091361D">
            <w:pPr>
              <w:jc w:val="center"/>
              <w:rPr>
                <w:rFonts w:eastAsia="Times New Roman"/>
                <w:color w:val="000000"/>
              </w:rPr>
            </w:pPr>
          </w:p>
        </w:tc>
      </w:tr>
    </w:tbl>
    <w:p w14:paraId="6B472052" w14:textId="77777777" w:rsidR="0075475A" w:rsidRPr="00AF221E" w:rsidRDefault="0075475A" w:rsidP="0075475A">
      <w:pPr>
        <w:spacing w:line="480" w:lineRule="auto"/>
        <w:rPr>
          <w:i/>
          <w:iCs/>
        </w:rPr>
      </w:pPr>
      <w:proofErr w:type="spellStart"/>
      <w:r w:rsidRPr="00AF221E">
        <w:rPr>
          <w:i/>
          <w:iCs/>
        </w:rPr>
        <w:t>df</w:t>
      </w:r>
      <w:proofErr w:type="spellEnd"/>
      <w:r w:rsidRPr="00AF221E">
        <w:rPr>
          <w:i/>
          <w:iCs/>
        </w:rPr>
        <w:t xml:space="preserve"> </w:t>
      </w:r>
      <w:r w:rsidRPr="00AF221E">
        <w:t>= 273</w:t>
      </w:r>
    </w:p>
    <w:p w14:paraId="22AFD7F0" w14:textId="77777777" w:rsidR="0075475A" w:rsidRPr="00AF221E" w:rsidRDefault="0075475A" w:rsidP="0075475A">
      <w:pPr>
        <w:ind w:firstLine="360"/>
        <w:rPr>
          <w:rFonts w:eastAsia="Times New Roman"/>
        </w:rPr>
      </w:pPr>
    </w:p>
    <w:p w14:paraId="4EFBC643" w14:textId="7534CD85" w:rsidR="0075475A" w:rsidRPr="00AF221E" w:rsidRDefault="0075475A" w:rsidP="0075475A">
      <w:pPr>
        <w:rPr>
          <w:b/>
        </w:rPr>
      </w:pPr>
      <w:r w:rsidRPr="00AF221E">
        <w:rPr>
          <w:b/>
        </w:rPr>
        <w:t>Table S</w:t>
      </w:r>
      <w:r w:rsidR="0066534D">
        <w:rPr>
          <w:b/>
        </w:rPr>
        <w:t>50</w:t>
      </w:r>
    </w:p>
    <w:p w14:paraId="2BF1DB66" w14:textId="77777777" w:rsidR="0075475A" w:rsidRPr="00AF221E" w:rsidRDefault="0075475A" w:rsidP="0075475A">
      <w:pPr>
        <w:rPr>
          <w:bCs/>
          <w:i/>
          <w:iCs/>
        </w:rPr>
      </w:pPr>
      <w:r w:rsidRPr="00AF221E">
        <w:rPr>
          <w:bCs/>
          <w:i/>
          <w:iCs/>
        </w:rPr>
        <w:t>Supplementary LIWC Mediation Results for Condition-Persistence Relationship</w:t>
      </w:r>
    </w:p>
    <w:tbl>
      <w:tblPr>
        <w:tblW w:w="9918" w:type="dxa"/>
        <w:tblInd w:w="-108" w:type="dxa"/>
        <w:tblLayout w:type="fixed"/>
        <w:tblCellMar>
          <w:left w:w="58" w:type="dxa"/>
          <w:right w:w="58" w:type="dxa"/>
        </w:tblCellMar>
        <w:tblLook w:val="04A0" w:firstRow="1" w:lastRow="0" w:firstColumn="1" w:lastColumn="0" w:noHBand="0" w:noVBand="1"/>
      </w:tblPr>
      <w:tblGrid>
        <w:gridCol w:w="3978"/>
        <w:gridCol w:w="1530"/>
        <w:gridCol w:w="1800"/>
        <w:gridCol w:w="2610"/>
      </w:tblGrid>
      <w:tr w:rsidR="0075475A" w:rsidRPr="00AF221E" w14:paraId="74FB7714" w14:textId="77777777" w:rsidTr="0091361D">
        <w:trPr>
          <w:trHeight w:val="576"/>
        </w:trPr>
        <w:tc>
          <w:tcPr>
            <w:tcW w:w="3978" w:type="dxa"/>
            <w:tcBorders>
              <w:top w:val="single" w:sz="4" w:space="0" w:color="auto"/>
              <w:bottom w:val="single" w:sz="4" w:space="0" w:color="auto"/>
            </w:tcBorders>
            <w:shd w:val="clear" w:color="auto" w:fill="auto"/>
            <w:noWrap/>
            <w:vAlign w:val="center"/>
            <w:hideMark/>
          </w:tcPr>
          <w:p w14:paraId="787A9079" w14:textId="77777777" w:rsidR="0075475A" w:rsidRPr="00F13006" w:rsidRDefault="0075475A" w:rsidP="0091361D">
            <w:pPr>
              <w:rPr>
                <w:rFonts w:eastAsia="Times New Roman"/>
              </w:rPr>
            </w:pPr>
            <w:r w:rsidRPr="00F13006">
              <w:rPr>
                <w:rFonts w:eastAsia="Times New Roman"/>
                <w:b/>
                <w:bCs/>
              </w:rPr>
              <w:t>Independent Variable-</w:t>
            </w:r>
            <w:r w:rsidRPr="00F13006">
              <w:rPr>
                <w:rFonts w:eastAsia="Times New Roman"/>
              </w:rPr>
              <w:t xml:space="preserve"> Mediator</w:t>
            </w:r>
          </w:p>
        </w:tc>
        <w:tc>
          <w:tcPr>
            <w:tcW w:w="1530" w:type="dxa"/>
            <w:tcBorders>
              <w:top w:val="single" w:sz="4" w:space="0" w:color="auto"/>
              <w:bottom w:val="single" w:sz="4" w:space="0" w:color="auto"/>
            </w:tcBorders>
            <w:shd w:val="clear" w:color="auto" w:fill="auto"/>
            <w:noWrap/>
            <w:vAlign w:val="center"/>
            <w:hideMark/>
          </w:tcPr>
          <w:p w14:paraId="1105698C" w14:textId="77777777" w:rsidR="0075475A" w:rsidRPr="00F13006" w:rsidRDefault="0075475A" w:rsidP="0091361D">
            <w:pPr>
              <w:jc w:val="center"/>
              <w:rPr>
                <w:rFonts w:eastAsia="Times New Roman"/>
                <w:color w:val="000000"/>
              </w:rPr>
            </w:pPr>
            <w:r w:rsidRPr="00F13006">
              <w:t>Indirect Effect</w:t>
            </w:r>
          </w:p>
        </w:tc>
        <w:tc>
          <w:tcPr>
            <w:tcW w:w="1800" w:type="dxa"/>
            <w:tcBorders>
              <w:top w:val="single" w:sz="4" w:space="0" w:color="auto"/>
              <w:bottom w:val="single" w:sz="4" w:space="0" w:color="auto"/>
            </w:tcBorders>
            <w:shd w:val="clear" w:color="auto" w:fill="auto"/>
            <w:noWrap/>
            <w:vAlign w:val="center"/>
            <w:hideMark/>
          </w:tcPr>
          <w:p w14:paraId="17AECF71" w14:textId="77777777" w:rsidR="0075475A" w:rsidRPr="00F13006" w:rsidRDefault="0075475A" w:rsidP="0091361D">
            <w:pPr>
              <w:jc w:val="center"/>
              <w:rPr>
                <w:rFonts w:eastAsia="Times New Roman"/>
                <w:color w:val="000000"/>
              </w:rPr>
            </w:pPr>
            <w:r w:rsidRPr="00F13006">
              <w:t>Standard Error</w:t>
            </w:r>
          </w:p>
        </w:tc>
        <w:tc>
          <w:tcPr>
            <w:tcW w:w="2610" w:type="dxa"/>
            <w:tcBorders>
              <w:top w:val="single" w:sz="4" w:space="0" w:color="auto"/>
              <w:bottom w:val="single" w:sz="4" w:space="0" w:color="auto"/>
            </w:tcBorders>
            <w:vAlign w:val="center"/>
          </w:tcPr>
          <w:p w14:paraId="2858E2A4" w14:textId="77777777" w:rsidR="0075475A" w:rsidRPr="00F13006" w:rsidRDefault="0075475A" w:rsidP="0091361D">
            <w:pPr>
              <w:jc w:val="center"/>
              <w:rPr>
                <w:vertAlign w:val="superscript"/>
              </w:rPr>
            </w:pPr>
            <w:r w:rsidRPr="00F13006">
              <w:t>95% Bias-Corrected CI</w:t>
            </w:r>
          </w:p>
        </w:tc>
      </w:tr>
      <w:tr w:rsidR="0075475A" w:rsidRPr="00AF221E" w14:paraId="5B15637B" w14:textId="77777777" w:rsidTr="0091361D">
        <w:trPr>
          <w:trHeight w:val="300"/>
        </w:trPr>
        <w:tc>
          <w:tcPr>
            <w:tcW w:w="5508" w:type="dxa"/>
            <w:gridSpan w:val="2"/>
            <w:shd w:val="clear" w:color="auto" w:fill="auto"/>
            <w:noWrap/>
            <w:vAlign w:val="center"/>
          </w:tcPr>
          <w:p w14:paraId="6E1441BC" w14:textId="77777777" w:rsidR="0075475A" w:rsidRPr="00F13006" w:rsidRDefault="0075475A" w:rsidP="0091361D">
            <w:pPr>
              <w:rPr>
                <w:rFonts w:eastAsia="Times New Roman"/>
                <w:color w:val="000000"/>
              </w:rPr>
            </w:pPr>
          </w:p>
        </w:tc>
        <w:tc>
          <w:tcPr>
            <w:tcW w:w="1800" w:type="dxa"/>
            <w:shd w:val="clear" w:color="auto" w:fill="auto"/>
            <w:noWrap/>
            <w:vAlign w:val="center"/>
          </w:tcPr>
          <w:p w14:paraId="1A2AB2B9" w14:textId="77777777" w:rsidR="0075475A" w:rsidRPr="00F13006" w:rsidRDefault="0075475A" w:rsidP="0091361D">
            <w:pPr>
              <w:jc w:val="center"/>
              <w:rPr>
                <w:rFonts w:eastAsia="Times New Roman"/>
                <w:color w:val="000000"/>
              </w:rPr>
            </w:pPr>
          </w:p>
        </w:tc>
        <w:tc>
          <w:tcPr>
            <w:tcW w:w="2610" w:type="dxa"/>
            <w:vAlign w:val="center"/>
          </w:tcPr>
          <w:p w14:paraId="73172C8F" w14:textId="77777777" w:rsidR="0075475A" w:rsidRPr="00F13006" w:rsidRDefault="0075475A" w:rsidP="0091361D">
            <w:pPr>
              <w:jc w:val="center"/>
              <w:rPr>
                <w:i/>
              </w:rPr>
            </w:pPr>
          </w:p>
        </w:tc>
      </w:tr>
      <w:tr w:rsidR="0075475A" w:rsidRPr="00AF221E" w14:paraId="595A4B2C" w14:textId="77777777" w:rsidTr="0091361D">
        <w:trPr>
          <w:trHeight w:val="300"/>
        </w:trPr>
        <w:tc>
          <w:tcPr>
            <w:tcW w:w="3978" w:type="dxa"/>
            <w:shd w:val="clear" w:color="auto" w:fill="auto"/>
            <w:noWrap/>
            <w:vAlign w:val="center"/>
          </w:tcPr>
          <w:p w14:paraId="5E965780" w14:textId="77777777" w:rsidR="0075475A" w:rsidRPr="00F13006" w:rsidRDefault="0075475A" w:rsidP="0091361D">
            <w:pPr>
              <w:rPr>
                <w:rFonts w:eastAsia="Times New Roman"/>
                <w:b/>
                <w:bCs/>
                <w:color w:val="000000"/>
              </w:rPr>
            </w:pPr>
            <w:r>
              <w:rPr>
                <w:rFonts w:eastAsia="Times New Roman"/>
                <w:b/>
                <w:bCs/>
                <w:color w:val="000000"/>
              </w:rPr>
              <w:t>Meaning Perceiving</w:t>
            </w:r>
          </w:p>
        </w:tc>
        <w:tc>
          <w:tcPr>
            <w:tcW w:w="1530" w:type="dxa"/>
            <w:shd w:val="clear" w:color="auto" w:fill="auto"/>
            <w:noWrap/>
            <w:vAlign w:val="center"/>
          </w:tcPr>
          <w:p w14:paraId="48A79FF8" w14:textId="77777777" w:rsidR="0075475A" w:rsidRPr="00F13006" w:rsidRDefault="0075475A" w:rsidP="0091361D">
            <w:pPr>
              <w:jc w:val="center"/>
              <w:rPr>
                <w:rFonts w:eastAsia="Times New Roman"/>
                <w:color w:val="000000"/>
              </w:rPr>
            </w:pPr>
          </w:p>
        </w:tc>
        <w:tc>
          <w:tcPr>
            <w:tcW w:w="1800" w:type="dxa"/>
            <w:shd w:val="clear" w:color="auto" w:fill="auto"/>
            <w:noWrap/>
            <w:vAlign w:val="center"/>
          </w:tcPr>
          <w:p w14:paraId="61B0B818" w14:textId="77777777" w:rsidR="0075475A" w:rsidRPr="00F13006" w:rsidRDefault="0075475A" w:rsidP="0091361D">
            <w:pPr>
              <w:jc w:val="center"/>
              <w:rPr>
                <w:rFonts w:eastAsia="Times New Roman"/>
                <w:color w:val="000000"/>
              </w:rPr>
            </w:pPr>
          </w:p>
        </w:tc>
        <w:tc>
          <w:tcPr>
            <w:tcW w:w="2610" w:type="dxa"/>
            <w:vAlign w:val="center"/>
          </w:tcPr>
          <w:p w14:paraId="53936A1A" w14:textId="77777777" w:rsidR="0075475A" w:rsidRPr="00F13006" w:rsidRDefault="0075475A" w:rsidP="0091361D">
            <w:pPr>
              <w:jc w:val="center"/>
              <w:rPr>
                <w:color w:val="000000"/>
              </w:rPr>
            </w:pPr>
          </w:p>
        </w:tc>
      </w:tr>
      <w:tr w:rsidR="0075475A" w:rsidRPr="00AF221E" w14:paraId="097AEB22" w14:textId="77777777" w:rsidTr="0091361D">
        <w:trPr>
          <w:trHeight w:val="300"/>
        </w:trPr>
        <w:tc>
          <w:tcPr>
            <w:tcW w:w="3978" w:type="dxa"/>
            <w:shd w:val="clear" w:color="auto" w:fill="auto"/>
            <w:noWrap/>
            <w:vAlign w:val="center"/>
          </w:tcPr>
          <w:p w14:paraId="7802CE1E" w14:textId="77777777" w:rsidR="0075475A" w:rsidRPr="00F13006" w:rsidRDefault="0075475A" w:rsidP="0091361D">
            <w:pPr>
              <w:rPr>
                <w:rFonts w:eastAsia="Times New Roman"/>
                <w:color w:val="000000"/>
              </w:rPr>
            </w:pPr>
            <w:r w:rsidRPr="00F13006">
              <w:rPr>
                <w:rFonts w:eastAsia="Times New Roman"/>
                <w:color w:val="000000"/>
              </w:rPr>
              <w:t xml:space="preserve">     Emotional Tone</w:t>
            </w:r>
          </w:p>
        </w:tc>
        <w:tc>
          <w:tcPr>
            <w:tcW w:w="1530" w:type="dxa"/>
            <w:shd w:val="clear" w:color="auto" w:fill="auto"/>
            <w:noWrap/>
            <w:vAlign w:val="center"/>
          </w:tcPr>
          <w:p w14:paraId="1EAA4DC3" w14:textId="77777777" w:rsidR="0075475A" w:rsidRPr="00F13006" w:rsidRDefault="0075475A" w:rsidP="0091361D">
            <w:pPr>
              <w:jc w:val="center"/>
              <w:rPr>
                <w:rFonts w:eastAsia="Times New Roman"/>
                <w:color w:val="000000"/>
              </w:rPr>
            </w:pPr>
            <w:r w:rsidRPr="00F13006">
              <w:rPr>
                <w:rFonts w:eastAsia="Times New Roman"/>
                <w:color w:val="000000"/>
              </w:rPr>
              <w:t>-.04</w:t>
            </w:r>
          </w:p>
        </w:tc>
        <w:tc>
          <w:tcPr>
            <w:tcW w:w="1800" w:type="dxa"/>
            <w:shd w:val="clear" w:color="auto" w:fill="auto"/>
            <w:noWrap/>
            <w:vAlign w:val="center"/>
          </w:tcPr>
          <w:p w14:paraId="0675E4DF" w14:textId="77777777" w:rsidR="0075475A" w:rsidRPr="00F13006" w:rsidRDefault="0075475A" w:rsidP="0091361D">
            <w:pPr>
              <w:jc w:val="center"/>
              <w:rPr>
                <w:rFonts w:eastAsia="Times New Roman"/>
                <w:color w:val="000000"/>
              </w:rPr>
            </w:pPr>
            <w:r w:rsidRPr="00F13006">
              <w:rPr>
                <w:rFonts w:eastAsia="Times New Roman"/>
                <w:color w:val="000000"/>
              </w:rPr>
              <w:t>.07</w:t>
            </w:r>
          </w:p>
        </w:tc>
        <w:tc>
          <w:tcPr>
            <w:tcW w:w="2610" w:type="dxa"/>
            <w:vAlign w:val="center"/>
          </w:tcPr>
          <w:p w14:paraId="73D9E6DF" w14:textId="77777777" w:rsidR="0075475A" w:rsidRPr="00F13006" w:rsidRDefault="0075475A" w:rsidP="0091361D">
            <w:pPr>
              <w:jc w:val="center"/>
              <w:rPr>
                <w:color w:val="000000"/>
              </w:rPr>
            </w:pPr>
            <w:r w:rsidRPr="00F13006">
              <w:rPr>
                <w:color w:val="000000"/>
              </w:rPr>
              <w:t>[-.176, .095]</w:t>
            </w:r>
          </w:p>
        </w:tc>
      </w:tr>
      <w:tr w:rsidR="0075475A" w:rsidRPr="00AF221E" w14:paraId="2922C5E2" w14:textId="77777777" w:rsidTr="0091361D">
        <w:trPr>
          <w:trHeight w:val="300"/>
        </w:trPr>
        <w:tc>
          <w:tcPr>
            <w:tcW w:w="3978" w:type="dxa"/>
            <w:shd w:val="clear" w:color="auto" w:fill="auto"/>
            <w:noWrap/>
            <w:vAlign w:val="center"/>
          </w:tcPr>
          <w:p w14:paraId="4B9B1D0A" w14:textId="77777777" w:rsidR="0075475A" w:rsidRPr="00F13006" w:rsidRDefault="0075475A" w:rsidP="0091361D">
            <w:pPr>
              <w:rPr>
                <w:rFonts w:eastAsia="Times New Roman"/>
                <w:color w:val="000000"/>
              </w:rPr>
            </w:pPr>
            <w:r w:rsidRPr="00F13006">
              <w:rPr>
                <w:rFonts w:eastAsia="Times New Roman"/>
                <w:color w:val="000000"/>
              </w:rPr>
              <w:t xml:space="preserve">     Positive Emotions</w:t>
            </w:r>
          </w:p>
        </w:tc>
        <w:tc>
          <w:tcPr>
            <w:tcW w:w="1530" w:type="dxa"/>
            <w:shd w:val="clear" w:color="auto" w:fill="auto"/>
            <w:noWrap/>
            <w:vAlign w:val="center"/>
          </w:tcPr>
          <w:p w14:paraId="18B5F07C" w14:textId="77777777" w:rsidR="0075475A" w:rsidRPr="00F13006" w:rsidRDefault="0075475A" w:rsidP="0091361D">
            <w:pPr>
              <w:jc w:val="center"/>
              <w:rPr>
                <w:rFonts w:eastAsia="Times New Roman"/>
                <w:color w:val="000000"/>
              </w:rPr>
            </w:pPr>
            <w:r w:rsidRPr="00F13006">
              <w:rPr>
                <w:rFonts w:eastAsia="Times New Roman"/>
                <w:color w:val="000000"/>
              </w:rPr>
              <w:t>.10</w:t>
            </w:r>
          </w:p>
        </w:tc>
        <w:tc>
          <w:tcPr>
            <w:tcW w:w="1800" w:type="dxa"/>
            <w:shd w:val="clear" w:color="auto" w:fill="auto"/>
            <w:noWrap/>
            <w:vAlign w:val="center"/>
          </w:tcPr>
          <w:p w14:paraId="16D79573" w14:textId="77777777" w:rsidR="0075475A" w:rsidRPr="00F13006" w:rsidRDefault="0075475A" w:rsidP="0091361D">
            <w:pPr>
              <w:jc w:val="center"/>
              <w:rPr>
                <w:rFonts w:eastAsia="Times New Roman"/>
                <w:color w:val="000000"/>
              </w:rPr>
            </w:pPr>
            <w:r w:rsidRPr="00F13006">
              <w:rPr>
                <w:rFonts w:eastAsia="Times New Roman"/>
                <w:color w:val="000000"/>
              </w:rPr>
              <w:t>.10</w:t>
            </w:r>
          </w:p>
        </w:tc>
        <w:tc>
          <w:tcPr>
            <w:tcW w:w="2610" w:type="dxa"/>
            <w:vAlign w:val="center"/>
          </w:tcPr>
          <w:p w14:paraId="678D0C6E" w14:textId="77777777" w:rsidR="0075475A" w:rsidRPr="00F13006" w:rsidRDefault="0075475A" w:rsidP="0091361D">
            <w:pPr>
              <w:jc w:val="center"/>
              <w:rPr>
                <w:rFonts w:eastAsia="Times New Roman"/>
                <w:color w:val="000000"/>
              </w:rPr>
            </w:pPr>
            <w:r w:rsidRPr="00F13006">
              <w:rPr>
                <w:rFonts w:eastAsia="Times New Roman"/>
                <w:color w:val="000000"/>
              </w:rPr>
              <w:t>[-.090, .283]</w:t>
            </w:r>
          </w:p>
        </w:tc>
      </w:tr>
      <w:tr w:rsidR="0075475A" w:rsidRPr="00AF221E" w14:paraId="1E7126B8" w14:textId="77777777" w:rsidTr="0091361D">
        <w:trPr>
          <w:trHeight w:val="300"/>
        </w:trPr>
        <w:tc>
          <w:tcPr>
            <w:tcW w:w="3978" w:type="dxa"/>
            <w:shd w:val="clear" w:color="auto" w:fill="auto"/>
            <w:noWrap/>
            <w:vAlign w:val="center"/>
          </w:tcPr>
          <w:p w14:paraId="360E347C" w14:textId="77777777" w:rsidR="0075475A" w:rsidRPr="00F13006" w:rsidRDefault="0075475A" w:rsidP="0091361D">
            <w:pPr>
              <w:rPr>
                <w:rFonts w:eastAsia="Times New Roman"/>
                <w:color w:val="000000"/>
              </w:rPr>
            </w:pPr>
            <w:r w:rsidRPr="00F13006">
              <w:rPr>
                <w:rFonts w:eastAsia="Times New Roman"/>
                <w:color w:val="000000"/>
              </w:rPr>
              <w:t xml:space="preserve">     Negative emotions</w:t>
            </w:r>
          </w:p>
        </w:tc>
        <w:tc>
          <w:tcPr>
            <w:tcW w:w="1530" w:type="dxa"/>
            <w:shd w:val="clear" w:color="auto" w:fill="auto"/>
            <w:noWrap/>
            <w:vAlign w:val="center"/>
          </w:tcPr>
          <w:p w14:paraId="5A005A87" w14:textId="77777777" w:rsidR="0075475A" w:rsidRPr="00F13006" w:rsidRDefault="0075475A" w:rsidP="0091361D">
            <w:pPr>
              <w:jc w:val="center"/>
              <w:rPr>
                <w:rFonts w:eastAsia="Times New Roman"/>
                <w:color w:val="000000"/>
              </w:rPr>
            </w:pPr>
            <w:r w:rsidRPr="00F13006">
              <w:rPr>
                <w:rFonts w:eastAsia="Times New Roman"/>
                <w:color w:val="000000"/>
              </w:rPr>
              <w:t>.05</w:t>
            </w:r>
          </w:p>
        </w:tc>
        <w:tc>
          <w:tcPr>
            <w:tcW w:w="1800" w:type="dxa"/>
            <w:shd w:val="clear" w:color="auto" w:fill="auto"/>
            <w:noWrap/>
            <w:vAlign w:val="center"/>
          </w:tcPr>
          <w:p w14:paraId="5A9DD2F2" w14:textId="77777777" w:rsidR="0075475A" w:rsidRPr="00F13006" w:rsidRDefault="0075475A" w:rsidP="0091361D">
            <w:pPr>
              <w:jc w:val="center"/>
              <w:rPr>
                <w:rFonts w:eastAsia="Times New Roman"/>
                <w:color w:val="000000"/>
              </w:rPr>
            </w:pPr>
            <w:r w:rsidRPr="00F13006">
              <w:rPr>
                <w:rFonts w:eastAsia="Times New Roman"/>
                <w:color w:val="000000"/>
              </w:rPr>
              <w:t>.04</w:t>
            </w:r>
          </w:p>
        </w:tc>
        <w:tc>
          <w:tcPr>
            <w:tcW w:w="2610" w:type="dxa"/>
            <w:vAlign w:val="center"/>
          </w:tcPr>
          <w:p w14:paraId="73B268F3" w14:textId="77777777" w:rsidR="0075475A" w:rsidRPr="00F13006" w:rsidRDefault="0075475A" w:rsidP="0091361D">
            <w:pPr>
              <w:jc w:val="center"/>
              <w:rPr>
                <w:rFonts w:eastAsia="Times New Roman"/>
                <w:color w:val="000000"/>
              </w:rPr>
            </w:pPr>
            <w:r w:rsidRPr="00F13006">
              <w:rPr>
                <w:rFonts w:eastAsia="Times New Roman"/>
                <w:color w:val="000000"/>
              </w:rPr>
              <w:t>[-.018, .127]</w:t>
            </w:r>
          </w:p>
        </w:tc>
      </w:tr>
      <w:tr w:rsidR="0075475A" w:rsidRPr="00AF221E" w14:paraId="3AEB7F16" w14:textId="77777777" w:rsidTr="0091361D">
        <w:trPr>
          <w:trHeight w:val="300"/>
        </w:trPr>
        <w:tc>
          <w:tcPr>
            <w:tcW w:w="3978" w:type="dxa"/>
            <w:shd w:val="clear" w:color="auto" w:fill="auto"/>
            <w:noWrap/>
            <w:vAlign w:val="center"/>
          </w:tcPr>
          <w:p w14:paraId="75E71ECE" w14:textId="77777777" w:rsidR="0075475A" w:rsidRPr="00AF221E" w:rsidRDefault="0075475A" w:rsidP="0091361D">
            <w:pPr>
              <w:rPr>
                <w:rFonts w:eastAsia="Times New Roman"/>
                <w:color w:val="000000"/>
              </w:rPr>
            </w:pPr>
            <w:r w:rsidRPr="00AF221E">
              <w:rPr>
                <w:rFonts w:eastAsia="Times New Roman"/>
                <w:b/>
                <w:bCs/>
                <w:color w:val="000000"/>
              </w:rPr>
              <w:t>Meaning Accuracy</w:t>
            </w:r>
          </w:p>
        </w:tc>
        <w:tc>
          <w:tcPr>
            <w:tcW w:w="1530" w:type="dxa"/>
            <w:shd w:val="clear" w:color="auto" w:fill="auto"/>
            <w:noWrap/>
            <w:vAlign w:val="center"/>
          </w:tcPr>
          <w:p w14:paraId="3E95CD5B" w14:textId="77777777" w:rsidR="0075475A" w:rsidRPr="00AF221E" w:rsidRDefault="0075475A" w:rsidP="0091361D">
            <w:pPr>
              <w:jc w:val="center"/>
              <w:rPr>
                <w:rFonts w:eastAsia="Times New Roman"/>
                <w:color w:val="000000"/>
              </w:rPr>
            </w:pPr>
          </w:p>
        </w:tc>
        <w:tc>
          <w:tcPr>
            <w:tcW w:w="1800" w:type="dxa"/>
            <w:shd w:val="clear" w:color="auto" w:fill="auto"/>
            <w:noWrap/>
            <w:vAlign w:val="center"/>
          </w:tcPr>
          <w:p w14:paraId="13F3F41A" w14:textId="77777777" w:rsidR="0075475A" w:rsidRPr="00AF221E" w:rsidRDefault="0075475A" w:rsidP="0091361D">
            <w:pPr>
              <w:jc w:val="center"/>
              <w:rPr>
                <w:rFonts w:eastAsia="Times New Roman"/>
                <w:color w:val="000000"/>
              </w:rPr>
            </w:pPr>
          </w:p>
        </w:tc>
        <w:tc>
          <w:tcPr>
            <w:tcW w:w="2610" w:type="dxa"/>
            <w:vAlign w:val="center"/>
          </w:tcPr>
          <w:p w14:paraId="10E84D55" w14:textId="77777777" w:rsidR="0075475A" w:rsidRPr="00AF221E" w:rsidRDefault="0075475A" w:rsidP="0091361D">
            <w:pPr>
              <w:jc w:val="center"/>
              <w:rPr>
                <w:rFonts w:eastAsia="Times New Roman"/>
                <w:color w:val="000000"/>
              </w:rPr>
            </w:pPr>
          </w:p>
        </w:tc>
      </w:tr>
      <w:tr w:rsidR="0075475A" w:rsidRPr="00AF221E" w14:paraId="73A38702" w14:textId="77777777" w:rsidTr="0091361D">
        <w:trPr>
          <w:trHeight w:val="300"/>
        </w:trPr>
        <w:tc>
          <w:tcPr>
            <w:tcW w:w="3978" w:type="dxa"/>
            <w:shd w:val="clear" w:color="auto" w:fill="auto"/>
            <w:noWrap/>
            <w:vAlign w:val="center"/>
          </w:tcPr>
          <w:p w14:paraId="77773439" w14:textId="77777777" w:rsidR="0075475A" w:rsidRPr="00AF221E" w:rsidRDefault="0075475A" w:rsidP="0091361D">
            <w:pPr>
              <w:rPr>
                <w:rFonts w:eastAsia="Times New Roman"/>
                <w:color w:val="000000"/>
              </w:rPr>
            </w:pPr>
            <w:r w:rsidRPr="00AF221E">
              <w:rPr>
                <w:rFonts w:eastAsia="Times New Roman"/>
                <w:color w:val="000000"/>
              </w:rPr>
              <w:t xml:space="preserve">     Emotional Tone</w:t>
            </w:r>
          </w:p>
        </w:tc>
        <w:tc>
          <w:tcPr>
            <w:tcW w:w="1530" w:type="dxa"/>
            <w:shd w:val="clear" w:color="auto" w:fill="auto"/>
            <w:noWrap/>
            <w:vAlign w:val="center"/>
          </w:tcPr>
          <w:p w14:paraId="331B689E" w14:textId="77777777" w:rsidR="0075475A" w:rsidRPr="00AF221E" w:rsidRDefault="0075475A" w:rsidP="0091361D">
            <w:pPr>
              <w:jc w:val="center"/>
              <w:rPr>
                <w:rFonts w:eastAsia="Times New Roman"/>
                <w:color w:val="000000"/>
              </w:rPr>
            </w:pPr>
            <w:r w:rsidRPr="00AF221E">
              <w:rPr>
                <w:rFonts w:eastAsia="Times New Roman"/>
                <w:color w:val="000000"/>
              </w:rPr>
              <w:t>-.19</w:t>
            </w:r>
          </w:p>
        </w:tc>
        <w:tc>
          <w:tcPr>
            <w:tcW w:w="1800" w:type="dxa"/>
            <w:shd w:val="clear" w:color="auto" w:fill="auto"/>
            <w:noWrap/>
            <w:vAlign w:val="center"/>
          </w:tcPr>
          <w:p w14:paraId="3D893D41" w14:textId="77777777" w:rsidR="0075475A" w:rsidRPr="00AF221E" w:rsidRDefault="0075475A" w:rsidP="0091361D">
            <w:pPr>
              <w:jc w:val="center"/>
              <w:rPr>
                <w:rFonts w:eastAsia="Times New Roman"/>
                <w:color w:val="000000"/>
              </w:rPr>
            </w:pPr>
            <w:r w:rsidRPr="00AF221E">
              <w:rPr>
                <w:rFonts w:eastAsia="Times New Roman"/>
                <w:color w:val="000000"/>
              </w:rPr>
              <w:t>.46</w:t>
            </w:r>
          </w:p>
        </w:tc>
        <w:tc>
          <w:tcPr>
            <w:tcW w:w="2610" w:type="dxa"/>
            <w:vAlign w:val="center"/>
          </w:tcPr>
          <w:p w14:paraId="54FFC7DF" w14:textId="77777777" w:rsidR="0075475A" w:rsidRPr="00AF221E" w:rsidRDefault="0075475A" w:rsidP="0091361D">
            <w:pPr>
              <w:jc w:val="center"/>
              <w:rPr>
                <w:rFonts w:eastAsia="Times New Roman"/>
                <w:color w:val="000000"/>
              </w:rPr>
            </w:pPr>
            <w:r w:rsidRPr="00AF221E">
              <w:rPr>
                <w:rFonts w:eastAsia="Times New Roman"/>
                <w:color w:val="000000"/>
              </w:rPr>
              <w:t>[-1.121, .681]</w:t>
            </w:r>
          </w:p>
        </w:tc>
      </w:tr>
      <w:tr w:rsidR="0075475A" w:rsidRPr="00AF221E" w14:paraId="4A7562DD" w14:textId="77777777" w:rsidTr="0091361D">
        <w:trPr>
          <w:trHeight w:val="300"/>
        </w:trPr>
        <w:tc>
          <w:tcPr>
            <w:tcW w:w="3978" w:type="dxa"/>
            <w:shd w:val="clear" w:color="auto" w:fill="auto"/>
            <w:noWrap/>
            <w:vAlign w:val="center"/>
          </w:tcPr>
          <w:p w14:paraId="637F3F20" w14:textId="77777777" w:rsidR="0075475A" w:rsidRPr="00AF221E" w:rsidRDefault="0075475A" w:rsidP="0091361D">
            <w:pPr>
              <w:rPr>
                <w:rFonts w:eastAsia="Times New Roman"/>
                <w:color w:val="000000"/>
              </w:rPr>
            </w:pPr>
            <w:r w:rsidRPr="00AF221E">
              <w:rPr>
                <w:rFonts w:eastAsia="Times New Roman"/>
                <w:color w:val="000000"/>
              </w:rPr>
              <w:t xml:space="preserve">     Positive Emotions</w:t>
            </w:r>
          </w:p>
        </w:tc>
        <w:tc>
          <w:tcPr>
            <w:tcW w:w="1530" w:type="dxa"/>
            <w:shd w:val="clear" w:color="auto" w:fill="auto"/>
            <w:noWrap/>
            <w:vAlign w:val="center"/>
          </w:tcPr>
          <w:p w14:paraId="23A5A1F1" w14:textId="77777777" w:rsidR="0075475A" w:rsidRPr="00AF221E" w:rsidRDefault="0075475A" w:rsidP="0091361D">
            <w:pPr>
              <w:jc w:val="center"/>
              <w:rPr>
                <w:rFonts w:eastAsia="Times New Roman"/>
                <w:color w:val="000000"/>
              </w:rPr>
            </w:pPr>
            <w:r w:rsidRPr="00AF221E">
              <w:rPr>
                <w:rFonts w:eastAsia="Times New Roman"/>
                <w:color w:val="000000"/>
              </w:rPr>
              <w:t>.12</w:t>
            </w:r>
          </w:p>
        </w:tc>
        <w:tc>
          <w:tcPr>
            <w:tcW w:w="1800" w:type="dxa"/>
            <w:shd w:val="clear" w:color="auto" w:fill="auto"/>
            <w:noWrap/>
            <w:vAlign w:val="center"/>
          </w:tcPr>
          <w:p w14:paraId="244262EF" w14:textId="77777777" w:rsidR="0075475A" w:rsidRPr="00AF221E" w:rsidRDefault="0075475A" w:rsidP="0091361D">
            <w:pPr>
              <w:jc w:val="center"/>
              <w:rPr>
                <w:rFonts w:eastAsia="Times New Roman"/>
                <w:color w:val="000000"/>
              </w:rPr>
            </w:pPr>
            <w:r w:rsidRPr="00AF221E">
              <w:rPr>
                <w:rFonts w:eastAsia="Times New Roman"/>
                <w:color w:val="000000"/>
              </w:rPr>
              <w:t>.60</w:t>
            </w:r>
          </w:p>
        </w:tc>
        <w:tc>
          <w:tcPr>
            <w:tcW w:w="2610" w:type="dxa"/>
            <w:vAlign w:val="center"/>
          </w:tcPr>
          <w:p w14:paraId="21DA3023" w14:textId="77777777" w:rsidR="0075475A" w:rsidRPr="00AF221E" w:rsidRDefault="0075475A" w:rsidP="0091361D">
            <w:pPr>
              <w:jc w:val="center"/>
              <w:rPr>
                <w:rFonts w:eastAsia="Times New Roman"/>
                <w:color w:val="000000"/>
              </w:rPr>
            </w:pPr>
            <w:r w:rsidRPr="00AF221E">
              <w:rPr>
                <w:rFonts w:eastAsia="Times New Roman"/>
                <w:color w:val="000000"/>
              </w:rPr>
              <w:t>[-1.075, 1.256]</w:t>
            </w:r>
          </w:p>
        </w:tc>
      </w:tr>
      <w:tr w:rsidR="0075475A" w:rsidRPr="00AF221E" w14:paraId="3A0A3287" w14:textId="77777777" w:rsidTr="0091361D">
        <w:trPr>
          <w:trHeight w:val="300"/>
        </w:trPr>
        <w:tc>
          <w:tcPr>
            <w:tcW w:w="3978" w:type="dxa"/>
            <w:shd w:val="clear" w:color="auto" w:fill="auto"/>
            <w:noWrap/>
            <w:vAlign w:val="center"/>
          </w:tcPr>
          <w:p w14:paraId="145EA250" w14:textId="77777777" w:rsidR="0075475A" w:rsidRPr="00AF221E" w:rsidRDefault="0075475A" w:rsidP="0091361D">
            <w:pPr>
              <w:rPr>
                <w:rFonts w:eastAsia="Times New Roman"/>
                <w:color w:val="000000"/>
              </w:rPr>
            </w:pPr>
            <w:r w:rsidRPr="00AF221E">
              <w:rPr>
                <w:rFonts w:eastAsia="Times New Roman"/>
                <w:color w:val="000000"/>
              </w:rPr>
              <w:t xml:space="preserve">     Negative emotions</w:t>
            </w:r>
          </w:p>
        </w:tc>
        <w:tc>
          <w:tcPr>
            <w:tcW w:w="1530" w:type="dxa"/>
            <w:shd w:val="clear" w:color="auto" w:fill="auto"/>
            <w:noWrap/>
            <w:vAlign w:val="center"/>
          </w:tcPr>
          <w:p w14:paraId="0D858B5E" w14:textId="77777777" w:rsidR="0075475A" w:rsidRPr="00AF221E" w:rsidRDefault="0075475A" w:rsidP="0091361D">
            <w:pPr>
              <w:jc w:val="center"/>
            </w:pPr>
            <w:r w:rsidRPr="00AF221E">
              <w:t>.42</w:t>
            </w:r>
          </w:p>
        </w:tc>
        <w:tc>
          <w:tcPr>
            <w:tcW w:w="1800" w:type="dxa"/>
            <w:shd w:val="clear" w:color="auto" w:fill="auto"/>
            <w:noWrap/>
            <w:vAlign w:val="center"/>
          </w:tcPr>
          <w:p w14:paraId="57404062" w14:textId="77777777" w:rsidR="0075475A" w:rsidRPr="00AF221E" w:rsidRDefault="0075475A" w:rsidP="0091361D">
            <w:pPr>
              <w:jc w:val="center"/>
              <w:rPr>
                <w:rFonts w:eastAsia="Times New Roman"/>
                <w:color w:val="000000"/>
              </w:rPr>
            </w:pPr>
            <w:r w:rsidRPr="00AF221E">
              <w:rPr>
                <w:rFonts w:eastAsia="Times New Roman"/>
                <w:color w:val="000000"/>
              </w:rPr>
              <w:t>.31</w:t>
            </w:r>
          </w:p>
        </w:tc>
        <w:tc>
          <w:tcPr>
            <w:tcW w:w="2610" w:type="dxa"/>
            <w:vAlign w:val="center"/>
          </w:tcPr>
          <w:p w14:paraId="56F2C206" w14:textId="77777777" w:rsidR="0075475A" w:rsidRPr="00AF221E" w:rsidRDefault="0075475A" w:rsidP="0091361D">
            <w:pPr>
              <w:jc w:val="center"/>
              <w:rPr>
                <w:rFonts w:eastAsia="Times New Roman"/>
                <w:color w:val="000000"/>
              </w:rPr>
            </w:pPr>
            <w:r w:rsidRPr="00AF221E">
              <w:rPr>
                <w:rFonts w:eastAsia="Times New Roman"/>
                <w:color w:val="000000"/>
              </w:rPr>
              <w:t>[-.181, 1.040]</w:t>
            </w:r>
          </w:p>
        </w:tc>
      </w:tr>
      <w:tr w:rsidR="0075475A" w:rsidRPr="00AF221E" w14:paraId="07E334FE" w14:textId="77777777" w:rsidTr="0091361D">
        <w:trPr>
          <w:trHeight w:val="300"/>
        </w:trPr>
        <w:tc>
          <w:tcPr>
            <w:tcW w:w="3978" w:type="dxa"/>
            <w:tcBorders>
              <w:bottom w:val="single" w:sz="4" w:space="0" w:color="auto"/>
            </w:tcBorders>
            <w:shd w:val="clear" w:color="auto" w:fill="auto"/>
            <w:noWrap/>
            <w:vAlign w:val="center"/>
          </w:tcPr>
          <w:p w14:paraId="3441306C" w14:textId="77777777" w:rsidR="0075475A" w:rsidRPr="00AF221E" w:rsidRDefault="0075475A" w:rsidP="0091361D">
            <w:pPr>
              <w:jc w:val="center"/>
              <w:rPr>
                <w:rFonts w:eastAsia="Times New Roman"/>
                <w:color w:val="000000"/>
              </w:rPr>
            </w:pPr>
          </w:p>
        </w:tc>
        <w:tc>
          <w:tcPr>
            <w:tcW w:w="1530" w:type="dxa"/>
            <w:tcBorders>
              <w:bottom w:val="single" w:sz="4" w:space="0" w:color="auto"/>
            </w:tcBorders>
            <w:shd w:val="clear" w:color="auto" w:fill="auto"/>
            <w:noWrap/>
            <w:vAlign w:val="center"/>
          </w:tcPr>
          <w:p w14:paraId="43EB6EBC" w14:textId="77777777" w:rsidR="0075475A" w:rsidRPr="00AF221E" w:rsidRDefault="0075475A" w:rsidP="0091361D">
            <w:pPr>
              <w:jc w:val="center"/>
              <w:rPr>
                <w:rFonts w:eastAsia="Times New Roman"/>
                <w:color w:val="000000"/>
              </w:rPr>
            </w:pPr>
          </w:p>
        </w:tc>
        <w:tc>
          <w:tcPr>
            <w:tcW w:w="1800" w:type="dxa"/>
            <w:tcBorders>
              <w:bottom w:val="single" w:sz="4" w:space="0" w:color="auto"/>
            </w:tcBorders>
            <w:shd w:val="clear" w:color="auto" w:fill="auto"/>
            <w:noWrap/>
            <w:vAlign w:val="center"/>
          </w:tcPr>
          <w:p w14:paraId="3A03F16C" w14:textId="77777777" w:rsidR="0075475A" w:rsidRPr="00AF221E" w:rsidRDefault="0075475A" w:rsidP="0091361D">
            <w:pPr>
              <w:jc w:val="center"/>
              <w:rPr>
                <w:rFonts w:eastAsia="Times New Roman"/>
                <w:color w:val="000000"/>
              </w:rPr>
            </w:pPr>
          </w:p>
        </w:tc>
        <w:tc>
          <w:tcPr>
            <w:tcW w:w="2610" w:type="dxa"/>
            <w:tcBorders>
              <w:bottom w:val="single" w:sz="4" w:space="0" w:color="auto"/>
            </w:tcBorders>
            <w:vAlign w:val="center"/>
          </w:tcPr>
          <w:p w14:paraId="44518EE1" w14:textId="77777777" w:rsidR="0075475A" w:rsidRPr="00AF221E" w:rsidRDefault="0075475A" w:rsidP="0091361D">
            <w:pPr>
              <w:jc w:val="center"/>
            </w:pPr>
          </w:p>
        </w:tc>
      </w:tr>
    </w:tbl>
    <w:p w14:paraId="1EC7A59E" w14:textId="0BEFF983" w:rsidR="00256E63" w:rsidRDefault="00256E63">
      <w:pPr>
        <w:rPr>
          <w:rStyle w:val="fontstyle01"/>
          <w:rFonts w:ascii="Times" w:eastAsiaTheme="majorEastAsia" w:hAnsi="Times" w:cstheme="majorBidi"/>
          <w:color w:val="000000" w:themeColor="text1"/>
          <w:sz w:val="26"/>
          <w:szCs w:val="26"/>
        </w:rPr>
      </w:pPr>
      <w:r>
        <w:rPr>
          <w:rStyle w:val="fontstyle01"/>
          <w:rFonts w:ascii="Times" w:hAnsi="Times"/>
          <w:color w:val="000000" w:themeColor="text1"/>
          <w:sz w:val="26"/>
          <w:szCs w:val="26"/>
        </w:rPr>
        <w:br w:type="page"/>
      </w:r>
    </w:p>
    <w:p w14:paraId="694B8D4F" w14:textId="5DA8536B" w:rsidR="00B02307" w:rsidRPr="00AF221E" w:rsidRDefault="00256E63" w:rsidP="00B02307">
      <w:pPr>
        <w:pStyle w:val="Heading2"/>
        <w:rPr>
          <w:b/>
          <w:bCs/>
        </w:rPr>
      </w:pPr>
      <w:bookmarkStart w:id="91" w:name="_Toc122073362"/>
      <w:r>
        <w:rPr>
          <w:rStyle w:val="fontstyle01"/>
          <w:rFonts w:ascii="Times" w:hAnsi="Times"/>
          <w:color w:val="000000" w:themeColor="text1"/>
          <w:sz w:val="26"/>
          <w:szCs w:val="26"/>
        </w:rPr>
        <w:lastRenderedPageBreak/>
        <w:t>S</w:t>
      </w:r>
      <w:r w:rsidR="00B02307" w:rsidRPr="00AF221E">
        <w:rPr>
          <w:rStyle w:val="fontstyle01"/>
          <w:rFonts w:ascii="Times" w:hAnsi="Times"/>
          <w:color w:val="000000" w:themeColor="text1"/>
          <w:sz w:val="26"/>
          <w:szCs w:val="26"/>
        </w:rPr>
        <w:t xml:space="preserve">tudy </w:t>
      </w:r>
      <w:r w:rsidR="00C0156B">
        <w:rPr>
          <w:rStyle w:val="fontstyle01"/>
          <w:rFonts w:ascii="Times" w:hAnsi="Times"/>
          <w:color w:val="000000" w:themeColor="text1"/>
          <w:sz w:val="26"/>
          <w:szCs w:val="26"/>
        </w:rPr>
        <w:t>8</w:t>
      </w:r>
      <w:bookmarkEnd w:id="91"/>
    </w:p>
    <w:p w14:paraId="5FDD0E4F" w14:textId="77777777" w:rsidR="0075475A" w:rsidRPr="00484D55" w:rsidRDefault="0075475A" w:rsidP="0075475A">
      <w:pPr>
        <w:pStyle w:val="Heading3"/>
        <w:rPr>
          <w:rFonts w:ascii="Times New Roman" w:hAnsi="Times New Roman" w:cs="Times New Roman"/>
          <w:b/>
          <w:bCs/>
          <w:i/>
          <w:iCs/>
          <w:color w:val="000000" w:themeColor="text1"/>
        </w:rPr>
      </w:pPr>
      <w:bookmarkStart w:id="92" w:name="_Toc122073363"/>
      <w:r w:rsidRPr="00484D55">
        <w:rPr>
          <w:rFonts w:ascii="Times New Roman" w:hAnsi="Times New Roman" w:cs="Times New Roman"/>
          <w:b/>
          <w:bCs/>
          <w:i/>
          <w:iCs/>
          <w:color w:val="000000" w:themeColor="text1"/>
        </w:rPr>
        <w:t>Preregistration Details</w:t>
      </w:r>
      <w:bookmarkEnd w:id="92"/>
    </w:p>
    <w:tbl>
      <w:tblPr>
        <w:tblStyle w:val="TableGrid"/>
        <w:tblW w:w="9740" w:type="dxa"/>
        <w:tblLook w:val="04A0" w:firstRow="1" w:lastRow="0" w:firstColumn="1" w:lastColumn="0" w:noHBand="0" w:noVBand="1"/>
      </w:tblPr>
      <w:tblGrid>
        <w:gridCol w:w="3489"/>
        <w:gridCol w:w="6251"/>
      </w:tblGrid>
      <w:tr w:rsidR="0075475A" w14:paraId="4436F1D1" w14:textId="77777777" w:rsidTr="0091361D">
        <w:tc>
          <w:tcPr>
            <w:tcW w:w="2335" w:type="dxa"/>
            <w:shd w:val="clear" w:color="auto" w:fill="D9D9D9" w:themeFill="background1" w:themeFillShade="D9"/>
          </w:tcPr>
          <w:p w14:paraId="3E7AC364" w14:textId="77777777" w:rsidR="0075475A" w:rsidRPr="00484D55" w:rsidRDefault="0075475A" w:rsidP="0091361D">
            <w:pPr>
              <w:rPr>
                <w:b/>
                <w:bCs/>
              </w:rPr>
            </w:pPr>
            <w:r w:rsidRPr="00484D55">
              <w:rPr>
                <w:b/>
                <w:bCs/>
              </w:rPr>
              <w:t>Preregistration Link</w:t>
            </w:r>
          </w:p>
        </w:tc>
        <w:tc>
          <w:tcPr>
            <w:tcW w:w="7405" w:type="dxa"/>
            <w:shd w:val="clear" w:color="auto" w:fill="D9D9D9" w:themeFill="background1" w:themeFillShade="D9"/>
          </w:tcPr>
          <w:p w14:paraId="06A6B33D" w14:textId="77777777" w:rsidR="0075475A" w:rsidRPr="00484D55" w:rsidRDefault="0075475A" w:rsidP="0091361D">
            <w:pPr>
              <w:jc w:val="center"/>
              <w:rPr>
                <w:b/>
                <w:bCs/>
              </w:rPr>
            </w:pPr>
            <w:r w:rsidRPr="00484D55">
              <w:rPr>
                <w:b/>
                <w:bCs/>
              </w:rPr>
              <w:t>Preregistered Secondary</w:t>
            </w:r>
            <w:r>
              <w:rPr>
                <w:b/>
                <w:bCs/>
              </w:rPr>
              <w:t>/Exploratory</w:t>
            </w:r>
            <w:r w:rsidRPr="00484D55">
              <w:rPr>
                <w:b/>
                <w:bCs/>
              </w:rPr>
              <w:t xml:space="preserve"> Analyses Not Included in Main Manuscript</w:t>
            </w:r>
          </w:p>
        </w:tc>
      </w:tr>
      <w:tr w:rsidR="0075475A" w14:paraId="06F48938" w14:textId="77777777" w:rsidTr="0091361D">
        <w:tc>
          <w:tcPr>
            <w:tcW w:w="2335" w:type="dxa"/>
          </w:tcPr>
          <w:p w14:paraId="0AE7C3C8" w14:textId="77777777" w:rsidR="0075475A" w:rsidRDefault="00000000" w:rsidP="0091361D">
            <w:hyperlink r:id="rId31" w:history="1">
              <w:r w:rsidR="0075475A" w:rsidRPr="00625C38">
                <w:rPr>
                  <w:rStyle w:val="Hyperlink"/>
                  <w:bCs/>
                </w:rPr>
                <w:t>https://aspredicted.org/HXR_JHV</w:t>
              </w:r>
            </w:hyperlink>
          </w:p>
        </w:tc>
        <w:tc>
          <w:tcPr>
            <w:tcW w:w="7405" w:type="dxa"/>
          </w:tcPr>
          <w:p w14:paraId="784E95DC" w14:textId="77777777" w:rsidR="0075475A" w:rsidRDefault="0075475A" w:rsidP="0091361D">
            <w:r>
              <w:t>Analysis of Alternate Outcomes:</w:t>
            </w:r>
          </w:p>
          <w:p w14:paraId="79D820B0" w14:textId="77777777" w:rsidR="0075475A" w:rsidRDefault="0075475A" w:rsidP="0091361D">
            <w:pPr>
              <w:pStyle w:val="ListParagraph"/>
              <w:numPr>
                <w:ilvl w:val="0"/>
                <w:numId w:val="13"/>
              </w:numPr>
            </w:pPr>
            <w:r>
              <w:t>Individual Resilient Coping Behaviors</w:t>
            </w:r>
          </w:p>
          <w:p w14:paraId="736B053B" w14:textId="77777777" w:rsidR="0075475A" w:rsidRDefault="0075475A" w:rsidP="0091361D">
            <w:pPr>
              <w:pStyle w:val="ListParagraph"/>
              <w:numPr>
                <w:ilvl w:val="0"/>
                <w:numId w:val="13"/>
              </w:numPr>
            </w:pPr>
            <w:r>
              <w:t>Meaning in Life</w:t>
            </w:r>
          </w:p>
          <w:p w14:paraId="6BB4AE07" w14:textId="77777777" w:rsidR="0075475A" w:rsidRDefault="0075475A" w:rsidP="0091361D">
            <w:pPr>
              <w:pStyle w:val="ListParagraph"/>
              <w:numPr>
                <w:ilvl w:val="0"/>
                <w:numId w:val="13"/>
              </w:numPr>
            </w:pPr>
            <w:r>
              <w:t>Work Resilience</w:t>
            </w:r>
          </w:p>
          <w:p w14:paraId="0D853DA7" w14:textId="77777777" w:rsidR="0075475A" w:rsidRDefault="0075475A" w:rsidP="0091361D">
            <w:pPr>
              <w:pStyle w:val="ListParagraph"/>
              <w:numPr>
                <w:ilvl w:val="0"/>
                <w:numId w:val="13"/>
              </w:numPr>
            </w:pPr>
            <w:r>
              <w:t>Flourishing</w:t>
            </w:r>
          </w:p>
          <w:p w14:paraId="4B9AF3ED" w14:textId="77777777" w:rsidR="0075475A" w:rsidRDefault="0075475A" w:rsidP="0091361D">
            <w:pPr>
              <w:pStyle w:val="ListParagraph"/>
              <w:numPr>
                <w:ilvl w:val="0"/>
                <w:numId w:val="13"/>
              </w:numPr>
            </w:pPr>
            <w:r>
              <w:t>Depression</w:t>
            </w:r>
          </w:p>
          <w:p w14:paraId="128CB726" w14:textId="77777777" w:rsidR="0075475A" w:rsidRDefault="0075475A" w:rsidP="0091361D">
            <w:pPr>
              <w:pStyle w:val="ListParagraph"/>
              <w:numPr>
                <w:ilvl w:val="0"/>
                <w:numId w:val="13"/>
              </w:numPr>
            </w:pPr>
            <w:r>
              <w:t>LIWC: emotional tone, positive emotion, negative emotion</w:t>
            </w:r>
          </w:p>
          <w:p w14:paraId="3B5ADD6F" w14:textId="77777777" w:rsidR="0075475A" w:rsidRDefault="0075475A" w:rsidP="0091361D"/>
          <w:p w14:paraId="27EDC0BF" w14:textId="77777777" w:rsidR="0075475A" w:rsidRDefault="0075475A" w:rsidP="0091361D">
            <w:r>
              <w:t>Alternate Mediation Analyses</w:t>
            </w:r>
          </w:p>
          <w:p w14:paraId="6708158F" w14:textId="77777777" w:rsidR="0075475A" w:rsidRDefault="0075475A" w:rsidP="0091361D">
            <w:pPr>
              <w:pStyle w:val="ListParagraph"/>
              <w:numPr>
                <w:ilvl w:val="0"/>
                <w:numId w:val="13"/>
              </w:numPr>
            </w:pPr>
            <w:r>
              <w:t>Cognitive Reappraisal Mediator</w:t>
            </w:r>
          </w:p>
          <w:p w14:paraId="3C2FF54D" w14:textId="77777777" w:rsidR="0075475A" w:rsidRDefault="0075475A" w:rsidP="0091361D">
            <w:pPr>
              <w:pStyle w:val="ListParagraph"/>
              <w:numPr>
                <w:ilvl w:val="0"/>
                <w:numId w:val="13"/>
              </w:numPr>
            </w:pPr>
            <w:r w:rsidRPr="004C1466">
              <w:t>Resilient Coping (Coded and Self-Report)</w:t>
            </w:r>
          </w:p>
          <w:p w14:paraId="16E26976" w14:textId="77777777" w:rsidR="0075475A" w:rsidRPr="004C1466" w:rsidRDefault="0075475A" w:rsidP="0091361D">
            <w:pPr>
              <w:pStyle w:val="ListParagraph"/>
              <w:numPr>
                <w:ilvl w:val="0"/>
                <w:numId w:val="13"/>
              </w:numPr>
            </w:pPr>
            <w:r w:rsidRPr="004C1466">
              <w:t>LIWC Variables</w:t>
            </w:r>
          </w:p>
        </w:tc>
      </w:tr>
    </w:tbl>
    <w:p w14:paraId="6E40E968" w14:textId="77777777" w:rsidR="0075475A" w:rsidRDefault="0075475A" w:rsidP="0075475A"/>
    <w:p w14:paraId="4B47203C" w14:textId="3519B935" w:rsidR="0075475A" w:rsidRPr="00F225B1" w:rsidRDefault="0075475A" w:rsidP="0075475A">
      <w:pPr>
        <w:rPr>
          <w:rFonts w:ascii="Times New Roman" w:eastAsia="Times New Roman" w:hAnsi="Times New Roman" w:cs="Times New Roman"/>
          <w:sz w:val="27"/>
          <w:szCs w:val="27"/>
          <w:lang w:eastAsia="en-GB"/>
        </w:rPr>
      </w:pPr>
      <w:r>
        <w:rPr>
          <w:rFonts w:ascii="Times New Roman" w:hAnsi="Times New Roman" w:cs="Times New Roman"/>
          <w:b/>
          <w:bCs/>
        </w:rPr>
        <w:t xml:space="preserve">Participant Reported Personal Problem Topic themes. </w:t>
      </w:r>
      <w:r>
        <w:rPr>
          <w:rFonts w:ascii="Times New Roman" w:hAnsi="Times New Roman" w:cs="Times New Roman"/>
        </w:rPr>
        <w:t>After an initial review of the open-ended responses in which participants detailed their personal problems, two members of the authorship team identified</w:t>
      </w:r>
      <w:r w:rsidRPr="00F225B1">
        <w:rPr>
          <w:rFonts w:ascii="Times New Roman" w:hAnsi="Times New Roman" w:cs="Times New Roman"/>
        </w:rPr>
        <w:t xml:space="preserve"> 7 overarching themes of problems participants </w:t>
      </w:r>
      <w:r>
        <w:rPr>
          <w:rFonts w:ascii="Times New Roman" w:hAnsi="Times New Roman" w:cs="Times New Roman"/>
        </w:rPr>
        <w:t xml:space="preserve">that </w:t>
      </w:r>
      <w:r w:rsidRPr="00F225B1">
        <w:rPr>
          <w:rFonts w:ascii="Times New Roman" w:hAnsi="Times New Roman" w:cs="Times New Roman"/>
        </w:rPr>
        <w:t xml:space="preserve">tended to discuss. The </w:t>
      </w:r>
      <w:r>
        <w:rPr>
          <w:rFonts w:ascii="Times New Roman" w:hAnsi="Times New Roman" w:cs="Times New Roman"/>
        </w:rPr>
        <w:t>two members then</w:t>
      </w:r>
      <w:r w:rsidRPr="00F225B1">
        <w:rPr>
          <w:rFonts w:ascii="Times New Roman" w:hAnsi="Times New Roman" w:cs="Times New Roman"/>
        </w:rPr>
        <w:t xml:space="preserve"> independently coded each </w:t>
      </w:r>
      <w:r>
        <w:rPr>
          <w:rFonts w:ascii="Times New Roman" w:hAnsi="Times New Roman" w:cs="Times New Roman"/>
        </w:rPr>
        <w:t>participant</w:t>
      </w:r>
      <w:r w:rsidRPr="00F225B1">
        <w:rPr>
          <w:rFonts w:ascii="Times New Roman" w:hAnsi="Times New Roman" w:cs="Times New Roman"/>
        </w:rPr>
        <w:t xml:space="preserve"> response for </w:t>
      </w:r>
      <w:r>
        <w:rPr>
          <w:rFonts w:ascii="Times New Roman" w:hAnsi="Times New Roman" w:cs="Times New Roman"/>
        </w:rPr>
        <w:t>whether it mentioned the</w:t>
      </w:r>
      <w:r w:rsidRPr="00F225B1">
        <w:rPr>
          <w:rFonts w:ascii="Times New Roman" w:hAnsi="Times New Roman" w:cs="Times New Roman"/>
        </w:rPr>
        <w:t xml:space="preserve"> theme</w:t>
      </w:r>
      <w:r>
        <w:rPr>
          <w:rFonts w:ascii="Times New Roman" w:hAnsi="Times New Roman" w:cs="Times New Roman"/>
        </w:rPr>
        <w:t xml:space="preserve"> or not (one participant response might feature several themes)</w:t>
      </w:r>
      <w:r w:rsidRPr="00F225B1">
        <w:rPr>
          <w:rFonts w:ascii="Times New Roman" w:hAnsi="Times New Roman" w:cs="Times New Roman"/>
        </w:rPr>
        <w:t xml:space="preserve">. Inter-coder reliability was acceptable </w:t>
      </w:r>
      <w:r w:rsidRPr="00F225B1">
        <w:rPr>
          <w:rFonts w:ascii="Times New Roman" w:eastAsia="Times New Roman" w:hAnsi="Times New Roman" w:cs="Times New Roman"/>
          <w:lang w:eastAsia="en-GB"/>
        </w:rPr>
        <w:t>κ=.81. For free responses where coders did not agree, they discussed until reaching consensus.</w:t>
      </w:r>
      <w:r>
        <w:rPr>
          <w:rFonts w:ascii="Times New Roman" w:eastAsia="Times New Roman" w:hAnsi="Times New Roman" w:cs="Times New Roman"/>
          <w:lang w:eastAsia="en-GB"/>
        </w:rPr>
        <w:t xml:space="preserve"> Table S</w:t>
      </w:r>
      <w:r w:rsidR="00FC3D17">
        <w:rPr>
          <w:rFonts w:ascii="Times New Roman" w:eastAsia="Times New Roman" w:hAnsi="Times New Roman" w:cs="Times New Roman"/>
          <w:lang w:eastAsia="en-GB"/>
        </w:rPr>
        <w:t>51</w:t>
      </w:r>
      <w:r>
        <w:rPr>
          <w:rFonts w:ascii="Times New Roman" w:eastAsia="Times New Roman" w:hAnsi="Times New Roman" w:cs="Times New Roman"/>
          <w:lang w:eastAsia="en-GB"/>
        </w:rPr>
        <w:t xml:space="preserve"> below details the seven problem topic themes and how frequently they were included as part of participant responses.</w:t>
      </w:r>
    </w:p>
    <w:p w14:paraId="02AC758B" w14:textId="77777777" w:rsidR="0075475A" w:rsidRDefault="0075475A" w:rsidP="0075475A"/>
    <w:p w14:paraId="2D25FD82" w14:textId="4E802035" w:rsidR="0075475A" w:rsidRDefault="0075475A" w:rsidP="0075475A">
      <w:pPr>
        <w:rPr>
          <w:b/>
        </w:rPr>
      </w:pPr>
      <w:r>
        <w:rPr>
          <w:b/>
        </w:rPr>
        <w:t>Table S</w:t>
      </w:r>
      <w:r w:rsidR="00FC3D17">
        <w:rPr>
          <w:b/>
        </w:rPr>
        <w:t>51</w:t>
      </w:r>
    </w:p>
    <w:p w14:paraId="257B3DEC" w14:textId="77777777" w:rsidR="0075475A" w:rsidRDefault="0075475A" w:rsidP="0075475A">
      <w:pPr>
        <w:rPr>
          <w:bCs/>
          <w:i/>
          <w:iCs/>
        </w:rPr>
      </w:pPr>
      <w:r>
        <w:rPr>
          <w:bCs/>
          <w:i/>
          <w:iCs/>
        </w:rPr>
        <w:t>Topic Themes and Frequencies of Problems Reported by Participants</w:t>
      </w:r>
    </w:p>
    <w:tbl>
      <w:tblPr>
        <w:tblStyle w:val="TableGrid"/>
        <w:tblW w:w="9036" w:type="dxa"/>
        <w:tblLook w:val="04A0" w:firstRow="1" w:lastRow="0" w:firstColumn="1" w:lastColumn="0" w:noHBand="0" w:noVBand="1"/>
      </w:tblPr>
      <w:tblGrid>
        <w:gridCol w:w="6336"/>
        <w:gridCol w:w="2700"/>
      </w:tblGrid>
      <w:tr w:rsidR="0075475A" w:rsidRPr="00AF221E" w14:paraId="05EE15F7" w14:textId="77777777" w:rsidTr="0091361D">
        <w:trPr>
          <w:trHeight w:val="620"/>
        </w:trPr>
        <w:tc>
          <w:tcPr>
            <w:tcW w:w="6336" w:type="dxa"/>
            <w:tcBorders>
              <w:top w:val="single" w:sz="4" w:space="0" w:color="auto"/>
              <w:left w:val="nil"/>
              <w:bottom w:val="single" w:sz="4" w:space="0" w:color="auto"/>
              <w:right w:val="nil"/>
            </w:tcBorders>
            <w:vAlign w:val="center"/>
          </w:tcPr>
          <w:p w14:paraId="04033B1D" w14:textId="77777777" w:rsidR="0075475A" w:rsidRPr="00AF221E" w:rsidRDefault="0075475A" w:rsidP="0091361D">
            <w:pPr>
              <w:jc w:val="center"/>
              <w:rPr>
                <w:bCs/>
              </w:rPr>
            </w:pPr>
            <w:r>
              <w:rPr>
                <w:bCs/>
              </w:rPr>
              <w:t>Topic Theme</w:t>
            </w:r>
          </w:p>
        </w:tc>
        <w:tc>
          <w:tcPr>
            <w:tcW w:w="2700" w:type="dxa"/>
            <w:tcBorders>
              <w:top w:val="single" w:sz="4" w:space="0" w:color="auto"/>
              <w:left w:val="nil"/>
              <w:bottom w:val="single" w:sz="4" w:space="0" w:color="auto"/>
              <w:right w:val="nil"/>
            </w:tcBorders>
          </w:tcPr>
          <w:p w14:paraId="0AFF79BE" w14:textId="77777777" w:rsidR="0075475A" w:rsidRPr="00AF221E" w:rsidRDefault="0075475A" w:rsidP="0091361D">
            <w:pPr>
              <w:jc w:val="center"/>
              <w:rPr>
                <w:bCs/>
              </w:rPr>
            </w:pPr>
            <w:r w:rsidRPr="00CF31D8">
              <w:rPr>
                <w:rFonts w:ascii="Times New Roman" w:hAnsi="Times New Roman" w:cs="Times New Roman"/>
              </w:rPr>
              <w:t>Percentage of Responses Including Theme</w:t>
            </w:r>
          </w:p>
        </w:tc>
      </w:tr>
      <w:tr w:rsidR="0075475A" w:rsidRPr="00AF221E" w14:paraId="1E97A3E0" w14:textId="77777777" w:rsidTr="0091361D">
        <w:trPr>
          <w:trHeight w:val="440"/>
        </w:trPr>
        <w:tc>
          <w:tcPr>
            <w:tcW w:w="6336" w:type="dxa"/>
            <w:tcBorders>
              <w:top w:val="single" w:sz="4" w:space="0" w:color="auto"/>
              <w:left w:val="nil"/>
              <w:bottom w:val="nil"/>
              <w:right w:val="nil"/>
            </w:tcBorders>
            <w:vAlign w:val="center"/>
          </w:tcPr>
          <w:p w14:paraId="19CD5117" w14:textId="77777777" w:rsidR="0075475A" w:rsidRPr="006542F3" w:rsidRDefault="0075475A" w:rsidP="0091361D">
            <w:pPr>
              <w:ind w:left="345"/>
              <w:jc w:val="center"/>
              <w:rPr>
                <w:b/>
                <w:bCs/>
              </w:rPr>
            </w:pPr>
            <w:r w:rsidRPr="006542F3">
              <w:rPr>
                <w:b/>
                <w:bCs/>
              </w:rPr>
              <w:t>Work Problems</w:t>
            </w:r>
          </w:p>
        </w:tc>
        <w:tc>
          <w:tcPr>
            <w:tcW w:w="2700" w:type="dxa"/>
            <w:tcBorders>
              <w:top w:val="single" w:sz="4" w:space="0" w:color="auto"/>
              <w:left w:val="nil"/>
              <w:bottom w:val="nil"/>
              <w:right w:val="nil"/>
            </w:tcBorders>
            <w:vAlign w:val="center"/>
          </w:tcPr>
          <w:p w14:paraId="74ACA735" w14:textId="77777777" w:rsidR="0075475A" w:rsidRPr="00AF221E" w:rsidRDefault="0075475A" w:rsidP="0091361D">
            <w:pPr>
              <w:jc w:val="center"/>
              <w:rPr>
                <w:bCs/>
              </w:rPr>
            </w:pPr>
            <w:r w:rsidRPr="00DD503A">
              <w:t>59.18%</w:t>
            </w:r>
          </w:p>
        </w:tc>
      </w:tr>
      <w:tr w:rsidR="0075475A" w:rsidRPr="00AF221E" w14:paraId="74DD89BD" w14:textId="77777777" w:rsidTr="0091361D">
        <w:trPr>
          <w:trHeight w:val="450"/>
        </w:trPr>
        <w:tc>
          <w:tcPr>
            <w:tcW w:w="6336" w:type="dxa"/>
            <w:tcBorders>
              <w:top w:val="nil"/>
              <w:left w:val="nil"/>
              <w:bottom w:val="nil"/>
              <w:right w:val="nil"/>
            </w:tcBorders>
            <w:vAlign w:val="center"/>
          </w:tcPr>
          <w:p w14:paraId="3A769986" w14:textId="77777777" w:rsidR="0075475A" w:rsidRPr="006542F3" w:rsidRDefault="0075475A" w:rsidP="0091361D">
            <w:pPr>
              <w:ind w:left="345"/>
              <w:jc w:val="center"/>
              <w:rPr>
                <w:b/>
                <w:bCs/>
              </w:rPr>
            </w:pPr>
            <w:r w:rsidRPr="006542F3">
              <w:rPr>
                <w:b/>
                <w:bCs/>
              </w:rPr>
              <w:t>COVID-19 Problems</w:t>
            </w:r>
          </w:p>
        </w:tc>
        <w:tc>
          <w:tcPr>
            <w:tcW w:w="2700" w:type="dxa"/>
            <w:tcBorders>
              <w:top w:val="nil"/>
              <w:left w:val="nil"/>
              <w:bottom w:val="nil"/>
              <w:right w:val="nil"/>
            </w:tcBorders>
            <w:vAlign w:val="center"/>
          </w:tcPr>
          <w:p w14:paraId="72EC78A7" w14:textId="77777777" w:rsidR="0075475A" w:rsidRPr="00AF221E" w:rsidRDefault="0075475A" w:rsidP="0091361D">
            <w:pPr>
              <w:jc w:val="center"/>
              <w:rPr>
                <w:bCs/>
              </w:rPr>
            </w:pPr>
            <w:r w:rsidRPr="00DD503A">
              <w:t>39.96%</w:t>
            </w:r>
          </w:p>
        </w:tc>
      </w:tr>
      <w:tr w:rsidR="0075475A" w:rsidRPr="00AF221E" w14:paraId="74A57E9C" w14:textId="77777777" w:rsidTr="0091361D">
        <w:trPr>
          <w:trHeight w:val="450"/>
        </w:trPr>
        <w:tc>
          <w:tcPr>
            <w:tcW w:w="6336" w:type="dxa"/>
            <w:tcBorders>
              <w:top w:val="nil"/>
              <w:left w:val="nil"/>
              <w:bottom w:val="nil"/>
              <w:right w:val="nil"/>
            </w:tcBorders>
            <w:vAlign w:val="center"/>
          </w:tcPr>
          <w:p w14:paraId="71FA073A" w14:textId="77777777" w:rsidR="0075475A" w:rsidRPr="006542F3" w:rsidRDefault="0075475A" w:rsidP="0091361D">
            <w:pPr>
              <w:ind w:left="345"/>
              <w:jc w:val="center"/>
              <w:rPr>
                <w:b/>
                <w:bCs/>
              </w:rPr>
            </w:pPr>
            <w:r w:rsidRPr="006542F3">
              <w:rPr>
                <w:b/>
                <w:bCs/>
              </w:rPr>
              <w:t>Financial Problems</w:t>
            </w:r>
          </w:p>
        </w:tc>
        <w:tc>
          <w:tcPr>
            <w:tcW w:w="2700" w:type="dxa"/>
            <w:tcBorders>
              <w:top w:val="nil"/>
              <w:left w:val="nil"/>
              <w:bottom w:val="nil"/>
              <w:right w:val="nil"/>
            </w:tcBorders>
            <w:vAlign w:val="center"/>
          </w:tcPr>
          <w:p w14:paraId="1FF427BF" w14:textId="77777777" w:rsidR="0075475A" w:rsidRPr="00AF221E" w:rsidRDefault="0075475A" w:rsidP="0091361D">
            <w:pPr>
              <w:jc w:val="center"/>
              <w:rPr>
                <w:bCs/>
              </w:rPr>
            </w:pPr>
            <w:r w:rsidRPr="00DD503A">
              <w:t>31.09%</w:t>
            </w:r>
          </w:p>
        </w:tc>
      </w:tr>
      <w:tr w:rsidR="0075475A" w:rsidRPr="00AF221E" w14:paraId="21DF7AF2" w14:textId="77777777" w:rsidTr="0091361D">
        <w:trPr>
          <w:trHeight w:val="450"/>
        </w:trPr>
        <w:tc>
          <w:tcPr>
            <w:tcW w:w="6336" w:type="dxa"/>
            <w:tcBorders>
              <w:top w:val="nil"/>
              <w:left w:val="nil"/>
              <w:bottom w:val="nil"/>
              <w:right w:val="nil"/>
            </w:tcBorders>
            <w:vAlign w:val="center"/>
          </w:tcPr>
          <w:p w14:paraId="0BF717AB" w14:textId="77777777" w:rsidR="0075475A" w:rsidRPr="006542F3" w:rsidRDefault="0075475A" w:rsidP="0091361D">
            <w:pPr>
              <w:ind w:left="345"/>
              <w:jc w:val="center"/>
              <w:rPr>
                <w:b/>
                <w:bCs/>
              </w:rPr>
            </w:pPr>
            <w:r w:rsidRPr="006542F3">
              <w:rPr>
                <w:b/>
                <w:bCs/>
              </w:rPr>
              <w:t>Family Relationship</w:t>
            </w:r>
            <w:r>
              <w:rPr>
                <w:b/>
                <w:bCs/>
              </w:rPr>
              <w:t xml:space="preserve"> Problems</w:t>
            </w:r>
          </w:p>
        </w:tc>
        <w:tc>
          <w:tcPr>
            <w:tcW w:w="2700" w:type="dxa"/>
            <w:tcBorders>
              <w:top w:val="nil"/>
              <w:left w:val="nil"/>
              <w:bottom w:val="nil"/>
              <w:right w:val="nil"/>
            </w:tcBorders>
            <w:vAlign w:val="center"/>
          </w:tcPr>
          <w:p w14:paraId="2153AB4D" w14:textId="77777777" w:rsidR="0075475A" w:rsidRPr="00AF221E" w:rsidRDefault="0075475A" w:rsidP="0091361D">
            <w:pPr>
              <w:jc w:val="center"/>
              <w:rPr>
                <w:bCs/>
              </w:rPr>
            </w:pPr>
            <w:r w:rsidRPr="00DD503A">
              <w:t>23.22%</w:t>
            </w:r>
          </w:p>
        </w:tc>
      </w:tr>
      <w:tr w:rsidR="0075475A" w:rsidRPr="00AF221E" w14:paraId="54E0645F" w14:textId="77777777" w:rsidTr="0091361D">
        <w:trPr>
          <w:trHeight w:val="450"/>
        </w:trPr>
        <w:tc>
          <w:tcPr>
            <w:tcW w:w="6336" w:type="dxa"/>
            <w:tcBorders>
              <w:top w:val="nil"/>
              <w:left w:val="nil"/>
              <w:bottom w:val="nil"/>
              <w:right w:val="nil"/>
            </w:tcBorders>
            <w:vAlign w:val="center"/>
          </w:tcPr>
          <w:p w14:paraId="157C64D1" w14:textId="77777777" w:rsidR="0075475A" w:rsidRPr="006542F3" w:rsidRDefault="0075475A" w:rsidP="0091361D">
            <w:pPr>
              <w:ind w:left="345"/>
              <w:jc w:val="center"/>
              <w:rPr>
                <w:b/>
                <w:bCs/>
              </w:rPr>
            </w:pPr>
            <w:r w:rsidRPr="006542F3">
              <w:rPr>
                <w:b/>
                <w:bCs/>
              </w:rPr>
              <w:t>Health Problems</w:t>
            </w:r>
          </w:p>
        </w:tc>
        <w:tc>
          <w:tcPr>
            <w:tcW w:w="2700" w:type="dxa"/>
            <w:tcBorders>
              <w:top w:val="nil"/>
              <w:left w:val="nil"/>
              <w:bottom w:val="nil"/>
              <w:right w:val="nil"/>
            </w:tcBorders>
            <w:vAlign w:val="center"/>
          </w:tcPr>
          <w:p w14:paraId="603463AA" w14:textId="77777777" w:rsidR="0075475A" w:rsidRPr="00AF221E" w:rsidRDefault="0075475A" w:rsidP="0091361D">
            <w:pPr>
              <w:jc w:val="center"/>
              <w:rPr>
                <w:bCs/>
              </w:rPr>
            </w:pPr>
            <w:r w:rsidRPr="00DD503A">
              <w:t>21.72%</w:t>
            </w:r>
          </w:p>
        </w:tc>
      </w:tr>
      <w:tr w:rsidR="0075475A" w:rsidRPr="00AF221E" w14:paraId="4F7CFE57" w14:textId="77777777" w:rsidTr="009F36B7">
        <w:trPr>
          <w:trHeight w:val="450"/>
        </w:trPr>
        <w:tc>
          <w:tcPr>
            <w:tcW w:w="6336" w:type="dxa"/>
            <w:tcBorders>
              <w:top w:val="nil"/>
              <w:left w:val="nil"/>
              <w:bottom w:val="nil"/>
              <w:right w:val="nil"/>
            </w:tcBorders>
            <w:vAlign w:val="center"/>
          </w:tcPr>
          <w:p w14:paraId="3F7774C4" w14:textId="77777777" w:rsidR="0075475A" w:rsidRPr="006542F3" w:rsidRDefault="0075475A" w:rsidP="0091361D">
            <w:pPr>
              <w:ind w:left="345"/>
              <w:jc w:val="center"/>
              <w:rPr>
                <w:b/>
                <w:bCs/>
              </w:rPr>
            </w:pPr>
            <w:r w:rsidRPr="006542F3">
              <w:rPr>
                <w:b/>
                <w:bCs/>
              </w:rPr>
              <w:t>Romantic Relationships</w:t>
            </w:r>
            <w:r>
              <w:rPr>
                <w:b/>
                <w:bCs/>
              </w:rPr>
              <w:t xml:space="preserve"> Problems</w:t>
            </w:r>
          </w:p>
        </w:tc>
        <w:tc>
          <w:tcPr>
            <w:tcW w:w="2700" w:type="dxa"/>
            <w:tcBorders>
              <w:top w:val="nil"/>
              <w:left w:val="nil"/>
              <w:bottom w:val="nil"/>
              <w:right w:val="nil"/>
            </w:tcBorders>
            <w:vAlign w:val="center"/>
          </w:tcPr>
          <w:p w14:paraId="64C75E64" w14:textId="77777777" w:rsidR="0075475A" w:rsidRDefault="0075475A" w:rsidP="0091361D">
            <w:pPr>
              <w:jc w:val="center"/>
              <w:rPr>
                <w:bCs/>
              </w:rPr>
            </w:pPr>
            <w:r w:rsidRPr="00DD503A">
              <w:t>10.11%</w:t>
            </w:r>
          </w:p>
        </w:tc>
      </w:tr>
      <w:tr w:rsidR="0075475A" w:rsidRPr="00AF221E" w14:paraId="43B5D652" w14:textId="77777777" w:rsidTr="009F36B7">
        <w:trPr>
          <w:trHeight w:val="540"/>
        </w:trPr>
        <w:tc>
          <w:tcPr>
            <w:tcW w:w="6336" w:type="dxa"/>
            <w:tcBorders>
              <w:top w:val="nil"/>
              <w:left w:val="nil"/>
              <w:bottom w:val="single" w:sz="4" w:space="0" w:color="auto"/>
              <w:right w:val="nil"/>
            </w:tcBorders>
            <w:vAlign w:val="center"/>
          </w:tcPr>
          <w:p w14:paraId="09362B8C" w14:textId="77777777" w:rsidR="0075475A" w:rsidRPr="006542F3" w:rsidRDefault="0075475A" w:rsidP="0091361D">
            <w:pPr>
              <w:ind w:left="345"/>
              <w:jc w:val="center"/>
              <w:rPr>
                <w:b/>
                <w:bCs/>
              </w:rPr>
            </w:pPr>
            <w:r w:rsidRPr="006542F3">
              <w:rPr>
                <w:b/>
                <w:bCs/>
              </w:rPr>
              <w:t>Other Relationship</w:t>
            </w:r>
            <w:r>
              <w:rPr>
                <w:b/>
                <w:bCs/>
              </w:rPr>
              <w:t xml:space="preserve"> Problems</w:t>
            </w:r>
            <w:r w:rsidRPr="006542F3">
              <w:rPr>
                <w:b/>
                <w:bCs/>
              </w:rPr>
              <w:t xml:space="preserve"> (excl. work relationships)</w:t>
            </w:r>
          </w:p>
        </w:tc>
        <w:tc>
          <w:tcPr>
            <w:tcW w:w="2700" w:type="dxa"/>
            <w:tcBorders>
              <w:top w:val="nil"/>
              <w:left w:val="nil"/>
              <w:bottom w:val="single" w:sz="4" w:space="0" w:color="auto"/>
              <w:right w:val="nil"/>
            </w:tcBorders>
            <w:vAlign w:val="center"/>
          </w:tcPr>
          <w:p w14:paraId="7E314876" w14:textId="77777777" w:rsidR="0075475A" w:rsidRDefault="0075475A" w:rsidP="0091361D">
            <w:pPr>
              <w:jc w:val="center"/>
              <w:rPr>
                <w:bCs/>
              </w:rPr>
            </w:pPr>
            <w:r w:rsidRPr="00DD503A">
              <w:t>6.00%</w:t>
            </w:r>
          </w:p>
        </w:tc>
      </w:tr>
    </w:tbl>
    <w:p w14:paraId="31EBE095" w14:textId="77777777" w:rsidR="0075475A" w:rsidRDefault="0075475A" w:rsidP="0075475A">
      <w:pPr>
        <w:rPr>
          <w:bCs/>
          <w:i/>
          <w:iCs/>
        </w:rPr>
      </w:pPr>
    </w:p>
    <w:p w14:paraId="411370F9" w14:textId="77777777" w:rsidR="0075475A" w:rsidRPr="006542F3" w:rsidRDefault="0075475A" w:rsidP="0075475A">
      <w:pPr>
        <w:rPr>
          <w:bCs/>
          <w:i/>
          <w:iCs/>
        </w:rPr>
      </w:pPr>
    </w:p>
    <w:p w14:paraId="21E1C6D1" w14:textId="77777777" w:rsidR="0075475A" w:rsidRDefault="0075475A" w:rsidP="0075475A">
      <w:pPr>
        <w:rPr>
          <w:b/>
        </w:rPr>
      </w:pPr>
      <w:r>
        <w:rPr>
          <w:b/>
        </w:rPr>
        <w:br w:type="page"/>
      </w:r>
    </w:p>
    <w:p w14:paraId="7632FA7B" w14:textId="4D14B1B5" w:rsidR="0075475A" w:rsidRDefault="0075475A" w:rsidP="0075475A">
      <w:r w:rsidRPr="00AF221E">
        <w:rPr>
          <w:b/>
          <w:bCs/>
        </w:rPr>
        <w:lastRenderedPageBreak/>
        <w:t>Analysis of Individual Resilient Coping Behaviors.</w:t>
      </w:r>
      <w:r w:rsidRPr="00AF221E">
        <w:t xml:space="preserve"> While the results in our manuscript suggest that the Hero’s Journey intervention can lead to more adaptive and resilient coping with difficult personal problems as a result of seeing oneself as a hero, we wanted to also assess whether the Hero’s Journey was more or less impactful for certain coping styles versus others</w:t>
      </w:r>
      <w:r w:rsidR="00FC3D17">
        <w:t xml:space="preserve"> (list of styles and examples in Table S52)</w:t>
      </w:r>
      <w:r w:rsidRPr="00AF221E">
        <w:t>. Mirroring the main results, there were no significant main effects of the Hero’s Journey intervention on any of the individual coping subscales as shown in Table S</w:t>
      </w:r>
      <w:r>
        <w:t>5</w:t>
      </w:r>
      <w:r w:rsidR="00FC3D17">
        <w:t>3</w:t>
      </w:r>
      <w:r w:rsidRPr="00AF221E">
        <w:t xml:space="preserve">. However, when assessing the indirect relationship of the intervention on the coping subscales via the </w:t>
      </w:r>
      <w:r w:rsidR="002E07C0">
        <w:t>Hero’s Journey Scale</w:t>
      </w:r>
      <w:r w:rsidRPr="00AF221E">
        <w:t xml:space="preserve"> (Table S</w:t>
      </w:r>
      <w:r>
        <w:t>5</w:t>
      </w:r>
      <w:r w:rsidR="00FC3D17">
        <w:t>4</w:t>
      </w:r>
      <w:r w:rsidRPr="00AF221E">
        <w:t>), we do see small, but significant, indirect effects for 3 of the 5 subscales in the predicted direction as the 95% bias-corrected bootstrapped confidence intervals did include 0: Confidence and Control (</w:t>
      </w:r>
      <w:r w:rsidRPr="00AF221E">
        <w:rPr>
          <w:i/>
          <w:iCs/>
        </w:rPr>
        <w:t>Effect</w:t>
      </w:r>
      <w:r w:rsidRPr="00AF221E">
        <w:t xml:space="preserve"> = .06, </w:t>
      </w:r>
      <w:r w:rsidRPr="00AF221E">
        <w:rPr>
          <w:i/>
          <w:iCs/>
        </w:rPr>
        <w:t>SE</w:t>
      </w:r>
      <w:r w:rsidRPr="00AF221E">
        <w:t xml:space="preserve"> = .03, </w:t>
      </w:r>
      <w:r w:rsidRPr="00AF221E">
        <w:rPr>
          <w:iCs/>
          <w:szCs w:val="22"/>
        </w:rPr>
        <w:t>95% CI</w:t>
      </w:r>
      <w:r w:rsidRPr="00AF221E">
        <w:rPr>
          <w:iCs/>
          <w:szCs w:val="22"/>
          <w:vertAlign w:val="subscript"/>
        </w:rPr>
        <w:t>BC</w:t>
      </w:r>
      <w:r w:rsidRPr="00AF221E">
        <w:t xml:space="preserve"> = [.012, .141]), Focus on Positive Growth (</w:t>
      </w:r>
      <w:r w:rsidRPr="00AF221E">
        <w:rPr>
          <w:i/>
          <w:iCs/>
        </w:rPr>
        <w:t>Effect</w:t>
      </w:r>
      <w:r w:rsidRPr="00AF221E">
        <w:t xml:space="preserve"> = .06, </w:t>
      </w:r>
      <w:r w:rsidRPr="00AF221E">
        <w:rPr>
          <w:i/>
          <w:iCs/>
        </w:rPr>
        <w:t>SE</w:t>
      </w:r>
      <w:r w:rsidRPr="00AF221E">
        <w:t xml:space="preserve"> = .04, </w:t>
      </w:r>
      <w:r w:rsidRPr="00AF221E">
        <w:rPr>
          <w:iCs/>
          <w:szCs w:val="22"/>
        </w:rPr>
        <w:t>95% CI</w:t>
      </w:r>
      <w:r w:rsidRPr="00AF221E">
        <w:rPr>
          <w:iCs/>
          <w:szCs w:val="22"/>
          <w:vertAlign w:val="subscript"/>
        </w:rPr>
        <w:t>BC</w:t>
      </w:r>
      <w:r w:rsidRPr="00AF221E">
        <w:t xml:space="preserve"> =[.002, .146]), and Self-Destructive Behaviors (</w:t>
      </w:r>
      <w:r w:rsidRPr="00AF221E">
        <w:rPr>
          <w:i/>
          <w:iCs/>
        </w:rPr>
        <w:t>Effect</w:t>
      </w:r>
      <w:r w:rsidRPr="00AF221E">
        <w:t xml:space="preserve"> = -.03, </w:t>
      </w:r>
      <w:r w:rsidRPr="00AF221E">
        <w:rPr>
          <w:i/>
          <w:iCs/>
        </w:rPr>
        <w:t>SE</w:t>
      </w:r>
      <w:r w:rsidRPr="00AF221E">
        <w:t xml:space="preserve"> = .03, </w:t>
      </w:r>
      <w:r w:rsidRPr="00AF221E">
        <w:rPr>
          <w:iCs/>
          <w:szCs w:val="22"/>
        </w:rPr>
        <w:t>95% CI</w:t>
      </w:r>
      <w:r w:rsidRPr="00AF221E">
        <w:rPr>
          <w:iCs/>
          <w:szCs w:val="22"/>
          <w:vertAlign w:val="subscript"/>
        </w:rPr>
        <w:t>BC</w:t>
      </w:r>
      <w:r w:rsidRPr="00AF221E">
        <w:t xml:space="preserve"> =[-.132, -.001]). What these results suggest is that the primary benefit of the Hero’s Journey intervention on adaptive coping is primarily psychological, increasing the confidence and control with which they handle their personal problems and the way they frame those problems as opportunities for long-term growth. It does also appear to empower individuals to not succumb to self-destructive responses to difficult issues. Thus, rather than impacting the specific ways in which individuals actually try to cope with problems, telling their life story as a Hero’s Journey appears to help them psychologically cope and avoid problematic reactions.</w:t>
      </w:r>
    </w:p>
    <w:p w14:paraId="5681E44A" w14:textId="501FD594" w:rsidR="00FC3D17" w:rsidRDefault="00FC3D17" w:rsidP="0075475A"/>
    <w:p w14:paraId="01ECA888" w14:textId="77777777" w:rsidR="00FC3D17" w:rsidRPr="00AF221E" w:rsidRDefault="00FC3D17" w:rsidP="00FC3D17">
      <w:pPr>
        <w:rPr>
          <w:b/>
        </w:rPr>
      </w:pPr>
      <w:r w:rsidRPr="005A19D8">
        <w:rPr>
          <w:b/>
        </w:rPr>
        <w:t xml:space="preserve">Table </w:t>
      </w:r>
      <w:r>
        <w:rPr>
          <w:b/>
        </w:rPr>
        <w:t>S52</w:t>
      </w:r>
    </w:p>
    <w:p w14:paraId="6F0A18FC" w14:textId="77777777" w:rsidR="00FC3D17" w:rsidRPr="00AF221E" w:rsidRDefault="00FC3D17" w:rsidP="00FC3D17">
      <w:pPr>
        <w:rPr>
          <w:bCs/>
          <w:i/>
          <w:iCs/>
          <w:sz w:val="22"/>
          <w:szCs w:val="20"/>
        </w:rPr>
      </w:pPr>
      <w:r w:rsidRPr="00AF221E">
        <w:rPr>
          <w:bCs/>
          <w:i/>
          <w:iCs/>
        </w:rPr>
        <w:t>Resilient Coping Styles</w:t>
      </w:r>
      <w:r>
        <w:rPr>
          <w:bCs/>
          <w:i/>
          <w:iCs/>
        </w:rPr>
        <w:t xml:space="preserve"> and Example Behaviors</w:t>
      </w:r>
    </w:p>
    <w:tbl>
      <w:tblPr>
        <w:tblStyle w:val="TableGrid"/>
        <w:tblW w:w="8910" w:type="dxa"/>
        <w:tblLook w:val="04A0" w:firstRow="1" w:lastRow="0" w:firstColumn="1" w:lastColumn="0" w:noHBand="0" w:noVBand="1"/>
      </w:tblPr>
      <w:tblGrid>
        <w:gridCol w:w="2700"/>
        <w:gridCol w:w="6210"/>
      </w:tblGrid>
      <w:tr w:rsidR="00FC3D17" w:rsidRPr="00AF221E" w14:paraId="262B69B7" w14:textId="77777777" w:rsidTr="00F61E6A">
        <w:trPr>
          <w:trHeight w:val="620"/>
        </w:trPr>
        <w:tc>
          <w:tcPr>
            <w:tcW w:w="2700" w:type="dxa"/>
            <w:tcBorders>
              <w:top w:val="single" w:sz="4" w:space="0" w:color="auto"/>
              <w:left w:val="nil"/>
              <w:bottom w:val="single" w:sz="4" w:space="0" w:color="auto"/>
              <w:right w:val="nil"/>
            </w:tcBorders>
            <w:vAlign w:val="center"/>
          </w:tcPr>
          <w:p w14:paraId="716D627F" w14:textId="77777777" w:rsidR="00FC3D17" w:rsidRPr="00AF221E" w:rsidRDefault="00FC3D17" w:rsidP="00F61E6A">
            <w:pPr>
              <w:jc w:val="center"/>
              <w:rPr>
                <w:bCs/>
              </w:rPr>
            </w:pPr>
            <w:r w:rsidRPr="00AF221E">
              <w:rPr>
                <w:bCs/>
              </w:rPr>
              <w:t>Coping Style</w:t>
            </w:r>
          </w:p>
        </w:tc>
        <w:tc>
          <w:tcPr>
            <w:tcW w:w="6210" w:type="dxa"/>
            <w:tcBorders>
              <w:top w:val="single" w:sz="4" w:space="0" w:color="auto"/>
              <w:left w:val="nil"/>
              <w:bottom w:val="single" w:sz="4" w:space="0" w:color="auto"/>
              <w:right w:val="nil"/>
            </w:tcBorders>
            <w:vAlign w:val="center"/>
          </w:tcPr>
          <w:p w14:paraId="0C68A916" w14:textId="77777777" w:rsidR="00FC3D17" w:rsidRPr="00AF221E" w:rsidRDefault="00FC3D17" w:rsidP="00F61E6A">
            <w:pPr>
              <w:jc w:val="center"/>
              <w:rPr>
                <w:bCs/>
              </w:rPr>
            </w:pPr>
            <w:r w:rsidRPr="00AF221E">
              <w:rPr>
                <w:bCs/>
              </w:rPr>
              <w:t>Example Behaviors</w:t>
            </w:r>
          </w:p>
        </w:tc>
      </w:tr>
      <w:tr w:rsidR="00FC3D17" w:rsidRPr="00AF221E" w14:paraId="5149E023" w14:textId="77777777" w:rsidTr="00F61E6A">
        <w:trPr>
          <w:trHeight w:val="710"/>
        </w:trPr>
        <w:tc>
          <w:tcPr>
            <w:tcW w:w="2700" w:type="dxa"/>
            <w:tcBorders>
              <w:top w:val="single" w:sz="4" w:space="0" w:color="auto"/>
              <w:left w:val="nil"/>
              <w:bottom w:val="nil"/>
              <w:right w:val="nil"/>
            </w:tcBorders>
            <w:vAlign w:val="center"/>
          </w:tcPr>
          <w:p w14:paraId="6A835836" w14:textId="77777777" w:rsidR="00FC3D17" w:rsidRPr="00AF221E" w:rsidRDefault="00FC3D17" w:rsidP="00F61E6A">
            <w:pPr>
              <w:ind w:left="345"/>
              <w:rPr>
                <w:b/>
              </w:rPr>
            </w:pPr>
            <w:r w:rsidRPr="00AF221E">
              <w:rPr>
                <w:b/>
              </w:rPr>
              <w:t>Active search</w:t>
            </w:r>
          </w:p>
        </w:tc>
        <w:tc>
          <w:tcPr>
            <w:tcW w:w="6210" w:type="dxa"/>
            <w:tcBorders>
              <w:top w:val="single" w:sz="4" w:space="0" w:color="auto"/>
              <w:left w:val="nil"/>
              <w:bottom w:val="nil"/>
              <w:right w:val="nil"/>
            </w:tcBorders>
          </w:tcPr>
          <w:p w14:paraId="4BDBFB70" w14:textId="77777777" w:rsidR="00FC3D17" w:rsidRPr="00AF221E" w:rsidRDefault="00FC3D17" w:rsidP="00F61E6A">
            <w:pPr>
              <w:spacing w:before="200" w:after="200"/>
              <w:rPr>
                <w:bCs/>
              </w:rPr>
            </w:pPr>
            <w:r w:rsidRPr="00AF221E">
              <w:rPr>
                <w:bCs/>
              </w:rPr>
              <w:t>proactive looking for information or action towards resolving, searching for solutions, exploring the problem space, collecting information</w:t>
            </w:r>
          </w:p>
        </w:tc>
      </w:tr>
      <w:tr w:rsidR="00FC3D17" w:rsidRPr="00AF221E" w14:paraId="21B5E2C7" w14:textId="77777777" w:rsidTr="00F61E6A">
        <w:trPr>
          <w:trHeight w:val="980"/>
        </w:trPr>
        <w:tc>
          <w:tcPr>
            <w:tcW w:w="2700" w:type="dxa"/>
            <w:tcBorders>
              <w:top w:val="nil"/>
              <w:left w:val="nil"/>
              <w:bottom w:val="nil"/>
              <w:right w:val="nil"/>
            </w:tcBorders>
            <w:vAlign w:val="center"/>
          </w:tcPr>
          <w:p w14:paraId="1A288080" w14:textId="77777777" w:rsidR="00FC3D17" w:rsidRPr="00AF221E" w:rsidRDefault="00FC3D17" w:rsidP="00F61E6A">
            <w:pPr>
              <w:ind w:left="345"/>
              <w:rPr>
                <w:b/>
              </w:rPr>
            </w:pPr>
            <w:r w:rsidRPr="00AF221E">
              <w:rPr>
                <w:b/>
              </w:rPr>
              <w:t>Creative behavior</w:t>
            </w:r>
          </w:p>
        </w:tc>
        <w:tc>
          <w:tcPr>
            <w:tcW w:w="6210" w:type="dxa"/>
            <w:tcBorders>
              <w:top w:val="nil"/>
              <w:left w:val="nil"/>
              <w:bottom w:val="nil"/>
              <w:right w:val="nil"/>
            </w:tcBorders>
          </w:tcPr>
          <w:p w14:paraId="1ED6638D" w14:textId="77777777" w:rsidR="00FC3D17" w:rsidRPr="00AF221E" w:rsidRDefault="00FC3D17" w:rsidP="00F61E6A">
            <w:pPr>
              <w:spacing w:before="200" w:after="200"/>
              <w:rPr>
                <w:bCs/>
              </w:rPr>
            </w:pPr>
            <w:r w:rsidRPr="00AF221E">
              <w:rPr>
                <w:bCs/>
              </w:rPr>
              <w:t>new and useful ways of solving the problem, "thinking outside the box," approaching a problem from a different way</w:t>
            </w:r>
          </w:p>
        </w:tc>
      </w:tr>
      <w:tr w:rsidR="00FC3D17" w:rsidRPr="00AF221E" w14:paraId="46378C8C" w14:textId="77777777" w:rsidTr="00F61E6A">
        <w:trPr>
          <w:trHeight w:val="710"/>
        </w:trPr>
        <w:tc>
          <w:tcPr>
            <w:tcW w:w="2700" w:type="dxa"/>
            <w:tcBorders>
              <w:top w:val="nil"/>
              <w:left w:val="nil"/>
              <w:bottom w:val="nil"/>
              <w:right w:val="nil"/>
            </w:tcBorders>
            <w:vAlign w:val="center"/>
          </w:tcPr>
          <w:p w14:paraId="59C9BBDE" w14:textId="77777777" w:rsidR="00FC3D17" w:rsidRPr="00AF221E" w:rsidRDefault="00FC3D17" w:rsidP="00F61E6A">
            <w:pPr>
              <w:ind w:left="345"/>
              <w:rPr>
                <w:b/>
              </w:rPr>
            </w:pPr>
            <w:r w:rsidRPr="00AF221E">
              <w:rPr>
                <w:b/>
              </w:rPr>
              <w:t>Confidence and control</w:t>
            </w:r>
          </w:p>
        </w:tc>
        <w:tc>
          <w:tcPr>
            <w:tcW w:w="6210" w:type="dxa"/>
            <w:tcBorders>
              <w:top w:val="nil"/>
              <w:left w:val="nil"/>
              <w:bottom w:val="nil"/>
              <w:right w:val="nil"/>
            </w:tcBorders>
          </w:tcPr>
          <w:p w14:paraId="2B3909BE" w14:textId="77777777" w:rsidR="00FC3D17" w:rsidRPr="00AF221E" w:rsidRDefault="00FC3D17" w:rsidP="00F61E6A">
            <w:pPr>
              <w:spacing w:before="200" w:after="200"/>
              <w:rPr>
                <w:bCs/>
              </w:rPr>
            </w:pPr>
            <w:r w:rsidRPr="00AF221E">
              <w:rPr>
                <w:bCs/>
              </w:rPr>
              <w:t>believing that you will face the problem with calmness, believing that you have the resources to solve the problem, believing you feel emotionally/psychologically ready or capable</w:t>
            </w:r>
          </w:p>
        </w:tc>
      </w:tr>
      <w:tr w:rsidR="00FC3D17" w:rsidRPr="00AF221E" w14:paraId="390B8C4D" w14:textId="77777777" w:rsidTr="009F36B7">
        <w:trPr>
          <w:trHeight w:val="980"/>
        </w:trPr>
        <w:tc>
          <w:tcPr>
            <w:tcW w:w="2700" w:type="dxa"/>
            <w:tcBorders>
              <w:top w:val="nil"/>
              <w:left w:val="nil"/>
              <w:bottom w:val="nil"/>
              <w:right w:val="nil"/>
            </w:tcBorders>
            <w:vAlign w:val="center"/>
          </w:tcPr>
          <w:p w14:paraId="5C17BE7C" w14:textId="77777777" w:rsidR="00FC3D17" w:rsidRPr="00AF221E" w:rsidRDefault="00FC3D17" w:rsidP="00F61E6A">
            <w:pPr>
              <w:ind w:left="345"/>
              <w:rPr>
                <w:b/>
              </w:rPr>
            </w:pPr>
            <w:r w:rsidRPr="00AF221E">
              <w:rPr>
                <w:b/>
              </w:rPr>
              <w:t>Positive growth</w:t>
            </w:r>
          </w:p>
        </w:tc>
        <w:tc>
          <w:tcPr>
            <w:tcW w:w="6210" w:type="dxa"/>
            <w:tcBorders>
              <w:top w:val="nil"/>
              <w:left w:val="nil"/>
              <w:bottom w:val="nil"/>
              <w:right w:val="nil"/>
            </w:tcBorders>
          </w:tcPr>
          <w:p w14:paraId="15F37CE8" w14:textId="77777777" w:rsidR="00FC3D17" w:rsidRPr="00AF221E" w:rsidRDefault="00FC3D17" w:rsidP="00F61E6A">
            <w:pPr>
              <w:spacing w:before="200" w:after="200"/>
              <w:rPr>
                <w:bCs/>
              </w:rPr>
            </w:pPr>
            <w:r w:rsidRPr="00AF221E">
              <w:rPr>
                <w:bCs/>
              </w:rPr>
              <w:t>feeling that facing the problem will change you for the better, feeling that you will help yourself (and perhaps others) through facing the problem, feeling that you will gain self-insight and/or new skills through facing this problem</w:t>
            </w:r>
          </w:p>
        </w:tc>
      </w:tr>
      <w:tr w:rsidR="00FC3D17" w:rsidRPr="00AF221E" w14:paraId="1B381582" w14:textId="77777777" w:rsidTr="009F36B7">
        <w:tc>
          <w:tcPr>
            <w:tcW w:w="2700" w:type="dxa"/>
            <w:tcBorders>
              <w:top w:val="nil"/>
              <w:left w:val="nil"/>
              <w:bottom w:val="single" w:sz="4" w:space="0" w:color="auto"/>
              <w:right w:val="nil"/>
            </w:tcBorders>
            <w:vAlign w:val="center"/>
          </w:tcPr>
          <w:p w14:paraId="0B122C69" w14:textId="77777777" w:rsidR="00FC3D17" w:rsidRPr="00AF221E" w:rsidRDefault="00FC3D17" w:rsidP="00F61E6A">
            <w:pPr>
              <w:ind w:left="345"/>
              <w:rPr>
                <w:b/>
              </w:rPr>
            </w:pPr>
            <w:r w:rsidRPr="00AF221E">
              <w:rPr>
                <w:b/>
              </w:rPr>
              <w:t>Self-destructive behaviors</w:t>
            </w:r>
          </w:p>
        </w:tc>
        <w:tc>
          <w:tcPr>
            <w:tcW w:w="6210" w:type="dxa"/>
            <w:tcBorders>
              <w:top w:val="nil"/>
              <w:left w:val="nil"/>
              <w:bottom w:val="single" w:sz="4" w:space="0" w:color="auto"/>
              <w:right w:val="nil"/>
            </w:tcBorders>
          </w:tcPr>
          <w:p w14:paraId="533E61BB" w14:textId="77777777" w:rsidR="00FC3D17" w:rsidRPr="00AF221E" w:rsidRDefault="00FC3D17" w:rsidP="00F61E6A">
            <w:pPr>
              <w:spacing w:before="200" w:after="200"/>
              <w:rPr>
                <w:bCs/>
              </w:rPr>
            </w:pPr>
            <w:r>
              <w:rPr>
                <w:bCs/>
              </w:rPr>
              <w:t>using</w:t>
            </w:r>
            <w:r w:rsidRPr="00AF221E">
              <w:rPr>
                <w:bCs/>
              </w:rPr>
              <w:t xml:space="preserve"> drugs or alcohol, rumination, avoiding the issue, giving up</w:t>
            </w:r>
          </w:p>
        </w:tc>
      </w:tr>
    </w:tbl>
    <w:p w14:paraId="705181C7" w14:textId="77777777" w:rsidR="00FC3D17" w:rsidRPr="00AF221E" w:rsidRDefault="00FC3D17" w:rsidP="0075475A"/>
    <w:p w14:paraId="1CC02EC1" w14:textId="77777777" w:rsidR="0075475A" w:rsidRPr="00AF221E" w:rsidRDefault="0075475A" w:rsidP="0075475A"/>
    <w:p w14:paraId="13CE7583" w14:textId="7BDF195F" w:rsidR="0075475A" w:rsidRPr="00AF221E" w:rsidRDefault="0075475A" w:rsidP="0075475A">
      <w:pPr>
        <w:rPr>
          <w:b/>
        </w:rPr>
      </w:pPr>
      <w:r w:rsidRPr="00AF221E">
        <w:rPr>
          <w:b/>
        </w:rPr>
        <w:t>Table S</w:t>
      </w:r>
      <w:r>
        <w:rPr>
          <w:b/>
        </w:rPr>
        <w:t>5</w:t>
      </w:r>
      <w:r w:rsidR="00FC3D17">
        <w:rPr>
          <w:b/>
        </w:rPr>
        <w:t>3</w:t>
      </w:r>
    </w:p>
    <w:p w14:paraId="727EDC6F" w14:textId="77777777" w:rsidR="0075475A" w:rsidRPr="00AF221E" w:rsidRDefault="0075475A" w:rsidP="0075475A">
      <w:pPr>
        <w:rPr>
          <w:bCs/>
          <w:i/>
          <w:iCs/>
        </w:rPr>
      </w:pPr>
      <w:r w:rsidRPr="00AF221E">
        <w:rPr>
          <w:bCs/>
          <w:i/>
          <w:iCs/>
        </w:rPr>
        <w:t>Supplementary Regression Results</w:t>
      </w:r>
    </w:p>
    <w:tbl>
      <w:tblPr>
        <w:tblW w:w="9918" w:type="dxa"/>
        <w:tblInd w:w="-108" w:type="dxa"/>
        <w:tblLayout w:type="fixed"/>
        <w:tblCellMar>
          <w:left w:w="58" w:type="dxa"/>
          <w:right w:w="58" w:type="dxa"/>
        </w:tblCellMar>
        <w:tblLook w:val="04A0" w:firstRow="1" w:lastRow="0" w:firstColumn="1" w:lastColumn="0" w:noHBand="0" w:noVBand="1"/>
      </w:tblPr>
      <w:tblGrid>
        <w:gridCol w:w="2988"/>
        <w:gridCol w:w="1980"/>
        <w:gridCol w:w="1980"/>
        <w:gridCol w:w="720"/>
        <w:gridCol w:w="900"/>
        <w:gridCol w:w="630"/>
        <w:gridCol w:w="720"/>
      </w:tblGrid>
      <w:tr w:rsidR="0075475A" w:rsidRPr="00AF221E" w14:paraId="04901A4B" w14:textId="77777777" w:rsidTr="0091361D">
        <w:trPr>
          <w:trHeight w:val="576"/>
        </w:trPr>
        <w:tc>
          <w:tcPr>
            <w:tcW w:w="2988" w:type="dxa"/>
            <w:tcBorders>
              <w:top w:val="single" w:sz="4" w:space="0" w:color="auto"/>
              <w:bottom w:val="single" w:sz="4" w:space="0" w:color="auto"/>
            </w:tcBorders>
            <w:shd w:val="clear" w:color="auto" w:fill="auto"/>
            <w:noWrap/>
            <w:vAlign w:val="center"/>
            <w:hideMark/>
          </w:tcPr>
          <w:p w14:paraId="07DB70DC" w14:textId="77777777" w:rsidR="0075475A" w:rsidRPr="00AF221E" w:rsidRDefault="0075475A" w:rsidP="0091361D">
            <w:pPr>
              <w:jc w:val="center"/>
              <w:rPr>
                <w:rFonts w:eastAsia="Times New Roman"/>
              </w:rPr>
            </w:pPr>
            <w:r w:rsidRPr="00AF221E">
              <w:rPr>
                <w:rFonts w:eastAsia="Times New Roman"/>
              </w:rPr>
              <w:t>Variable</w:t>
            </w:r>
          </w:p>
        </w:tc>
        <w:tc>
          <w:tcPr>
            <w:tcW w:w="1980" w:type="dxa"/>
            <w:tcBorders>
              <w:top w:val="single" w:sz="4" w:space="0" w:color="auto"/>
              <w:bottom w:val="single" w:sz="4" w:space="0" w:color="auto"/>
            </w:tcBorders>
            <w:shd w:val="clear" w:color="auto" w:fill="auto"/>
            <w:noWrap/>
            <w:vAlign w:val="center"/>
            <w:hideMark/>
          </w:tcPr>
          <w:p w14:paraId="08855602" w14:textId="77777777" w:rsidR="0075475A" w:rsidRPr="00AF221E" w:rsidRDefault="0075475A" w:rsidP="0091361D">
            <w:pPr>
              <w:jc w:val="center"/>
              <w:rPr>
                <w:rFonts w:eastAsia="Times New Roman"/>
                <w:color w:val="000000"/>
              </w:rPr>
            </w:pPr>
            <w:r w:rsidRPr="00AF221E">
              <w:t>Hero’s Journey</w:t>
            </w:r>
          </w:p>
        </w:tc>
        <w:tc>
          <w:tcPr>
            <w:tcW w:w="1980" w:type="dxa"/>
            <w:tcBorders>
              <w:top w:val="single" w:sz="4" w:space="0" w:color="auto"/>
              <w:bottom w:val="single" w:sz="4" w:space="0" w:color="auto"/>
            </w:tcBorders>
            <w:shd w:val="clear" w:color="auto" w:fill="auto"/>
            <w:noWrap/>
            <w:vAlign w:val="center"/>
            <w:hideMark/>
          </w:tcPr>
          <w:p w14:paraId="7E413309" w14:textId="77777777" w:rsidR="0075475A" w:rsidRPr="00AF221E" w:rsidRDefault="0075475A" w:rsidP="0091361D">
            <w:pPr>
              <w:jc w:val="center"/>
              <w:rPr>
                <w:rFonts w:eastAsia="Times New Roman"/>
                <w:color w:val="000000"/>
              </w:rPr>
            </w:pPr>
            <w:r w:rsidRPr="00AF221E">
              <w:t>Control</w:t>
            </w:r>
          </w:p>
        </w:tc>
        <w:tc>
          <w:tcPr>
            <w:tcW w:w="720" w:type="dxa"/>
            <w:tcBorders>
              <w:top w:val="single" w:sz="4" w:space="0" w:color="auto"/>
              <w:bottom w:val="single" w:sz="4" w:space="0" w:color="auto"/>
            </w:tcBorders>
            <w:vAlign w:val="center"/>
          </w:tcPr>
          <w:p w14:paraId="264FD5D5" w14:textId="77777777" w:rsidR="0075475A" w:rsidRPr="00AF221E" w:rsidRDefault="0075475A" w:rsidP="0091361D">
            <w:pPr>
              <w:jc w:val="center"/>
              <w:rPr>
                <w:vertAlign w:val="superscript"/>
              </w:rPr>
            </w:pPr>
            <w:r w:rsidRPr="00AF221E">
              <w:rPr>
                <w:i/>
                <w:iCs/>
              </w:rPr>
              <w:t>t</w:t>
            </w:r>
          </w:p>
        </w:tc>
        <w:tc>
          <w:tcPr>
            <w:tcW w:w="900" w:type="dxa"/>
            <w:tcBorders>
              <w:top w:val="single" w:sz="4" w:space="0" w:color="auto"/>
              <w:bottom w:val="single" w:sz="4" w:space="0" w:color="auto"/>
            </w:tcBorders>
            <w:vAlign w:val="center"/>
          </w:tcPr>
          <w:p w14:paraId="5FCB2611" w14:textId="77777777" w:rsidR="0075475A" w:rsidRPr="00AF221E" w:rsidRDefault="0075475A" w:rsidP="0091361D">
            <w:pPr>
              <w:jc w:val="center"/>
              <w:rPr>
                <w:i/>
                <w:iCs/>
              </w:rPr>
            </w:pPr>
            <w:r w:rsidRPr="00AF221E">
              <w:rPr>
                <w:i/>
                <w:iCs/>
              </w:rPr>
              <w:t>p</w:t>
            </w:r>
          </w:p>
        </w:tc>
        <w:tc>
          <w:tcPr>
            <w:tcW w:w="630" w:type="dxa"/>
            <w:tcBorders>
              <w:top w:val="single" w:sz="4" w:space="0" w:color="auto"/>
              <w:bottom w:val="single" w:sz="4" w:space="0" w:color="auto"/>
            </w:tcBorders>
            <w:vAlign w:val="center"/>
          </w:tcPr>
          <w:p w14:paraId="0F804447" w14:textId="77777777" w:rsidR="0075475A" w:rsidRPr="00AF221E" w:rsidRDefault="0075475A" w:rsidP="0091361D">
            <w:pPr>
              <w:jc w:val="center"/>
              <w:rPr>
                <w:i/>
                <w:iCs/>
              </w:rPr>
            </w:pPr>
            <w:r w:rsidRPr="00AF221E">
              <w:rPr>
                <w:i/>
                <w:iCs/>
              </w:rPr>
              <w:t>d</w:t>
            </w:r>
          </w:p>
        </w:tc>
        <w:tc>
          <w:tcPr>
            <w:tcW w:w="720" w:type="dxa"/>
            <w:tcBorders>
              <w:top w:val="single" w:sz="4" w:space="0" w:color="auto"/>
              <w:bottom w:val="single" w:sz="4" w:space="0" w:color="auto"/>
            </w:tcBorders>
            <w:vAlign w:val="center"/>
          </w:tcPr>
          <w:p w14:paraId="46C81310" w14:textId="77777777" w:rsidR="0075475A" w:rsidRPr="00AF221E" w:rsidRDefault="0075475A" w:rsidP="0091361D">
            <w:pPr>
              <w:jc w:val="center"/>
              <w:rPr>
                <w:i/>
                <w:iCs/>
              </w:rPr>
            </w:pPr>
            <w:proofErr w:type="spellStart"/>
            <w:r w:rsidRPr="00AF221E">
              <w:rPr>
                <w:i/>
                <w:iCs/>
              </w:rPr>
              <w:t>df</w:t>
            </w:r>
            <w:proofErr w:type="spellEnd"/>
          </w:p>
        </w:tc>
      </w:tr>
      <w:tr w:rsidR="0075475A" w:rsidRPr="00AF221E" w14:paraId="67166DCA" w14:textId="77777777" w:rsidTr="0091361D">
        <w:trPr>
          <w:trHeight w:val="300"/>
        </w:trPr>
        <w:tc>
          <w:tcPr>
            <w:tcW w:w="4968" w:type="dxa"/>
            <w:gridSpan w:val="2"/>
            <w:shd w:val="clear" w:color="auto" w:fill="auto"/>
            <w:noWrap/>
            <w:vAlign w:val="center"/>
          </w:tcPr>
          <w:p w14:paraId="274D5BAE" w14:textId="77777777" w:rsidR="0075475A" w:rsidRPr="00AF221E" w:rsidRDefault="0075475A" w:rsidP="0091361D">
            <w:pPr>
              <w:rPr>
                <w:rFonts w:eastAsia="Times New Roman"/>
                <w:color w:val="000000"/>
              </w:rPr>
            </w:pPr>
          </w:p>
        </w:tc>
        <w:tc>
          <w:tcPr>
            <w:tcW w:w="1980" w:type="dxa"/>
            <w:shd w:val="clear" w:color="auto" w:fill="auto"/>
            <w:noWrap/>
            <w:vAlign w:val="center"/>
          </w:tcPr>
          <w:p w14:paraId="5DC2F109" w14:textId="77777777" w:rsidR="0075475A" w:rsidRPr="00AF221E" w:rsidRDefault="0075475A" w:rsidP="0091361D">
            <w:pPr>
              <w:jc w:val="center"/>
              <w:rPr>
                <w:rFonts w:eastAsia="Times New Roman"/>
                <w:color w:val="000000"/>
              </w:rPr>
            </w:pPr>
          </w:p>
        </w:tc>
        <w:tc>
          <w:tcPr>
            <w:tcW w:w="720" w:type="dxa"/>
            <w:vAlign w:val="center"/>
          </w:tcPr>
          <w:p w14:paraId="1AA5C368" w14:textId="77777777" w:rsidR="0075475A" w:rsidRPr="00AF221E" w:rsidRDefault="0075475A" w:rsidP="0091361D">
            <w:pPr>
              <w:jc w:val="center"/>
              <w:rPr>
                <w:i/>
              </w:rPr>
            </w:pPr>
          </w:p>
        </w:tc>
        <w:tc>
          <w:tcPr>
            <w:tcW w:w="900" w:type="dxa"/>
            <w:vAlign w:val="center"/>
          </w:tcPr>
          <w:p w14:paraId="64463E27" w14:textId="77777777" w:rsidR="0075475A" w:rsidRPr="00AF221E" w:rsidRDefault="0075475A" w:rsidP="0091361D">
            <w:pPr>
              <w:jc w:val="center"/>
              <w:rPr>
                <w:rFonts w:eastAsia="Times New Roman"/>
                <w:color w:val="000000"/>
              </w:rPr>
            </w:pPr>
          </w:p>
        </w:tc>
        <w:tc>
          <w:tcPr>
            <w:tcW w:w="630" w:type="dxa"/>
          </w:tcPr>
          <w:p w14:paraId="75CB420B" w14:textId="77777777" w:rsidR="0075475A" w:rsidRPr="00AF221E" w:rsidRDefault="0075475A" w:rsidP="0091361D">
            <w:pPr>
              <w:jc w:val="center"/>
              <w:rPr>
                <w:rFonts w:eastAsia="Times New Roman"/>
                <w:color w:val="000000"/>
              </w:rPr>
            </w:pPr>
          </w:p>
        </w:tc>
        <w:tc>
          <w:tcPr>
            <w:tcW w:w="720" w:type="dxa"/>
          </w:tcPr>
          <w:p w14:paraId="11B1A512" w14:textId="77777777" w:rsidR="0075475A" w:rsidRPr="00AF221E" w:rsidRDefault="0075475A" w:rsidP="0091361D">
            <w:pPr>
              <w:jc w:val="center"/>
              <w:rPr>
                <w:rFonts w:eastAsia="Times New Roman"/>
                <w:color w:val="000000"/>
              </w:rPr>
            </w:pPr>
          </w:p>
        </w:tc>
      </w:tr>
      <w:tr w:rsidR="0075475A" w:rsidRPr="00AF221E" w14:paraId="4737C07B" w14:textId="77777777" w:rsidTr="0091361D">
        <w:trPr>
          <w:trHeight w:val="300"/>
        </w:trPr>
        <w:tc>
          <w:tcPr>
            <w:tcW w:w="2988" w:type="dxa"/>
            <w:shd w:val="clear" w:color="auto" w:fill="auto"/>
            <w:noWrap/>
            <w:vAlign w:val="center"/>
          </w:tcPr>
          <w:p w14:paraId="627EDECF" w14:textId="77777777" w:rsidR="0075475A" w:rsidRPr="00AF221E" w:rsidRDefault="0075475A" w:rsidP="0091361D">
            <w:pPr>
              <w:rPr>
                <w:rFonts w:eastAsia="Times New Roman"/>
                <w:color w:val="000000"/>
              </w:rPr>
            </w:pPr>
            <w:r w:rsidRPr="00AF221E">
              <w:rPr>
                <w:rFonts w:eastAsia="Times New Roman"/>
                <w:color w:val="000000"/>
              </w:rPr>
              <w:t xml:space="preserve">     Active Search</w:t>
            </w:r>
          </w:p>
        </w:tc>
        <w:tc>
          <w:tcPr>
            <w:tcW w:w="1980" w:type="dxa"/>
            <w:shd w:val="clear" w:color="auto" w:fill="auto"/>
            <w:noWrap/>
            <w:vAlign w:val="center"/>
          </w:tcPr>
          <w:p w14:paraId="383691C7" w14:textId="77777777" w:rsidR="0075475A" w:rsidRPr="00AF221E" w:rsidRDefault="0075475A" w:rsidP="0091361D">
            <w:pPr>
              <w:jc w:val="center"/>
              <w:rPr>
                <w:rFonts w:eastAsia="Times New Roman"/>
                <w:color w:val="000000"/>
              </w:rPr>
            </w:pPr>
            <w:r w:rsidRPr="00AF221E">
              <w:rPr>
                <w:rFonts w:eastAsia="Times New Roman"/>
                <w:color w:val="000000"/>
              </w:rPr>
              <w:t>3.23 (SD = 1.12)</w:t>
            </w:r>
          </w:p>
        </w:tc>
        <w:tc>
          <w:tcPr>
            <w:tcW w:w="1980" w:type="dxa"/>
            <w:shd w:val="clear" w:color="auto" w:fill="auto"/>
            <w:noWrap/>
            <w:vAlign w:val="center"/>
          </w:tcPr>
          <w:p w14:paraId="20834C52" w14:textId="77777777" w:rsidR="0075475A" w:rsidRPr="00AF221E" w:rsidRDefault="0075475A" w:rsidP="0091361D">
            <w:pPr>
              <w:jc w:val="center"/>
              <w:rPr>
                <w:rFonts w:eastAsia="Times New Roman"/>
                <w:color w:val="000000"/>
              </w:rPr>
            </w:pPr>
            <w:r w:rsidRPr="00AF221E">
              <w:rPr>
                <w:rFonts w:eastAsia="Times New Roman"/>
                <w:color w:val="000000"/>
              </w:rPr>
              <w:t>3.22 (SD = 1.08)</w:t>
            </w:r>
          </w:p>
        </w:tc>
        <w:tc>
          <w:tcPr>
            <w:tcW w:w="720" w:type="dxa"/>
          </w:tcPr>
          <w:p w14:paraId="6813B523" w14:textId="77777777" w:rsidR="0075475A" w:rsidRPr="00AF221E" w:rsidRDefault="0075475A" w:rsidP="0091361D">
            <w:pPr>
              <w:jc w:val="center"/>
              <w:rPr>
                <w:color w:val="000000"/>
              </w:rPr>
            </w:pPr>
            <w:r w:rsidRPr="00AF221E">
              <w:t>0.14</w:t>
            </w:r>
          </w:p>
        </w:tc>
        <w:tc>
          <w:tcPr>
            <w:tcW w:w="900" w:type="dxa"/>
          </w:tcPr>
          <w:p w14:paraId="5718E744" w14:textId="77777777" w:rsidR="0075475A" w:rsidRPr="00AF221E" w:rsidRDefault="0075475A" w:rsidP="0091361D">
            <w:pPr>
              <w:jc w:val="center"/>
              <w:rPr>
                <w:rFonts w:eastAsia="Times New Roman"/>
                <w:color w:val="000000"/>
              </w:rPr>
            </w:pPr>
            <w:r w:rsidRPr="00AF221E">
              <w:t>0.893</w:t>
            </w:r>
          </w:p>
        </w:tc>
        <w:tc>
          <w:tcPr>
            <w:tcW w:w="630" w:type="dxa"/>
          </w:tcPr>
          <w:p w14:paraId="716CF697" w14:textId="77777777" w:rsidR="0075475A" w:rsidRPr="00AF221E" w:rsidRDefault="0075475A" w:rsidP="0091361D">
            <w:pPr>
              <w:jc w:val="center"/>
              <w:rPr>
                <w:rFonts w:eastAsia="Times New Roman"/>
                <w:color w:val="000000"/>
              </w:rPr>
            </w:pPr>
            <w:r w:rsidRPr="00AF221E">
              <w:rPr>
                <w:rFonts w:eastAsia="Times New Roman"/>
                <w:color w:val="000000"/>
              </w:rPr>
              <w:t>.02</w:t>
            </w:r>
          </w:p>
        </w:tc>
        <w:tc>
          <w:tcPr>
            <w:tcW w:w="720" w:type="dxa"/>
          </w:tcPr>
          <w:p w14:paraId="7C3CE55B" w14:textId="77777777" w:rsidR="0075475A" w:rsidRPr="00AF221E" w:rsidRDefault="0075475A" w:rsidP="0091361D">
            <w:pPr>
              <w:jc w:val="center"/>
              <w:rPr>
                <w:rFonts w:eastAsia="Times New Roman"/>
                <w:color w:val="000000"/>
              </w:rPr>
            </w:pPr>
            <w:r w:rsidRPr="00AF221E">
              <w:rPr>
                <w:rFonts w:eastAsia="Times New Roman"/>
                <w:color w:val="000000"/>
              </w:rPr>
              <w:t>262</w:t>
            </w:r>
          </w:p>
        </w:tc>
      </w:tr>
      <w:tr w:rsidR="0075475A" w:rsidRPr="00AF221E" w14:paraId="70BAA480" w14:textId="77777777" w:rsidTr="0091361D">
        <w:trPr>
          <w:trHeight w:val="300"/>
        </w:trPr>
        <w:tc>
          <w:tcPr>
            <w:tcW w:w="2988" w:type="dxa"/>
            <w:shd w:val="clear" w:color="auto" w:fill="auto"/>
            <w:noWrap/>
            <w:vAlign w:val="center"/>
          </w:tcPr>
          <w:p w14:paraId="40E0023B" w14:textId="77777777" w:rsidR="0075475A" w:rsidRPr="00AF221E" w:rsidRDefault="0075475A" w:rsidP="0091361D">
            <w:pPr>
              <w:rPr>
                <w:rFonts w:eastAsia="Times New Roman"/>
                <w:color w:val="000000"/>
              </w:rPr>
            </w:pPr>
            <w:r w:rsidRPr="00AF221E">
              <w:rPr>
                <w:rFonts w:eastAsia="Times New Roman"/>
                <w:color w:val="000000"/>
              </w:rPr>
              <w:t xml:space="preserve">     Creative Behavior</w:t>
            </w:r>
          </w:p>
        </w:tc>
        <w:tc>
          <w:tcPr>
            <w:tcW w:w="1980" w:type="dxa"/>
            <w:shd w:val="clear" w:color="auto" w:fill="auto"/>
            <w:noWrap/>
            <w:vAlign w:val="center"/>
          </w:tcPr>
          <w:p w14:paraId="6CC25936" w14:textId="77777777" w:rsidR="0075475A" w:rsidRPr="00AF221E" w:rsidRDefault="0075475A" w:rsidP="0091361D">
            <w:pPr>
              <w:jc w:val="center"/>
              <w:rPr>
                <w:rFonts w:eastAsia="Times New Roman"/>
                <w:color w:val="000000"/>
              </w:rPr>
            </w:pPr>
            <w:r w:rsidRPr="00AF221E">
              <w:rPr>
                <w:rFonts w:eastAsia="Times New Roman"/>
                <w:color w:val="000000"/>
              </w:rPr>
              <w:t>2.96 (SD = 1.06)</w:t>
            </w:r>
          </w:p>
        </w:tc>
        <w:tc>
          <w:tcPr>
            <w:tcW w:w="1980" w:type="dxa"/>
            <w:shd w:val="clear" w:color="auto" w:fill="auto"/>
            <w:noWrap/>
            <w:vAlign w:val="center"/>
          </w:tcPr>
          <w:p w14:paraId="76E56D44" w14:textId="77777777" w:rsidR="0075475A" w:rsidRPr="00AF221E" w:rsidRDefault="0075475A" w:rsidP="0091361D">
            <w:pPr>
              <w:jc w:val="center"/>
              <w:rPr>
                <w:rFonts w:eastAsia="Times New Roman"/>
                <w:color w:val="000000"/>
              </w:rPr>
            </w:pPr>
            <w:r w:rsidRPr="00AF221E">
              <w:rPr>
                <w:rFonts w:eastAsia="Times New Roman"/>
                <w:color w:val="000000"/>
              </w:rPr>
              <w:t>2.94 (SD = 1.04)</w:t>
            </w:r>
          </w:p>
        </w:tc>
        <w:tc>
          <w:tcPr>
            <w:tcW w:w="720" w:type="dxa"/>
          </w:tcPr>
          <w:p w14:paraId="5A9DC542" w14:textId="77777777" w:rsidR="0075475A" w:rsidRPr="00AF221E" w:rsidRDefault="0075475A" w:rsidP="0091361D">
            <w:pPr>
              <w:jc w:val="center"/>
              <w:rPr>
                <w:rFonts w:eastAsia="Times New Roman"/>
                <w:color w:val="000000"/>
              </w:rPr>
            </w:pPr>
            <w:r w:rsidRPr="00AF221E">
              <w:t>0.14</w:t>
            </w:r>
          </w:p>
        </w:tc>
        <w:tc>
          <w:tcPr>
            <w:tcW w:w="900" w:type="dxa"/>
          </w:tcPr>
          <w:p w14:paraId="71A5630B" w14:textId="77777777" w:rsidR="0075475A" w:rsidRPr="00AF221E" w:rsidRDefault="0075475A" w:rsidP="0091361D">
            <w:pPr>
              <w:jc w:val="center"/>
              <w:rPr>
                <w:rFonts w:eastAsia="Times New Roman"/>
                <w:color w:val="000000"/>
              </w:rPr>
            </w:pPr>
            <w:r w:rsidRPr="00AF221E">
              <w:t>0.893</w:t>
            </w:r>
          </w:p>
        </w:tc>
        <w:tc>
          <w:tcPr>
            <w:tcW w:w="630" w:type="dxa"/>
          </w:tcPr>
          <w:p w14:paraId="70D596AD" w14:textId="77777777" w:rsidR="0075475A" w:rsidRPr="00AF221E" w:rsidRDefault="0075475A" w:rsidP="0091361D">
            <w:pPr>
              <w:jc w:val="center"/>
              <w:rPr>
                <w:rFonts w:eastAsia="Times New Roman"/>
                <w:color w:val="000000"/>
              </w:rPr>
            </w:pPr>
            <w:r w:rsidRPr="00AF221E">
              <w:rPr>
                <w:rFonts w:eastAsia="Times New Roman"/>
                <w:color w:val="000000"/>
              </w:rPr>
              <w:t>.02</w:t>
            </w:r>
          </w:p>
        </w:tc>
        <w:tc>
          <w:tcPr>
            <w:tcW w:w="720" w:type="dxa"/>
          </w:tcPr>
          <w:p w14:paraId="4D026A73" w14:textId="77777777" w:rsidR="0075475A" w:rsidRPr="00AF221E" w:rsidRDefault="0075475A" w:rsidP="0091361D">
            <w:pPr>
              <w:jc w:val="center"/>
              <w:rPr>
                <w:rFonts w:eastAsia="Times New Roman"/>
                <w:color w:val="000000"/>
              </w:rPr>
            </w:pPr>
            <w:r w:rsidRPr="00AF221E">
              <w:rPr>
                <w:rFonts w:eastAsia="Times New Roman"/>
                <w:color w:val="000000"/>
              </w:rPr>
              <w:t>262</w:t>
            </w:r>
          </w:p>
        </w:tc>
      </w:tr>
      <w:tr w:rsidR="0075475A" w:rsidRPr="00AF221E" w14:paraId="6FD35453" w14:textId="77777777" w:rsidTr="0091361D">
        <w:trPr>
          <w:trHeight w:val="300"/>
        </w:trPr>
        <w:tc>
          <w:tcPr>
            <w:tcW w:w="2988" w:type="dxa"/>
            <w:shd w:val="clear" w:color="auto" w:fill="auto"/>
            <w:noWrap/>
            <w:vAlign w:val="center"/>
          </w:tcPr>
          <w:p w14:paraId="4345C3D4" w14:textId="77777777" w:rsidR="0075475A" w:rsidRPr="00AF221E" w:rsidRDefault="0075475A" w:rsidP="0091361D">
            <w:pPr>
              <w:rPr>
                <w:rFonts w:eastAsia="Times New Roman"/>
                <w:color w:val="000000"/>
              </w:rPr>
            </w:pPr>
            <w:r w:rsidRPr="00AF221E">
              <w:rPr>
                <w:rFonts w:eastAsia="Times New Roman"/>
                <w:color w:val="000000"/>
              </w:rPr>
              <w:t xml:space="preserve">     Confidence and Control</w:t>
            </w:r>
          </w:p>
        </w:tc>
        <w:tc>
          <w:tcPr>
            <w:tcW w:w="1980" w:type="dxa"/>
            <w:shd w:val="clear" w:color="auto" w:fill="auto"/>
            <w:noWrap/>
            <w:vAlign w:val="center"/>
          </w:tcPr>
          <w:p w14:paraId="66766345" w14:textId="77777777" w:rsidR="0075475A" w:rsidRPr="00AF221E" w:rsidRDefault="0075475A" w:rsidP="0091361D">
            <w:pPr>
              <w:jc w:val="center"/>
            </w:pPr>
            <w:r w:rsidRPr="00AF221E">
              <w:t>3.26</w:t>
            </w:r>
            <w:r w:rsidRPr="00AF221E">
              <w:rPr>
                <w:rFonts w:eastAsia="Times New Roman"/>
                <w:color w:val="000000"/>
              </w:rPr>
              <w:t xml:space="preserve"> (SD = 0.82)</w:t>
            </w:r>
          </w:p>
        </w:tc>
        <w:tc>
          <w:tcPr>
            <w:tcW w:w="1980" w:type="dxa"/>
            <w:shd w:val="clear" w:color="auto" w:fill="auto"/>
            <w:noWrap/>
            <w:vAlign w:val="center"/>
          </w:tcPr>
          <w:p w14:paraId="66CB444D" w14:textId="77777777" w:rsidR="0075475A" w:rsidRPr="00AF221E" w:rsidRDefault="0075475A" w:rsidP="0091361D">
            <w:pPr>
              <w:jc w:val="center"/>
              <w:rPr>
                <w:rFonts w:eastAsia="Times New Roman"/>
                <w:color w:val="000000"/>
              </w:rPr>
            </w:pPr>
            <w:r w:rsidRPr="00AF221E">
              <w:rPr>
                <w:rFonts w:eastAsia="Times New Roman"/>
                <w:color w:val="000000"/>
              </w:rPr>
              <w:t>3.24 (SD = 0.80)</w:t>
            </w:r>
          </w:p>
        </w:tc>
        <w:tc>
          <w:tcPr>
            <w:tcW w:w="720" w:type="dxa"/>
          </w:tcPr>
          <w:p w14:paraId="1F082FF1" w14:textId="77777777" w:rsidR="0075475A" w:rsidRPr="00AF221E" w:rsidRDefault="0075475A" w:rsidP="0091361D">
            <w:pPr>
              <w:jc w:val="center"/>
              <w:rPr>
                <w:rFonts w:eastAsia="Times New Roman"/>
                <w:color w:val="000000"/>
              </w:rPr>
            </w:pPr>
            <w:r w:rsidRPr="00AF221E">
              <w:t>0.27</w:t>
            </w:r>
          </w:p>
        </w:tc>
        <w:tc>
          <w:tcPr>
            <w:tcW w:w="900" w:type="dxa"/>
          </w:tcPr>
          <w:p w14:paraId="1823EE98" w14:textId="77777777" w:rsidR="0075475A" w:rsidRPr="00AF221E" w:rsidRDefault="0075475A" w:rsidP="0091361D">
            <w:pPr>
              <w:jc w:val="center"/>
              <w:rPr>
                <w:rFonts w:eastAsia="Times New Roman"/>
                <w:color w:val="000000"/>
              </w:rPr>
            </w:pPr>
            <w:r w:rsidRPr="00AF221E">
              <w:t>0.790</w:t>
            </w:r>
          </w:p>
        </w:tc>
        <w:tc>
          <w:tcPr>
            <w:tcW w:w="630" w:type="dxa"/>
          </w:tcPr>
          <w:p w14:paraId="3584FFFB" w14:textId="77777777" w:rsidR="0075475A" w:rsidRPr="00AF221E" w:rsidRDefault="0075475A" w:rsidP="0091361D">
            <w:pPr>
              <w:jc w:val="center"/>
              <w:rPr>
                <w:rFonts w:eastAsia="Times New Roman"/>
                <w:color w:val="000000"/>
              </w:rPr>
            </w:pPr>
            <w:r w:rsidRPr="00AF221E">
              <w:rPr>
                <w:rFonts w:eastAsia="Times New Roman"/>
                <w:color w:val="000000"/>
              </w:rPr>
              <w:t>.03</w:t>
            </w:r>
          </w:p>
        </w:tc>
        <w:tc>
          <w:tcPr>
            <w:tcW w:w="720" w:type="dxa"/>
          </w:tcPr>
          <w:p w14:paraId="4A5D13F4" w14:textId="77777777" w:rsidR="0075475A" w:rsidRPr="00AF221E" w:rsidRDefault="0075475A" w:rsidP="0091361D">
            <w:pPr>
              <w:jc w:val="center"/>
              <w:rPr>
                <w:rFonts w:eastAsia="Times New Roman"/>
                <w:color w:val="000000"/>
              </w:rPr>
            </w:pPr>
            <w:r w:rsidRPr="00AF221E">
              <w:rPr>
                <w:rFonts w:eastAsia="Times New Roman"/>
                <w:color w:val="000000"/>
              </w:rPr>
              <w:t>262</w:t>
            </w:r>
          </w:p>
        </w:tc>
      </w:tr>
      <w:tr w:rsidR="0075475A" w:rsidRPr="00AF221E" w14:paraId="6540C6F7" w14:textId="77777777" w:rsidTr="0091361D">
        <w:trPr>
          <w:trHeight w:val="300"/>
        </w:trPr>
        <w:tc>
          <w:tcPr>
            <w:tcW w:w="2988" w:type="dxa"/>
            <w:shd w:val="clear" w:color="auto" w:fill="auto"/>
            <w:noWrap/>
            <w:vAlign w:val="center"/>
          </w:tcPr>
          <w:p w14:paraId="1956E872" w14:textId="77777777" w:rsidR="0075475A" w:rsidRPr="00AF221E" w:rsidRDefault="0075475A" w:rsidP="0091361D">
            <w:pPr>
              <w:rPr>
                <w:rFonts w:eastAsia="Times New Roman"/>
                <w:color w:val="000000"/>
              </w:rPr>
            </w:pPr>
            <w:r w:rsidRPr="00AF221E">
              <w:rPr>
                <w:rFonts w:eastAsia="Times New Roman"/>
                <w:color w:val="000000"/>
              </w:rPr>
              <w:t xml:space="preserve">     Focus on Positive Growth</w:t>
            </w:r>
          </w:p>
        </w:tc>
        <w:tc>
          <w:tcPr>
            <w:tcW w:w="1980" w:type="dxa"/>
            <w:shd w:val="clear" w:color="auto" w:fill="auto"/>
            <w:noWrap/>
            <w:vAlign w:val="center"/>
          </w:tcPr>
          <w:p w14:paraId="36200D4B" w14:textId="77777777" w:rsidR="0075475A" w:rsidRPr="00AF221E" w:rsidRDefault="0075475A" w:rsidP="0091361D">
            <w:pPr>
              <w:jc w:val="center"/>
              <w:rPr>
                <w:rFonts w:eastAsia="Times New Roman"/>
                <w:color w:val="000000"/>
              </w:rPr>
            </w:pPr>
            <w:r w:rsidRPr="00AF221E">
              <w:t>2.89</w:t>
            </w:r>
            <w:r w:rsidRPr="00AF221E">
              <w:rPr>
                <w:rFonts w:eastAsia="Times New Roman"/>
                <w:color w:val="000000"/>
              </w:rPr>
              <w:t xml:space="preserve"> (SD = 1.07)</w:t>
            </w:r>
          </w:p>
        </w:tc>
        <w:tc>
          <w:tcPr>
            <w:tcW w:w="1980" w:type="dxa"/>
            <w:shd w:val="clear" w:color="auto" w:fill="auto"/>
            <w:noWrap/>
            <w:vAlign w:val="center"/>
          </w:tcPr>
          <w:p w14:paraId="06AAD2B6" w14:textId="77777777" w:rsidR="0075475A" w:rsidRPr="00AF221E" w:rsidRDefault="0075475A" w:rsidP="0091361D">
            <w:pPr>
              <w:jc w:val="center"/>
              <w:rPr>
                <w:rFonts w:eastAsia="Times New Roman"/>
                <w:color w:val="000000"/>
              </w:rPr>
            </w:pPr>
            <w:r w:rsidRPr="00AF221E">
              <w:rPr>
                <w:rFonts w:eastAsia="Times New Roman"/>
                <w:color w:val="000000"/>
              </w:rPr>
              <w:t>2.69 (SD = 1.14)</w:t>
            </w:r>
          </w:p>
        </w:tc>
        <w:tc>
          <w:tcPr>
            <w:tcW w:w="720" w:type="dxa"/>
          </w:tcPr>
          <w:p w14:paraId="62624923" w14:textId="77777777" w:rsidR="0075475A" w:rsidRPr="00AF221E" w:rsidRDefault="0075475A" w:rsidP="0091361D">
            <w:pPr>
              <w:jc w:val="center"/>
              <w:rPr>
                <w:rFonts w:eastAsia="Times New Roman"/>
                <w:color w:val="000000"/>
              </w:rPr>
            </w:pPr>
            <w:r w:rsidRPr="00AF221E">
              <w:t>1.46</w:t>
            </w:r>
          </w:p>
        </w:tc>
        <w:tc>
          <w:tcPr>
            <w:tcW w:w="900" w:type="dxa"/>
          </w:tcPr>
          <w:p w14:paraId="6F9CA651" w14:textId="77777777" w:rsidR="0075475A" w:rsidRPr="00AF221E" w:rsidRDefault="0075475A" w:rsidP="0091361D">
            <w:pPr>
              <w:jc w:val="center"/>
              <w:rPr>
                <w:rFonts w:eastAsia="Times New Roman"/>
                <w:color w:val="000000"/>
              </w:rPr>
            </w:pPr>
            <w:r w:rsidRPr="00AF221E">
              <w:t>0.146</w:t>
            </w:r>
          </w:p>
        </w:tc>
        <w:tc>
          <w:tcPr>
            <w:tcW w:w="630" w:type="dxa"/>
          </w:tcPr>
          <w:p w14:paraId="67A57320" w14:textId="77777777" w:rsidR="0075475A" w:rsidRPr="00AF221E" w:rsidRDefault="0075475A" w:rsidP="0091361D">
            <w:pPr>
              <w:jc w:val="center"/>
              <w:rPr>
                <w:rFonts w:eastAsia="Times New Roman"/>
                <w:color w:val="000000"/>
              </w:rPr>
            </w:pPr>
            <w:r w:rsidRPr="00AF221E">
              <w:rPr>
                <w:rFonts w:eastAsia="Times New Roman"/>
                <w:color w:val="000000"/>
              </w:rPr>
              <w:t>.18</w:t>
            </w:r>
          </w:p>
        </w:tc>
        <w:tc>
          <w:tcPr>
            <w:tcW w:w="720" w:type="dxa"/>
          </w:tcPr>
          <w:p w14:paraId="513E7CA6" w14:textId="77777777" w:rsidR="0075475A" w:rsidRPr="00AF221E" w:rsidRDefault="0075475A" w:rsidP="0091361D">
            <w:pPr>
              <w:jc w:val="center"/>
              <w:rPr>
                <w:rFonts w:eastAsia="Times New Roman"/>
                <w:color w:val="000000"/>
              </w:rPr>
            </w:pPr>
            <w:r w:rsidRPr="00AF221E">
              <w:rPr>
                <w:rFonts w:eastAsia="Times New Roman"/>
                <w:color w:val="000000"/>
              </w:rPr>
              <w:t>262</w:t>
            </w:r>
          </w:p>
        </w:tc>
      </w:tr>
      <w:tr w:rsidR="0075475A" w:rsidRPr="00AF221E" w14:paraId="3033DFAA" w14:textId="77777777" w:rsidTr="0091361D">
        <w:trPr>
          <w:trHeight w:val="300"/>
        </w:trPr>
        <w:tc>
          <w:tcPr>
            <w:tcW w:w="2988" w:type="dxa"/>
            <w:shd w:val="clear" w:color="auto" w:fill="auto"/>
            <w:noWrap/>
            <w:vAlign w:val="center"/>
          </w:tcPr>
          <w:p w14:paraId="011DE9B2" w14:textId="77777777" w:rsidR="0075475A" w:rsidRPr="00AF221E" w:rsidRDefault="0075475A" w:rsidP="0091361D">
            <w:pPr>
              <w:rPr>
                <w:rFonts w:eastAsia="Times New Roman"/>
                <w:color w:val="000000"/>
              </w:rPr>
            </w:pPr>
            <w:r w:rsidRPr="00AF221E">
              <w:rPr>
                <w:rFonts w:eastAsia="Times New Roman"/>
                <w:color w:val="000000"/>
              </w:rPr>
              <w:t xml:space="preserve">     Self-Destructive Behavior</w:t>
            </w:r>
          </w:p>
        </w:tc>
        <w:tc>
          <w:tcPr>
            <w:tcW w:w="1980" w:type="dxa"/>
            <w:shd w:val="clear" w:color="auto" w:fill="auto"/>
            <w:noWrap/>
            <w:vAlign w:val="center"/>
          </w:tcPr>
          <w:p w14:paraId="739AFDB8" w14:textId="77777777" w:rsidR="0075475A" w:rsidRPr="00AF221E" w:rsidRDefault="0075475A" w:rsidP="0091361D">
            <w:pPr>
              <w:jc w:val="center"/>
              <w:rPr>
                <w:rFonts w:eastAsia="Times New Roman"/>
                <w:color w:val="000000"/>
              </w:rPr>
            </w:pPr>
            <w:r w:rsidRPr="00AF221E">
              <w:rPr>
                <w:rFonts w:eastAsia="Times New Roman"/>
                <w:color w:val="000000"/>
              </w:rPr>
              <w:t>1.05 (SD = 0.18)</w:t>
            </w:r>
          </w:p>
        </w:tc>
        <w:tc>
          <w:tcPr>
            <w:tcW w:w="1980" w:type="dxa"/>
            <w:shd w:val="clear" w:color="auto" w:fill="auto"/>
            <w:noWrap/>
            <w:vAlign w:val="center"/>
          </w:tcPr>
          <w:p w14:paraId="1C04748F" w14:textId="77777777" w:rsidR="0075475A" w:rsidRPr="00AF221E" w:rsidRDefault="0075475A" w:rsidP="0091361D">
            <w:pPr>
              <w:jc w:val="center"/>
              <w:rPr>
                <w:rFonts w:eastAsia="Times New Roman"/>
                <w:color w:val="000000"/>
              </w:rPr>
            </w:pPr>
            <w:r w:rsidRPr="00AF221E">
              <w:rPr>
                <w:rFonts w:eastAsia="Times New Roman"/>
                <w:color w:val="000000"/>
              </w:rPr>
              <w:t>1.11 (SD = 0.50)</w:t>
            </w:r>
          </w:p>
        </w:tc>
        <w:tc>
          <w:tcPr>
            <w:tcW w:w="720" w:type="dxa"/>
          </w:tcPr>
          <w:p w14:paraId="71F84293" w14:textId="77777777" w:rsidR="0075475A" w:rsidRPr="00AF221E" w:rsidRDefault="0075475A" w:rsidP="0091361D">
            <w:pPr>
              <w:jc w:val="center"/>
              <w:rPr>
                <w:rFonts w:eastAsia="Times New Roman"/>
                <w:color w:val="000000"/>
              </w:rPr>
            </w:pPr>
            <w:r w:rsidRPr="00AF221E">
              <w:t>-1.33</w:t>
            </w:r>
          </w:p>
        </w:tc>
        <w:tc>
          <w:tcPr>
            <w:tcW w:w="900" w:type="dxa"/>
          </w:tcPr>
          <w:p w14:paraId="5C1EFD2F" w14:textId="77777777" w:rsidR="0075475A" w:rsidRPr="00AF221E" w:rsidRDefault="0075475A" w:rsidP="0091361D">
            <w:pPr>
              <w:jc w:val="center"/>
              <w:rPr>
                <w:rFonts w:eastAsia="Times New Roman"/>
                <w:color w:val="000000"/>
              </w:rPr>
            </w:pPr>
            <w:r w:rsidRPr="00AF221E">
              <w:t>0.186</w:t>
            </w:r>
          </w:p>
        </w:tc>
        <w:tc>
          <w:tcPr>
            <w:tcW w:w="630" w:type="dxa"/>
          </w:tcPr>
          <w:p w14:paraId="2BE3D09D" w14:textId="77777777" w:rsidR="0075475A" w:rsidRPr="00AF221E" w:rsidRDefault="0075475A" w:rsidP="0091361D">
            <w:pPr>
              <w:jc w:val="center"/>
              <w:rPr>
                <w:rFonts w:eastAsia="Times New Roman"/>
                <w:color w:val="000000"/>
              </w:rPr>
            </w:pPr>
            <w:r w:rsidRPr="00AF221E">
              <w:rPr>
                <w:rFonts w:eastAsia="Times New Roman"/>
                <w:color w:val="000000"/>
              </w:rPr>
              <w:t>-.16</w:t>
            </w:r>
          </w:p>
        </w:tc>
        <w:tc>
          <w:tcPr>
            <w:tcW w:w="720" w:type="dxa"/>
          </w:tcPr>
          <w:p w14:paraId="5DC6D706" w14:textId="77777777" w:rsidR="0075475A" w:rsidRPr="00AF221E" w:rsidRDefault="0075475A" w:rsidP="0091361D">
            <w:pPr>
              <w:jc w:val="center"/>
              <w:rPr>
                <w:rFonts w:eastAsia="Times New Roman"/>
                <w:color w:val="000000"/>
              </w:rPr>
            </w:pPr>
            <w:r w:rsidRPr="00AF221E">
              <w:rPr>
                <w:rFonts w:eastAsia="Times New Roman"/>
                <w:color w:val="000000"/>
              </w:rPr>
              <w:t>262</w:t>
            </w:r>
          </w:p>
        </w:tc>
      </w:tr>
      <w:tr w:rsidR="0075475A" w:rsidRPr="00AF221E" w14:paraId="25B06209" w14:textId="77777777" w:rsidTr="0091361D">
        <w:trPr>
          <w:trHeight w:val="300"/>
        </w:trPr>
        <w:tc>
          <w:tcPr>
            <w:tcW w:w="2988" w:type="dxa"/>
            <w:shd w:val="clear" w:color="auto" w:fill="auto"/>
            <w:noWrap/>
            <w:vAlign w:val="center"/>
          </w:tcPr>
          <w:p w14:paraId="51185878" w14:textId="1DB84FEF" w:rsidR="0075475A" w:rsidRPr="00AF221E" w:rsidRDefault="0075475A" w:rsidP="0091361D">
            <w:pPr>
              <w:rPr>
                <w:rFonts w:eastAsia="Times New Roman"/>
                <w:color w:val="000000"/>
              </w:rPr>
            </w:pPr>
            <w:r w:rsidRPr="00AF221E">
              <w:rPr>
                <w:rFonts w:eastAsia="Times New Roman"/>
                <w:color w:val="000000"/>
              </w:rPr>
              <w:t xml:space="preserve">     Meaning</w:t>
            </w:r>
            <w:r w:rsidR="00FC3D17">
              <w:rPr>
                <w:rFonts w:eastAsia="Times New Roman"/>
                <w:color w:val="000000"/>
              </w:rPr>
              <w:t xml:space="preserve"> in Life</w:t>
            </w:r>
          </w:p>
        </w:tc>
        <w:tc>
          <w:tcPr>
            <w:tcW w:w="1980" w:type="dxa"/>
            <w:shd w:val="clear" w:color="auto" w:fill="auto"/>
            <w:noWrap/>
            <w:vAlign w:val="center"/>
          </w:tcPr>
          <w:p w14:paraId="2E06DA06" w14:textId="77777777" w:rsidR="0075475A" w:rsidRPr="00AF221E" w:rsidRDefault="0075475A" w:rsidP="0091361D">
            <w:pPr>
              <w:jc w:val="center"/>
              <w:rPr>
                <w:rFonts w:eastAsia="Times New Roman"/>
                <w:color w:val="000000"/>
              </w:rPr>
            </w:pPr>
            <w:r w:rsidRPr="00AF221E">
              <w:rPr>
                <w:rFonts w:eastAsia="Times New Roman"/>
                <w:color w:val="000000"/>
              </w:rPr>
              <w:t>5.42 (SD = 1.24)</w:t>
            </w:r>
          </w:p>
        </w:tc>
        <w:tc>
          <w:tcPr>
            <w:tcW w:w="1980" w:type="dxa"/>
            <w:shd w:val="clear" w:color="auto" w:fill="auto"/>
            <w:noWrap/>
            <w:vAlign w:val="center"/>
          </w:tcPr>
          <w:p w14:paraId="57E6D745" w14:textId="77777777" w:rsidR="0075475A" w:rsidRPr="00AF221E" w:rsidRDefault="0075475A" w:rsidP="0091361D">
            <w:pPr>
              <w:jc w:val="center"/>
              <w:rPr>
                <w:rFonts w:eastAsia="Times New Roman"/>
                <w:color w:val="000000"/>
              </w:rPr>
            </w:pPr>
            <w:r w:rsidRPr="00AF221E">
              <w:rPr>
                <w:rFonts w:eastAsia="Times New Roman"/>
                <w:color w:val="000000"/>
              </w:rPr>
              <w:t>5.05 (SD = 1.30)</w:t>
            </w:r>
          </w:p>
        </w:tc>
        <w:tc>
          <w:tcPr>
            <w:tcW w:w="720" w:type="dxa"/>
          </w:tcPr>
          <w:p w14:paraId="4DDD49A8" w14:textId="77777777" w:rsidR="0075475A" w:rsidRPr="00AF221E" w:rsidRDefault="0075475A" w:rsidP="0091361D">
            <w:pPr>
              <w:jc w:val="center"/>
            </w:pPr>
            <w:r w:rsidRPr="00AF221E">
              <w:t>2.37</w:t>
            </w:r>
          </w:p>
        </w:tc>
        <w:tc>
          <w:tcPr>
            <w:tcW w:w="900" w:type="dxa"/>
          </w:tcPr>
          <w:p w14:paraId="3D5F98D5" w14:textId="77777777" w:rsidR="0075475A" w:rsidRPr="00AF221E" w:rsidRDefault="0075475A" w:rsidP="0091361D">
            <w:pPr>
              <w:jc w:val="center"/>
            </w:pPr>
            <w:r w:rsidRPr="00AF221E">
              <w:t>0.019</w:t>
            </w:r>
          </w:p>
        </w:tc>
        <w:tc>
          <w:tcPr>
            <w:tcW w:w="630" w:type="dxa"/>
          </w:tcPr>
          <w:p w14:paraId="17770550" w14:textId="77777777" w:rsidR="0075475A" w:rsidRPr="00AF221E" w:rsidRDefault="0075475A" w:rsidP="0091361D">
            <w:pPr>
              <w:jc w:val="center"/>
              <w:rPr>
                <w:rFonts w:eastAsia="Times New Roman"/>
                <w:color w:val="000000"/>
              </w:rPr>
            </w:pPr>
            <w:r w:rsidRPr="00AF221E">
              <w:rPr>
                <w:rFonts w:eastAsia="Times New Roman"/>
                <w:color w:val="000000"/>
              </w:rPr>
              <w:t>.29</w:t>
            </w:r>
          </w:p>
        </w:tc>
        <w:tc>
          <w:tcPr>
            <w:tcW w:w="720" w:type="dxa"/>
          </w:tcPr>
          <w:p w14:paraId="4C13910C" w14:textId="77777777" w:rsidR="0075475A" w:rsidRPr="00AF221E" w:rsidRDefault="0075475A" w:rsidP="0091361D">
            <w:pPr>
              <w:jc w:val="center"/>
              <w:rPr>
                <w:rFonts w:eastAsia="Times New Roman"/>
                <w:color w:val="000000"/>
              </w:rPr>
            </w:pPr>
            <w:r w:rsidRPr="00AF221E">
              <w:rPr>
                <w:rFonts w:eastAsia="Times New Roman"/>
                <w:color w:val="000000"/>
              </w:rPr>
              <w:t>265</w:t>
            </w:r>
          </w:p>
        </w:tc>
      </w:tr>
      <w:tr w:rsidR="0075475A" w:rsidRPr="00AF221E" w14:paraId="28BDF5BF" w14:textId="77777777" w:rsidTr="0091361D">
        <w:trPr>
          <w:trHeight w:val="300"/>
        </w:trPr>
        <w:tc>
          <w:tcPr>
            <w:tcW w:w="2988" w:type="dxa"/>
            <w:shd w:val="clear" w:color="auto" w:fill="auto"/>
            <w:noWrap/>
            <w:vAlign w:val="center"/>
          </w:tcPr>
          <w:p w14:paraId="7AADC397" w14:textId="77777777" w:rsidR="0075475A" w:rsidRPr="00AF221E" w:rsidRDefault="0075475A" w:rsidP="0091361D">
            <w:pPr>
              <w:rPr>
                <w:rFonts w:eastAsia="Times New Roman"/>
                <w:color w:val="000000"/>
              </w:rPr>
            </w:pPr>
            <w:r w:rsidRPr="00AF221E">
              <w:rPr>
                <w:rFonts w:eastAsia="Times New Roman"/>
                <w:color w:val="000000"/>
              </w:rPr>
              <w:t xml:space="preserve">     Work Resilience</w:t>
            </w:r>
          </w:p>
        </w:tc>
        <w:tc>
          <w:tcPr>
            <w:tcW w:w="1980" w:type="dxa"/>
            <w:shd w:val="clear" w:color="auto" w:fill="auto"/>
            <w:noWrap/>
            <w:vAlign w:val="center"/>
          </w:tcPr>
          <w:p w14:paraId="77356D44" w14:textId="77777777" w:rsidR="0075475A" w:rsidRPr="00AF221E" w:rsidRDefault="0075475A" w:rsidP="0091361D">
            <w:pPr>
              <w:jc w:val="center"/>
              <w:rPr>
                <w:rFonts w:eastAsia="Times New Roman"/>
                <w:color w:val="000000"/>
              </w:rPr>
            </w:pPr>
            <w:r w:rsidRPr="00AF221E">
              <w:rPr>
                <w:rFonts w:eastAsia="Times New Roman"/>
                <w:color w:val="000000"/>
              </w:rPr>
              <w:t>5.52 (SD = 0.87)</w:t>
            </w:r>
          </w:p>
        </w:tc>
        <w:tc>
          <w:tcPr>
            <w:tcW w:w="1980" w:type="dxa"/>
            <w:shd w:val="clear" w:color="auto" w:fill="auto"/>
            <w:noWrap/>
            <w:vAlign w:val="center"/>
          </w:tcPr>
          <w:p w14:paraId="57ADBBD1" w14:textId="77777777" w:rsidR="0075475A" w:rsidRPr="00AF221E" w:rsidRDefault="0075475A" w:rsidP="0091361D">
            <w:pPr>
              <w:jc w:val="center"/>
              <w:rPr>
                <w:rFonts w:eastAsia="Times New Roman"/>
                <w:color w:val="000000"/>
              </w:rPr>
            </w:pPr>
            <w:r w:rsidRPr="00AF221E">
              <w:rPr>
                <w:rFonts w:eastAsia="Times New Roman"/>
                <w:color w:val="000000"/>
              </w:rPr>
              <w:t>5.39 (SD = 0.93)</w:t>
            </w:r>
          </w:p>
        </w:tc>
        <w:tc>
          <w:tcPr>
            <w:tcW w:w="720" w:type="dxa"/>
          </w:tcPr>
          <w:p w14:paraId="3F0B3357" w14:textId="77777777" w:rsidR="0075475A" w:rsidRPr="00AF221E" w:rsidRDefault="0075475A" w:rsidP="0091361D">
            <w:pPr>
              <w:jc w:val="center"/>
            </w:pPr>
            <w:r w:rsidRPr="00AF221E">
              <w:t>1.18</w:t>
            </w:r>
          </w:p>
        </w:tc>
        <w:tc>
          <w:tcPr>
            <w:tcW w:w="900" w:type="dxa"/>
          </w:tcPr>
          <w:p w14:paraId="2BBD7875" w14:textId="77777777" w:rsidR="0075475A" w:rsidRPr="00AF221E" w:rsidRDefault="0075475A" w:rsidP="0091361D">
            <w:pPr>
              <w:jc w:val="center"/>
            </w:pPr>
            <w:r w:rsidRPr="00AF221E">
              <w:t>0.240</w:t>
            </w:r>
          </w:p>
        </w:tc>
        <w:tc>
          <w:tcPr>
            <w:tcW w:w="630" w:type="dxa"/>
          </w:tcPr>
          <w:p w14:paraId="1EC2F0E8" w14:textId="77777777" w:rsidR="0075475A" w:rsidRPr="00AF221E" w:rsidRDefault="0075475A" w:rsidP="0091361D">
            <w:pPr>
              <w:jc w:val="center"/>
              <w:rPr>
                <w:rFonts w:eastAsia="Times New Roman"/>
                <w:color w:val="000000"/>
              </w:rPr>
            </w:pPr>
            <w:r w:rsidRPr="00AF221E">
              <w:rPr>
                <w:rFonts w:eastAsia="Times New Roman"/>
                <w:color w:val="000000"/>
              </w:rPr>
              <w:t>.14</w:t>
            </w:r>
          </w:p>
        </w:tc>
        <w:tc>
          <w:tcPr>
            <w:tcW w:w="720" w:type="dxa"/>
          </w:tcPr>
          <w:p w14:paraId="37A0A3F0" w14:textId="77777777" w:rsidR="0075475A" w:rsidRPr="00AF221E" w:rsidRDefault="0075475A" w:rsidP="0091361D">
            <w:pPr>
              <w:jc w:val="center"/>
              <w:rPr>
                <w:rFonts w:eastAsia="Times New Roman"/>
                <w:color w:val="000000"/>
              </w:rPr>
            </w:pPr>
            <w:r w:rsidRPr="00AF221E">
              <w:rPr>
                <w:rFonts w:eastAsia="Times New Roman"/>
                <w:color w:val="000000"/>
              </w:rPr>
              <w:t>265</w:t>
            </w:r>
          </w:p>
        </w:tc>
      </w:tr>
      <w:tr w:rsidR="0075475A" w:rsidRPr="00AF221E" w14:paraId="4F37B228" w14:textId="77777777" w:rsidTr="0091361D">
        <w:trPr>
          <w:trHeight w:val="300"/>
        </w:trPr>
        <w:tc>
          <w:tcPr>
            <w:tcW w:w="2988" w:type="dxa"/>
            <w:shd w:val="clear" w:color="auto" w:fill="auto"/>
            <w:noWrap/>
            <w:vAlign w:val="center"/>
          </w:tcPr>
          <w:p w14:paraId="1A8965C6" w14:textId="77777777" w:rsidR="0075475A" w:rsidRPr="00AF221E" w:rsidRDefault="0075475A" w:rsidP="0091361D">
            <w:pPr>
              <w:rPr>
                <w:rFonts w:eastAsia="Times New Roman"/>
                <w:color w:val="000000"/>
              </w:rPr>
            </w:pPr>
            <w:r w:rsidRPr="00AF221E">
              <w:rPr>
                <w:rFonts w:eastAsia="Times New Roman"/>
                <w:color w:val="000000"/>
              </w:rPr>
              <w:t xml:space="preserve">     Flourishing</w:t>
            </w:r>
          </w:p>
        </w:tc>
        <w:tc>
          <w:tcPr>
            <w:tcW w:w="1980" w:type="dxa"/>
            <w:shd w:val="clear" w:color="auto" w:fill="auto"/>
            <w:noWrap/>
            <w:vAlign w:val="center"/>
          </w:tcPr>
          <w:p w14:paraId="2412180D" w14:textId="77777777" w:rsidR="0075475A" w:rsidRPr="00AF221E" w:rsidRDefault="0075475A" w:rsidP="0091361D">
            <w:pPr>
              <w:jc w:val="center"/>
              <w:rPr>
                <w:rFonts w:eastAsia="Times New Roman"/>
                <w:color w:val="000000"/>
              </w:rPr>
            </w:pPr>
            <w:r w:rsidRPr="00AF221E">
              <w:rPr>
                <w:rFonts w:eastAsia="Times New Roman"/>
                <w:color w:val="000000"/>
              </w:rPr>
              <w:t>5.58 (SD = 1.03)</w:t>
            </w:r>
          </w:p>
        </w:tc>
        <w:tc>
          <w:tcPr>
            <w:tcW w:w="1980" w:type="dxa"/>
            <w:shd w:val="clear" w:color="auto" w:fill="auto"/>
            <w:noWrap/>
            <w:vAlign w:val="center"/>
          </w:tcPr>
          <w:p w14:paraId="65316A43" w14:textId="77777777" w:rsidR="0075475A" w:rsidRPr="00AF221E" w:rsidRDefault="0075475A" w:rsidP="0091361D">
            <w:pPr>
              <w:jc w:val="center"/>
              <w:rPr>
                <w:rFonts w:eastAsia="Times New Roman"/>
                <w:color w:val="000000"/>
              </w:rPr>
            </w:pPr>
            <w:r w:rsidRPr="00AF221E">
              <w:rPr>
                <w:rFonts w:eastAsia="Times New Roman"/>
                <w:color w:val="000000"/>
              </w:rPr>
              <w:t>5.43 (SD = 0.95)</w:t>
            </w:r>
          </w:p>
        </w:tc>
        <w:tc>
          <w:tcPr>
            <w:tcW w:w="720" w:type="dxa"/>
          </w:tcPr>
          <w:p w14:paraId="33C66761" w14:textId="77777777" w:rsidR="0075475A" w:rsidRPr="00AF221E" w:rsidRDefault="0075475A" w:rsidP="0091361D">
            <w:pPr>
              <w:jc w:val="center"/>
            </w:pPr>
            <w:r w:rsidRPr="00AF221E">
              <w:t>1.27</w:t>
            </w:r>
          </w:p>
        </w:tc>
        <w:tc>
          <w:tcPr>
            <w:tcW w:w="900" w:type="dxa"/>
          </w:tcPr>
          <w:p w14:paraId="5D78C250" w14:textId="77777777" w:rsidR="0075475A" w:rsidRPr="00AF221E" w:rsidRDefault="0075475A" w:rsidP="0091361D">
            <w:pPr>
              <w:jc w:val="center"/>
            </w:pPr>
            <w:r w:rsidRPr="00AF221E">
              <w:t>0.204</w:t>
            </w:r>
          </w:p>
        </w:tc>
        <w:tc>
          <w:tcPr>
            <w:tcW w:w="630" w:type="dxa"/>
          </w:tcPr>
          <w:p w14:paraId="7CC35B3D" w14:textId="77777777" w:rsidR="0075475A" w:rsidRPr="00AF221E" w:rsidRDefault="0075475A" w:rsidP="0091361D">
            <w:pPr>
              <w:jc w:val="center"/>
              <w:rPr>
                <w:rFonts w:eastAsia="Times New Roman"/>
                <w:color w:val="000000"/>
              </w:rPr>
            </w:pPr>
            <w:r w:rsidRPr="00AF221E">
              <w:rPr>
                <w:rFonts w:eastAsia="Times New Roman"/>
                <w:color w:val="000000"/>
              </w:rPr>
              <w:t>.16</w:t>
            </w:r>
          </w:p>
        </w:tc>
        <w:tc>
          <w:tcPr>
            <w:tcW w:w="720" w:type="dxa"/>
          </w:tcPr>
          <w:p w14:paraId="6D902DBE" w14:textId="77777777" w:rsidR="0075475A" w:rsidRPr="00AF221E" w:rsidRDefault="0075475A" w:rsidP="0091361D">
            <w:pPr>
              <w:jc w:val="center"/>
              <w:rPr>
                <w:rFonts w:eastAsia="Times New Roman"/>
                <w:color w:val="000000"/>
              </w:rPr>
            </w:pPr>
            <w:r w:rsidRPr="00AF221E">
              <w:rPr>
                <w:rFonts w:eastAsia="Times New Roman"/>
                <w:color w:val="000000"/>
              </w:rPr>
              <w:t>265</w:t>
            </w:r>
          </w:p>
        </w:tc>
      </w:tr>
      <w:tr w:rsidR="0075475A" w:rsidRPr="00AF221E" w14:paraId="0570665B" w14:textId="77777777" w:rsidTr="0091361D">
        <w:trPr>
          <w:trHeight w:val="300"/>
        </w:trPr>
        <w:tc>
          <w:tcPr>
            <w:tcW w:w="2988" w:type="dxa"/>
            <w:shd w:val="clear" w:color="auto" w:fill="auto"/>
            <w:noWrap/>
            <w:vAlign w:val="center"/>
          </w:tcPr>
          <w:p w14:paraId="26BA842C" w14:textId="77777777" w:rsidR="0075475A" w:rsidRPr="00AF221E" w:rsidRDefault="0075475A" w:rsidP="0091361D">
            <w:pPr>
              <w:rPr>
                <w:rFonts w:eastAsia="Times New Roman"/>
                <w:color w:val="000000"/>
              </w:rPr>
            </w:pPr>
            <w:r w:rsidRPr="00AF221E">
              <w:rPr>
                <w:rFonts w:eastAsia="Times New Roman"/>
                <w:color w:val="000000"/>
              </w:rPr>
              <w:t xml:space="preserve">     Depression</w:t>
            </w:r>
          </w:p>
        </w:tc>
        <w:tc>
          <w:tcPr>
            <w:tcW w:w="1980" w:type="dxa"/>
            <w:shd w:val="clear" w:color="auto" w:fill="auto"/>
            <w:noWrap/>
            <w:vAlign w:val="center"/>
          </w:tcPr>
          <w:p w14:paraId="5C6D4514" w14:textId="77777777" w:rsidR="0075475A" w:rsidRPr="00AF221E" w:rsidRDefault="0075475A" w:rsidP="0091361D">
            <w:pPr>
              <w:jc w:val="center"/>
              <w:rPr>
                <w:rFonts w:eastAsia="Times New Roman"/>
                <w:color w:val="000000"/>
              </w:rPr>
            </w:pPr>
            <w:r w:rsidRPr="00AF221E">
              <w:rPr>
                <w:rFonts w:eastAsia="Times New Roman"/>
                <w:color w:val="000000"/>
              </w:rPr>
              <w:t>2.64 (SD = 1.53)</w:t>
            </w:r>
          </w:p>
        </w:tc>
        <w:tc>
          <w:tcPr>
            <w:tcW w:w="1980" w:type="dxa"/>
            <w:shd w:val="clear" w:color="auto" w:fill="auto"/>
            <w:noWrap/>
            <w:vAlign w:val="center"/>
          </w:tcPr>
          <w:p w14:paraId="66FFF9D6" w14:textId="77777777" w:rsidR="0075475A" w:rsidRPr="00AF221E" w:rsidRDefault="0075475A" w:rsidP="0091361D">
            <w:pPr>
              <w:jc w:val="center"/>
              <w:rPr>
                <w:rFonts w:eastAsia="Times New Roman"/>
                <w:color w:val="000000"/>
              </w:rPr>
            </w:pPr>
            <w:r w:rsidRPr="00AF221E">
              <w:rPr>
                <w:rFonts w:eastAsia="Times New Roman"/>
                <w:color w:val="000000"/>
              </w:rPr>
              <w:t xml:space="preserve">2.90 (SD = 1.65) </w:t>
            </w:r>
          </w:p>
        </w:tc>
        <w:tc>
          <w:tcPr>
            <w:tcW w:w="720" w:type="dxa"/>
          </w:tcPr>
          <w:p w14:paraId="05208453" w14:textId="77777777" w:rsidR="0075475A" w:rsidRPr="00AF221E" w:rsidRDefault="0075475A" w:rsidP="0091361D">
            <w:pPr>
              <w:jc w:val="center"/>
            </w:pPr>
            <w:r w:rsidRPr="00AF221E">
              <w:t>-1.33</w:t>
            </w:r>
          </w:p>
        </w:tc>
        <w:tc>
          <w:tcPr>
            <w:tcW w:w="900" w:type="dxa"/>
          </w:tcPr>
          <w:p w14:paraId="4B81281D" w14:textId="77777777" w:rsidR="0075475A" w:rsidRPr="00AF221E" w:rsidRDefault="0075475A" w:rsidP="0091361D">
            <w:pPr>
              <w:jc w:val="center"/>
            </w:pPr>
            <w:r w:rsidRPr="00AF221E">
              <w:t>0.185</w:t>
            </w:r>
          </w:p>
        </w:tc>
        <w:tc>
          <w:tcPr>
            <w:tcW w:w="630" w:type="dxa"/>
          </w:tcPr>
          <w:p w14:paraId="34ECB0B6" w14:textId="77777777" w:rsidR="0075475A" w:rsidRPr="00AF221E" w:rsidRDefault="0075475A" w:rsidP="0091361D">
            <w:pPr>
              <w:jc w:val="center"/>
              <w:rPr>
                <w:rFonts w:eastAsia="Times New Roman"/>
                <w:color w:val="000000"/>
              </w:rPr>
            </w:pPr>
            <w:r w:rsidRPr="00AF221E">
              <w:rPr>
                <w:rFonts w:eastAsia="Times New Roman"/>
                <w:color w:val="000000"/>
              </w:rPr>
              <w:t>-.16</w:t>
            </w:r>
          </w:p>
        </w:tc>
        <w:tc>
          <w:tcPr>
            <w:tcW w:w="720" w:type="dxa"/>
          </w:tcPr>
          <w:p w14:paraId="7743F73A" w14:textId="77777777" w:rsidR="0075475A" w:rsidRPr="00AF221E" w:rsidRDefault="0075475A" w:rsidP="0091361D">
            <w:pPr>
              <w:jc w:val="center"/>
              <w:rPr>
                <w:rFonts w:eastAsia="Times New Roman"/>
                <w:color w:val="000000"/>
              </w:rPr>
            </w:pPr>
            <w:r w:rsidRPr="00AF221E">
              <w:rPr>
                <w:rFonts w:eastAsia="Times New Roman"/>
                <w:color w:val="000000"/>
              </w:rPr>
              <w:t>265</w:t>
            </w:r>
          </w:p>
        </w:tc>
      </w:tr>
      <w:tr w:rsidR="0075475A" w:rsidRPr="00AF221E" w14:paraId="3D0E4C2E" w14:textId="77777777" w:rsidTr="0091361D">
        <w:trPr>
          <w:trHeight w:val="300"/>
        </w:trPr>
        <w:tc>
          <w:tcPr>
            <w:tcW w:w="2988" w:type="dxa"/>
            <w:shd w:val="clear" w:color="auto" w:fill="auto"/>
            <w:noWrap/>
            <w:vAlign w:val="center"/>
          </w:tcPr>
          <w:p w14:paraId="44137551" w14:textId="77777777" w:rsidR="0075475A" w:rsidRPr="00AF221E" w:rsidRDefault="0075475A" w:rsidP="0091361D">
            <w:pPr>
              <w:rPr>
                <w:rFonts w:eastAsia="Times New Roman"/>
                <w:color w:val="000000"/>
              </w:rPr>
            </w:pPr>
            <w:r w:rsidRPr="00AF221E">
              <w:rPr>
                <w:rFonts w:eastAsia="Times New Roman"/>
                <w:color w:val="000000"/>
              </w:rPr>
              <w:t xml:space="preserve">     LIWC- Emotional Tone</w:t>
            </w:r>
          </w:p>
        </w:tc>
        <w:tc>
          <w:tcPr>
            <w:tcW w:w="1980" w:type="dxa"/>
            <w:shd w:val="clear" w:color="auto" w:fill="auto"/>
            <w:noWrap/>
            <w:vAlign w:val="center"/>
          </w:tcPr>
          <w:p w14:paraId="39889079" w14:textId="77777777" w:rsidR="0075475A" w:rsidRPr="00AF221E" w:rsidRDefault="0075475A" w:rsidP="0091361D">
            <w:pPr>
              <w:jc w:val="center"/>
              <w:rPr>
                <w:rFonts w:eastAsia="Times New Roman"/>
                <w:color w:val="000000"/>
              </w:rPr>
            </w:pPr>
            <w:r w:rsidRPr="00AF221E">
              <w:rPr>
                <w:rFonts w:eastAsia="Times New Roman"/>
                <w:color w:val="000000"/>
              </w:rPr>
              <w:t>86.03 (SD = 15.86)</w:t>
            </w:r>
          </w:p>
        </w:tc>
        <w:tc>
          <w:tcPr>
            <w:tcW w:w="1980" w:type="dxa"/>
            <w:shd w:val="clear" w:color="auto" w:fill="auto"/>
            <w:noWrap/>
            <w:vAlign w:val="center"/>
          </w:tcPr>
          <w:p w14:paraId="471B48F3" w14:textId="77777777" w:rsidR="0075475A" w:rsidRPr="00AF221E" w:rsidRDefault="0075475A" w:rsidP="0091361D">
            <w:pPr>
              <w:jc w:val="center"/>
              <w:rPr>
                <w:rFonts w:eastAsia="Times New Roman"/>
                <w:color w:val="000000"/>
              </w:rPr>
            </w:pPr>
            <w:r w:rsidRPr="00AF221E">
              <w:rPr>
                <w:rFonts w:eastAsia="Times New Roman"/>
                <w:color w:val="000000"/>
              </w:rPr>
              <w:t>47.33 (SD = 19.70)</w:t>
            </w:r>
          </w:p>
        </w:tc>
        <w:tc>
          <w:tcPr>
            <w:tcW w:w="720" w:type="dxa"/>
          </w:tcPr>
          <w:p w14:paraId="7CCA67B1" w14:textId="77777777" w:rsidR="0075475A" w:rsidRPr="00AF221E" w:rsidRDefault="0075475A" w:rsidP="0091361D">
            <w:pPr>
              <w:jc w:val="center"/>
              <w:rPr>
                <w:rFonts w:eastAsia="Times New Roman"/>
                <w:color w:val="000000"/>
              </w:rPr>
            </w:pPr>
            <w:r w:rsidRPr="00AF221E">
              <w:t>17.60</w:t>
            </w:r>
          </w:p>
        </w:tc>
        <w:tc>
          <w:tcPr>
            <w:tcW w:w="900" w:type="dxa"/>
            <w:vAlign w:val="center"/>
          </w:tcPr>
          <w:p w14:paraId="7BF8F432" w14:textId="77777777" w:rsidR="0075475A" w:rsidRPr="00AF221E" w:rsidRDefault="0075475A" w:rsidP="0091361D">
            <w:pPr>
              <w:jc w:val="center"/>
              <w:rPr>
                <w:rFonts w:eastAsia="Times New Roman"/>
                <w:color w:val="000000"/>
              </w:rPr>
            </w:pPr>
            <w:r w:rsidRPr="00AF221E">
              <w:rPr>
                <w:rFonts w:eastAsia="Times New Roman"/>
                <w:color w:val="000000"/>
              </w:rPr>
              <w:t>&lt;.001</w:t>
            </w:r>
          </w:p>
        </w:tc>
        <w:tc>
          <w:tcPr>
            <w:tcW w:w="630" w:type="dxa"/>
          </w:tcPr>
          <w:p w14:paraId="18BD2EF5" w14:textId="77777777" w:rsidR="0075475A" w:rsidRPr="00AF221E" w:rsidRDefault="0075475A" w:rsidP="0091361D">
            <w:pPr>
              <w:jc w:val="center"/>
              <w:rPr>
                <w:rFonts w:eastAsia="Times New Roman"/>
                <w:color w:val="000000"/>
              </w:rPr>
            </w:pPr>
            <w:r w:rsidRPr="00AF221E">
              <w:rPr>
                <w:rFonts w:eastAsia="Times New Roman"/>
                <w:color w:val="000000"/>
              </w:rPr>
              <w:t>2.16</w:t>
            </w:r>
          </w:p>
        </w:tc>
        <w:tc>
          <w:tcPr>
            <w:tcW w:w="720" w:type="dxa"/>
          </w:tcPr>
          <w:p w14:paraId="2CBF2C2C" w14:textId="77777777" w:rsidR="0075475A" w:rsidRPr="00AF221E" w:rsidRDefault="0075475A" w:rsidP="0091361D">
            <w:pPr>
              <w:jc w:val="center"/>
              <w:rPr>
                <w:rFonts w:eastAsia="Times New Roman"/>
                <w:color w:val="000000"/>
              </w:rPr>
            </w:pPr>
            <w:r w:rsidRPr="00AF221E">
              <w:rPr>
                <w:rFonts w:eastAsia="Times New Roman"/>
                <w:color w:val="000000"/>
              </w:rPr>
              <w:t>265</w:t>
            </w:r>
          </w:p>
        </w:tc>
      </w:tr>
      <w:tr w:rsidR="0075475A" w:rsidRPr="00AF221E" w14:paraId="07CC734F" w14:textId="77777777" w:rsidTr="0091361D">
        <w:trPr>
          <w:trHeight w:val="300"/>
        </w:trPr>
        <w:tc>
          <w:tcPr>
            <w:tcW w:w="2988" w:type="dxa"/>
            <w:shd w:val="clear" w:color="auto" w:fill="auto"/>
            <w:noWrap/>
            <w:vAlign w:val="center"/>
          </w:tcPr>
          <w:p w14:paraId="688D6364" w14:textId="77777777" w:rsidR="0075475A" w:rsidRPr="00AF221E" w:rsidRDefault="0075475A" w:rsidP="0091361D">
            <w:pPr>
              <w:rPr>
                <w:rFonts w:eastAsia="Times New Roman"/>
                <w:color w:val="000000"/>
              </w:rPr>
            </w:pPr>
            <w:r w:rsidRPr="00AF221E">
              <w:rPr>
                <w:rFonts w:eastAsia="Times New Roman"/>
                <w:color w:val="000000"/>
              </w:rPr>
              <w:t xml:space="preserve">     LIWC- Positive Emotions</w:t>
            </w:r>
          </w:p>
        </w:tc>
        <w:tc>
          <w:tcPr>
            <w:tcW w:w="1980" w:type="dxa"/>
            <w:shd w:val="clear" w:color="auto" w:fill="auto"/>
            <w:noWrap/>
            <w:vAlign w:val="center"/>
          </w:tcPr>
          <w:p w14:paraId="132AD5A3" w14:textId="77777777" w:rsidR="0075475A" w:rsidRPr="00AF221E" w:rsidRDefault="0075475A" w:rsidP="0091361D">
            <w:pPr>
              <w:jc w:val="center"/>
              <w:rPr>
                <w:rFonts w:eastAsia="Times New Roman"/>
                <w:color w:val="000000"/>
              </w:rPr>
            </w:pPr>
            <w:r w:rsidRPr="00AF221E">
              <w:rPr>
                <w:rFonts w:eastAsia="Times New Roman"/>
                <w:color w:val="000000"/>
              </w:rPr>
              <w:t>5.36 (SD = 1.63)</w:t>
            </w:r>
          </w:p>
        </w:tc>
        <w:tc>
          <w:tcPr>
            <w:tcW w:w="1980" w:type="dxa"/>
            <w:shd w:val="clear" w:color="auto" w:fill="auto"/>
            <w:noWrap/>
            <w:vAlign w:val="center"/>
          </w:tcPr>
          <w:p w14:paraId="6D528DAD" w14:textId="77777777" w:rsidR="0075475A" w:rsidRPr="00AF221E" w:rsidRDefault="0075475A" w:rsidP="0091361D">
            <w:pPr>
              <w:jc w:val="center"/>
              <w:rPr>
                <w:rFonts w:eastAsia="Times New Roman"/>
                <w:color w:val="000000"/>
              </w:rPr>
            </w:pPr>
            <w:r w:rsidRPr="00AF221E">
              <w:rPr>
                <w:rFonts w:eastAsia="Times New Roman"/>
                <w:color w:val="000000"/>
              </w:rPr>
              <w:t>1.39 (SD = 1.11)</w:t>
            </w:r>
          </w:p>
        </w:tc>
        <w:tc>
          <w:tcPr>
            <w:tcW w:w="720" w:type="dxa"/>
          </w:tcPr>
          <w:p w14:paraId="13122049" w14:textId="77777777" w:rsidR="0075475A" w:rsidRPr="00AF221E" w:rsidRDefault="0075475A" w:rsidP="0091361D">
            <w:pPr>
              <w:jc w:val="center"/>
              <w:rPr>
                <w:rFonts w:eastAsia="Times New Roman"/>
                <w:color w:val="000000"/>
              </w:rPr>
            </w:pPr>
            <w:r w:rsidRPr="00AF221E">
              <w:t>23.40</w:t>
            </w:r>
          </w:p>
        </w:tc>
        <w:tc>
          <w:tcPr>
            <w:tcW w:w="900" w:type="dxa"/>
            <w:vAlign w:val="center"/>
          </w:tcPr>
          <w:p w14:paraId="396D3C81" w14:textId="77777777" w:rsidR="0075475A" w:rsidRPr="00AF221E" w:rsidRDefault="0075475A" w:rsidP="0091361D">
            <w:pPr>
              <w:jc w:val="center"/>
              <w:rPr>
                <w:rFonts w:eastAsia="Times New Roman"/>
                <w:color w:val="000000"/>
              </w:rPr>
            </w:pPr>
            <w:r w:rsidRPr="00AF221E">
              <w:rPr>
                <w:rFonts w:eastAsia="Times New Roman"/>
                <w:color w:val="000000"/>
              </w:rPr>
              <w:t>&lt;.001</w:t>
            </w:r>
          </w:p>
        </w:tc>
        <w:tc>
          <w:tcPr>
            <w:tcW w:w="630" w:type="dxa"/>
          </w:tcPr>
          <w:p w14:paraId="2EB6EC3E" w14:textId="77777777" w:rsidR="0075475A" w:rsidRPr="00AF221E" w:rsidRDefault="0075475A" w:rsidP="0091361D">
            <w:pPr>
              <w:jc w:val="center"/>
              <w:rPr>
                <w:rFonts w:eastAsia="Times New Roman"/>
                <w:color w:val="000000"/>
              </w:rPr>
            </w:pPr>
            <w:r w:rsidRPr="00AF221E">
              <w:rPr>
                <w:rFonts w:eastAsia="Times New Roman"/>
                <w:color w:val="000000"/>
              </w:rPr>
              <w:t>2.86</w:t>
            </w:r>
          </w:p>
        </w:tc>
        <w:tc>
          <w:tcPr>
            <w:tcW w:w="720" w:type="dxa"/>
          </w:tcPr>
          <w:p w14:paraId="3A91D606" w14:textId="77777777" w:rsidR="0075475A" w:rsidRPr="00AF221E" w:rsidRDefault="0075475A" w:rsidP="0091361D">
            <w:pPr>
              <w:jc w:val="center"/>
              <w:rPr>
                <w:rFonts w:eastAsia="Times New Roman"/>
                <w:color w:val="000000"/>
              </w:rPr>
            </w:pPr>
            <w:r w:rsidRPr="00AF221E">
              <w:rPr>
                <w:rFonts w:eastAsia="Times New Roman"/>
                <w:color w:val="000000"/>
              </w:rPr>
              <w:t>265</w:t>
            </w:r>
          </w:p>
        </w:tc>
      </w:tr>
      <w:tr w:rsidR="0075475A" w:rsidRPr="00AF221E" w14:paraId="73E4B447" w14:textId="77777777" w:rsidTr="0091361D">
        <w:trPr>
          <w:trHeight w:val="300"/>
        </w:trPr>
        <w:tc>
          <w:tcPr>
            <w:tcW w:w="2988" w:type="dxa"/>
            <w:shd w:val="clear" w:color="auto" w:fill="auto"/>
            <w:noWrap/>
            <w:vAlign w:val="center"/>
          </w:tcPr>
          <w:p w14:paraId="497049FB" w14:textId="77777777" w:rsidR="0075475A" w:rsidRPr="00AF221E" w:rsidRDefault="0075475A" w:rsidP="0091361D">
            <w:pPr>
              <w:rPr>
                <w:rFonts w:eastAsia="Times New Roman"/>
                <w:color w:val="000000"/>
              </w:rPr>
            </w:pPr>
            <w:r w:rsidRPr="00AF221E">
              <w:rPr>
                <w:rFonts w:eastAsia="Times New Roman"/>
                <w:color w:val="000000"/>
              </w:rPr>
              <w:t xml:space="preserve">     LIWC- Negative emotions</w:t>
            </w:r>
          </w:p>
        </w:tc>
        <w:tc>
          <w:tcPr>
            <w:tcW w:w="1980" w:type="dxa"/>
            <w:shd w:val="clear" w:color="auto" w:fill="auto"/>
            <w:noWrap/>
            <w:vAlign w:val="center"/>
          </w:tcPr>
          <w:p w14:paraId="73D3096F" w14:textId="77777777" w:rsidR="0075475A" w:rsidRPr="00AF221E" w:rsidRDefault="0075475A" w:rsidP="0091361D">
            <w:pPr>
              <w:jc w:val="center"/>
              <w:rPr>
                <w:rFonts w:eastAsia="Times New Roman"/>
                <w:color w:val="000000"/>
              </w:rPr>
            </w:pPr>
            <w:r w:rsidRPr="00AF221E">
              <w:rPr>
                <w:rFonts w:eastAsia="Times New Roman"/>
                <w:color w:val="000000"/>
              </w:rPr>
              <w:t>1.10 (SD = 0.83)</w:t>
            </w:r>
          </w:p>
        </w:tc>
        <w:tc>
          <w:tcPr>
            <w:tcW w:w="1980" w:type="dxa"/>
            <w:shd w:val="clear" w:color="auto" w:fill="auto"/>
            <w:noWrap/>
            <w:vAlign w:val="center"/>
          </w:tcPr>
          <w:p w14:paraId="021DCCB5" w14:textId="77777777" w:rsidR="0075475A" w:rsidRPr="00AF221E" w:rsidRDefault="0075475A" w:rsidP="0091361D">
            <w:pPr>
              <w:jc w:val="center"/>
              <w:rPr>
                <w:rFonts w:eastAsia="Times New Roman"/>
                <w:color w:val="000000"/>
              </w:rPr>
            </w:pPr>
            <w:r w:rsidRPr="00AF221E">
              <w:rPr>
                <w:rFonts w:eastAsia="Times New Roman"/>
                <w:color w:val="000000"/>
              </w:rPr>
              <w:t>0.22 (SD = 0.37)</w:t>
            </w:r>
          </w:p>
        </w:tc>
        <w:tc>
          <w:tcPr>
            <w:tcW w:w="720" w:type="dxa"/>
          </w:tcPr>
          <w:p w14:paraId="4C42E617" w14:textId="77777777" w:rsidR="0075475A" w:rsidRPr="00AF221E" w:rsidRDefault="0075475A" w:rsidP="0091361D">
            <w:pPr>
              <w:jc w:val="center"/>
              <w:rPr>
                <w:rFonts w:eastAsia="Times New Roman"/>
                <w:color w:val="000000"/>
              </w:rPr>
            </w:pPr>
            <w:r w:rsidRPr="00AF221E">
              <w:t>11.30</w:t>
            </w:r>
          </w:p>
        </w:tc>
        <w:tc>
          <w:tcPr>
            <w:tcW w:w="900" w:type="dxa"/>
            <w:vAlign w:val="center"/>
          </w:tcPr>
          <w:p w14:paraId="3D81CBE3" w14:textId="77777777" w:rsidR="0075475A" w:rsidRPr="00AF221E" w:rsidRDefault="0075475A" w:rsidP="0091361D">
            <w:pPr>
              <w:jc w:val="center"/>
              <w:rPr>
                <w:rFonts w:eastAsia="Times New Roman"/>
                <w:color w:val="000000"/>
              </w:rPr>
            </w:pPr>
            <w:r w:rsidRPr="00AF221E">
              <w:rPr>
                <w:rFonts w:eastAsia="Times New Roman"/>
                <w:color w:val="000000"/>
              </w:rPr>
              <w:t>&lt;.001</w:t>
            </w:r>
          </w:p>
        </w:tc>
        <w:tc>
          <w:tcPr>
            <w:tcW w:w="630" w:type="dxa"/>
          </w:tcPr>
          <w:p w14:paraId="3777918A" w14:textId="77777777" w:rsidR="0075475A" w:rsidRPr="00AF221E" w:rsidRDefault="0075475A" w:rsidP="0091361D">
            <w:pPr>
              <w:jc w:val="center"/>
              <w:rPr>
                <w:rFonts w:eastAsia="Times New Roman"/>
                <w:color w:val="000000"/>
              </w:rPr>
            </w:pPr>
            <w:r w:rsidRPr="00AF221E">
              <w:rPr>
                <w:rFonts w:eastAsia="Times New Roman"/>
                <w:color w:val="000000"/>
              </w:rPr>
              <w:t>-1.38</w:t>
            </w:r>
          </w:p>
        </w:tc>
        <w:tc>
          <w:tcPr>
            <w:tcW w:w="720" w:type="dxa"/>
          </w:tcPr>
          <w:p w14:paraId="01173F51" w14:textId="77777777" w:rsidR="0075475A" w:rsidRPr="00AF221E" w:rsidRDefault="0075475A" w:rsidP="0091361D">
            <w:pPr>
              <w:jc w:val="center"/>
              <w:rPr>
                <w:rFonts w:eastAsia="Times New Roman"/>
                <w:color w:val="000000"/>
              </w:rPr>
            </w:pPr>
            <w:r w:rsidRPr="00AF221E">
              <w:rPr>
                <w:rFonts w:eastAsia="Times New Roman"/>
                <w:color w:val="000000"/>
              </w:rPr>
              <w:t>265</w:t>
            </w:r>
          </w:p>
        </w:tc>
      </w:tr>
      <w:tr w:rsidR="0075475A" w:rsidRPr="00AF221E" w14:paraId="26F64F89" w14:textId="77777777" w:rsidTr="0091361D">
        <w:trPr>
          <w:trHeight w:val="300"/>
        </w:trPr>
        <w:tc>
          <w:tcPr>
            <w:tcW w:w="2988" w:type="dxa"/>
            <w:tcBorders>
              <w:bottom w:val="single" w:sz="4" w:space="0" w:color="auto"/>
            </w:tcBorders>
            <w:shd w:val="clear" w:color="auto" w:fill="auto"/>
            <w:noWrap/>
            <w:vAlign w:val="center"/>
          </w:tcPr>
          <w:p w14:paraId="27E50E4B" w14:textId="77777777" w:rsidR="0075475A" w:rsidRPr="00AF221E" w:rsidRDefault="0075475A" w:rsidP="0091361D">
            <w:pPr>
              <w:jc w:val="center"/>
              <w:rPr>
                <w:rFonts w:eastAsia="Times New Roman"/>
                <w:color w:val="000000"/>
              </w:rPr>
            </w:pPr>
          </w:p>
        </w:tc>
        <w:tc>
          <w:tcPr>
            <w:tcW w:w="1980" w:type="dxa"/>
            <w:tcBorders>
              <w:bottom w:val="single" w:sz="4" w:space="0" w:color="auto"/>
            </w:tcBorders>
            <w:shd w:val="clear" w:color="auto" w:fill="auto"/>
            <w:noWrap/>
            <w:vAlign w:val="center"/>
          </w:tcPr>
          <w:p w14:paraId="19621410" w14:textId="77777777" w:rsidR="0075475A" w:rsidRPr="00AF221E" w:rsidRDefault="0075475A" w:rsidP="0091361D">
            <w:pPr>
              <w:jc w:val="center"/>
              <w:rPr>
                <w:rFonts w:eastAsia="Times New Roman"/>
                <w:color w:val="000000"/>
              </w:rPr>
            </w:pPr>
          </w:p>
        </w:tc>
        <w:tc>
          <w:tcPr>
            <w:tcW w:w="1980" w:type="dxa"/>
            <w:tcBorders>
              <w:bottom w:val="single" w:sz="4" w:space="0" w:color="auto"/>
            </w:tcBorders>
            <w:shd w:val="clear" w:color="auto" w:fill="auto"/>
            <w:noWrap/>
            <w:vAlign w:val="center"/>
          </w:tcPr>
          <w:p w14:paraId="62A861DB" w14:textId="77777777" w:rsidR="0075475A" w:rsidRPr="00AF221E" w:rsidRDefault="0075475A" w:rsidP="0091361D">
            <w:pPr>
              <w:jc w:val="center"/>
              <w:rPr>
                <w:rFonts w:eastAsia="Times New Roman"/>
                <w:color w:val="000000"/>
              </w:rPr>
            </w:pPr>
          </w:p>
        </w:tc>
        <w:tc>
          <w:tcPr>
            <w:tcW w:w="720" w:type="dxa"/>
            <w:tcBorders>
              <w:bottom w:val="single" w:sz="4" w:space="0" w:color="auto"/>
            </w:tcBorders>
            <w:vAlign w:val="center"/>
          </w:tcPr>
          <w:p w14:paraId="70BF09AA" w14:textId="77777777" w:rsidR="0075475A" w:rsidRPr="00AF221E" w:rsidRDefault="0075475A" w:rsidP="0091361D">
            <w:pPr>
              <w:jc w:val="center"/>
            </w:pPr>
          </w:p>
        </w:tc>
        <w:tc>
          <w:tcPr>
            <w:tcW w:w="900" w:type="dxa"/>
            <w:tcBorders>
              <w:bottom w:val="single" w:sz="4" w:space="0" w:color="auto"/>
            </w:tcBorders>
            <w:vAlign w:val="center"/>
          </w:tcPr>
          <w:p w14:paraId="6BE2A94E" w14:textId="77777777" w:rsidR="0075475A" w:rsidRPr="00AF221E" w:rsidRDefault="0075475A" w:rsidP="0091361D">
            <w:pPr>
              <w:jc w:val="center"/>
              <w:rPr>
                <w:rFonts w:eastAsia="Times New Roman"/>
                <w:color w:val="000000"/>
              </w:rPr>
            </w:pPr>
          </w:p>
        </w:tc>
        <w:tc>
          <w:tcPr>
            <w:tcW w:w="630" w:type="dxa"/>
            <w:tcBorders>
              <w:bottom w:val="single" w:sz="4" w:space="0" w:color="auto"/>
            </w:tcBorders>
          </w:tcPr>
          <w:p w14:paraId="7185FA90" w14:textId="77777777" w:rsidR="0075475A" w:rsidRPr="00AF221E" w:rsidRDefault="0075475A" w:rsidP="0091361D">
            <w:pPr>
              <w:jc w:val="center"/>
              <w:rPr>
                <w:rFonts w:eastAsia="Times New Roman"/>
                <w:color w:val="000000"/>
              </w:rPr>
            </w:pPr>
          </w:p>
        </w:tc>
        <w:tc>
          <w:tcPr>
            <w:tcW w:w="720" w:type="dxa"/>
            <w:tcBorders>
              <w:bottom w:val="single" w:sz="4" w:space="0" w:color="auto"/>
            </w:tcBorders>
          </w:tcPr>
          <w:p w14:paraId="3BEA4F70" w14:textId="77777777" w:rsidR="0075475A" w:rsidRPr="00AF221E" w:rsidRDefault="0075475A" w:rsidP="0091361D">
            <w:pPr>
              <w:jc w:val="center"/>
              <w:rPr>
                <w:rFonts w:eastAsia="Times New Roman"/>
                <w:color w:val="000000"/>
              </w:rPr>
            </w:pPr>
          </w:p>
        </w:tc>
      </w:tr>
    </w:tbl>
    <w:p w14:paraId="5255F80F" w14:textId="77777777" w:rsidR="0075475A" w:rsidRPr="00AF221E" w:rsidRDefault="0075475A" w:rsidP="0075475A">
      <w:pPr>
        <w:spacing w:line="480" w:lineRule="auto"/>
        <w:rPr>
          <w:i/>
          <w:iCs/>
        </w:rPr>
      </w:pPr>
      <w:r w:rsidRPr="00AF221E">
        <w:rPr>
          <w:i/>
          <w:iCs/>
        </w:rPr>
        <w:tab/>
      </w:r>
    </w:p>
    <w:p w14:paraId="471A479E" w14:textId="1B362671" w:rsidR="0075475A" w:rsidRDefault="0075475A" w:rsidP="00FC3D17">
      <w:pPr>
        <w:rPr>
          <w:b/>
        </w:rPr>
      </w:pPr>
      <w:r w:rsidRPr="00AF221E">
        <w:rPr>
          <w:b/>
        </w:rPr>
        <w:t>Table S</w:t>
      </w:r>
      <w:r>
        <w:rPr>
          <w:b/>
        </w:rPr>
        <w:t>5</w:t>
      </w:r>
      <w:r w:rsidR="00FC3D17">
        <w:rPr>
          <w:b/>
        </w:rPr>
        <w:t>4</w:t>
      </w:r>
    </w:p>
    <w:p w14:paraId="15F62565" w14:textId="3623F041" w:rsidR="0075475A" w:rsidRPr="00AF221E" w:rsidRDefault="0075475A" w:rsidP="00FC3D17">
      <w:pPr>
        <w:rPr>
          <w:bCs/>
          <w:i/>
          <w:iCs/>
        </w:rPr>
      </w:pPr>
      <w:r w:rsidRPr="00AF221E">
        <w:rPr>
          <w:bCs/>
          <w:i/>
          <w:iCs/>
        </w:rPr>
        <w:t xml:space="preserve">Supplementary Mediation Results with </w:t>
      </w:r>
      <w:r w:rsidR="002E07C0">
        <w:rPr>
          <w:bCs/>
          <w:i/>
          <w:iCs/>
        </w:rPr>
        <w:t>HJS</w:t>
      </w:r>
      <w:r w:rsidRPr="00AF221E">
        <w:rPr>
          <w:bCs/>
          <w:i/>
          <w:iCs/>
        </w:rPr>
        <w:t xml:space="preserve"> Mediator</w:t>
      </w:r>
    </w:p>
    <w:tbl>
      <w:tblPr>
        <w:tblW w:w="7218" w:type="dxa"/>
        <w:tblLayout w:type="fixed"/>
        <w:tblCellMar>
          <w:left w:w="58" w:type="dxa"/>
          <w:right w:w="58" w:type="dxa"/>
        </w:tblCellMar>
        <w:tblLook w:val="04A0" w:firstRow="1" w:lastRow="0" w:firstColumn="1" w:lastColumn="0" w:noHBand="0" w:noVBand="1"/>
      </w:tblPr>
      <w:tblGrid>
        <w:gridCol w:w="2988"/>
        <w:gridCol w:w="1440"/>
        <w:gridCol w:w="990"/>
        <w:gridCol w:w="1800"/>
      </w:tblGrid>
      <w:tr w:rsidR="0075475A" w:rsidRPr="00AF221E" w14:paraId="238B59A3" w14:textId="77777777" w:rsidTr="00FC3D17">
        <w:trPr>
          <w:trHeight w:val="576"/>
        </w:trPr>
        <w:tc>
          <w:tcPr>
            <w:tcW w:w="2988" w:type="dxa"/>
            <w:tcBorders>
              <w:top w:val="single" w:sz="4" w:space="0" w:color="auto"/>
              <w:bottom w:val="single" w:sz="4" w:space="0" w:color="auto"/>
            </w:tcBorders>
            <w:shd w:val="clear" w:color="auto" w:fill="auto"/>
            <w:noWrap/>
            <w:vAlign w:val="center"/>
            <w:hideMark/>
          </w:tcPr>
          <w:p w14:paraId="1F055E79" w14:textId="77777777" w:rsidR="0075475A" w:rsidRPr="00AF221E" w:rsidRDefault="0075475A" w:rsidP="0091361D">
            <w:pPr>
              <w:jc w:val="center"/>
              <w:rPr>
                <w:rFonts w:eastAsia="Times New Roman"/>
              </w:rPr>
            </w:pPr>
            <w:r w:rsidRPr="00AF221E">
              <w:rPr>
                <w:rFonts w:eastAsia="Times New Roman"/>
              </w:rPr>
              <w:t>Outcome</w:t>
            </w:r>
          </w:p>
        </w:tc>
        <w:tc>
          <w:tcPr>
            <w:tcW w:w="1440" w:type="dxa"/>
            <w:tcBorders>
              <w:top w:val="single" w:sz="4" w:space="0" w:color="auto"/>
              <w:bottom w:val="single" w:sz="4" w:space="0" w:color="auto"/>
            </w:tcBorders>
            <w:shd w:val="clear" w:color="auto" w:fill="auto"/>
            <w:noWrap/>
            <w:vAlign w:val="center"/>
            <w:hideMark/>
          </w:tcPr>
          <w:p w14:paraId="2C060613" w14:textId="77777777" w:rsidR="0075475A" w:rsidRPr="00AF221E" w:rsidRDefault="0075475A" w:rsidP="0091361D">
            <w:pPr>
              <w:jc w:val="center"/>
              <w:rPr>
                <w:rFonts w:eastAsia="Times New Roman"/>
                <w:color w:val="000000"/>
              </w:rPr>
            </w:pPr>
            <w:r w:rsidRPr="00AF221E">
              <w:t>Indirect Effect</w:t>
            </w:r>
          </w:p>
        </w:tc>
        <w:tc>
          <w:tcPr>
            <w:tcW w:w="990" w:type="dxa"/>
            <w:tcBorders>
              <w:top w:val="single" w:sz="4" w:space="0" w:color="auto"/>
              <w:bottom w:val="single" w:sz="4" w:space="0" w:color="auto"/>
            </w:tcBorders>
            <w:shd w:val="clear" w:color="auto" w:fill="auto"/>
            <w:noWrap/>
            <w:vAlign w:val="center"/>
            <w:hideMark/>
          </w:tcPr>
          <w:p w14:paraId="7E23D0A1" w14:textId="77777777" w:rsidR="0075475A" w:rsidRPr="00AF221E" w:rsidRDefault="0075475A" w:rsidP="0091361D">
            <w:pPr>
              <w:jc w:val="center"/>
              <w:rPr>
                <w:rFonts w:eastAsia="Times New Roman"/>
                <w:color w:val="000000"/>
              </w:rPr>
            </w:pPr>
            <w:r w:rsidRPr="00AF221E">
              <w:t>Standard Error</w:t>
            </w:r>
          </w:p>
        </w:tc>
        <w:tc>
          <w:tcPr>
            <w:tcW w:w="1800" w:type="dxa"/>
            <w:tcBorders>
              <w:top w:val="single" w:sz="4" w:space="0" w:color="auto"/>
              <w:bottom w:val="single" w:sz="4" w:space="0" w:color="auto"/>
            </w:tcBorders>
            <w:vAlign w:val="center"/>
          </w:tcPr>
          <w:p w14:paraId="3F07A680" w14:textId="77777777" w:rsidR="0075475A" w:rsidRPr="00AF221E" w:rsidRDefault="0075475A" w:rsidP="0091361D">
            <w:pPr>
              <w:jc w:val="center"/>
              <w:rPr>
                <w:vertAlign w:val="superscript"/>
              </w:rPr>
            </w:pPr>
            <w:r w:rsidRPr="00AF221E">
              <w:t>95% Bias-Corrected CI</w:t>
            </w:r>
          </w:p>
        </w:tc>
      </w:tr>
      <w:tr w:rsidR="0075475A" w:rsidRPr="00AF221E" w14:paraId="76D7D0F5" w14:textId="77777777" w:rsidTr="00FC3D17">
        <w:trPr>
          <w:trHeight w:val="300"/>
        </w:trPr>
        <w:tc>
          <w:tcPr>
            <w:tcW w:w="4428" w:type="dxa"/>
            <w:gridSpan w:val="2"/>
            <w:shd w:val="clear" w:color="auto" w:fill="auto"/>
            <w:noWrap/>
            <w:vAlign w:val="center"/>
          </w:tcPr>
          <w:p w14:paraId="33FA9397" w14:textId="77777777" w:rsidR="0075475A" w:rsidRPr="00AF221E" w:rsidRDefault="0075475A" w:rsidP="0091361D">
            <w:pPr>
              <w:rPr>
                <w:rFonts w:eastAsia="Times New Roman"/>
                <w:color w:val="000000"/>
              </w:rPr>
            </w:pPr>
          </w:p>
        </w:tc>
        <w:tc>
          <w:tcPr>
            <w:tcW w:w="990" w:type="dxa"/>
            <w:shd w:val="clear" w:color="auto" w:fill="auto"/>
            <w:noWrap/>
            <w:vAlign w:val="center"/>
          </w:tcPr>
          <w:p w14:paraId="2EFCC55F" w14:textId="77777777" w:rsidR="0075475A" w:rsidRPr="00AF221E" w:rsidRDefault="0075475A" w:rsidP="0091361D">
            <w:pPr>
              <w:jc w:val="center"/>
              <w:rPr>
                <w:rFonts w:eastAsia="Times New Roman"/>
                <w:color w:val="000000"/>
              </w:rPr>
            </w:pPr>
          </w:p>
        </w:tc>
        <w:tc>
          <w:tcPr>
            <w:tcW w:w="1800" w:type="dxa"/>
            <w:vAlign w:val="center"/>
          </w:tcPr>
          <w:p w14:paraId="322CAC39" w14:textId="77777777" w:rsidR="0075475A" w:rsidRPr="00AF221E" w:rsidRDefault="0075475A" w:rsidP="0091361D">
            <w:pPr>
              <w:jc w:val="center"/>
              <w:rPr>
                <w:i/>
              </w:rPr>
            </w:pPr>
          </w:p>
        </w:tc>
      </w:tr>
      <w:tr w:rsidR="0075475A" w:rsidRPr="00AF221E" w14:paraId="4AC7EA7B" w14:textId="77777777" w:rsidTr="00FC3D17">
        <w:trPr>
          <w:trHeight w:val="300"/>
        </w:trPr>
        <w:tc>
          <w:tcPr>
            <w:tcW w:w="2988" w:type="dxa"/>
            <w:shd w:val="clear" w:color="auto" w:fill="auto"/>
            <w:noWrap/>
            <w:vAlign w:val="center"/>
          </w:tcPr>
          <w:p w14:paraId="5078476E" w14:textId="77777777" w:rsidR="0075475A" w:rsidRPr="00AF221E" w:rsidRDefault="0075475A" w:rsidP="0091361D">
            <w:pPr>
              <w:rPr>
                <w:rFonts w:eastAsia="Times New Roman"/>
                <w:color w:val="000000"/>
              </w:rPr>
            </w:pPr>
            <w:r w:rsidRPr="00AF221E">
              <w:rPr>
                <w:rFonts w:eastAsia="Times New Roman"/>
                <w:color w:val="000000"/>
              </w:rPr>
              <w:t xml:space="preserve">     Active Search</w:t>
            </w:r>
          </w:p>
        </w:tc>
        <w:tc>
          <w:tcPr>
            <w:tcW w:w="1440" w:type="dxa"/>
            <w:shd w:val="clear" w:color="auto" w:fill="auto"/>
            <w:noWrap/>
            <w:vAlign w:val="center"/>
          </w:tcPr>
          <w:p w14:paraId="31592DB0" w14:textId="77777777" w:rsidR="0075475A" w:rsidRPr="00AF221E" w:rsidRDefault="0075475A" w:rsidP="0091361D">
            <w:pPr>
              <w:jc w:val="center"/>
              <w:rPr>
                <w:rFonts w:eastAsia="Times New Roman"/>
                <w:color w:val="000000"/>
              </w:rPr>
            </w:pPr>
            <w:r w:rsidRPr="00AF221E">
              <w:rPr>
                <w:rFonts w:eastAsia="Times New Roman"/>
                <w:color w:val="000000"/>
              </w:rPr>
              <w:t xml:space="preserve"> .05</w:t>
            </w:r>
          </w:p>
        </w:tc>
        <w:tc>
          <w:tcPr>
            <w:tcW w:w="990" w:type="dxa"/>
            <w:shd w:val="clear" w:color="auto" w:fill="auto"/>
            <w:noWrap/>
            <w:vAlign w:val="center"/>
          </w:tcPr>
          <w:p w14:paraId="453A93E7" w14:textId="77777777" w:rsidR="0075475A" w:rsidRPr="00AF221E" w:rsidRDefault="0075475A" w:rsidP="0091361D">
            <w:pPr>
              <w:jc w:val="center"/>
              <w:rPr>
                <w:rFonts w:eastAsia="Times New Roman"/>
                <w:color w:val="000000"/>
              </w:rPr>
            </w:pPr>
            <w:r w:rsidRPr="00AF221E">
              <w:rPr>
                <w:rFonts w:eastAsia="Times New Roman"/>
                <w:color w:val="000000"/>
              </w:rPr>
              <w:t>.04</w:t>
            </w:r>
          </w:p>
        </w:tc>
        <w:tc>
          <w:tcPr>
            <w:tcW w:w="1800" w:type="dxa"/>
            <w:vAlign w:val="center"/>
          </w:tcPr>
          <w:p w14:paraId="7348CC06" w14:textId="77777777" w:rsidR="0075475A" w:rsidRPr="00AF221E" w:rsidRDefault="0075475A" w:rsidP="0091361D">
            <w:pPr>
              <w:jc w:val="center"/>
              <w:rPr>
                <w:color w:val="000000"/>
              </w:rPr>
            </w:pPr>
            <w:r w:rsidRPr="00AF221E">
              <w:rPr>
                <w:color w:val="000000"/>
              </w:rPr>
              <w:t>[-.003, .153]</w:t>
            </w:r>
          </w:p>
        </w:tc>
      </w:tr>
      <w:tr w:rsidR="0075475A" w:rsidRPr="00AF221E" w14:paraId="2004763B" w14:textId="77777777" w:rsidTr="00FC3D17">
        <w:trPr>
          <w:trHeight w:val="300"/>
        </w:trPr>
        <w:tc>
          <w:tcPr>
            <w:tcW w:w="2988" w:type="dxa"/>
            <w:shd w:val="clear" w:color="auto" w:fill="auto"/>
            <w:noWrap/>
            <w:vAlign w:val="center"/>
          </w:tcPr>
          <w:p w14:paraId="727B4487" w14:textId="77777777" w:rsidR="0075475A" w:rsidRPr="00AF221E" w:rsidRDefault="0075475A" w:rsidP="0091361D">
            <w:pPr>
              <w:rPr>
                <w:rFonts w:eastAsia="Times New Roman"/>
                <w:color w:val="000000"/>
              </w:rPr>
            </w:pPr>
            <w:r w:rsidRPr="00AF221E">
              <w:rPr>
                <w:rFonts w:eastAsia="Times New Roman"/>
                <w:color w:val="000000"/>
              </w:rPr>
              <w:t xml:space="preserve">     Creative Behavior</w:t>
            </w:r>
          </w:p>
        </w:tc>
        <w:tc>
          <w:tcPr>
            <w:tcW w:w="1440" w:type="dxa"/>
            <w:shd w:val="clear" w:color="auto" w:fill="auto"/>
            <w:noWrap/>
            <w:vAlign w:val="center"/>
          </w:tcPr>
          <w:p w14:paraId="7E00D2B2" w14:textId="77777777" w:rsidR="0075475A" w:rsidRPr="00AF221E" w:rsidRDefault="0075475A" w:rsidP="0091361D">
            <w:pPr>
              <w:jc w:val="center"/>
              <w:rPr>
                <w:rFonts w:eastAsia="Times New Roman"/>
                <w:color w:val="000000"/>
              </w:rPr>
            </w:pPr>
            <w:r w:rsidRPr="00AF221E">
              <w:rPr>
                <w:rFonts w:eastAsia="Times New Roman"/>
                <w:color w:val="000000"/>
              </w:rPr>
              <w:t xml:space="preserve"> .03</w:t>
            </w:r>
          </w:p>
        </w:tc>
        <w:tc>
          <w:tcPr>
            <w:tcW w:w="990" w:type="dxa"/>
            <w:shd w:val="clear" w:color="auto" w:fill="auto"/>
            <w:noWrap/>
            <w:vAlign w:val="center"/>
          </w:tcPr>
          <w:p w14:paraId="009FE6FC" w14:textId="77777777" w:rsidR="0075475A" w:rsidRPr="00AF221E" w:rsidRDefault="0075475A" w:rsidP="0091361D">
            <w:pPr>
              <w:jc w:val="center"/>
              <w:rPr>
                <w:rFonts w:eastAsia="Times New Roman"/>
                <w:color w:val="000000"/>
              </w:rPr>
            </w:pPr>
            <w:r w:rsidRPr="00AF221E">
              <w:rPr>
                <w:rFonts w:eastAsia="Times New Roman"/>
                <w:color w:val="000000"/>
              </w:rPr>
              <w:t>.03</w:t>
            </w:r>
          </w:p>
        </w:tc>
        <w:tc>
          <w:tcPr>
            <w:tcW w:w="1800" w:type="dxa"/>
            <w:vAlign w:val="center"/>
          </w:tcPr>
          <w:p w14:paraId="116D0FD1" w14:textId="77777777" w:rsidR="0075475A" w:rsidRPr="00AF221E" w:rsidRDefault="0075475A" w:rsidP="0091361D">
            <w:pPr>
              <w:jc w:val="center"/>
              <w:rPr>
                <w:rFonts w:eastAsia="Times New Roman"/>
                <w:color w:val="000000"/>
              </w:rPr>
            </w:pPr>
            <w:r w:rsidRPr="00AF221E">
              <w:rPr>
                <w:rFonts w:eastAsia="Times New Roman"/>
                <w:color w:val="000000"/>
              </w:rPr>
              <w:t>[-.024, .112]</w:t>
            </w:r>
          </w:p>
        </w:tc>
      </w:tr>
      <w:tr w:rsidR="0075475A" w:rsidRPr="00AF221E" w14:paraId="55A56A45" w14:textId="77777777" w:rsidTr="00FC3D17">
        <w:trPr>
          <w:trHeight w:val="300"/>
        </w:trPr>
        <w:tc>
          <w:tcPr>
            <w:tcW w:w="2988" w:type="dxa"/>
            <w:shd w:val="clear" w:color="auto" w:fill="auto"/>
            <w:noWrap/>
            <w:vAlign w:val="center"/>
          </w:tcPr>
          <w:p w14:paraId="66388857" w14:textId="77777777" w:rsidR="0075475A" w:rsidRPr="00AF221E" w:rsidRDefault="0075475A" w:rsidP="0091361D">
            <w:pPr>
              <w:rPr>
                <w:rFonts w:eastAsia="Times New Roman"/>
                <w:color w:val="000000"/>
              </w:rPr>
            </w:pPr>
            <w:bookmarkStart w:id="93" w:name="_Hlk51941062"/>
            <w:r w:rsidRPr="00AF221E">
              <w:rPr>
                <w:rFonts w:eastAsia="Times New Roman"/>
                <w:color w:val="000000"/>
              </w:rPr>
              <w:t xml:space="preserve">     Confidence and Control</w:t>
            </w:r>
          </w:p>
        </w:tc>
        <w:tc>
          <w:tcPr>
            <w:tcW w:w="1440" w:type="dxa"/>
            <w:shd w:val="clear" w:color="auto" w:fill="auto"/>
            <w:noWrap/>
            <w:vAlign w:val="center"/>
          </w:tcPr>
          <w:p w14:paraId="21D35E11" w14:textId="77777777" w:rsidR="0075475A" w:rsidRPr="00AF221E" w:rsidRDefault="0075475A" w:rsidP="0091361D">
            <w:pPr>
              <w:jc w:val="center"/>
              <w:rPr>
                <w:rFonts w:eastAsia="Times New Roman"/>
                <w:color w:val="000000"/>
              </w:rPr>
            </w:pPr>
            <w:r w:rsidRPr="00AF221E">
              <w:rPr>
                <w:rFonts w:eastAsia="Times New Roman"/>
                <w:color w:val="000000"/>
              </w:rPr>
              <w:t xml:space="preserve"> .06</w:t>
            </w:r>
          </w:p>
        </w:tc>
        <w:tc>
          <w:tcPr>
            <w:tcW w:w="990" w:type="dxa"/>
            <w:shd w:val="clear" w:color="auto" w:fill="auto"/>
            <w:noWrap/>
            <w:vAlign w:val="center"/>
          </w:tcPr>
          <w:p w14:paraId="44CC75E9" w14:textId="77777777" w:rsidR="0075475A" w:rsidRPr="00AF221E" w:rsidRDefault="0075475A" w:rsidP="0091361D">
            <w:pPr>
              <w:jc w:val="center"/>
              <w:rPr>
                <w:rFonts w:eastAsia="Times New Roman"/>
                <w:color w:val="000000"/>
              </w:rPr>
            </w:pPr>
            <w:r w:rsidRPr="00AF221E">
              <w:rPr>
                <w:rFonts w:eastAsia="Times New Roman"/>
                <w:color w:val="000000"/>
              </w:rPr>
              <w:t>.03</w:t>
            </w:r>
          </w:p>
        </w:tc>
        <w:tc>
          <w:tcPr>
            <w:tcW w:w="1800" w:type="dxa"/>
            <w:vAlign w:val="center"/>
          </w:tcPr>
          <w:p w14:paraId="72D44D46" w14:textId="77777777" w:rsidR="0075475A" w:rsidRPr="00AF221E" w:rsidRDefault="0075475A" w:rsidP="0091361D">
            <w:pPr>
              <w:jc w:val="center"/>
              <w:rPr>
                <w:rFonts w:eastAsia="Times New Roman"/>
                <w:color w:val="000000"/>
              </w:rPr>
            </w:pPr>
            <w:r w:rsidRPr="00AF221E">
              <w:rPr>
                <w:rFonts w:eastAsia="Times New Roman"/>
                <w:color w:val="000000"/>
              </w:rPr>
              <w:t>[.012, .141]</w:t>
            </w:r>
          </w:p>
        </w:tc>
      </w:tr>
      <w:bookmarkEnd w:id="93"/>
      <w:tr w:rsidR="0075475A" w:rsidRPr="00AF221E" w14:paraId="521E5028" w14:textId="77777777" w:rsidTr="00FC3D17">
        <w:trPr>
          <w:trHeight w:val="300"/>
        </w:trPr>
        <w:tc>
          <w:tcPr>
            <w:tcW w:w="2988" w:type="dxa"/>
            <w:shd w:val="clear" w:color="auto" w:fill="auto"/>
            <w:noWrap/>
            <w:vAlign w:val="center"/>
          </w:tcPr>
          <w:p w14:paraId="45EAAC03" w14:textId="77777777" w:rsidR="0075475A" w:rsidRPr="00AF221E" w:rsidRDefault="0075475A" w:rsidP="0091361D">
            <w:pPr>
              <w:rPr>
                <w:rFonts w:eastAsia="Times New Roman"/>
                <w:color w:val="000000"/>
              </w:rPr>
            </w:pPr>
            <w:r w:rsidRPr="00AF221E">
              <w:rPr>
                <w:rFonts w:eastAsia="Times New Roman"/>
                <w:color w:val="000000"/>
              </w:rPr>
              <w:t xml:space="preserve">     Focus on Positive Growth</w:t>
            </w:r>
          </w:p>
        </w:tc>
        <w:tc>
          <w:tcPr>
            <w:tcW w:w="1440" w:type="dxa"/>
            <w:shd w:val="clear" w:color="auto" w:fill="auto"/>
            <w:noWrap/>
            <w:vAlign w:val="center"/>
          </w:tcPr>
          <w:p w14:paraId="56D5CBDA" w14:textId="77777777" w:rsidR="0075475A" w:rsidRPr="00AF221E" w:rsidRDefault="0075475A" w:rsidP="0091361D">
            <w:pPr>
              <w:jc w:val="center"/>
              <w:rPr>
                <w:rFonts w:eastAsia="Times New Roman"/>
                <w:color w:val="000000"/>
              </w:rPr>
            </w:pPr>
            <w:r w:rsidRPr="00AF221E">
              <w:rPr>
                <w:rFonts w:eastAsia="Times New Roman"/>
                <w:color w:val="000000"/>
              </w:rPr>
              <w:t xml:space="preserve"> .06</w:t>
            </w:r>
          </w:p>
        </w:tc>
        <w:tc>
          <w:tcPr>
            <w:tcW w:w="990" w:type="dxa"/>
            <w:shd w:val="clear" w:color="auto" w:fill="auto"/>
            <w:noWrap/>
            <w:vAlign w:val="center"/>
          </w:tcPr>
          <w:p w14:paraId="62FA3F16" w14:textId="77777777" w:rsidR="0075475A" w:rsidRPr="00AF221E" w:rsidRDefault="0075475A" w:rsidP="0091361D">
            <w:pPr>
              <w:jc w:val="center"/>
              <w:rPr>
                <w:rFonts w:eastAsia="Times New Roman"/>
                <w:color w:val="000000"/>
              </w:rPr>
            </w:pPr>
            <w:r w:rsidRPr="00AF221E">
              <w:rPr>
                <w:rFonts w:eastAsia="Times New Roman"/>
                <w:color w:val="000000"/>
              </w:rPr>
              <w:t>.04</w:t>
            </w:r>
          </w:p>
        </w:tc>
        <w:tc>
          <w:tcPr>
            <w:tcW w:w="1800" w:type="dxa"/>
            <w:vAlign w:val="center"/>
          </w:tcPr>
          <w:p w14:paraId="3553277A" w14:textId="77777777" w:rsidR="0075475A" w:rsidRPr="00AF221E" w:rsidRDefault="0075475A" w:rsidP="0091361D">
            <w:pPr>
              <w:jc w:val="center"/>
              <w:rPr>
                <w:rFonts w:eastAsia="Times New Roman"/>
                <w:color w:val="000000"/>
              </w:rPr>
            </w:pPr>
            <w:r w:rsidRPr="00AF221E">
              <w:rPr>
                <w:rFonts w:eastAsia="Times New Roman"/>
                <w:color w:val="000000"/>
              </w:rPr>
              <w:t>[.002, .146]</w:t>
            </w:r>
          </w:p>
        </w:tc>
      </w:tr>
      <w:tr w:rsidR="0075475A" w:rsidRPr="00AF221E" w14:paraId="3D325E1C" w14:textId="77777777" w:rsidTr="00FC3D17">
        <w:trPr>
          <w:trHeight w:val="300"/>
        </w:trPr>
        <w:tc>
          <w:tcPr>
            <w:tcW w:w="2988" w:type="dxa"/>
            <w:shd w:val="clear" w:color="auto" w:fill="auto"/>
            <w:noWrap/>
            <w:vAlign w:val="center"/>
          </w:tcPr>
          <w:p w14:paraId="6FF5EA64" w14:textId="77777777" w:rsidR="0075475A" w:rsidRPr="00AF221E" w:rsidRDefault="0075475A" w:rsidP="0091361D">
            <w:pPr>
              <w:rPr>
                <w:rFonts w:eastAsia="Times New Roman"/>
                <w:color w:val="000000"/>
              </w:rPr>
            </w:pPr>
            <w:r w:rsidRPr="00AF221E">
              <w:rPr>
                <w:rFonts w:eastAsia="Times New Roman"/>
                <w:color w:val="000000"/>
              </w:rPr>
              <w:t xml:space="preserve">     Self-Destructive Behavior</w:t>
            </w:r>
          </w:p>
        </w:tc>
        <w:tc>
          <w:tcPr>
            <w:tcW w:w="1440" w:type="dxa"/>
            <w:shd w:val="clear" w:color="auto" w:fill="auto"/>
            <w:noWrap/>
            <w:vAlign w:val="center"/>
          </w:tcPr>
          <w:p w14:paraId="482DF2B1" w14:textId="77777777" w:rsidR="0075475A" w:rsidRPr="00AF221E" w:rsidRDefault="0075475A" w:rsidP="0091361D">
            <w:pPr>
              <w:jc w:val="center"/>
            </w:pPr>
            <w:r w:rsidRPr="00AF221E">
              <w:t>-.03</w:t>
            </w:r>
          </w:p>
        </w:tc>
        <w:tc>
          <w:tcPr>
            <w:tcW w:w="990" w:type="dxa"/>
            <w:shd w:val="clear" w:color="auto" w:fill="auto"/>
            <w:noWrap/>
            <w:vAlign w:val="center"/>
          </w:tcPr>
          <w:p w14:paraId="25C44D97" w14:textId="77777777" w:rsidR="0075475A" w:rsidRPr="00AF221E" w:rsidRDefault="0075475A" w:rsidP="0091361D">
            <w:pPr>
              <w:jc w:val="center"/>
              <w:rPr>
                <w:rFonts w:eastAsia="Times New Roman"/>
                <w:color w:val="000000"/>
              </w:rPr>
            </w:pPr>
            <w:r w:rsidRPr="00AF221E">
              <w:rPr>
                <w:rFonts w:eastAsia="Times New Roman"/>
                <w:color w:val="000000"/>
              </w:rPr>
              <w:t>.03</w:t>
            </w:r>
          </w:p>
        </w:tc>
        <w:tc>
          <w:tcPr>
            <w:tcW w:w="1800" w:type="dxa"/>
            <w:vAlign w:val="center"/>
          </w:tcPr>
          <w:p w14:paraId="76E152CC" w14:textId="77777777" w:rsidR="0075475A" w:rsidRPr="00AF221E" w:rsidRDefault="0075475A" w:rsidP="0091361D">
            <w:pPr>
              <w:jc w:val="center"/>
              <w:rPr>
                <w:rFonts w:eastAsia="Times New Roman"/>
                <w:color w:val="000000"/>
              </w:rPr>
            </w:pPr>
            <w:r w:rsidRPr="00AF221E">
              <w:rPr>
                <w:rFonts w:eastAsia="Times New Roman"/>
                <w:color w:val="000000"/>
              </w:rPr>
              <w:t>[-.132, -.001]</w:t>
            </w:r>
          </w:p>
        </w:tc>
      </w:tr>
      <w:tr w:rsidR="0075475A" w:rsidRPr="00AF221E" w14:paraId="5F5D4830" w14:textId="77777777" w:rsidTr="00FC3D17">
        <w:trPr>
          <w:trHeight w:val="300"/>
        </w:trPr>
        <w:tc>
          <w:tcPr>
            <w:tcW w:w="2988" w:type="dxa"/>
            <w:shd w:val="clear" w:color="auto" w:fill="auto"/>
            <w:noWrap/>
            <w:vAlign w:val="center"/>
          </w:tcPr>
          <w:p w14:paraId="505137B4" w14:textId="536809B9" w:rsidR="0075475A" w:rsidRPr="00AF221E" w:rsidRDefault="0075475A" w:rsidP="0091361D">
            <w:pPr>
              <w:rPr>
                <w:rFonts w:eastAsia="Times New Roman"/>
                <w:color w:val="000000"/>
              </w:rPr>
            </w:pPr>
            <w:r w:rsidRPr="00AF221E">
              <w:rPr>
                <w:rFonts w:eastAsia="Times New Roman"/>
                <w:color w:val="000000"/>
              </w:rPr>
              <w:t xml:space="preserve">     Meaning</w:t>
            </w:r>
            <w:r w:rsidR="00FC3D17">
              <w:rPr>
                <w:rFonts w:eastAsia="Times New Roman"/>
                <w:color w:val="000000"/>
              </w:rPr>
              <w:t xml:space="preserve"> in Life</w:t>
            </w:r>
          </w:p>
        </w:tc>
        <w:tc>
          <w:tcPr>
            <w:tcW w:w="1440" w:type="dxa"/>
            <w:shd w:val="clear" w:color="auto" w:fill="auto"/>
            <w:noWrap/>
            <w:vAlign w:val="center"/>
          </w:tcPr>
          <w:p w14:paraId="56D2E4EF" w14:textId="77777777" w:rsidR="0075475A" w:rsidRPr="00AF221E" w:rsidRDefault="0075475A" w:rsidP="0091361D">
            <w:pPr>
              <w:jc w:val="center"/>
            </w:pPr>
            <w:r w:rsidRPr="00AF221E">
              <w:t>.45</w:t>
            </w:r>
          </w:p>
        </w:tc>
        <w:tc>
          <w:tcPr>
            <w:tcW w:w="990" w:type="dxa"/>
            <w:shd w:val="clear" w:color="auto" w:fill="auto"/>
            <w:noWrap/>
            <w:vAlign w:val="center"/>
          </w:tcPr>
          <w:p w14:paraId="73A577EB" w14:textId="77777777" w:rsidR="0075475A" w:rsidRPr="00AF221E" w:rsidRDefault="0075475A" w:rsidP="0091361D">
            <w:pPr>
              <w:jc w:val="center"/>
              <w:rPr>
                <w:rFonts w:eastAsia="Times New Roman"/>
                <w:color w:val="000000"/>
              </w:rPr>
            </w:pPr>
            <w:r w:rsidRPr="00AF221E">
              <w:rPr>
                <w:rFonts w:eastAsia="Times New Roman"/>
                <w:color w:val="000000"/>
              </w:rPr>
              <w:t>.12</w:t>
            </w:r>
          </w:p>
        </w:tc>
        <w:tc>
          <w:tcPr>
            <w:tcW w:w="1800" w:type="dxa"/>
            <w:vAlign w:val="center"/>
          </w:tcPr>
          <w:p w14:paraId="2DF65D12" w14:textId="77777777" w:rsidR="0075475A" w:rsidRPr="00AF221E" w:rsidRDefault="0075475A" w:rsidP="0091361D">
            <w:pPr>
              <w:jc w:val="center"/>
              <w:rPr>
                <w:rFonts w:eastAsia="Times New Roman"/>
                <w:color w:val="000000"/>
              </w:rPr>
            </w:pPr>
            <w:r w:rsidRPr="00AF221E">
              <w:rPr>
                <w:rFonts w:eastAsia="Times New Roman"/>
                <w:color w:val="000000"/>
              </w:rPr>
              <w:t>[.205, .692]</w:t>
            </w:r>
          </w:p>
        </w:tc>
      </w:tr>
      <w:tr w:rsidR="0075475A" w:rsidRPr="00AF221E" w14:paraId="14173C46" w14:textId="77777777" w:rsidTr="00FC3D17">
        <w:trPr>
          <w:trHeight w:val="300"/>
        </w:trPr>
        <w:tc>
          <w:tcPr>
            <w:tcW w:w="2988" w:type="dxa"/>
            <w:shd w:val="clear" w:color="auto" w:fill="auto"/>
            <w:noWrap/>
            <w:vAlign w:val="center"/>
          </w:tcPr>
          <w:p w14:paraId="18A752AD" w14:textId="77777777" w:rsidR="0075475A" w:rsidRPr="00AF221E" w:rsidRDefault="0075475A" w:rsidP="0091361D">
            <w:pPr>
              <w:rPr>
                <w:rFonts w:eastAsia="Times New Roman"/>
                <w:color w:val="000000"/>
              </w:rPr>
            </w:pPr>
            <w:r w:rsidRPr="00AF221E">
              <w:rPr>
                <w:rFonts w:eastAsia="Times New Roman"/>
                <w:color w:val="000000"/>
              </w:rPr>
              <w:t xml:space="preserve">     Resilience</w:t>
            </w:r>
          </w:p>
        </w:tc>
        <w:tc>
          <w:tcPr>
            <w:tcW w:w="1440" w:type="dxa"/>
            <w:shd w:val="clear" w:color="auto" w:fill="auto"/>
            <w:noWrap/>
            <w:vAlign w:val="center"/>
          </w:tcPr>
          <w:p w14:paraId="661B6646" w14:textId="77777777" w:rsidR="0075475A" w:rsidRPr="00AF221E" w:rsidRDefault="0075475A" w:rsidP="0091361D">
            <w:pPr>
              <w:jc w:val="center"/>
            </w:pPr>
            <w:r w:rsidRPr="00AF221E">
              <w:t>.22</w:t>
            </w:r>
          </w:p>
        </w:tc>
        <w:tc>
          <w:tcPr>
            <w:tcW w:w="990" w:type="dxa"/>
            <w:shd w:val="clear" w:color="auto" w:fill="auto"/>
            <w:noWrap/>
            <w:vAlign w:val="center"/>
          </w:tcPr>
          <w:p w14:paraId="442F8ACF" w14:textId="77777777" w:rsidR="0075475A" w:rsidRPr="00AF221E" w:rsidRDefault="0075475A" w:rsidP="0091361D">
            <w:pPr>
              <w:jc w:val="center"/>
              <w:rPr>
                <w:rFonts w:eastAsia="Times New Roman"/>
                <w:color w:val="000000"/>
              </w:rPr>
            </w:pPr>
            <w:r w:rsidRPr="00AF221E">
              <w:rPr>
                <w:rFonts w:eastAsia="Times New Roman"/>
                <w:color w:val="000000"/>
              </w:rPr>
              <w:t>.07</w:t>
            </w:r>
          </w:p>
        </w:tc>
        <w:tc>
          <w:tcPr>
            <w:tcW w:w="1800" w:type="dxa"/>
            <w:vAlign w:val="center"/>
          </w:tcPr>
          <w:p w14:paraId="6EECF8F2" w14:textId="77777777" w:rsidR="0075475A" w:rsidRPr="00AF221E" w:rsidRDefault="0075475A" w:rsidP="0091361D">
            <w:pPr>
              <w:jc w:val="center"/>
              <w:rPr>
                <w:rFonts w:eastAsia="Times New Roman"/>
                <w:color w:val="000000"/>
              </w:rPr>
            </w:pPr>
            <w:r w:rsidRPr="00AF221E">
              <w:rPr>
                <w:rFonts w:eastAsia="Times New Roman"/>
                <w:color w:val="000000"/>
              </w:rPr>
              <w:t>[.100, .357]</w:t>
            </w:r>
          </w:p>
        </w:tc>
      </w:tr>
      <w:tr w:rsidR="0075475A" w:rsidRPr="00AF221E" w14:paraId="3482E048" w14:textId="77777777" w:rsidTr="00FC3D17">
        <w:trPr>
          <w:trHeight w:val="300"/>
        </w:trPr>
        <w:tc>
          <w:tcPr>
            <w:tcW w:w="2988" w:type="dxa"/>
            <w:shd w:val="clear" w:color="auto" w:fill="auto"/>
            <w:noWrap/>
            <w:vAlign w:val="center"/>
          </w:tcPr>
          <w:p w14:paraId="5A7013AF" w14:textId="77777777" w:rsidR="0075475A" w:rsidRPr="00AF221E" w:rsidRDefault="0075475A" w:rsidP="0091361D">
            <w:pPr>
              <w:rPr>
                <w:rFonts w:eastAsia="Times New Roman"/>
                <w:color w:val="000000"/>
              </w:rPr>
            </w:pPr>
            <w:r w:rsidRPr="00AF221E">
              <w:rPr>
                <w:rFonts w:eastAsia="Times New Roman"/>
                <w:color w:val="000000"/>
              </w:rPr>
              <w:t xml:space="preserve">     Flourishing</w:t>
            </w:r>
          </w:p>
        </w:tc>
        <w:tc>
          <w:tcPr>
            <w:tcW w:w="1440" w:type="dxa"/>
            <w:shd w:val="clear" w:color="auto" w:fill="auto"/>
            <w:noWrap/>
            <w:vAlign w:val="center"/>
          </w:tcPr>
          <w:p w14:paraId="18AFFAA4" w14:textId="77777777" w:rsidR="0075475A" w:rsidRPr="00AF221E" w:rsidRDefault="0075475A" w:rsidP="0091361D">
            <w:pPr>
              <w:jc w:val="center"/>
            </w:pPr>
            <w:r w:rsidRPr="00AF221E">
              <w:t>.35</w:t>
            </w:r>
          </w:p>
        </w:tc>
        <w:tc>
          <w:tcPr>
            <w:tcW w:w="990" w:type="dxa"/>
            <w:shd w:val="clear" w:color="auto" w:fill="auto"/>
            <w:noWrap/>
            <w:vAlign w:val="center"/>
          </w:tcPr>
          <w:p w14:paraId="322F25CB" w14:textId="77777777" w:rsidR="0075475A" w:rsidRPr="00AF221E" w:rsidRDefault="0075475A" w:rsidP="0091361D">
            <w:pPr>
              <w:jc w:val="center"/>
              <w:rPr>
                <w:rFonts w:eastAsia="Times New Roman"/>
                <w:color w:val="000000"/>
              </w:rPr>
            </w:pPr>
            <w:r w:rsidRPr="00AF221E">
              <w:rPr>
                <w:rFonts w:eastAsia="Times New Roman"/>
                <w:color w:val="000000"/>
              </w:rPr>
              <w:t>.10</w:t>
            </w:r>
          </w:p>
        </w:tc>
        <w:tc>
          <w:tcPr>
            <w:tcW w:w="1800" w:type="dxa"/>
            <w:vAlign w:val="center"/>
          </w:tcPr>
          <w:p w14:paraId="55C9A9C5" w14:textId="77777777" w:rsidR="0075475A" w:rsidRPr="00AF221E" w:rsidRDefault="0075475A" w:rsidP="0091361D">
            <w:pPr>
              <w:jc w:val="center"/>
              <w:rPr>
                <w:rFonts w:eastAsia="Times New Roman"/>
                <w:color w:val="000000"/>
              </w:rPr>
            </w:pPr>
            <w:r w:rsidRPr="00AF221E">
              <w:rPr>
                <w:rFonts w:eastAsia="Times New Roman"/>
                <w:color w:val="000000"/>
              </w:rPr>
              <w:t>[.161, .545]</w:t>
            </w:r>
          </w:p>
        </w:tc>
      </w:tr>
      <w:tr w:rsidR="0075475A" w:rsidRPr="00AF221E" w14:paraId="1DF1627C" w14:textId="77777777" w:rsidTr="00FC3D17">
        <w:trPr>
          <w:trHeight w:val="300"/>
        </w:trPr>
        <w:tc>
          <w:tcPr>
            <w:tcW w:w="2988" w:type="dxa"/>
            <w:shd w:val="clear" w:color="auto" w:fill="auto"/>
            <w:noWrap/>
            <w:vAlign w:val="center"/>
          </w:tcPr>
          <w:p w14:paraId="1BE2EB59" w14:textId="77777777" w:rsidR="0075475A" w:rsidRPr="00AF221E" w:rsidRDefault="0075475A" w:rsidP="0091361D">
            <w:pPr>
              <w:rPr>
                <w:rFonts w:eastAsia="Times New Roman"/>
                <w:color w:val="000000"/>
              </w:rPr>
            </w:pPr>
            <w:r w:rsidRPr="00AF221E">
              <w:rPr>
                <w:rFonts w:eastAsia="Times New Roman"/>
                <w:color w:val="000000"/>
              </w:rPr>
              <w:t xml:space="preserve">     Depression</w:t>
            </w:r>
          </w:p>
        </w:tc>
        <w:tc>
          <w:tcPr>
            <w:tcW w:w="1440" w:type="dxa"/>
            <w:shd w:val="clear" w:color="auto" w:fill="auto"/>
            <w:noWrap/>
            <w:vAlign w:val="center"/>
          </w:tcPr>
          <w:p w14:paraId="6B6B69DB" w14:textId="77777777" w:rsidR="0075475A" w:rsidRPr="00AF221E" w:rsidRDefault="0075475A" w:rsidP="0091361D">
            <w:pPr>
              <w:jc w:val="center"/>
            </w:pPr>
            <w:r w:rsidRPr="00AF221E">
              <w:t>-.35</w:t>
            </w:r>
          </w:p>
        </w:tc>
        <w:tc>
          <w:tcPr>
            <w:tcW w:w="990" w:type="dxa"/>
            <w:shd w:val="clear" w:color="auto" w:fill="auto"/>
            <w:noWrap/>
            <w:vAlign w:val="center"/>
          </w:tcPr>
          <w:p w14:paraId="12C8DD10" w14:textId="77777777" w:rsidR="0075475A" w:rsidRPr="00AF221E" w:rsidRDefault="0075475A" w:rsidP="0091361D">
            <w:pPr>
              <w:jc w:val="center"/>
              <w:rPr>
                <w:rFonts w:eastAsia="Times New Roman"/>
                <w:color w:val="000000"/>
              </w:rPr>
            </w:pPr>
            <w:r w:rsidRPr="00AF221E">
              <w:rPr>
                <w:rFonts w:eastAsia="Times New Roman"/>
                <w:color w:val="000000"/>
              </w:rPr>
              <w:t>.11</w:t>
            </w:r>
          </w:p>
        </w:tc>
        <w:tc>
          <w:tcPr>
            <w:tcW w:w="1800" w:type="dxa"/>
            <w:vAlign w:val="center"/>
          </w:tcPr>
          <w:p w14:paraId="3ED574DF" w14:textId="77777777" w:rsidR="0075475A" w:rsidRPr="00AF221E" w:rsidRDefault="0075475A" w:rsidP="0091361D">
            <w:pPr>
              <w:jc w:val="center"/>
              <w:rPr>
                <w:rFonts w:eastAsia="Times New Roman"/>
                <w:color w:val="000000"/>
              </w:rPr>
            </w:pPr>
            <w:r w:rsidRPr="00AF221E">
              <w:rPr>
                <w:rFonts w:eastAsia="Times New Roman"/>
                <w:color w:val="000000"/>
              </w:rPr>
              <w:t>[-.577, -.155]</w:t>
            </w:r>
          </w:p>
        </w:tc>
      </w:tr>
      <w:tr w:rsidR="0075475A" w:rsidRPr="00AF221E" w14:paraId="7314C7A5" w14:textId="77777777" w:rsidTr="00FC3D17">
        <w:trPr>
          <w:trHeight w:val="300"/>
        </w:trPr>
        <w:tc>
          <w:tcPr>
            <w:tcW w:w="2988" w:type="dxa"/>
            <w:tcBorders>
              <w:bottom w:val="single" w:sz="4" w:space="0" w:color="auto"/>
            </w:tcBorders>
            <w:shd w:val="clear" w:color="auto" w:fill="auto"/>
            <w:noWrap/>
            <w:vAlign w:val="center"/>
          </w:tcPr>
          <w:p w14:paraId="505BEFDC" w14:textId="77777777" w:rsidR="0075475A" w:rsidRPr="00AF221E" w:rsidRDefault="0075475A" w:rsidP="0091361D">
            <w:pPr>
              <w:jc w:val="center"/>
              <w:rPr>
                <w:rFonts w:eastAsia="Times New Roman"/>
                <w:color w:val="000000"/>
              </w:rPr>
            </w:pPr>
          </w:p>
        </w:tc>
        <w:tc>
          <w:tcPr>
            <w:tcW w:w="1440" w:type="dxa"/>
            <w:tcBorders>
              <w:bottom w:val="single" w:sz="4" w:space="0" w:color="auto"/>
            </w:tcBorders>
            <w:shd w:val="clear" w:color="auto" w:fill="auto"/>
            <w:noWrap/>
            <w:vAlign w:val="center"/>
          </w:tcPr>
          <w:p w14:paraId="720DA954" w14:textId="77777777" w:rsidR="0075475A" w:rsidRPr="00AF221E" w:rsidRDefault="0075475A" w:rsidP="0091361D">
            <w:pPr>
              <w:jc w:val="center"/>
              <w:rPr>
                <w:rFonts w:eastAsia="Times New Roman"/>
                <w:color w:val="000000"/>
              </w:rPr>
            </w:pPr>
          </w:p>
        </w:tc>
        <w:tc>
          <w:tcPr>
            <w:tcW w:w="990" w:type="dxa"/>
            <w:tcBorders>
              <w:bottom w:val="single" w:sz="4" w:space="0" w:color="auto"/>
            </w:tcBorders>
            <w:shd w:val="clear" w:color="auto" w:fill="auto"/>
            <w:noWrap/>
            <w:vAlign w:val="center"/>
          </w:tcPr>
          <w:p w14:paraId="1125F6A0" w14:textId="77777777" w:rsidR="0075475A" w:rsidRPr="00AF221E" w:rsidRDefault="0075475A" w:rsidP="0091361D">
            <w:pPr>
              <w:jc w:val="center"/>
              <w:rPr>
                <w:rFonts w:eastAsia="Times New Roman"/>
                <w:color w:val="000000"/>
              </w:rPr>
            </w:pPr>
          </w:p>
        </w:tc>
        <w:tc>
          <w:tcPr>
            <w:tcW w:w="1800" w:type="dxa"/>
            <w:tcBorders>
              <w:bottom w:val="single" w:sz="4" w:space="0" w:color="auto"/>
            </w:tcBorders>
            <w:vAlign w:val="center"/>
          </w:tcPr>
          <w:p w14:paraId="78731C62" w14:textId="77777777" w:rsidR="0075475A" w:rsidRPr="00AF221E" w:rsidRDefault="0075475A" w:rsidP="0091361D">
            <w:pPr>
              <w:jc w:val="center"/>
            </w:pPr>
          </w:p>
        </w:tc>
      </w:tr>
    </w:tbl>
    <w:p w14:paraId="7F3C0271" w14:textId="77777777" w:rsidR="0075475A" w:rsidRPr="00AF221E" w:rsidRDefault="0075475A" w:rsidP="00FC3D17">
      <w:pPr>
        <w:ind w:firstLine="720"/>
      </w:pPr>
    </w:p>
    <w:p w14:paraId="3C36B2D8" w14:textId="113AB760" w:rsidR="0075475A" w:rsidRPr="00AF221E" w:rsidRDefault="0075475A" w:rsidP="0075475A">
      <w:r w:rsidRPr="00AF221E">
        <w:rPr>
          <w:b/>
          <w:bCs/>
        </w:rPr>
        <w:t xml:space="preserve">Analysis of Alternate Outcomes. </w:t>
      </w:r>
      <w:r w:rsidRPr="00AF221E">
        <w:t>In addition to the measures included in the main manuscript, we also wanted to replicate past findings showing how the Hero’s Journey narrative intervention impacts perceptions and psychological well-being. Using the same measures as past studies, we collected four measures: meaning</w:t>
      </w:r>
      <w:r w:rsidR="00FC3D17">
        <w:t xml:space="preserve"> in life</w:t>
      </w:r>
      <w:r w:rsidRPr="00AF221E">
        <w:t xml:space="preserve"> </w:t>
      </w:r>
      <w:r w:rsidRPr="00AF221E">
        <w:fldChar w:fldCharType="begin" w:fldLock="1"/>
      </w:r>
      <w:r w:rsidRPr="00AF221E">
        <w:instrText>ADDIN CSL_CITATION {"citationItems":[{"id":"ITEM-1","itemData":{"DOI":"10.1037/0022-3514.90.1.179","ISSN":"00223514","abstract":"Six studies examined the role of positive affect (PA) in the experience of meaning in life (MIL). Study 1 showed strong relations between measures of mood, goal appraisals, and MIL. In multivariate analyses, PA was a stronger predictor of MIL than goal appraisals. In Study 2, the most consistent predictor of the experience of meaning in a day was the PA experienced that day. Later, global MIL was predicted by average daily PA, rather than average daily MIL. Study 3 demonstrated no prospective relations between measures of MIL and PA over 2 years. In Study 4, priming positive mood concepts enhanced MIL. In Study 5, manipulated positive mood enhanced ratings of MIL for those who were not given an attributional cue for their moods. In Study 6, PA was associated with a high level of distinction between meaningful and meaningless activities. Results indicate that positive moods may predispose individuals to feel that life is meaningful. In addition, positive moods may increase sensitivity to the meaning-relevance of a situation.","author":[{"dropping-particle":"","family":"King","given":"Laura A.","non-dropping-particle":"","parse-names":false,"suffix":""},{"dropping-particle":"","family":"Hicks","given":"Joshua A.","non-dropping-particle":"","parse-names":false,"suffix":""},{"dropping-particle":"","family":"Krull","given":"Jennifer L.","non-dropping-particle":"","parse-names":false,"suffix":""},{"dropping-particle":"","family":"Gaiso","given":"Amber K.","non-dropping-particle":"Del","parse-names":false,"suffix":""}],"container-title":"Journal of Personality and Social Psychology","id":"ITEM-1","issue":"1","issued":{"date-parts":[["2006"]]},"page":"179-196","title":"Positive affect and the experience of meaning in life","type":"article-journal","volume":"90"},"uris":["http://www.mendeley.com/documents/?uuid=468e3616-9aba-4f15-924b-4dc4d7419e9d"]}],"mendeley":{"formattedCitation":"(King, Hicks, Krull, &amp; Del Gaiso, 2006)","manualFormatting":"(King, Hicks, Krull, &amp; Del Gaiso, 2006","plainTextFormattedCitation":"(King, Hicks, Krull, &amp; Del Gaiso, 2006)","previouslyFormattedCitation":"(King, Hicks, Krull, &amp; Del Gaiso, 2006)"},"properties":{"noteIndex":0},"schema":"https://github.com/citation-style-language/schema/raw/master/csl-citation.json"}</w:instrText>
      </w:r>
      <w:r w:rsidRPr="00AF221E">
        <w:fldChar w:fldCharType="separate"/>
      </w:r>
      <w:r w:rsidRPr="00AF221E">
        <w:rPr>
          <w:noProof/>
        </w:rPr>
        <w:t>(King, Hicks, Krull, &amp; Del Gaiso, 2006</w:t>
      </w:r>
      <w:r w:rsidRPr="00AF221E">
        <w:fldChar w:fldCharType="end"/>
      </w:r>
      <w:r w:rsidRPr="00AF221E">
        <w:t>; 4-items;</w:t>
      </w:r>
      <w:r w:rsidRPr="00AF221E">
        <w:rPr>
          <w:noProof/>
        </w:rPr>
        <w:t xml:space="preserve"> α =</w:t>
      </w:r>
      <w:r w:rsidRPr="00AF221E">
        <w:t xml:space="preserve"> .93), work </w:t>
      </w:r>
      <w:bookmarkStart w:id="94" w:name="_Hlk101278178"/>
      <w:r w:rsidRPr="00AF221E">
        <w:t xml:space="preserve">resilience </w:t>
      </w:r>
      <w:r w:rsidRPr="00AF221E">
        <w:fldChar w:fldCharType="begin" w:fldLock="1"/>
      </w:r>
      <w:r w:rsidRPr="00AF221E">
        <w:instrText>ADDIN CSL_CITATION {"citationItems":[{"id":"ITEM-1","itemData":{"DOI":"10.1111/j.1744-6570.2007.00083.x","ISSN":"00315826","abstract":"Two studies were conducted to analyze how hope, resilience, optimism, and efficacy individually and as a composite higher-order factor predicted work performance and satisfaction. Results from Study 1 provided psychometric support for a new survey measure designed to assess each of these 4 facets, as well as a composite factor. Study 2 results indicated a significant positive relationship regarding the composite of these 4 facets with performance and satisfaction. Results from Study 2 also indicated that the composite factor may be a better predictor of performance and satisfaction than the 4 individual facets. Limitations and practical implications conclude the article. © 2007 BLACKWELL PUBLISHING, INC.","author":[{"dropping-particle":"","family":"Luthans","given":"Fred","non-dropping-particle":"","parse-names":false,"suffix":""},{"dropping-particle":"","family":"Avolio","given":"Bruce J.","non-dropping-particle":"","parse-names":false,"suffix":""},{"dropping-particle":"","family":"Avey","given":"James B.","non-dropping-particle":"","parse-names":false,"suffix":""},{"dropping-particle":"","family":"Norman","given":"Steven M.","non-dropping-particle":"","parse-names":false,"suffix":""}],"container-title":"Personnel Psychology","id":"ITEM-1","issue":"3","issued":{"date-parts":[["2007"]]},"page":"541-572","title":"Positive psychological capital: Measurement and relationship with performance and satisfaction","type":"article-journal","volume":"60"},"uris":["http://www.mendeley.com/documents/?uuid=5e9c98a4-f9f1-47a5-92ad-c17c3f2e5c0f"]}],"mendeley":{"formattedCitation":"(Luthans et al., 2007)","manualFormatting":"(Luthans, Avolio, Avey, &amp; Norman, 2007","plainTextFormattedCitation":"(Luthans et al., 2007)","previouslyFormattedCitation":"(Luthans et al., 2007)"},"properties":{"noteIndex":0},"schema":"https://github.com/citation-style-language/schema/raw/master/csl-citation.json"}</w:instrText>
      </w:r>
      <w:r w:rsidRPr="00AF221E">
        <w:fldChar w:fldCharType="separate"/>
      </w:r>
      <w:r w:rsidRPr="00AF221E">
        <w:rPr>
          <w:noProof/>
        </w:rPr>
        <w:t>(Luthans, Avolio, Avey, &amp; Norman, 200</w:t>
      </w:r>
      <w:r w:rsidR="00521697">
        <w:rPr>
          <w:noProof/>
        </w:rPr>
        <w:t>6</w:t>
      </w:r>
      <w:r w:rsidRPr="00AF221E">
        <w:fldChar w:fldCharType="end"/>
      </w:r>
      <w:r w:rsidRPr="00AF221E">
        <w:t xml:space="preserve">; </w:t>
      </w:r>
      <w:bookmarkEnd w:id="94"/>
      <w:r w:rsidRPr="00AF221E">
        <w:t xml:space="preserve">6-items; </w:t>
      </w:r>
      <w:r w:rsidRPr="00AF221E">
        <w:rPr>
          <w:noProof/>
        </w:rPr>
        <w:t>α =</w:t>
      </w:r>
      <w:r w:rsidRPr="00AF221E">
        <w:t xml:space="preserve"> .82, flourishing </w:t>
      </w:r>
      <w:r w:rsidRPr="00AF221E">
        <w:fldChar w:fldCharType="begin" w:fldLock="1"/>
      </w:r>
      <w:r w:rsidRPr="00AF221E">
        <w:instrText>ADDIN CSL_CITATION {"citationItems":[{"id":"ITEM-1","itemData":{"DOI":"10.1007/s11205-009-9493-y","ISSN":"03038300","abstract":"Measures of well-being were created to assess psychological flourishing and feelings-positive feelings, negative feelings, and the difference between the two. The scales were evaluated in a sample of 689 college students from six locations. The Flourishing Scale is a brief 8-item summary measure of the respondent's self-perceived success in important areas such as relationships, self-esteem, purpose, and optimism. The scale provides a single psychological well-being score. The measure has good psychometric properties, and is strongly associated with other psychological well-being scales. The Scale of Positive and Negative Experience produces a score for positive feelings (6 items), a score for negative feelings (6 items), and the two can be combined to create a balance score. This 12-item brief scale has a number of desirable features compared to earlier measures of positive and negative emotions. In particular, the scale assesses with a few items a broad range of negative and positive experiences and feelings, not just those of a certain type, and is based on the amount of time the feelings were experienced during the past 4 weeks. The scale converges well with measures of emotions and affective well-being. © 2009 Springer Science+Business Media B.V.","author":[{"dropping-particle":"","family":"Diener","given":"Ed","non-dropping-particle":"","parse-names":false,"suffix":""},{"dropping-particle":"","family":"Wirtz","given":"Derrick","non-dropping-particle":"","parse-names":false,"suffix":""},{"dropping-particle":"","family":"Tov","given":"William","non-dropping-particle":"","parse-names":false,"suffix":""},{"dropping-particle":"","family":"Kim-Prieto","given":"Chu","non-dropping-particle":"","parse-names":false,"suffix":""},{"dropping-particle":"","family":"Choi","given":"Dong won","non-dropping-particle":"","parse-names":false,"suffix":""},{"dropping-particle":"","family":"Oishi","given":"Shigehiro","non-dropping-particle":"","parse-names":false,"suffix":""},{"dropping-particle":"","family":"Biswas-Diener","given":"Robert","non-dropping-particle":"","parse-names":false,"suffix":""}],"container-title":"Social Indicators Research","id":"ITEM-1","issue":"2","issued":{"date-parts":[["2010"]]},"page":"143-156","title":"New well-being measures: Short scales to assess flourishing and positive and negative feelings","type":"article-journal","volume":"97"},"uris":["http://www.mendeley.com/documents/?uuid=1c1c5918-e7ac-4aa2-aae3-0cc0a43148d1"]}],"mendeley":{"formattedCitation":"(Diener et al., 2010)","manualFormatting":"(Diener et al., 2010","plainTextFormattedCitation":"(Diener et al., 2010)","previouslyFormattedCitation":"(Diener et al., 2010)"},"properties":{"noteIndex":0},"schema":"https://github.com/citation-style-language/schema/raw/master/csl-citation.json"}</w:instrText>
      </w:r>
      <w:r w:rsidRPr="00AF221E">
        <w:fldChar w:fldCharType="separate"/>
      </w:r>
      <w:r w:rsidRPr="00AF221E">
        <w:rPr>
          <w:noProof/>
        </w:rPr>
        <w:t>(Diener et al., 2010</w:t>
      </w:r>
      <w:r w:rsidRPr="00AF221E">
        <w:fldChar w:fldCharType="end"/>
      </w:r>
      <w:r w:rsidRPr="00AF221E">
        <w:t xml:space="preserve">; 8-items; </w:t>
      </w:r>
      <w:r w:rsidRPr="00AF221E">
        <w:rPr>
          <w:noProof/>
        </w:rPr>
        <w:t>α = .92),</w:t>
      </w:r>
      <w:r w:rsidRPr="00AF221E">
        <w:t xml:space="preserve"> and depression </w:t>
      </w:r>
      <w:r w:rsidRPr="00AF221E">
        <w:fldChar w:fldCharType="begin" w:fldLock="1"/>
      </w:r>
      <w:r w:rsidRPr="00AF221E">
        <w:instrText>ADDIN CSL_CITATION {"citationItems":[{"id":"ITEM-1","itemData":{"DOI":"10.1037/0022-006X.51.5.730","ISSN":"1939-2117","abstract":"Describes the development of the Mental Health Inventory (MHI), a 38-item measure of psychological distress and well-being, developed for use in general populations. The MHI was fielded in 4 large samples (N = 5089) of Ss aged 13-69 yrs. One data set was used to explore the MHI's factor structure, and confirmatory factor analyses were used for cross validation. Results support a hierarchical factor model composed of a general underlying psychological distress vs well-being factor; a higher order structure defined by 2 correlated factors--Psychological Distress and Well-Being; and 5 correlated lower order factors--Anxiety, Depression, Emotional Ties, General Positive Affect, and Loss of Behavioral Emotional Control. Summated rating scales produced high internal consistency estimates and substantial stability over a 1-yr interval. Results provide strong psychometric support for a hierarchical model and scoring options ranging from 5 distinct constructs to reliance on 1 summary index. (36 ref) (PsycINFO Database Record (c) 2006 APA, all rights reserved). © 1983 American Psychological Association.","author":[{"dropping-particle":"","family":"Veit","given":"Clairice T.","non-dropping-particle":"","parse-names":false,"suffix":""},{"dropping-particle":"","family":"Ware","given":"John E.","non-dropping-particle":"","parse-names":false,"suffix":""}],"container-title":"Journal of Consulting and Clinical Psychology","id":"ITEM-1","issue":"5","issued":{"date-parts":[["1983"]]},"page":"730-742","title":"The structure of psychological distress and well-being in general populations.","type":"article-journal","volume":"51"},"uris":["http://www.mendeley.com/documents/?uuid=4f844579-1fc5-45cf-bfdb-e74e98412c79"]}],"mendeley":{"formattedCitation":"(Veit &amp; Ware, 1983)","manualFormatting":"(Veit &amp; Ware, 1983","plainTextFormattedCitation":"(Veit &amp; Ware, 1983)"},"properties":{"noteIndex":0},"schema":"https://github.com/citation-style-language/schema/raw/master/csl-citation.json"}</w:instrText>
      </w:r>
      <w:r w:rsidRPr="00AF221E">
        <w:fldChar w:fldCharType="separate"/>
      </w:r>
      <w:r w:rsidRPr="00AF221E">
        <w:rPr>
          <w:noProof/>
        </w:rPr>
        <w:t>(Veit &amp; Ware, 1983</w:t>
      </w:r>
      <w:r w:rsidRPr="00AF221E">
        <w:fldChar w:fldCharType="end"/>
      </w:r>
      <w:r w:rsidRPr="00AF221E">
        <w:t xml:space="preserve">; 4-items; </w:t>
      </w:r>
      <w:r w:rsidRPr="00AF221E">
        <w:rPr>
          <w:noProof/>
        </w:rPr>
        <w:t xml:space="preserve">α = .95). As </w:t>
      </w:r>
      <w:r w:rsidRPr="00AF221E">
        <w:rPr>
          <w:noProof/>
        </w:rPr>
        <w:lastRenderedPageBreak/>
        <w:t>can be seen in Table S</w:t>
      </w:r>
      <w:r>
        <w:rPr>
          <w:noProof/>
        </w:rPr>
        <w:t>5</w:t>
      </w:r>
      <w:r w:rsidR="00FC3D17">
        <w:rPr>
          <w:noProof/>
        </w:rPr>
        <w:t>3</w:t>
      </w:r>
      <w:r w:rsidRPr="00AF221E">
        <w:rPr>
          <w:noProof/>
        </w:rPr>
        <w:t xml:space="preserve">, results replicated past studies and demonstrated a significant main effect of condition on meaning with Hero’s Journey participants rating their life meaning as higher </w:t>
      </w:r>
      <w:r w:rsidRPr="00AF221E">
        <w:t>(</w:t>
      </w:r>
      <w:r w:rsidRPr="00AF221E">
        <w:rPr>
          <w:i/>
          <w:iCs/>
        </w:rPr>
        <w:t xml:space="preserve">M </w:t>
      </w:r>
      <w:r w:rsidRPr="00AF221E">
        <w:t xml:space="preserve">= 5.42, </w:t>
      </w:r>
      <w:r w:rsidRPr="00AF221E">
        <w:rPr>
          <w:i/>
          <w:iCs/>
        </w:rPr>
        <w:t>SD</w:t>
      </w:r>
      <w:r w:rsidRPr="00AF221E">
        <w:t xml:space="preserve"> = 1.24) than did participants in the control condition (</w:t>
      </w:r>
      <w:r w:rsidRPr="00AF221E">
        <w:rPr>
          <w:i/>
          <w:iCs/>
        </w:rPr>
        <w:t xml:space="preserve">M </w:t>
      </w:r>
      <w:r w:rsidRPr="00AF221E">
        <w:t xml:space="preserve">= 5.05, </w:t>
      </w:r>
      <w:r w:rsidRPr="00AF221E">
        <w:rPr>
          <w:i/>
          <w:iCs/>
        </w:rPr>
        <w:t>SD</w:t>
      </w:r>
      <w:r w:rsidRPr="00AF221E">
        <w:t xml:space="preserve"> = 1.30), </w:t>
      </w:r>
      <w:proofErr w:type="gramStart"/>
      <w:r w:rsidRPr="00AF221E">
        <w:rPr>
          <w:i/>
          <w:iCs/>
        </w:rPr>
        <w:t>t</w:t>
      </w:r>
      <w:r w:rsidRPr="00AF221E">
        <w:t>(</w:t>
      </w:r>
      <w:proofErr w:type="gramEnd"/>
      <w:r w:rsidRPr="00AF221E">
        <w:t xml:space="preserve">265) = 2.37, </w:t>
      </w:r>
      <w:r w:rsidRPr="00AF221E">
        <w:rPr>
          <w:i/>
          <w:iCs/>
        </w:rPr>
        <w:t>p</w:t>
      </w:r>
      <w:r w:rsidRPr="00AF221E">
        <w:t xml:space="preserve"> = .019. Counter to predictions, there were not significant main effects of condition on the other three outcomes (</w:t>
      </w:r>
      <w:r w:rsidRPr="00AF221E">
        <w:rPr>
          <w:i/>
          <w:iCs/>
        </w:rPr>
        <w:t>p</w:t>
      </w:r>
      <w:r w:rsidRPr="00AF221E">
        <w:t>s &gt; .185), although mean differences were in the predicted directions. Mediation analyses presented in Table S</w:t>
      </w:r>
      <w:r>
        <w:t>5</w:t>
      </w:r>
      <w:r w:rsidR="00FC3D17">
        <w:t>4</w:t>
      </w:r>
      <w:r w:rsidRPr="00AF221E">
        <w:t xml:space="preserve"> replicated past studies and provided additional support for our model. Seeing oneself as a hero mediated the effect between condition and all alternate outcomes in the predicted direction, as the 95% bootstrapped bias-correct confidence intervals all did not include 0. Overall, these results further demonstrate the efficacy of the Hero’s Journey narrative intervention to improve psychological well-being by increase meaning, flourishing, and perceived work resilience while decreasing feelings of depression. These results generally held even when asked in the context of how one is dealing with intense personal problems. This speaks to the possibility of individuals to use personal narratives to thrive even in the midst of challenging personal circumstances.</w:t>
      </w:r>
    </w:p>
    <w:p w14:paraId="1977E3CF" w14:textId="77777777" w:rsidR="0075475A" w:rsidRPr="00AF221E" w:rsidRDefault="0075475A" w:rsidP="0075475A">
      <w:pPr>
        <w:ind w:firstLine="720"/>
      </w:pPr>
    </w:p>
    <w:p w14:paraId="276B3FC9" w14:textId="576E7ABB" w:rsidR="0075475A" w:rsidRPr="00AF221E" w:rsidRDefault="0075475A" w:rsidP="0075475A">
      <w:r w:rsidRPr="00AF221E">
        <w:rPr>
          <w:b/>
          <w:bCs/>
        </w:rPr>
        <w:t xml:space="preserve">Alternative Mediation Analyses- Positive Reappraisal. </w:t>
      </w:r>
      <w:r w:rsidRPr="00AF221E">
        <w:t>The results from our manuscript and the analyses of the indirect effect of the Hero’s Journey narrative intervention on the coping subscales suggested that a primary benefit of the intervention was psychological, helping individuals to reframe their problems in adaptive ways. In this way, we sought to test whether the positive effects of the intervention on reappraisal helped to explain the beneficial behavioral and well-being outcomes demonstrated elsewhere in this study. Thus, we analyzed the indirect effect of the Hero’s Journey condition on the resilient coping (coded and self-reported) and alternate well-being outcomes, mediated by the cognitive reappraisal measure discussed in our main manuscript. As demonstrated in Table S</w:t>
      </w:r>
      <w:r>
        <w:t>5</w:t>
      </w:r>
      <w:r w:rsidR="00FC3D17">
        <w:t>5</w:t>
      </w:r>
      <w:r w:rsidRPr="00AF221E">
        <w:t>, we see significant indirect effects of the Hero’s Journey condition via cognitive reappraisal for all outcomes, as none of the 95% bias-corrected bootstrapped confidence intervals included 0. While the analyses in our main manuscript for this study and our other experimental studies focus on the sense that one is a hero as the focal mediator, these secondary analyses demonstrate another mechanism for the efficacy of the Hero’s Journey intervention. Telling one’s life story as a Hero’s Journey appears to enable them to reframe personal obstacles in an adaptive way, facilitating improved well-being.</w:t>
      </w:r>
    </w:p>
    <w:p w14:paraId="587AD5B7" w14:textId="77777777" w:rsidR="0075475A" w:rsidRPr="00AF221E" w:rsidRDefault="0075475A" w:rsidP="0075475A">
      <w:pPr>
        <w:rPr>
          <w:b/>
          <w:bCs/>
        </w:rPr>
      </w:pPr>
    </w:p>
    <w:p w14:paraId="7B65A332" w14:textId="35BE1180" w:rsidR="0075475A" w:rsidRPr="00AF221E" w:rsidRDefault="0075475A" w:rsidP="0075475A">
      <w:pPr>
        <w:ind w:firstLine="720"/>
        <w:rPr>
          <w:b/>
        </w:rPr>
      </w:pPr>
      <w:r w:rsidRPr="00AF221E">
        <w:rPr>
          <w:b/>
        </w:rPr>
        <w:t>Table S</w:t>
      </w:r>
      <w:r>
        <w:rPr>
          <w:b/>
        </w:rPr>
        <w:t>5</w:t>
      </w:r>
      <w:r w:rsidR="00FC3D17">
        <w:rPr>
          <w:b/>
        </w:rPr>
        <w:t>5</w:t>
      </w:r>
    </w:p>
    <w:p w14:paraId="0532AD94" w14:textId="77777777" w:rsidR="0075475A" w:rsidRPr="00AF221E" w:rsidRDefault="0075475A" w:rsidP="0075475A">
      <w:pPr>
        <w:ind w:left="720"/>
        <w:rPr>
          <w:bCs/>
          <w:i/>
          <w:iCs/>
        </w:rPr>
      </w:pPr>
      <w:r w:rsidRPr="00AF221E">
        <w:rPr>
          <w:bCs/>
          <w:i/>
          <w:iCs/>
        </w:rPr>
        <w:t>Supplementary Mediation Results with Cognitive Reappraisal Mediator</w:t>
      </w:r>
    </w:p>
    <w:tbl>
      <w:tblPr>
        <w:tblW w:w="7218" w:type="dxa"/>
        <w:tblInd w:w="612" w:type="dxa"/>
        <w:tblLayout w:type="fixed"/>
        <w:tblCellMar>
          <w:left w:w="58" w:type="dxa"/>
          <w:right w:w="58" w:type="dxa"/>
        </w:tblCellMar>
        <w:tblLook w:val="04A0" w:firstRow="1" w:lastRow="0" w:firstColumn="1" w:lastColumn="0" w:noHBand="0" w:noVBand="1"/>
      </w:tblPr>
      <w:tblGrid>
        <w:gridCol w:w="3438"/>
        <w:gridCol w:w="990"/>
        <w:gridCol w:w="990"/>
        <w:gridCol w:w="1800"/>
      </w:tblGrid>
      <w:tr w:rsidR="0075475A" w:rsidRPr="00AF221E" w14:paraId="2B788E21" w14:textId="77777777" w:rsidTr="0091361D">
        <w:trPr>
          <w:trHeight w:val="576"/>
        </w:trPr>
        <w:tc>
          <w:tcPr>
            <w:tcW w:w="3438" w:type="dxa"/>
            <w:tcBorders>
              <w:top w:val="single" w:sz="4" w:space="0" w:color="auto"/>
              <w:bottom w:val="single" w:sz="4" w:space="0" w:color="auto"/>
            </w:tcBorders>
            <w:shd w:val="clear" w:color="auto" w:fill="auto"/>
            <w:noWrap/>
            <w:vAlign w:val="center"/>
            <w:hideMark/>
          </w:tcPr>
          <w:p w14:paraId="0439B659" w14:textId="77777777" w:rsidR="0075475A" w:rsidRPr="00AF221E" w:rsidRDefault="0075475A" w:rsidP="0091361D">
            <w:pPr>
              <w:jc w:val="center"/>
              <w:rPr>
                <w:rFonts w:eastAsia="Times New Roman"/>
              </w:rPr>
            </w:pPr>
            <w:r w:rsidRPr="00AF221E">
              <w:rPr>
                <w:rFonts w:eastAsia="Times New Roman"/>
              </w:rPr>
              <w:t>Outcome</w:t>
            </w:r>
          </w:p>
        </w:tc>
        <w:tc>
          <w:tcPr>
            <w:tcW w:w="990" w:type="dxa"/>
            <w:tcBorders>
              <w:top w:val="single" w:sz="4" w:space="0" w:color="auto"/>
              <w:bottom w:val="single" w:sz="4" w:space="0" w:color="auto"/>
            </w:tcBorders>
            <w:shd w:val="clear" w:color="auto" w:fill="auto"/>
            <w:noWrap/>
            <w:vAlign w:val="center"/>
            <w:hideMark/>
          </w:tcPr>
          <w:p w14:paraId="351534EC" w14:textId="77777777" w:rsidR="0075475A" w:rsidRPr="00AF221E" w:rsidRDefault="0075475A" w:rsidP="0091361D">
            <w:pPr>
              <w:jc w:val="center"/>
              <w:rPr>
                <w:rFonts w:eastAsia="Times New Roman"/>
                <w:color w:val="000000"/>
              </w:rPr>
            </w:pPr>
            <w:r w:rsidRPr="00AF221E">
              <w:t>Indirect Effect</w:t>
            </w:r>
          </w:p>
        </w:tc>
        <w:tc>
          <w:tcPr>
            <w:tcW w:w="990" w:type="dxa"/>
            <w:tcBorders>
              <w:top w:val="single" w:sz="4" w:space="0" w:color="auto"/>
              <w:bottom w:val="single" w:sz="4" w:space="0" w:color="auto"/>
            </w:tcBorders>
            <w:shd w:val="clear" w:color="auto" w:fill="auto"/>
            <w:noWrap/>
            <w:vAlign w:val="center"/>
            <w:hideMark/>
          </w:tcPr>
          <w:p w14:paraId="099C0B3E" w14:textId="77777777" w:rsidR="0075475A" w:rsidRPr="00AF221E" w:rsidRDefault="0075475A" w:rsidP="0091361D">
            <w:pPr>
              <w:jc w:val="center"/>
              <w:rPr>
                <w:rFonts w:eastAsia="Times New Roman"/>
                <w:color w:val="000000"/>
              </w:rPr>
            </w:pPr>
            <w:r w:rsidRPr="00AF221E">
              <w:t>Standard Error</w:t>
            </w:r>
          </w:p>
        </w:tc>
        <w:tc>
          <w:tcPr>
            <w:tcW w:w="1800" w:type="dxa"/>
            <w:tcBorders>
              <w:top w:val="single" w:sz="4" w:space="0" w:color="auto"/>
              <w:bottom w:val="single" w:sz="4" w:space="0" w:color="auto"/>
            </w:tcBorders>
            <w:vAlign w:val="center"/>
          </w:tcPr>
          <w:p w14:paraId="42680444" w14:textId="77777777" w:rsidR="0075475A" w:rsidRPr="00AF221E" w:rsidRDefault="0075475A" w:rsidP="0091361D">
            <w:pPr>
              <w:jc w:val="center"/>
              <w:rPr>
                <w:vertAlign w:val="superscript"/>
              </w:rPr>
            </w:pPr>
            <w:r w:rsidRPr="00AF221E">
              <w:t>95% Bias-Corrected CI</w:t>
            </w:r>
          </w:p>
        </w:tc>
      </w:tr>
      <w:tr w:rsidR="0075475A" w:rsidRPr="00AF221E" w14:paraId="1A2C87EF" w14:textId="77777777" w:rsidTr="0091361D">
        <w:trPr>
          <w:trHeight w:val="300"/>
        </w:trPr>
        <w:tc>
          <w:tcPr>
            <w:tcW w:w="4428" w:type="dxa"/>
            <w:gridSpan w:val="2"/>
            <w:shd w:val="clear" w:color="auto" w:fill="auto"/>
            <w:noWrap/>
            <w:vAlign w:val="center"/>
          </w:tcPr>
          <w:p w14:paraId="4AF15145" w14:textId="77777777" w:rsidR="0075475A" w:rsidRPr="00AF221E" w:rsidRDefault="0075475A" w:rsidP="0091361D">
            <w:pPr>
              <w:rPr>
                <w:rFonts w:eastAsia="Times New Roman"/>
                <w:color w:val="000000"/>
              </w:rPr>
            </w:pPr>
          </w:p>
        </w:tc>
        <w:tc>
          <w:tcPr>
            <w:tcW w:w="990" w:type="dxa"/>
            <w:shd w:val="clear" w:color="auto" w:fill="auto"/>
            <w:noWrap/>
            <w:vAlign w:val="center"/>
          </w:tcPr>
          <w:p w14:paraId="26C79045" w14:textId="77777777" w:rsidR="0075475A" w:rsidRPr="00AF221E" w:rsidRDefault="0075475A" w:rsidP="0091361D">
            <w:pPr>
              <w:jc w:val="center"/>
              <w:rPr>
                <w:rFonts w:eastAsia="Times New Roman"/>
                <w:color w:val="000000"/>
              </w:rPr>
            </w:pPr>
          </w:p>
        </w:tc>
        <w:tc>
          <w:tcPr>
            <w:tcW w:w="1800" w:type="dxa"/>
            <w:vAlign w:val="center"/>
          </w:tcPr>
          <w:p w14:paraId="50F6767D" w14:textId="77777777" w:rsidR="0075475A" w:rsidRPr="00AF221E" w:rsidRDefault="0075475A" w:rsidP="0091361D">
            <w:pPr>
              <w:jc w:val="center"/>
              <w:rPr>
                <w:i/>
              </w:rPr>
            </w:pPr>
          </w:p>
        </w:tc>
      </w:tr>
      <w:tr w:rsidR="0075475A" w:rsidRPr="00AF221E" w14:paraId="60E5C96E" w14:textId="77777777" w:rsidTr="0091361D">
        <w:trPr>
          <w:trHeight w:val="300"/>
        </w:trPr>
        <w:tc>
          <w:tcPr>
            <w:tcW w:w="3438" w:type="dxa"/>
            <w:shd w:val="clear" w:color="auto" w:fill="auto"/>
            <w:noWrap/>
            <w:vAlign w:val="center"/>
          </w:tcPr>
          <w:p w14:paraId="39678C3B" w14:textId="77777777" w:rsidR="0075475A" w:rsidRPr="00AF221E" w:rsidRDefault="0075475A" w:rsidP="0091361D">
            <w:pPr>
              <w:rPr>
                <w:rFonts w:eastAsia="Times New Roman"/>
                <w:color w:val="000000"/>
              </w:rPr>
            </w:pPr>
            <w:r w:rsidRPr="00AF221E">
              <w:rPr>
                <w:rFonts w:eastAsia="Times New Roman"/>
                <w:color w:val="000000"/>
              </w:rPr>
              <w:t xml:space="preserve">     Resilient Coping</w:t>
            </w:r>
          </w:p>
        </w:tc>
        <w:tc>
          <w:tcPr>
            <w:tcW w:w="990" w:type="dxa"/>
            <w:shd w:val="clear" w:color="auto" w:fill="auto"/>
            <w:noWrap/>
            <w:vAlign w:val="center"/>
          </w:tcPr>
          <w:p w14:paraId="547B73F2" w14:textId="77777777" w:rsidR="0075475A" w:rsidRPr="00AF221E" w:rsidRDefault="0075475A" w:rsidP="0091361D">
            <w:pPr>
              <w:jc w:val="center"/>
              <w:rPr>
                <w:rFonts w:eastAsia="Times New Roman"/>
                <w:color w:val="000000"/>
              </w:rPr>
            </w:pPr>
            <w:r w:rsidRPr="00AF221E">
              <w:rPr>
                <w:rFonts w:eastAsia="Times New Roman"/>
                <w:color w:val="000000"/>
              </w:rPr>
              <w:t xml:space="preserve"> .03</w:t>
            </w:r>
          </w:p>
        </w:tc>
        <w:tc>
          <w:tcPr>
            <w:tcW w:w="990" w:type="dxa"/>
            <w:shd w:val="clear" w:color="auto" w:fill="auto"/>
            <w:noWrap/>
            <w:vAlign w:val="center"/>
          </w:tcPr>
          <w:p w14:paraId="1F1BF3D1" w14:textId="77777777" w:rsidR="0075475A" w:rsidRPr="00AF221E" w:rsidRDefault="0075475A" w:rsidP="0091361D">
            <w:pPr>
              <w:jc w:val="center"/>
              <w:rPr>
                <w:rFonts w:eastAsia="Times New Roman"/>
                <w:color w:val="000000"/>
              </w:rPr>
            </w:pPr>
            <w:r w:rsidRPr="00AF221E">
              <w:rPr>
                <w:rFonts w:eastAsia="Times New Roman"/>
                <w:color w:val="000000"/>
              </w:rPr>
              <w:t>.02</w:t>
            </w:r>
          </w:p>
        </w:tc>
        <w:tc>
          <w:tcPr>
            <w:tcW w:w="1800" w:type="dxa"/>
            <w:vAlign w:val="center"/>
          </w:tcPr>
          <w:p w14:paraId="0E6557CB" w14:textId="77777777" w:rsidR="0075475A" w:rsidRPr="00AF221E" w:rsidRDefault="0075475A" w:rsidP="0091361D">
            <w:pPr>
              <w:jc w:val="center"/>
              <w:rPr>
                <w:color w:val="000000"/>
              </w:rPr>
            </w:pPr>
            <w:r w:rsidRPr="00AF221E">
              <w:rPr>
                <w:color w:val="000000"/>
              </w:rPr>
              <w:t>[.004, .092]</w:t>
            </w:r>
          </w:p>
        </w:tc>
      </w:tr>
      <w:tr w:rsidR="0075475A" w:rsidRPr="00AF221E" w14:paraId="3BA045EF" w14:textId="77777777" w:rsidTr="0091361D">
        <w:trPr>
          <w:trHeight w:val="300"/>
        </w:trPr>
        <w:tc>
          <w:tcPr>
            <w:tcW w:w="3438" w:type="dxa"/>
            <w:shd w:val="clear" w:color="auto" w:fill="auto"/>
            <w:noWrap/>
            <w:vAlign w:val="center"/>
          </w:tcPr>
          <w:p w14:paraId="6A6D7420" w14:textId="77777777" w:rsidR="0075475A" w:rsidRPr="00AF221E" w:rsidRDefault="0075475A" w:rsidP="0091361D">
            <w:pPr>
              <w:rPr>
                <w:rFonts w:eastAsia="Times New Roman"/>
                <w:color w:val="000000"/>
              </w:rPr>
            </w:pPr>
            <w:r w:rsidRPr="00AF221E">
              <w:rPr>
                <w:rFonts w:eastAsia="Times New Roman"/>
                <w:color w:val="000000"/>
              </w:rPr>
              <w:t xml:space="preserve">     Resilient Coping (Self-Report)</w:t>
            </w:r>
          </w:p>
        </w:tc>
        <w:tc>
          <w:tcPr>
            <w:tcW w:w="990" w:type="dxa"/>
            <w:shd w:val="clear" w:color="auto" w:fill="auto"/>
            <w:noWrap/>
            <w:vAlign w:val="center"/>
          </w:tcPr>
          <w:p w14:paraId="040CD070" w14:textId="77777777" w:rsidR="0075475A" w:rsidRPr="00AF221E" w:rsidRDefault="0075475A" w:rsidP="0091361D">
            <w:pPr>
              <w:jc w:val="center"/>
              <w:rPr>
                <w:rFonts w:eastAsia="Times New Roman"/>
                <w:color w:val="000000"/>
              </w:rPr>
            </w:pPr>
            <w:r w:rsidRPr="00AF221E">
              <w:rPr>
                <w:rFonts w:eastAsia="Times New Roman"/>
                <w:color w:val="000000"/>
              </w:rPr>
              <w:t xml:space="preserve"> .13</w:t>
            </w:r>
          </w:p>
        </w:tc>
        <w:tc>
          <w:tcPr>
            <w:tcW w:w="990" w:type="dxa"/>
            <w:shd w:val="clear" w:color="auto" w:fill="auto"/>
            <w:noWrap/>
            <w:vAlign w:val="center"/>
          </w:tcPr>
          <w:p w14:paraId="7AA4FFDF" w14:textId="77777777" w:rsidR="0075475A" w:rsidRPr="00AF221E" w:rsidRDefault="0075475A" w:rsidP="0091361D">
            <w:pPr>
              <w:jc w:val="center"/>
              <w:rPr>
                <w:rFonts w:eastAsia="Times New Roman"/>
                <w:color w:val="000000"/>
              </w:rPr>
            </w:pPr>
            <w:r w:rsidRPr="00AF221E">
              <w:rPr>
                <w:rFonts w:eastAsia="Times New Roman"/>
                <w:color w:val="000000"/>
              </w:rPr>
              <w:t>.06</w:t>
            </w:r>
          </w:p>
        </w:tc>
        <w:tc>
          <w:tcPr>
            <w:tcW w:w="1800" w:type="dxa"/>
            <w:vAlign w:val="center"/>
          </w:tcPr>
          <w:p w14:paraId="26F90E24" w14:textId="77777777" w:rsidR="0075475A" w:rsidRPr="00AF221E" w:rsidRDefault="0075475A" w:rsidP="0091361D">
            <w:pPr>
              <w:jc w:val="center"/>
              <w:rPr>
                <w:rFonts w:eastAsia="Times New Roman"/>
                <w:color w:val="000000"/>
              </w:rPr>
            </w:pPr>
            <w:r w:rsidRPr="00AF221E">
              <w:rPr>
                <w:rFonts w:eastAsia="Times New Roman"/>
                <w:color w:val="000000"/>
              </w:rPr>
              <w:t>[.014, .274]</w:t>
            </w:r>
          </w:p>
        </w:tc>
      </w:tr>
      <w:tr w:rsidR="0075475A" w:rsidRPr="00AF221E" w14:paraId="21FCE147" w14:textId="77777777" w:rsidTr="0091361D">
        <w:trPr>
          <w:trHeight w:val="300"/>
        </w:trPr>
        <w:tc>
          <w:tcPr>
            <w:tcW w:w="3438" w:type="dxa"/>
            <w:shd w:val="clear" w:color="auto" w:fill="auto"/>
            <w:noWrap/>
            <w:vAlign w:val="center"/>
          </w:tcPr>
          <w:p w14:paraId="0EA7A6E9" w14:textId="77777777" w:rsidR="0075475A" w:rsidRPr="00AF221E" w:rsidRDefault="0075475A" w:rsidP="0091361D">
            <w:pPr>
              <w:rPr>
                <w:rFonts w:eastAsia="Times New Roman"/>
                <w:color w:val="000000"/>
              </w:rPr>
            </w:pPr>
            <w:r w:rsidRPr="00AF221E">
              <w:rPr>
                <w:rFonts w:eastAsia="Times New Roman"/>
                <w:color w:val="000000"/>
              </w:rPr>
              <w:t xml:space="preserve">     Meaning</w:t>
            </w:r>
          </w:p>
        </w:tc>
        <w:tc>
          <w:tcPr>
            <w:tcW w:w="990" w:type="dxa"/>
            <w:shd w:val="clear" w:color="auto" w:fill="auto"/>
            <w:noWrap/>
            <w:vAlign w:val="center"/>
          </w:tcPr>
          <w:p w14:paraId="50BAFE41" w14:textId="77777777" w:rsidR="0075475A" w:rsidRPr="00AF221E" w:rsidRDefault="0075475A" w:rsidP="0091361D">
            <w:pPr>
              <w:jc w:val="center"/>
              <w:rPr>
                <w:rFonts w:eastAsia="Times New Roman"/>
                <w:color w:val="000000"/>
              </w:rPr>
            </w:pPr>
            <w:r w:rsidRPr="00AF221E">
              <w:rPr>
                <w:rFonts w:eastAsia="Times New Roman"/>
                <w:color w:val="000000"/>
              </w:rPr>
              <w:t xml:space="preserve"> .12</w:t>
            </w:r>
          </w:p>
        </w:tc>
        <w:tc>
          <w:tcPr>
            <w:tcW w:w="990" w:type="dxa"/>
            <w:shd w:val="clear" w:color="auto" w:fill="auto"/>
            <w:noWrap/>
            <w:vAlign w:val="center"/>
          </w:tcPr>
          <w:p w14:paraId="30B8D3A3" w14:textId="77777777" w:rsidR="0075475A" w:rsidRPr="00AF221E" w:rsidRDefault="0075475A" w:rsidP="0091361D">
            <w:pPr>
              <w:jc w:val="center"/>
              <w:rPr>
                <w:rFonts w:eastAsia="Times New Roman"/>
                <w:color w:val="000000"/>
              </w:rPr>
            </w:pPr>
            <w:r w:rsidRPr="00AF221E">
              <w:rPr>
                <w:rFonts w:eastAsia="Times New Roman"/>
                <w:color w:val="000000"/>
              </w:rPr>
              <w:t>.06</w:t>
            </w:r>
          </w:p>
        </w:tc>
        <w:tc>
          <w:tcPr>
            <w:tcW w:w="1800" w:type="dxa"/>
            <w:vAlign w:val="center"/>
          </w:tcPr>
          <w:p w14:paraId="3D9BEDC1" w14:textId="77777777" w:rsidR="0075475A" w:rsidRPr="00AF221E" w:rsidRDefault="0075475A" w:rsidP="0091361D">
            <w:pPr>
              <w:jc w:val="center"/>
              <w:rPr>
                <w:rFonts w:eastAsia="Times New Roman"/>
                <w:color w:val="000000"/>
              </w:rPr>
            </w:pPr>
            <w:r w:rsidRPr="00AF221E">
              <w:rPr>
                <w:rFonts w:eastAsia="Times New Roman"/>
                <w:color w:val="000000"/>
              </w:rPr>
              <w:t>[.015, .265]</w:t>
            </w:r>
          </w:p>
        </w:tc>
      </w:tr>
      <w:tr w:rsidR="0075475A" w:rsidRPr="00AF221E" w14:paraId="4A6BA6FF" w14:textId="77777777" w:rsidTr="0091361D">
        <w:trPr>
          <w:trHeight w:val="300"/>
        </w:trPr>
        <w:tc>
          <w:tcPr>
            <w:tcW w:w="3438" w:type="dxa"/>
            <w:shd w:val="clear" w:color="auto" w:fill="auto"/>
            <w:noWrap/>
            <w:vAlign w:val="center"/>
          </w:tcPr>
          <w:p w14:paraId="7D5B244D" w14:textId="77777777" w:rsidR="0075475A" w:rsidRPr="00AF221E" w:rsidRDefault="0075475A" w:rsidP="0091361D">
            <w:pPr>
              <w:rPr>
                <w:rFonts w:eastAsia="Times New Roman"/>
                <w:color w:val="000000"/>
              </w:rPr>
            </w:pPr>
            <w:r w:rsidRPr="00AF221E">
              <w:rPr>
                <w:rFonts w:eastAsia="Times New Roman"/>
                <w:color w:val="000000"/>
              </w:rPr>
              <w:t xml:space="preserve">     Work Resilience</w:t>
            </w:r>
          </w:p>
        </w:tc>
        <w:tc>
          <w:tcPr>
            <w:tcW w:w="990" w:type="dxa"/>
            <w:shd w:val="clear" w:color="auto" w:fill="auto"/>
            <w:noWrap/>
            <w:vAlign w:val="center"/>
          </w:tcPr>
          <w:p w14:paraId="2C8C9110" w14:textId="77777777" w:rsidR="0075475A" w:rsidRPr="00AF221E" w:rsidRDefault="0075475A" w:rsidP="0091361D">
            <w:pPr>
              <w:jc w:val="center"/>
            </w:pPr>
            <w:r w:rsidRPr="00AF221E">
              <w:t xml:space="preserve"> .08</w:t>
            </w:r>
          </w:p>
        </w:tc>
        <w:tc>
          <w:tcPr>
            <w:tcW w:w="990" w:type="dxa"/>
            <w:shd w:val="clear" w:color="auto" w:fill="auto"/>
            <w:noWrap/>
            <w:vAlign w:val="center"/>
          </w:tcPr>
          <w:p w14:paraId="27A5ECA7" w14:textId="77777777" w:rsidR="0075475A" w:rsidRPr="00AF221E" w:rsidRDefault="0075475A" w:rsidP="0091361D">
            <w:pPr>
              <w:jc w:val="center"/>
              <w:rPr>
                <w:rFonts w:eastAsia="Times New Roman"/>
                <w:color w:val="000000"/>
              </w:rPr>
            </w:pPr>
            <w:r w:rsidRPr="00AF221E">
              <w:rPr>
                <w:rFonts w:eastAsia="Times New Roman"/>
                <w:color w:val="000000"/>
              </w:rPr>
              <w:t>.04</w:t>
            </w:r>
          </w:p>
        </w:tc>
        <w:tc>
          <w:tcPr>
            <w:tcW w:w="1800" w:type="dxa"/>
            <w:vAlign w:val="center"/>
          </w:tcPr>
          <w:p w14:paraId="23749458" w14:textId="77777777" w:rsidR="0075475A" w:rsidRPr="00AF221E" w:rsidRDefault="0075475A" w:rsidP="0091361D">
            <w:pPr>
              <w:jc w:val="center"/>
              <w:rPr>
                <w:rFonts w:eastAsia="Times New Roman"/>
                <w:color w:val="000000"/>
              </w:rPr>
            </w:pPr>
            <w:r w:rsidRPr="00AF221E">
              <w:rPr>
                <w:rFonts w:eastAsia="Times New Roman"/>
                <w:color w:val="000000"/>
              </w:rPr>
              <w:t>[.010, .177]</w:t>
            </w:r>
          </w:p>
        </w:tc>
      </w:tr>
      <w:tr w:rsidR="0075475A" w:rsidRPr="00AF221E" w14:paraId="6114201A" w14:textId="77777777" w:rsidTr="0091361D">
        <w:trPr>
          <w:trHeight w:val="300"/>
        </w:trPr>
        <w:tc>
          <w:tcPr>
            <w:tcW w:w="3438" w:type="dxa"/>
            <w:shd w:val="clear" w:color="auto" w:fill="auto"/>
            <w:noWrap/>
            <w:vAlign w:val="center"/>
          </w:tcPr>
          <w:p w14:paraId="1EF252DD" w14:textId="77777777" w:rsidR="0075475A" w:rsidRPr="00AF221E" w:rsidRDefault="0075475A" w:rsidP="0091361D">
            <w:pPr>
              <w:rPr>
                <w:rFonts w:eastAsia="Times New Roman"/>
                <w:color w:val="000000"/>
              </w:rPr>
            </w:pPr>
            <w:r w:rsidRPr="00AF221E">
              <w:rPr>
                <w:rFonts w:eastAsia="Times New Roman"/>
                <w:color w:val="000000"/>
              </w:rPr>
              <w:t xml:space="preserve">     Flourishing</w:t>
            </w:r>
          </w:p>
        </w:tc>
        <w:tc>
          <w:tcPr>
            <w:tcW w:w="990" w:type="dxa"/>
            <w:shd w:val="clear" w:color="auto" w:fill="auto"/>
            <w:noWrap/>
            <w:vAlign w:val="center"/>
          </w:tcPr>
          <w:p w14:paraId="5161B409" w14:textId="77777777" w:rsidR="0075475A" w:rsidRPr="00AF221E" w:rsidRDefault="0075475A" w:rsidP="0091361D">
            <w:pPr>
              <w:jc w:val="center"/>
            </w:pPr>
            <w:r w:rsidRPr="00AF221E">
              <w:t xml:space="preserve"> .12</w:t>
            </w:r>
          </w:p>
        </w:tc>
        <w:tc>
          <w:tcPr>
            <w:tcW w:w="990" w:type="dxa"/>
            <w:shd w:val="clear" w:color="auto" w:fill="auto"/>
            <w:noWrap/>
            <w:vAlign w:val="center"/>
          </w:tcPr>
          <w:p w14:paraId="2C44AF9D" w14:textId="77777777" w:rsidR="0075475A" w:rsidRPr="00AF221E" w:rsidRDefault="0075475A" w:rsidP="0091361D">
            <w:pPr>
              <w:jc w:val="center"/>
              <w:rPr>
                <w:rFonts w:eastAsia="Times New Roman"/>
                <w:color w:val="000000"/>
              </w:rPr>
            </w:pPr>
            <w:r w:rsidRPr="00AF221E">
              <w:rPr>
                <w:rFonts w:eastAsia="Times New Roman"/>
                <w:color w:val="000000"/>
              </w:rPr>
              <w:t>.06</w:t>
            </w:r>
          </w:p>
        </w:tc>
        <w:tc>
          <w:tcPr>
            <w:tcW w:w="1800" w:type="dxa"/>
            <w:vAlign w:val="center"/>
          </w:tcPr>
          <w:p w14:paraId="6211D48D" w14:textId="77777777" w:rsidR="0075475A" w:rsidRPr="00AF221E" w:rsidRDefault="0075475A" w:rsidP="0091361D">
            <w:pPr>
              <w:jc w:val="center"/>
              <w:rPr>
                <w:rFonts w:eastAsia="Times New Roman"/>
                <w:color w:val="000000"/>
              </w:rPr>
            </w:pPr>
            <w:r w:rsidRPr="00AF221E">
              <w:rPr>
                <w:rFonts w:eastAsia="Times New Roman"/>
                <w:color w:val="000000"/>
              </w:rPr>
              <w:t>[.012, .249]</w:t>
            </w:r>
          </w:p>
        </w:tc>
      </w:tr>
      <w:tr w:rsidR="0075475A" w:rsidRPr="00AF221E" w14:paraId="11381890" w14:textId="77777777" w:rsidTr="0091361D">
        <w:trPr>
          <w:trHeight w:val="300"/>
        </w:trPr>
        <w:tc>
          <w:tcPr>
            <w:tcW w:w="3438" w:type="dxa"/>
            <w:shd w:val="clear" w:color="auto" w:fill="auto"/>
            <w:noWrap/>
            <w:vAlign w:val="center"/>
          </w:tcPr>
          <w:p w14:paraId="5C208173" w14:textId="77777777" w:rsidR="0075475A" w:rsidRPr="00AF221E" w:rsidRDefault="0075475A" w:rsidP="0091361D">
            <w:pPr>
              <w:rPr>
                <w:rFonts w:eastAsia="Times New Roman"/>
                <w:color w:val="000000"/>
              </w:rPr>
            </w:pPr>
            <w:r w:rsidRPr="00AF221E">
              <w:rPr>
                <w:rFonts w:eastAsia="Times New Roman"/>
                <w:color w:val="000000"/>
              </w:rPr>
              <w:t xml:space="preserve">     Depression</w:t>
            </w:r>
          </w:p>
        </w:tc>
        <w:tc>
          <w:tcPr>
            <w:tcW w:w="990" w:type="dxa"/>
            <w:shd w:val="clear" w:color="auto" w:fill="auto"/>
            <w:noWrap/>
            <w:vAlign w:val="center"/>
          </w:tcPr>
          <w:p w14:paraId="66130A37" w14:textId="77777777" w:rsidR="0075475A" w:rsidRPr="00AF221E" w:rsidRDefault="0075475A" w:rsidP="0091361D">
            <w:pPr>
              <w:jc w:val="center"/>
            </w:pPr>
            <w:r w:rsidRPr="00AF221E">
              <w:t>-.16</w:t>
            </w:r>
          </w:p>
        </w:tc>
        <w:tc>
          <w:tcPr>
            <w:tcW w:w="990" w:type="dxa"/>
            <w:shd w:val="clear" w:color="auto" w:fill="auto"/>
            <w:noWrap/>
            <w:vAlign w:val="center"/>
          </w:tcPr>
          <w:p w14:paraId="037BE056" w14:textId="77777777" w:rsidR="0075475A" w:rsidRPr="00AF221E" w:rsidRDefault="0075475A" w:rsidP="0091361D">
            <w:pPr>
              <w:jc w:val="center"/>
              <w:rPr>
                <w:rFonts w:eastAsia="Times New Roman"/>
                <w:color w:val="000000"/>
              </w:rPr>
            </w:pPr>
            <w:r w:rsidRPr="00AF221E">
              <w:rPr>
                <w:rFonts w:eastAsia="Times New Roman"/>
                <w:color w:val="000000"/>
              </w:rPr>
              <w:t>.08</w:t>
            </w:r>
          </w:p>
        </w:tc>
        <w:tc>
          <w:tcPr>
            <w:tcW w:w="1800" w:type="dxa"/>
            <w:vAlign w:val="center"/>
          </w:tcPr>
          <w:p w14:paraId="4259FC7D" w14:textId="77777777" w:rsidR="0075475A" w:rsidRPr="00AF221E" w:rsidRDefault="0075475A" w:rsidP="0091361D">
            <w:pPr>
              <w:jc w:val="center"/>
              <w:rPr>
                <w:rFonts w:eastAsia="Times New Roman"/>
                <w:color w:val="000000"/>
              </w:rPr>
            </w:pPr>
            <w:r w:rsidRPr="00AF221E">
              <w:rPr>
                <w:rFonts w:eastAsia="Times New Roman"/>
                <w:color w:val="000000"/>
              </w:rPr>
              <w:t>[-.332, -.019]</w:t>
            </w:r>
          </w:p>
        </w:tc>
      </w:tr>
      <w:tr w:rsidR="0075475A" w:rsidRPr="00AF221E" w14:paraId="11E76C30" w14:textId="77777777" w:rsidTr="0091361D">
        <w:trPr>
          <w:trHeight w:val="300"/>
        </w:trPr>
        <w:tc>
          <w:tcPr>
            <w:tcW w:w="3438" w:type="dxa"/>
            <w:tcBorders>
              <w:bottom w:val="single" w:sz="4" w:space="0" w:color="auto"/>
            </w:tcBorders>
            <w:shd w:val="clear" w:color="auto" w:fill="auto"/>
            <w:noWrap/>
            <w:vAlign w:val="center"/>
          </w:tcPr>
          <w:p w14:paraId="3012F4ED" w14:textId="77777777" w:rsidR="0075475A" w:rsidRPr="00AF221E" w:rsidRDefault="0075475A" w:rsidP="0091361D">
            <w:pPr>
              <w:jc w:val="center"/>
              <w:rPr>
                <w:rFonts w:eastAsia="Times New Roman"/>
                <w:color w:val="000000"/>
              </w:rPr>
            </w:pPr>
          </w:p>
        </w:tc>
        <w:tc>
          <w:tcPr>
            <w:tcW w:w="990" w:type="dxa"/>
            <w:tcBorders>
              <w:bottom w:val="single" w:sz="4" w:space="0" w:color="auto"/>
            </w:tcBorders>
            <w:shd w:val="clear" w:color="auto" w:fill="auto"/>
            <w:noWrap/>
            <w:vAlign w:val="center"/>
          </w:tcPr>
          <w:p w14:paraId="624AECCE" w14:textId="77777777" w:rsidR="0075475A" w:rsidRPr="00AF221E" w:rsidRDefault="0075475A" w:rsidP="0091361D">
            <w:pPr>
              <w:jc w:val="center"/>
              <w:rPr>
                <w:rFonts w:eastAsia="Times New Roman"/>
                <w:color w:val="000000"/>
              </w:rPr>
            </w:pPr>
          </w:p>
        </w:tc>
        <w:tc>
          <w:tcPr>
            <w:tcW w:w="990" w:type="dxa"/>
            <w:tcBorders>
              <w:bottom w:val="single" w:sz="4" w:space="0" w:color="auto"/>
            </w:tcBorders>
            <w:shd w:val="clear" w:color="auto" w:fill="auto"/>
            <w:noWrap/>
            <w:vAlign w:val="center"/>
          </w:tcPr>
          <w:p w14:paraId="6F6B8A54" w14:textId="77777777" w:rsidR="0075475A" w:rsidRPr="00AF221E" w:rsidRDefault="0075475A" w:rsidP="0091361D">
            <w:pPr>
              <w:jc w:val="center"/>
              <w:rPr>
                <w:rFonts w:eastAsia="Times New Roman"/>
                <w:color w:val="000000"/>
              </w:rPr>
            </w:pPr>
          </w:p>
        </w:tc>
        <w:tc>
          <w:tcPr>
            <w:tcW w:w="1800" w:type="dxa"/>
            <w:tcBorders>
              <w:bottom w:val="single" w:sz="4" w:space="0" w:color="auto"/>
            </w:tcBorders>
            <w:vAlign w:val="center"/>
          </w:tcPr>
          <w:p w14:paraId="0BA69D26" w14:textId="77777777" w:rsidR="0075475A" w:rsidRPr="00AF221E" w:rsidRDefault="0075475A" w:rsidP="0091361D">
            <w:pPr>
              <w:jc w:val="center"/>
            </w:pPr>
          </w:p>
        </w:tc>
      </w:tr>
    </w:tbl>
    <w:p w14:paraId="762E1572" w14:textId="77777777" w:rsidR="0075475A" w:rsidRPr="00AF221E" w:rsidRDefault="0075475A" w:rsidP="0075475A">
      <w:pPr>
        <w:ind w:firstLine="720"/>
      </w:pPr>
    </w:p>
    <w:p w14:paraId="60F9B677" w14:textId="69BAD35B" w:rsidR="0075475A" w:rsidRPr="00AF221E" w:rsidRDefault="0075475A" w:rsidP="0075475A">
      <w:r w:rsidRPr="00AF221E">
        <w:rPr>
          <w:b/>
          <w:bCs/>
        </w:rPr>
        <w:t xml:space="preserve">Alternative Mediation Analyses- Resilient Coping (Coded and Self-Report). </w:t>
      </w:r>
      <w:r w:rsidRPr="00AF221E">
        <w:t xml:space="preserve">Similar to the previous alternative mediation analyses, we wanted to assess whether the well-being benefits of </w:t>
      </w:r>
      <w:r w:rsidRPr="00AF221E">
        <w:lastRenderedPageBreak/>
        <w:t>the Hero’s Journey intervention were also due to more resilient coping. Being able to cope with life’s challenges in an adaptive manner should enable individuals to experience a host of positive well-being outcomes. We did not assess the mediation models using the coded measure of resilient coping as the main effect of the Hero’s Journey condition on that measure were not significant. However, we did utilize the self-reported resilient coping measure as a mediator to the relationship between Hero’s Journey condition and the alternate well-being outcomes. As shown in Table S</w:t>
      </w:r>
      <w:r>
        <w:t>5</w:t>
      </w:r>
      <w:r w:rsidR="00FC3D17">
        <w:t>6</w:t>
      </w:r>
      <w:r w:rsidRPr="00AF221E">
        <w:t>, there were significant indirect effects of Hero’s Journey condition to the well-being outcomes via self-reported resilient coping, as none of the 95% bias-corrected bootstrapped confidence intervals included 0. These results demonstrate another mechanism for the effect of the Hero’s Journey intervention. In addition to helping participants reappraise their problems in adaptive ways, telling one’s story as a Hero’s Journey appears to empower them to feel more capable to confront challenges in a resilient fashion.</w:t>
      </w:r>
    </w:p>
    <w:p w14:paraId="66D9DD67" w14:textId="77777777" w:rsidR="0075475A" w:rsidRPr="00AF221E" w:rsidRDefault="0075475A" w:rsidP="0075475A">
      <w:pPr>
        <w:ind w:firstLine="720"/>
        <w:rPr>
          <w:b/>
          <w:bCs/>
        </w:rPr>
      </w:pPr>
    </w:p>
    <w:p w14:paraId="4F0FA104" w14:textId="44D7E71E" w:rsidR="0075475A" w:rsidRPr="00AF221E" w:rsidRDefault="0075475A" w:rsidP="0075475A">
      <w:pPr>
        <w:rPr>
          <w:b/>
        </w:rPr>
      </w:pPr>
      <w:r w:rsidRPr="00AF221E">
        <w:rPr>
          <w:b/>
        </w:rPr>
        <w:t>Table S</w:t>
      </w:r>
      <w:r>
        <w:rPr>
          <w:b/>
        </w:rPr>
        <w:t>5</w:t>
      </w:r>
      <w:r w:rsidR="00FC3D17">
        <w:rPr>
          <w:b/>
        </w:rPr>
        <w:t>6</w:t>
      </w:r>
    </w:p>
    <w:p w14:paraId="25A1062C" w14:textId="77777777" w:rsidR="0075475A" w:rsidRPr="00AF221E" w:rsidRDefault="0075475A" w:rsidP="0075475A">
      <w:pPr>
        <w:rPr>
          <w:bCs/>
          <w:i/>
          <w:iCs/>
        </w:rPr>
      </w:pPr>
      <w:r w:rsidRPr="00AF221E">
        <w:rPr>
          <w:bCs/>
          <w:i/>
          <w:iCs/>
        </w:rPr>
        <w:t>Supplementary Mediation Results with Self-Report Resilient Coping Mediator</w:t>
      </w:r>
    </w:p>
    <w:tbl>
      <w:tblPr>
        <w:tblW w:w="7218" w:type="dxa"/>
        <w:tblInd w:w="-108" w:type="dxa"/>
        <w:tblLayout w:type="fixed"/>
        <w:tblCellMar>
          <w:left w:w="58" w:type="dxa"/>
          <w:right w:w="58" w:type="dxa"/>
        </w:tblCellMar>
        <w:tblLook w:val="04A0" w:firstRow="1" w:lastRow="0" w:firstColumn="1" w:lastColumn="0" w:noHBand="0" w:noVBand="1"/>
      </w:tblPr>
      <w:tblGrid>
        <w:gridCol w:w="3168"/>
        <w:gridCol w:w="1170"/>
        <w:gridCol w:w="1080"/>
        <w:gridCol w:w="1800"/>
      </w:tblGrid>
      <w:tr w:rsidR="0075475A" w:rsidRPr="00AF221E" w14:paraId="566FCF1E" w14:textId="77777777" w:rsidTr="0091361D">
        <w:trPr>
          <w:trHeight w:val="576"/>
        </w:trPr>
        <w:tc>
          <w:tcPr>
            <w:tcW w:w="3168" w:type="dxa"/>
            <w:tcBorders>
              <w:top w:val="single" w:sz="4" w:space="0" w:color="auto"/>
              <w:bottom w:val="single" w:sz="4" w:space="0" w:color="auto"/>
            </w:tcBorders>
            <w:shd w:val="clear" w:color="auto" w:fill="auto"/>
            <w:noWrap/>
            <w:vAlign w:val="center"/>
            <w:hideMark/>
          </w:tcPr>
          <w:p w14:paraId="2D769928" w14:textId="77777777" w:rsidR="0075475A" w:rsidRPr="00AF221E" w:rsidRDefault="0075475A" w:rsidP="0091361D">
            <w:pPr>
              <w:jc w:val="center"/>
              <w:rPr>
                <w:rFonts w:eastAsia="Times New Roman"/>
              </w:rPr>
            </w:pPr>
            <w:r w:rsidRPr="00AF221E">
              <w:rPr>
                <w:rFonts w:eastAsia="Times New Roman"/>
              </w:rPr>
              <w:t>Outcome</w:t>
            </w:r>
          </w:p>
        </w:tc>
        <w:tc>
          <w:tcPr>
            <w:tcW w:w="1170" w:type="dxa"/>
            <w:tcBorders>
              <w:top w:val="single" w:sz="4" w:space="0" w:color="auto"/>
              <w:bottom w:val="single" w:sz="4" w:space="0" w:color="auto"/>
            </w:tcBorders>
            <w:shd w:val="clear" w:color="auto" w:fill="auto"/>
            <w:noWrap/>
            <w:vAlign w:val="center"/>
            <w:hideMark/>
          </w:tcPr>
          <w:p w14:paraId="39DE5ED6" w14:textId="77777777" w:rsidR="0075475A" w:rsidRPr="00AF221E" w:rsidRDefault="0075475A" w:rsidP="0091361D">
            <w:pPr>
              <w:jc w:val="center"/>
              <w:rPr>
                <w:rFonts w:eastAsia="Times New Roman"/>
                <w:color w:val="000000"/>
              </w:rPr>
            </w:pPr>
            <w:r w:rsidRPr="00AF221E">
              <w:t>Indirect Effect</w:t>
            </w:r>
          </w:p>
        </w:tc>
        <w:tc>
          <w:tcPr>
            <w:tcW w:w="1080" w:type="dxa"/>
            <w:tcBorders>
              <w:top w:val="single" w:sz="4" w:space="0" w:color="auto"/>
              <w:bottom w:val="single" w:sz="4" w:space="0" w:color="auto"/>
            </w:tcBorders>
            <w:shd w:val="clear" w:color="auto" w:fill="auto"/>
            <w:noWrap/>
            <w:vAlign w:val="center"/>
            <w:hideMark/>
          </w:tcPr>
          <w:p w14:paraId="22E90046" w14:textId="77777777" w:rsidR="0075475A" w:rsidRPr="00AF221E" w:rsidRDefault="0075475A" w:rsidP="0091361D">
            <w:pPr>
              <w:jc w:val="center"/>
              <w:rPr>
                <w:rFonts w:eastAsia="Times New Roman"/>
                <w:color w:val="000000"/>
              </w:rPr>
            </w:pPr>
            <w:r w:rsidRPr="00AF221E">
              <w:t>Standard Error</w:t>
            </w:r>
          </w:p>
        </w:tc>
        <w:tc>
          <w:tcPr>
            <w:tcW w:w="1800" w:type="dxa"/>
            <w:tcBorders>
              <w:top w:val="single" w:sz="4" w:space="0" w:color="auto"/>
              <w:bottom w:val="single" w:sz="4" w:space="0" w:color="auto"/>
            </w:tcBorders>
            <w:vAlign w:val="center"/>
          </w:tcPr>
          <w:p w14:paraId="5FBC50AC" w14:textId="77777777" w:rsidR="0075475A" w:rsidRPr="00AF221E" w:rsidRDefault="0075475A" w:rsidP="0091361D">
            <w:pPr>
              <w:jc w:val="center"/>
              <w:rPr>
                <w:vertAlign w:val="superscript"/>
              </w:rPr>
            </w:pPr>
            <w:r w:rsidRPr="00AF221E">
              <w:t>95% Bias-Corrected CI</w:t>
            </w:r>
          </w:p>
        </w:tc>
      </w:tr>
      <w:tr w:rsidR="0075475A" w:rsidRPr="00AF221E" w14:paraId="418E6C1E" w14:textId="77777777" w:rsidTr="0091361D">
        <w:trPr>
          <w:trHeight w:val="119"/>
        </w:trPr>
        <w:tc>
          <w:tcPr>
            <w:tcW w:w="4338" w:type="dxa"/>
            <w:gridSpan w:val="2"/>
            <w:shd w:val="clear" w:color="auto" w:fill="auto"/>
            <w:noWrap/>
            <w:vAlign w:val="center"/>
          </w:tcPr>
          <w:p w14:paraId="1A699CAD" w14:textId="77777777" w:rsidR="0075475A" w:rsidRPr="00AF221E" w:rsidRDefault="0075475A" w:rsidP="0091361D">
            <w:pPr>
              <w:rPr>
                <w:rFonts w:eastAsia="Times New Roman"/>
                <w:color w:val="000000"/>
                <w:sz w:val="18"/>
                <w:szCs w:val="18"/>
              </w:rPr>
            </w:pPr>
          </w:p>
        </w:tc>
        <w:tc>
          <w:tcPr>
            <w:tcW w:w="1080" w:type="dxa"/>
            <w:shd w:val="clear" w:color="auto" w:fill="auto"/>
            <w:noWrap/>
            <w:vAlign w:val="center"/>
          </w:tcPr>
          <w:p w14:paraId="60AC461A" w14:textId="77777777" w:rsidR="0075475A" w:rsidRPr="00AF221E" w:rsidRDefault="0075475A" w:rsidP="0091361D">
            <w:pPr>
              <w:jc w:val="center"/>
              <w:rPr>
                <w:rFonts w:eastAsia="Times New Roman"/>
                <w:color w:val="000000"/>
                <w:sz w:val="18"/>
                <w:szCs w:val="18"/>
              </w:rPr>
            </w:pPr>
          </w:p>
        </w:tc>
        <w:tc>
          <w:tcPr>
            <w:tcW w:w="1800" w:type="dxa"/>
            <w:vAlign w:val="center"/>
          </w:tcPr>
          <w:p w14:paraId="4C0A488F" w14:textId="77777777" w:rsidR="0075475A" w:rsidRPr="00AF221E" w:rsidRDefault="0075475A" w:rsidP="0091361D">
            <w:pPr>
              <w:jc w:val="center"/>
              <w:rPr>
                <w:i/>
                <w:sz w:val="18"/>
                <w:szCs w:val="18"/>
              </w:rPr>
            </w:pPr>
          </w:p>
        </w:tc>
      </w:tr>
      <w:tr w:rsidR="0075475A" w:rsidRPr="00AF221E" w14:paraId="120AFC9A" w14:textId="77777777" w:rsidTr="0091361D">
        <w:trPr>
          <w:trHeight w:val="300"/>
        </w:trPr>
        <w:tc>
          <w:tcPr>
            <w:tcW w:w="3168" w:type="dxa"/>
            <w:shd w:val="clear" w:color="auto" w:fill="auto"/>
            <w:noWrap/>
            <w:vAlign w:val="center"/>
          </w:tcPr>
          <w:p w14:paraId="0FD69065" w14:textId="2FE51161" w:rsidR="0075475A" w:rsidRPr="00AF221E" w:rsidRDefault="0075475A" w:rsidP="0091361D">
            <w:pPr>
              <w:rPr>
                <w:rFonts w:eastAsia="Times New Roman"/>
                <w:color w:val="000000"/>
              </w:rPr>
            </w:pPr>
            <w:r w:rsidRPr="00AF221E">
              <w:rPr>
                <w:rFonts w:eastAsia="Times New Roman"/>
                <w:color w:val="000000"/>
              </w:rPr>
              <w:t xml:space="preserve">     Meaning</w:t>
            </w:r>
            <w:r w:rsidR="00FC3D17">
              <w:rPr>
                <w:rFonts w:eastAsia="Times New Roman"/>
                <w:color w:val="000000"/>
              </w:rPr>
              <w:t xml:space="preserve"> in Life</w:t>
            </w:r>
          </w:p>
        </w:tc>
        <w:tc>
          <w:tcPr>
            <w:tcW w:w="1170" w:type="dxa"/>
            <w:shd w:val="clear" w:color="auto" w:fill="auto"/>
            <w:noWrap/>
            <w:vAlign w:val="center"/>
          </w:tcPr>
          <w:p w14:paraId="356E2FD5" w14:textId="77777777" w:rsidR="0075475A" w:rsidRPr="00AF221E" w:rsidRDefault="0075475A" w:rsidP="0091361D">
            <w:pPr>
              <w:jc w:val="center"/>
              <w:rPr>
                <w:rFonts w:eastAsia="Times New Roman"/>
                <w:color w:val="000000"/>
              </w:rPr>
            </w:pPr>
            <w:r w:rsidRPr="00AF221E">
              <w:rPr>
                <w:rFonts w:eastAsia="Times New Roman"/>
                <w:color w:val="000000"/>
              </w:rPr>
              <w:t>.27</w:t>
            </w:r>
          </w:p>
        </w:tc>
        <w:tc>
          <w:tcPr>
            <w:tcW w:w="1080" w:type="dxa"/>
            <w:shd w:val="clear" w:color="auto" w:fill="auto"/>
            <w:noWrap/>
            <w:vAlign w:val="center"/>
          </w:tcPr>
          <w:p w14:paraId="5F2DE09C" w14:textId="77777777" w:rsidR="0075475A" w:rsidRPr="00AF221E" w:rsidRDefault="0075475A" w:rsidP="0091361D">
            <w:pPr>
              <w:jc w:val="center"/>
              <w:rPr>
                <w:rFonts w:eastAsia="Times New Roman"/>
                <w:color w:val="000000"/>
              </w:rPr>
            </w:pPr>
            <w:r w:rsidRPr="00AF221E">
              <w:rPr>
                <w:rFonts w:eastAsia="Times New Roman"/>
                <w:color w:val="000000"/>
              </w:rPr>
              <w:t>.09</w:t>
            </w:r>
          </w:p>
        </w:tc>
        <w:tc>
          <w:tcPr>
            <w:tcW w:w="1800" w:type="dxa"/>
            <w:vAlign w:val="center"/>
          </w:tcPr>
          <w:p w14:paraId="7E0E9F87" w14:textId="77777777" w:rsidR="0075475A" w:rsidRPr="00AF221E" w:rsidRDefault="0075475A" w:rsidP="0091361D">
            <w:pPr>
              <w:jc w:val="center"/>
              <w:rPr>
                <w:rFonts w:eastAsia="Times New Roman"/>
                <w:color w:val="000000"/>
              </w:rPr>
            </w:pPr>
            <w:r w:rsidRPr="00AF221E">
              <w:rPr>
                <w:rFonts w:eastAsia="Times New Roman"/>
                <w:color w:val="000000"/>
              </w:rPr>
              <w:t>[.112, .472]</w:t>
            </w:r>
          </w:p>
        </w:tc>
      </w:tr>
      <w:tr w:rsidR="0075475A" w:rsidRPr="00AF221E" w14:paraId="3FE8B0E8" w14:textId="77777777" w:rsidTr="0091361D">
        <w:trPr>
          <w:trHeight w:val="300"/>
        </w:trPr>
        <w:tc>
          <w:tcPr>
            <w:tcW w:w="3168" w:type="dxa"/>
            <w:shd w:val="clear" w:color="auto" w:fill="auto"/>
            <w:noWrap/>
            <w:vAlign w:val="center"/>
          </w:tcPr>
          <w:p w14:paraId="4A894B7A" w14:textId="77777777" w:rsidR="0075475A" w:rsidRPr="00AF221E" w:rsidRDefault="0075475A" w:rsidP="0091361D">
            <w:pPr>
              <w:rPr>
                <w:rFonts w:eastAsia="Times New Roman"/>
                <w:color w:val="000000"/>
              </w:rPr>
            </w:pPr>
            <w:r w:rsidRPr="00AF221E">
              <w:rPr>
                <w:rFonts w:eastAsia="Times New Roman"/>
                <w:color w:val="000000"/>
              </w:rPr>
              <w:t xml:space="preserve">     Resilience</w:t>
            </w:r>
          </w:p>
        </w:tc>
        <w:tc>
          <w:tcPr>
            <w:tcW w:w="1170" w:type="dxa"/>
            <w:shd w:val="clear" w:color="auto" w:fill="auto"/>
            <w:noWrap/>
            <w:vAlign w:val="center"/>
          </w:tcPr>
          <w:p w14:paraId="1021759E" w14:textId="77777777" w:rsidR="0075475A" w:rsidRPr="00AF221E" w:rsidRDefault="0075475A" w:rsidP="0091361D">
            <w:pPr>
              <w:jc w:val="center"/>
              <w:rPr>
                <w:rFonts w:eastAsia="Times New Roman"/>
                <w:color w:val="000000"/>
              </w:rPr>
            </w:pPr>
            <w:r w:rsidRPr="00AF221E">
              <w:rPr>
                <w:rFonts w:eastAsia="Times New Roman"/>
                <w:color w:val="000000"/>
              </w:rPr>
              <w:t>.21</w:t>
            </w:r>
          </w:p>
        </w:tc>
        <w:tc>
          <w:tcPr>
            <w:tcW w:w="1080" w:type="dxa"/>
            <w:shd w:val="clear" w:color="auto" w:fill="auto"/>
            <w:noWrap/>
            <w:vAlign w:val="center"/>
          </w:tcPr>
          <w:p w14:paraId="6EA9F042" w14:textId="77777777" w:rsidR="0075475A" w:rsidRPr="00AF221E" w:rsidRDefault="0075475A" w:rsidP="0091361D">
            <w:pPr>
              <w:jc w:val="center"/>
              <w:rPr>
                <w:rFonts w:eastAsia="Times New Roman"/>
                <w:color w:val="000000"/>
              </w:rPr>
            </w:pPr>
            <w:r w:rsidRPr="00AF221E">
              <w:rPr>
                <w:rFonts w:eastAsia="Times New Roman"/>
                <w:color w:val="000000"/>
              </w:rPr>
              <w:t>.07</w:t>
            </w:r>
          </w:p>
        </w:tc>
        <w:tc>
          <w:tcPr>
            <w:tcW w:w="1800" w:type="dxa"/>
            <w:vAlign w:val="center"/>
          </w:tcPr>
          <w:p w14:paraId="08730738" w14:textId="77777777" w:rsidR="0075475A" w:rsidRPr="00AF221E" w:rsidRDefault="0075475A" w:rsidP="0091361D">
            <w:pPr>
              <w:jc w:val="center"/>
              <w:rPr>
                <w:rFonts w:eastAsia="Times New Roman"/>
                <w:color w:val="000000"/>
              </w:rPr>
            </w:pPr>
            <w:r w:rsidRPr="00AF221E">
              <w:rPr>
                <w:rFonts w:eastAsia="Times New Roman"/>
                <w:color w:val="000000"/>
              </w:rPr>
              <w:t>[.086, .358]</w:t>
            </w:r>
          </w:p>
        </w:tc>
      </w:tr>
      <w:tr w:rsidR="0075475A" w:rsidRPr="00AF221E" w14:paraId="07220BD5" w14:textId="77777777" w:rsidTr="0091361D">
        <w:trPr>
          <w:trHeight w:val="300"/>
        </w:trPr>
        <w:tc>
          <w:tcPr>
            <w:tcW w:w="3168" w:type="dxa"/>
            <w:shd w:val="clear" w:color="auto" w:fill="auto"/>
            <w:noWrap/>
            <w:vAlign w:val="center"/>
          </w:tcPr>
          <w:p w14:paraId="5CD78BA5" w14:textId="77777777" w:rsidR="0075475A" w:rsidRPr="00AF221E" w:rsidRDefault="0075475A" w:rsidP="0091361D">
            <w:pPr>
              <w:rPr>
                <w:rFonts w:eastAsia="Times New Roman"/>
                <w:color w:val="000000"/>
              </w:rPr>
            </w:pPr>
            <w:r w:rsidRPr="00AF221E">
              <w:rPr>
                <w:rFonts w:eastAsia="Times New Roman"/>
                <w:color w:val="000000"/>
              </w:rPr>
              <w:t xml:space="preserve">     Flourishing</w:t>
            </w:r>
          </w:p>
        </w:tc>
        <w:tc>
          <w:tcPr>
            <w:tcW w:w="1170" w:type="dxa"/>
            <w:shd w:val="clear" w:color="auto" w:fill="auto"/>
            <w:noWrap/>
            <w:vAlign w:val="center"/>
          </w:tcPr>
          <w:p w14:paraId="54153133" w14:textId="77777777" w:rsidR="0075475A" w:rsidRPr="00AF221E" w:rsidRDefault="0075475A" w:rsidP="0091361D">
            <w:pPr>
              <w:jc w:val="center"/>
              <w:rPr>
                <w:rFonts w:eastAsia="Times New Roman"/>
                <w:color w:val="000000"/>
              </w:rPr>
            </w:pPr>
            <w:r w:rsidRPr="00AF221E">
              <w:rPr>
                <w:rFonts w:eastAsia="Times New Roman"/>
                <w:color w:val="000000"/>
              </w:rPr>
              <w:t>.26</w:t>
            </w:r>
          </w:p>
        </w:tc>
        <w:tc>
          <w:tcPr>
            <w:tcW w:w="1080" w:type="dxa"/>
            <w:shd w:val="clear" w:color="auto" w:fill="auto"/>
            <w:noWrap/>
            <w:vAlign w:val="center"/>
          </w:tcPr>
          <w:p w14:paraId="4C0D5FD2" w14:textId="77777777" w:rsidR="0075475A" w:rsidRPr="00AF221E" w:rsidRDefault="0075475A" w:rsidP="0091361D">
            <w:pPr>
              <w:jc w:val="center"/>
              <w:rPr>
                <w:rFonts w:eastAsia="Times New Roman"/>
                <w:color w:val="000000"/>
              </w:rPr>
            </w:pPr>
            <w:r w:rsidRPr="00AF221E">
              <w:rPr>
                <w:rFonts w:eastAsia="Times New Roman"/>
                <w:color w:val="000000"/>
              </w:rPr>
              <w:t>.08</w:t>
            </w:r>
          </w:p>
        </w:tc>
        <w:tc>
          <w:tcPr>
            <w:tcW w:w="1800" w:type="dxa"/>
            <w:vAlign w:val="center"/>
          </w:tcPr>
          <w:p w14:paraId="3821E384" w14:textId="77777777" w:rsidR="0075475A" w:rsidRPr="00AF221E" w:rsidRDefault="0075475A" w:rsidP="0091361D">
            <w:pPr>
              <w:jc w:val="center"/>
              <w:rPr>
                <w:rFonts w:eastAsia="Times New Roman"/>
                <w:color w:val="000000"/>
              </w:rPr>
            </w:pPr>
            <w:r w:rsidRPr="00AF221E">
              <w:rPr>
                <w:rFonts w:eastAsia="Times New Roman"/>
                <w:color w:val="000000"/>
              </w:rPr>
              <w:t>[.110, .437]</w:t>
            </w:r>
          </w:p>
        </w:tc>
      </w:tr>
      <w:tr w:rsidR="0075475A" w:rsidRPr="00AF221E" w14:paraId="7A00C61F" w14:textId="77777777" w:rsidTr="0091361D">
        <w:trPr>
          <w:trHeight w:val="300"/>
        </w:trPr>
        <w:tc>
          <w:tcPr>
            <w:tcW w:w="3168" w:type="dxa"/>
            <w:tcBorders>
              <w:bottom w:val="single" w:sz="4" w:space="0" w:color="auto"/>
            </w:tcBorders>
            <w:shd w:val="clear" w:color="auto" w:fill="auto"/>
            <w:noWrap/>
            <w:vAlign w:val="center"/>
          </w:tcPr>
          <w:p w14:paraId="402CABCB" w14:textId="77777777" w:rsidR="0075475A" w:rsidRPr="00AF221E" w:rsidRDefault="0075475A" w:rsidP="0091361D">
            <w:pPr>
              <w:rPr>
                <w:rFonts w:eastAsia="Times New Roman"/>
                <w:color w:val="000000"/>
              </w:rPr>
            </w:pPr>
            <w:r w:rsidRPr="00AF221E">
              <w:rPr>
                <w:rFonts w:eastAsia="Times New Roman"/>
                <w:color w:val="000000"/>
              </w:rPr>
              <w:t xml:space="preserve">     Depression</w:t>
            </w:r>
          </w:p>
        </w:tc>
        <w:tc>
          <w:tcPr>
            <w:tcW w:w="1170" w:type="dxa"/>
            <w:tcBorders>
              <w:bottom w:val="single" w:sz="4" w:space="0" w:color="auto"/>
            </w:tcBorders>
            <w:shd w:val="clear" w:color="auto" w:fill="auto"/>
            <w:noWrap/>
            <w:vAlign w:val="center"/>
          </w:tcPr>
          <w:p w14:paraId="0CC7542E" w14:textId="77777777" w:rsidR="0075475A" w:rsidRPr="00AF221E" w:rsidRDefault="0075475A" w:rsidP="0091361D">
            <w:pPr>
              <w:jc w:val="center"/>
            </w:pPr>
            <w:r w:rsidRPr="00AF221E">
              <w:t>-.31</w:t>
            </w:r>
          </w:p>
        </w:tc>
        <w:tc>
          <w:tcPr>
            <w:tcW w:w="1080" w:type="dxa"/>
            <w:tcBorders>
              <w:bottom w:val="single" w:sz="4" w:space="0" w:color="auto"/>
            </w:tcBorders>
            <w:shd w:val="clear" w:color="auto" w:fill="auto"/>
            <w:noWrap/>
            <w:vAlign w:val="center"/>
          </w:tcPr>
          <w:p w14:paraId="55F51C7C" w14:textId="77777777" w:rsidR="0075475A" w:rsidRPr="00AF221E" w:rsidRDefault="0075475A" w:rsidP="0091361D">
            <w:pPr>
              <w:jc w:val="center"/>
              <w:rPr>
                <w:rFonts w:eastAsia="Times New Roman"/>
                <w:color w:val="000000"/>
              </w:rPr>
            </w:pPr>
            <w:r w:rsidRPr="00AF221E">
              <w:rPr>
                <w:rFonts w:eastAsia="Times New Roman"/>
                <w:color w:val="000000"/>
              </w:rPr>
              <w:t>.10</w:t>
            </w:r>
          </w:p>
        </w:tc>
        <w:tc>
          <w:tcPr>
            <w:tcW w:w="1800" w:type="dxa"/>
            <w:tcBorders>
              <w:bottom w:val="single" w:sz="4" w:space="0" w:color="auto"/>
            </w:tcBorders>
            <w:vAlign w:val="center"/>
          </w:tcPr>
          <w:p w14:paraId="3752AE98" w14:textId="77777777" w:rsidR="0075475A" w:rsidRPr="00AF221E" w:rsidRDefault="0075475A" w:rsidP="0091361D">
            <w:pPr>
              <w:jc w:val="center"/>
              <w:rPr>
                <w:rFonts w:eastAsia="Times New Roman"/>
                <w:color w:val="000000"/>
              </w:rPr>
            </w:pPr>
            <w:r w:rsidRPr="00AF221E">
              <w:rPr>
                <w:rFonts w:eastAsia="Times New Roman"/>
                <w:color w:val="000000"/>
              </w:rPr>
              <w:t>[-.530, -.133]</w:t>
            </w:r>
          </w:p>
        </w:tc>
      </w:tr>
    </w:tbl>
    <w:p w14:paraId="0ABD895A" w14:textId="77777777" w:rsidR="0075475A" w:rsidRDefault="0075475A" w:rsidP="0075475A">
      <w:pPr>
        <w:rPr>
          <w:b/>
          <w:bCs/>
        </w:rPr>
      </w:pPr>
    </w:p>
    <w:p w14:paraId="244AFF5D" w14:textId="77777777" w:rsidR="0075475A" w:rsidRPr="00AF221E" w:rsidRDefault="0075475A" w:rsidP="0075475A">
      <w:pPr>
        <w:rPr>
          <w:b/>
          <w:bCs/>
        </w:rPr>
      </w:pPr>
      <w:r w:rsidRPr="00AF221E">
        <w:rPr>
          <w:b/>
          <w:bCs/>
        </w:rPr>
        <w:t xml:space="preserve">Alternative Mediation Analyses- LIWC Variables. </w:t>
      </w:r>
      <w:r w:rsidRPr="00AF221E">
        <w:t xml:space="preserve">We analyzed the written responses using the Linguistic Inquiry and Word Count (LIWC) textual analysis application, which reports the frequency with which categories of words appear in text relative to the overall word count of the </w:t>
      </w:r>
      <w:bookmarkStart w:id="95" w:name="_Hlk101278283"/>
      <w:r w:rsidRPr="00AF221E">
        <w:t>text (</w:t>
      </w:r>
      <w:bookmarkStart w:id="96" w:name="_Hlk90275708"/>
      <w:r w:rsidRPr="00AF221E">
        <w:t>Pennebaker, Chung, Ireland, Gonzales, &amp; Booth, 2007)</w:t>
      </w:r>
      <w:bookmarkEnd w:id="96"/>
      <w:r w:rsidRPr="00AF221E">
        <w:t xml:space="preserve">. </w:t>
      </w:r>
      <w:bookmarkEnd w:id="95"/>
      <w:r w:rsidRPr="00AF221E">
        <w:t>We were primarily interested in three LIWC variables as potential mediators of the relationship between condition and our focal outcomes of motivation to detect patterns and meaning detection accuracy.</w:t>
      </w:r>
    </w:p>
    <w:p w14:paraId="6C335911" w14:textId="77777777" w:rsidR="0075475A" w:rsidRPr="00AF221E" w:rsidRDefault="0075475A" w:rsidP="0075475A"/>
    <w:p w14:paraId="08ECC98E" w14:textId="7D8EFCD2" w:rsidR="0075475A" w:rsidRPr="00AF221E" w:rsidRDefault="0075475A" w:rsidP="0075475A">
      <w:r w:rsidRPr="00AF221E">
        <w:t>As can be seen in Table S</w:t>
      </w:r>
      <w:r>
        <w:t>5</w:t>
      </w:r>
      <w:r w:rsidR="00FC3D17">
        <w:t>3</w:t>
      </w:r>
      <w:r w:rsidRPr="00AF221E">
        <w:t>, there were significant differences in terms of the usage of emotional terms, both positive and negative, by condition. Participants in the Hero’s Journey condition used more positive (</w:t>
      </w:r>
      <w:r w:rsidRPr="00AF221E">
        <w:rPr>
          <w:i/>
          <w:iCs/>
        </w:rPr>
        <w:t>M</w:t>
      </w:r>
      <w:r w:rsidRPr="00AF221E">
        <w:t xml:space="preserve"> = 5.36, </w:t>
      </w:r>
      <w:r w:rsidRPr="00AF221E">
        <w:rPr>
          <w:i/>
          <w:iCs/>
        </w:rPr>
        <w:t>SD</w:t>
      </w:r>
      <w:r w:rsidRPr="00AF221E">
        <w:t xml:space="preserve"> = 1.63) and negative terms (</w:t>
      </w:r>
      <w:r w:rsidRPr="00AF221E">
        <w:rPr>
          <w:i/>
          <w:iCs/>
        </w:rPr>
        <w:t>M</w:t>
      </w:r>
      <w:r w:rsidRPr="00AF221E">
        <w:t xml:space="preserve"> = 1.10, </w:t>
      </w:r>
      <w:r w:rsidRPr="00AF221E">
        <w:rPr>
          <w:i/>
          <w:iCs/>
        </w:rPr>
        <w:t>SD</w:t>
      </w:r>
      <w:r w:rsidRPr="00AF221E">
        <w:t xml:space="preserve"> = 0.83) than did participants in the control condition (positive: </w:t>
      </w:r>
      <w:r w:rsidRPr="00AF221E">
        <w:rPr>
          <w:i/>
          <w:iCs/>
        </w:rPr>
        <w:t>M</w:t>
      </w:r>
      <w:r w:rsidRPr="00AF221E">
        <w:t xml:space="preserve"> = 1.39, </w:t>
      </w:r>
      <w:r w:rsidRPr="00AF221E">
        <w:rPr>
          <w:i/>
          <w:iCs/>
        </w:rPr>
        <w:t>SD</w:t>
      </w:r>
      <w:r w:rsidRPr="00AF221E">
        <w:t xml:space="preserve">= 1.11; negative: </w:t>
      </w:r>
      <w:r w:rsidRPr="00AF221E">
        <w:rPr>
          <w:i/>
          <w:iCs/>
        </w:rPr>
        <w:t>M</w:t>
      </w:r>
      <w:r w:rsidRPr="00AF221E">
        <w:t xml:space="preserve"> = 0.22, </w:t>
      </w:r>
      <w:r w:rsidRPr="00AF221E">
        <w:rPr>
          <w:i/>
          <w:iCs/>
        </w:rPr>
        <w:t>SD</w:t>
      </w:r>
      <w:r w:rsidRPr="00AF221E">
        <w:t xml:space="preserve"> = 0.37); </w:t>
      </w:r>
      <w:proofErr w:type="spellStart"/>
      <w:r w:rsidRPr="00AF221E">
        <w:rPr>
          <w:i/>
          <w:iCs/>
        </w:rPr>
        <w:t>ts</w:t>
      </w:r>
      <w:proofErr w:type="spellEnd"/>
      <w:r w:rsidRPr="00AF221E">
        <w:t xml:space="preserve">(265) &gt; 11.30, </w:t>
      </w:r>
      <w:r w:rsidRPr="00AF221E">
        <w:rPr>
          <w:i/>
          <w:iCs/>
        </w:rPr>
        <w:t>ps</w:t>
      </w:r>
      <w:r w:rsidRPr="00AF221E">
        <w:t xml:space="preserve"> &lt; .001.While this suggests that the Hero’s Journey condition increased emotional writing overall, the difference in effects between positive and negative emotional variables, as well as results from the emotional tone variable (proprietary LIWC index with higher values indicating more positive emotional tones), suggest a stronger influence of condition on positive emotions compared to negative. For emotional tone, Hero’s Journey participants demonstrated a more positive overall emotional tone (</w:t>
      </w:r>
      <w:r w:rsidRPr="00AF221E">
        <w:rPr>
          <w:i/>
          <w:iCs/>
        </w:rPr>
        <w:t>M</w:t>
      </w:r>
      <w:r w:rsidRPr="00AF221E">
        <w:t xml:space="preserve"> = 86.03,</w:t>
      </w:r>
      <w:r w:rsidRPr="00AF221E">
        <w:rPr>
          <w:i/>
          <w:iCs/>
        </w:rPr>
        <w:t xml:space="preserve"> SD</w:t>
      </w:r>
      <w:r w:rsidRPr="00AF221E">
        <w:t xml:space="preserve"> = 15.86) than did control participants (</w:t>
      </w:r>
      <w:r w:rsidRPr="00AF221E">
        <w:rPr>
          <w:i/>
          <w:iCs/>
        </w:rPr>
        <w:t>M</w:t>
      </w:r>
      <w:r w:rsidRPr="00AF221E">
        <w:t xml:space="preserve"> = 47.33, </w:t>
      </w:r>
      <w:r w:rsidRPr="00AF221E">
        <w:rPr>
          <w:i/>
          <w:iCs/>
        </w:rPr>
        <w:t>SD</w:t>
      </w:r>
      <w:r w:rsidRPr="00AF221E">
        <w:t xml:space="preserve"> = 19.70), </w:t>
      </w:r>
      <w:proofErr w:type="gramStart"/>
      <w:r w:rsidRPr="00AF221E">
        <w:rPr>
          <w:i/>
          <w:iCs/>
        </w:rPr>
        <w:t>t</w:t>
      </w:r>
      <w:r w:rsidRPr="00AF221E">
        <w:t>(</w:t>
      </w:r>
      <w:proofErr w:type="gramEnd"/>
      <w:r w:rsidRPr="00AF221E">
        <w:t xml:space="preserve">265) = 17.60, </w:t>
      </w:r>
      <w:r w:rsidRPr="00AF221E">
        <w:rPr>
          <w:i/>
          <w:iCs/>
        </w:rPr>
        <w:t xml:space="preserve">p </w:t>
      </w:r>
      <w:r w:rsidRPr="00AF221E">
        <w:t>&lt; .001.</w:t>
      </w:r>
    </w:p>
    <w:p w14:paraId="7EFD011B" w14:textId="77777777" w:rsidR="0075475A" w:rsidRPr="00AF221E" w:rsidRDefault="0075475A" w:rsidP="0075475A"/>
    <w:p w14:paraId="4B2075AC" w14:textId="5AE3E212" w:rsidR="0075475A" w:rsidRPr="00AF221E" w:rsidRDefault="0075475A" w:rsidP="0075475A">
      <w:r w:rsidRPr="00AF221E">
        <w:t>Despite the strong relationship between condition and LIWC emotional variables, mediation results presented in Table S</w:t>
      </w:r>
      <w:r>
        <w:t>5</w:t>
      </w:r>
      <w:r w:rsidR="00FC3D17">
        <w:t>7</w:t>
      </w:r>
      <w:r w:rsidRPr="00AF221E">
        <w:t xml:space="preserve"> show that the emotion present in their writing is not a strong or consistent mediator of the relationship between condition and either resilient coping or the well-being outcomes, as the majority of 95% bootstrapped confidence intervals contained 0. The only </w:t>
      </w:r>
      <w:r w:rsidRPr="00AF221E">
        <w:lastRenderedPageBreak/>
        <w:t xml:space="preserve">outcomes that featured significant indirect effects were for the more affective-oriented well-being outcomes of perceived flourishing and depression. Emotional tone mediated the effect of the Hero’s Journey condition on both outcomes with the confidence intervals excluding 0 (flourishing: [.068, .608]; depression: [-.910, -.026]). Negative emotions only mediated the relationship for feelings of depression as the confidence interval for the indirect effect excluded 0 [.047, .591]. Overall, while these results provide some indication that emotions brought about by telling one’s story as a Hero’s Journey impact some affective-oriented well-being outcomes, </w:t>
      </w:r>
      <w:proofErr w:type="gramStart"/>
      <w:r w:rsidRPr="00AF221E">
        <w:t>overall</w:t>
      </w:r>
      <w:proofErr w:type="gramEnd"/>
      <w:r w:rsidRPr="00AF221E">
        <w:t xml:space="preserve"> the emotionality of the writing is not a strong predictor of the coping and cognitive benefits of the intervention.</w:t>
      </w:r>
    </w:p>
    <w:p w14:paraId="374F33E8" w14:textId="77777777" w:rsidR="0075475A" w:rsidRPr="00AF221E" w:rsidRDefault="0075475A" w:rsidP="0075475A">
      <w:pPr>
        <w:rPr>
          <w:b/>
          <w:bCs/>
        </w:rPr>
      </w:pPr>
    </w:p>
    <w:p w14:paraId="74871EC0" w14:textId="77777777" w:rsidR="0075475A" w:rsidRPr="00AF221E" w:rsidRDefault="0075475A" w:rsidP="0075475A">
      <w:pPr>
        <w:rPr>
          <w:b/>
          <w:bCs/>
        </w:rPr>
      </w:pPr>
    </w:p>
    <w:p w14:paraId="7EB392EC" w14:textId="76F3AD0C" w:rsidR="0075475A" w:rsidRPr="00AF221E" w:rsidRDefault="0075475A" w:rsidP="0075475A">
      <w:pPr>
        <w:ind w:left="720" w:firstLine="720"/>
        <w:rPr>
          <w:b/>
        </w:rPr>
      </w:pPr>
      <w:r w:rsidRPr="00AF221E">
        <w:rPr>
          <w:b/>
        </w:rPr>
        <w:t>Table S</w:t>
      </w:r>
      <w:r>
        <w:rPr>
          <w:b/>
        </w:rPr>
        <w:t>5</w:t>
      </w:r>
      <w:r w:rsidR="00FC3D17">
        <w:rPr>
          <w:b/>
        </w:rPr>
        <w:t>7</w:t>
      </w:r>
    </w:p>
    <w:p w14:paraId="4A186C95" w14:textId="77777777" w:rsidR="0075475A" w:rsidRPr="00AF221E" w:rsidRDefault="0075475A" w:rsidP="0075475A">
      <w:pPr>
        <w:ind w:left="1440"/>
        <w:rPr>
          <w:bCs/>
          <w:i/>
          <w:iCs/>
        </w:rPr>
      </w:pPr>
      <w:r w:rsidRPr="00AF221E">
        <w:rPr>
          <w:bCs/>
          <w:i/>
          <w:iCs/>
        </w:rPr>
        <w:t>Supplementary Mediation Results with LIWC Mediators</w:t>
      </w:r>
    </w:p>
    <w:tbl>
      <w:tblPr>
        <w:tblW w:w="6768" w:type="dxa"/>
        <w:tblInd w:w="1332" w:type="dxa"/>
        <w:tblLayout w:type="fixed"/>
        <w:tblCellMar>
          <w:left w:w="58" w:type="dxa"/>
          <w:right w:w="58" w:type="dxa"/>
        </w:tblCellMar>
        <w:tblLook w:val="04A0" w:firstRow="1" w:lastRow="0" w:firstColumn="1" w:lastColumn="0" w:noHBand="0" w:noVBand="1"/>
      </w:tblPr>
      <w:tblGrid>
        <w:gridCol w:w="2898"/>
        <w:gridCol w:w="1170"/>
        <w:gridCol w:w="990"/>
        <w:gridCol w:w="1710"/>
      </w:tblGrid>
      <w:tr w:rsidR="0075475A" w:rsidRPr="00AF221E" w14:paraId="06D059B6" w14:textId="77777777" w:rsidTr="0091361D">
        <w:trPr>
          <w:trHeight w:val="576"/>
        </w:trPr>
        <w:tc>
          <w:tcPr>
            <w:tcW w:w="2898" w:type="dxa"/>
            <w:tcBorders>
              <w:top w:val="single" w:sz="4" w:space="0" w:color="auto"/>
              <w:bottom w:val="single" w:sz="4" w:space="0" w:color="auto"/>
            </w:tcBorders>
            <w:shd w:val="clear" w:color="auto" w:fill="auto"/>
            <w:noWrap/>
            <w:vAlign w:val="center"/>
            <w:hideMark/>
          </w:tcPr>
          <w:p w14:paraId="260A6BEB" w14:textId="77777777" w:rsidR="0075475A" w:rsidRPr="00AF221E" w:rsidRDefault="0075475A" w:rsidP="0091361D">
            <w:pPr>
              <w:rPr>
                <w:rFonts w:eastAsia="Times New Roman"/>
              </w:rPr>
            </w:pPr>
            <w:r w:rsidRPr="00AF221E">
              <w:rPr>
                <w:rFonts w:eastAsia="Times New Roman"/>
                <w:b/>
                <w:bCs/>
              </w:rPr>
              <w:t>Mediator-</w:t>
            </w:r>
            <w:r w:rsidRPr="00AF221E">
              <w:rPr>
                <w:rFonts w:eastAsia="Times New Roman"/>
              </w:rPr>
              <w:t xml:space="preserve"> Outcome</w:t>
            </w:r>
          </w:p>
        </w:tc>
        <w:tc>
          <w:tcPr>
            <w:tcW w:w="1170" w:type="dxa"/>
            <w:tcBorders>
              <w:top w:val="single" w:sz="4" w:space="0" w:color="auto"/>
              <w:bottom w:val="single" w:sz="4" w:space="0" w:color="auto"/>
            </w:tcBorders>
            <w:shd w:val="clear" w:color="auto" w:fill="auto"/>
            <w:noWrap/>
            <w:vAlign w:val="center"/>
            <w:hideMark/>
          </w:tcPr>
          <w:p w14:paraId="78DADD66" w14:textId="77777777" w:rsidR="0075475A" w:rsidRPr="00AF221E" w:rsidRDefault="0075475A" w:rsidP="0091361D">
            <w:pPr>
              <w:jc w:val="center"/>
              <w:rPr>
                <w:rFonts w:eastAsia="Times New Roman"/>
                <w:color w:val="000000"/>
              </w:rPr>
            </w:pPr>
            <w:r w:rsidRPr="00AF221E">
              <w:t>Indirect Effect</w:t>
            </w:r>
          </w:p>
        </w:tc>
        <w:tc>
          <w:tcPr>
            <w:tcW w:w="990" w:type="dxa"/>
            <w:tcBorders>
              <w:top w:val="single" w:sz="4" w:space="0" w:color="auto"/>
              <w:bottom w:val="single" w:sz="4" w:space="0" w:color="auto"/>
            </w:tcBorders>
            <w:shd w:val="clear" w:color="auto" w:fill="auto"/>
            <w:noWrap/>
            <w:vAlign w:val="center"/>
            <w:hideMark/>
          </w:tcPr>
          <w:p w14:paraId="7F6C99BF" w14:textId="77777777" w:rsidR="0075475A" w:rsidRPr="00AF221E" w:rsidRDefault="0075475A" w:rsidP="0091361D">
            <w:pPr>
              <w:jc w:val="center"/>
              <w:rPr>
                <w:rFonts w:eastAsia="Times New Roman"/>
                <w:color w:val="000000"/>
              </w:rPr>
            </w:pPr>
            <w:r w:rsidRPr="00AF221E">
              <w:t>Standard Error</w:t>
            </w:r>
          </w:p>
        </w:tc>
        <w:tc>
          <w:tcPr>
            <w:tcW w:w="1710" w:type="dxa"/>
            <w:tcBorders>
              <w:top w:val="single" w:sz="4" w:space="0" w:color="auto"/>
              <w:bottom w:val="single" w:sz="4" w:space="0" w:color="auto"/>
            </w:tcBorders>
            <w:vAlign w:val="center"/>
          </w:tcPr>
          <w:p w14:paraId="045332CB" w14:textId="77777777" w:rsidR="0075475A" w:rsidRPr="00AF221E" w:rsidRDefault="0075475A" w:rsidP="0091361D">
            <w:pPr>
              <w:jc w:val="center"/>
              <w:rPr>
                <w:vertAlign w:val="superscript"/>
              </w:rPr>
            </w:pPr>
            <w:r w:rsidRPr="00AF221E">
              <w:t>95% Bias-Corrected CI</w:t>
            </w:r>
          </w:p>
        </w:tc>
      </w:tr>
      <w:tr w:rsidR="0075475A" w:rsidRPr="00AF221E" w14:paraId="4BAF317D" w14:textId="77777777" w:rsidTr="0091361D">
        <w:trPr>
          <w:trHeight w:val="300"/>
        </w:trPr>
        <w:tc>
          <w:tcPr>
            <w:tcW w:w="4068" w:type="dxa"/>
            <w:gridSpan w:val="2"/>
            <w:shd w:val="clear" w:color="auto" w:fill="auto"/>
            <w:noWrap/>
            <w:vAlign w:val="center"/>
          </w:tcPr>
          <w:p w14:paraId="020E44EE" w14:textId="77777777" w:rsidR="0075475A" w:rsidRPr="00AF221E" w:rsidRDefault="0075475A" w:rsidP="0091361D">
            <w:pPr>
              <w:rPr>
                <w:rFonts w:eastAsia="Times New Roman"/>
                <w:color w:val="000000"/>
              </w:rPr>
            </w:pPr>
          </w:p>
        </w:tc>
        <w:tc>
          <w:tcPr>
            <w:tcW w:w="990" w:type="dxa"/>
            <w:shd w:val="clear" w:color="auto" w:fill="auto"/>
            <w:noWrap/>
            <w:vAlign w:val="center"/>
          </w:tcPr>
          <w:p w14:paraId="78771F92" w14:textId="77777777" w:rsidR="0075475A" w:rsidRPr="00AF221E" w:rsidRDefault="0075475A" w:rsidP="0091361D">
            <w:pPr>
              <w:jc w:val="center"/>
              <w:rPr>
                <w:rFonts w:eastAsia="Times New Roman"/>
                <w:color w:val="000000"/>
              </w:rPr>
            </w:pPr>
          </w:p>
        </w:tc>
        <w:tc>
          <w:tcPr>
            <w:tcW w:w="1710" w:type="dxa"/>
            <w:vAlign w:val="center"/>
          </w:tcPr>
          <w:p w14:paraId="0D031E54" w14:textId="77777777" w:rsidR="0075475A" w:rsidRPr="00AF221E" w:rsidRDefault="0075475A" w:rsidP="0091361D">
            <w:pPr>
              <w:jc w:val="center"/>
              <w:rPr>
                <w:i/>
              </w:rPr>
            </w:pPr>
          </w:p>
        </w:tc>
      </w:tr>
      <w:tr w:rsidR="0075475A" w:rsidRPr="00AF221E" w14:paraId="5A6B2548" w14:textId="77777777" w:rsidTr="0091361D">
        <w:trPr>
          <w:trHeight w:val="300"/>
        </w:trPr>
        <w:tc>
          <w:tcPr>
            <w:tcW w:w="2898" w:type="dxa"/>
            <w:shd w:val="clear" w:color="auto" w:fill="auto"/>
            <w:noWrap/>
            <w:vAlign w:val="center"/>
          </w:tcPr>
          <w:p w14:paraId="1B0A725D" w14:textId="77777777" w:rsidR="0075475A" w:rsidRPr="00AF221E" w:rsidRDefault="0075475A" w:rsidP="0091361D">
            <w:pPr>
              <w:rPr>
                <w:rFonts w:eastAsia="Times New Roman"/>
                <w:b/>
                <w:bCs/>
                <w:color w:val="000000"/>
              </w:rPr>
            </w:pPr>
            <w:r w:rsidRPr="00AF221E">
              <w:rPr>
                <w:rFonts w:eastAsia="Times New Roman"/>
                <w:b/>
                <w:bCs/>
                <w:color w:val="000000"/>
              </w:rPr>
              <w:t>LIWC- Emotional Tone</w:t>
            </w:r>
          </w:p>
        </w:tc>
        <w:tc>
          <w:tcPr>
            <w:tcW w:w="1170" w:type="dxa"/>
            <w:shd w:val="clear" w:color="auto" w:fill="auto"/>
            <w:noWrap/>
            <w:vAlign w:val="center"/>
          </w:tcPr>
          <w:p w14:paraId="7AD2071D" w14:textId="77777777" w:rsidR="0075475A" w:rsidRPr="00AF221E" w:rsidRDefault="0075475A" w:rsidP="0091361D">
            <w:pPr>
              <w:jc w:val="center"/>
              <w:rPr>
                <w:rFonts w:eastAsia="Times New Roman"/>
                <w:color w:val="000000"/>
              </w:rPr>
            </w:pPr>
          </w:p>
        </w:tc>
        <w:tc>
          <w:tcPr>
            <w:tcW w:w="990" w:type="dxa"/>
            <w:shd w:val="clear" w:color="auto" w:fill="auto"/>
            <w:noWrap/>
            <w:vAlign w:val="center"/>
          </w:tcPr>
          <w:p w14:paraId="6667DF9D" w14:textId="77777777" w:rsidR="0075475A" w:rsidRPr="00AF221E" w:rsidRDefault="0075475A" w:rsidP="0091361D">
            <w:pPr>
              <w:jc w:val="center"/>
              <w:rPr>
                <w:rFonts w:eastAsia="Times New Roman"/>
                <w:color w:val="000000"/>
              </w:rPr>
            </w:pPr>
          </w:p>
        </w:tc>
        <w:tc>
          <w:tcPr>
            <w:tcW w:w="1710" w:type="dxa"/>
            <w:vAlign w:val="center"/>
          </w:tcPr>
          <w:p w14:paraId="39FA8272" w14:textId="77777777" w:rsidR="0075475A" w:rsidRPr="00AF221E" w:rsidRDefault="0075475A" w:rsidP="0091361D">
            <w:pPr>
              <w:jc w:val="center"/>
              <w:rPr>
                <w:color w:val="000000"/>
              </w:rPr>
            </w:pPr>
          </w:p>
        </w:tc>
      </w:tr>
      <w:tr w:rsidR="0075475A" w:rsidRPr="00AF221E" w14:paraId="52DF0823" w14:textId="77777777" w:rsidTr="0091361D">
        <w:trPr>
          <w:trHeight w:val="300"/>
        </w:trPr>
        <w:tc>
          <w:tcPr>
            <w:tcW w:w="2898" w:type="dxa"/>
            <w:shd w:val="clear" w:color="auto" w:fill="auto"/>
            <w:noWrap/>
            <w:vAlign w:val="center"/>
          </w:tcPr>
          <w:p w14:paraId="5B821B23" w14:textId="77777777" w:rsidR="0075475A" w:rsidRPr="00AF221E" w:rsidRDefault="0075475A" w:rsidP="0091361D">
            <w:pPr>
              <w:rPr>
                <w:rFonts w:eastAsia="Times New Roman"/>
                <w:color w:val="000000"/>
              </w:rPr>
            </w:pPr>
            <w:r w:rsidRPr="00AF221E">
              <w:rPr>
                <w:rFonts w:eastAsia="Times New Roman"/>
                <w:color w:val="000000"/>
              </w:rPr>
              <w:t xml:space="preserve">     Resilient Coping</w:t>
            </w:r>
          </w:p>
        </w:tc>
        <w:tc>
          <w:tcPr>
            <w:tcW w:w="1170" w:type="dxa"/>
            <w:shd w:val="clear" w:color="auto" w:fill="auto"/>
            <w:noWrap/>
            <w:vAlign w:val="center"/>
          </w:tcPr>
          <w:p w14:paraId="295801B5" w14:textId="77777777" w:rsidR="0075475A" w:rsidRPr="00AF221E" w:rsidRDefault="0075475A" w:rsidP="0091361D">
            <w:pPr>
              <w:jc w:val="center"/>
              <w:rPr>
                <w:rFonts w:eastAsia="Times New Roman"/>
                <w:color w:val="000000"/>
              </w:rPr>
            </w:pPr>
            <w:r w:rsidRPr="00AF221E">
              <w:rPr>
                <w:rFonts w:eastAsia="Times New Roman"/>
                <w:color w:val="000000"/>
              </w:rPr>
              <w:t>.02</w:t>
            </w:r>
          </w:p>
        </w:tc>
        <w:tc>
          <w:tcPr>
            <w:tcW w:w="990" w:type="dxa"/>
            <w:shd w:val="clear" w:color="auto" w:fill="auto"/>
            <w:noWrap/>
            <w:vAlign w:val="center"/>
          </w:tcPr>
          <w:p w14:paraId="30463720" w14:textId="77777777" w:rsidR="0075475A" w:rsidRPr="00AF221E" w:rsidRDefault="0075475A" w:rsidP="0091361D">
            <w:pPr>
              <w:jc w:val="center"/>
              <w:rPr>
                <w:rFonts w:eastAsia="Times New Roman"/>
                <w:color w:val="000000"/>
              </w:rPr>
            </w:pPr>
            <w:r w:rsidRPr="00AF221E">
              <w:rPr>
                <w:rFonts w:eastAsia="Times New Roman"/>
                <w:color w:val="000000"/>
              </w:rPr>
              <w:t>.10</w:t>
            </w:r>
          </w:p>
        </w:tc>
        <w:tc>
          <w:tcPr>
            <w:tcW w:w="1710" w:type="dxa"/>
            <w:vAlign w:val="center"/>
          </w:tcPr>
          <w:p w14:paraId="10BD8D36" w14:textId="77777777" w:rsidR="0075475A" w:rsidRPr="00AF221E" w:rsidRDefault="0075475A" w:rsidP="0091361D">
            <w:pPr>
              <w:jc w:val="center"/>
              <w:rPr>
                <w:color w:val="000000"/>
              </w:rPr>
            </w:pPr>
            <w:r w:rsidRPr="00AF221E">
              <w:rPr>
                <w:color w:val="000000"/>
              </w:rPr>
              <w:t>[-.182, .205]</w:t>
            </w:r>
          </w:p>
        </w:tc>
      </w:tr>
      <w:tr w:rsidR="0075475A" w:rsidRPr="00AF221E" w14:paraId="02B67C2D" w14:textId="77777777" w:rsidTr="0091361D">
        <w:trPr>
          <w:trHeight w:val="300"/>
        </w:trPr>
        <w:tc>
          <w:tcPr>
            <w:tcW w:w="2898" w:type="dxa"/>
            <w:shd w:val="clear" w:color="auto" w:fill="auto"/>
            <w:noWrap/>
            <w:vAlign w:val="center"/>
          </w:tcPr>
          <w:p w14:paraId="51481768" w14:textId="77777777" w:rsidR="0075475A" w:rsidRPr="00AF221E" w:rsidRDefault="0075475A" w:rsidP="0091361D">
            <w:pPr>
              <w:rPr>
                <w:rFonts w:eastAsia="Times New Roman"/>
                <w:color w:val="000000"/>
              </w:rPr>
            </w:pPr>
            <w:r w:rsidRPr="00AF221E">
              <w:rPr>
                <w:rFonts w:eastAsia="Times New Roman"/>
                <w:color w:val="000000"/>
              </w:rPr>
              <w:t xml:space="preserve">     Meaning</w:t>
            </w:r>
          </w:p>
        </w:tc>
        <w:tc>
          <w:tcPr>
            <w:tcW w:w="1170" w:type="dxa"/>
            <w:shd w:val="clear" w:color="auto" w:fill="auto"/>
            <w:noWrap/>
            <w:vAlign w:val="center"/>
          </w:tcPr>
          <w:p w14:paraId="55B6D1D0" w14:textId="77777777" w:rsidR="0075475A" w:rsidRPr="00AF221E" w:rsidRDefault="0075475A" w:rsidP="0091361D">
            <w:pPr>
              <w:jc w:val="center"/>
              <w:rPr>
                <w:rFonts w:eastAsia="Times New Roman"/>
                <w:color w:val="000000"/>
              </w:rPr>
            </w:pPr>
            <w:r w:rsidRPr="00AF221E">
              <w:rPr>
                <w:rFonts w:eastAsia="Times New Roman"/>
                <w:color w:val="000000"/>
              </w:rPr>
              <w:t>.25</w:t>
            </w:r>
          </w:p>
        </w:tc>
        <w:tc>
          <w:tcPr>
            <w:tcW w:w="990" w:type="dxa"/>
            <w:shd w:val="clear" w:color="auto" w:fill="auto"/>
            <w:noWrap/>
            <w:vAlign w:val="center"/>
          </w:tcPr>
          <w:p w14:paraId="619BFB04" w14:textId="77777777" w:rsidR="0075475A" w:rsidRPr="00AF221E" w:rsidRDefault="0075475A" w:rsidP="0091361D">
            <w:pPr>
              <w:jc w:val="center"/>
              <w:rPr>
                <w:rFonts w:eastAsia="Times New Roman"/>
                <w:color w:val="000000"/>
              </w:rPr>
            </w:pPr>
            <w:r w:rsidRPr="00AF221E">
              <w:rPr>
                <w:rFonts w:eastAsia="Times New Roman"/>
                <w:color w:val="000000"/>
              </w:rPr>
              <w:t>.17</w:t>
            </w:r>
          </w:p>
        </w:tc>
        <w:tc>
          <w:tcPr>
            <w:tcW w:w="1710" w:type="dxa"/>
            <w:vAlign w:val="center"/>
          </w:tcPr>
          <w:p w14:paraId="37F9BC38" w14:textId="77777777" w:rsidR="0075475A" w:rsidRPr="00AF221E" w:rsidRDefault="0075475A" w:rsidP="0091361D">
            <w:pPr>
              <w:jc w:val="center"/>
              <w:rPr>
                <w:color w:val="000000"/>
              </w:rPr>
            </w:pPr>
            <w:r w:rsidRPr="00AF221E">
              <w:rPr>
                <w:color w:val="000000"/>
              </w:rPr>
              <w:t>[-.08, .581]</w:t>
            </w:r>
          </w:p>
        </w:tc>
      </w:tr>
      <w:tr w:rsidR="0075475A" w:rsidRPr="00AF221E" w14:paraId="24848373" w14:textId="77777777" w:rsidTr="0091361D">
        <w:trPr>
          <w:trHeight w:val="300"/>
        </w:trPr>
        <w:tc>
          <w:tcPr>
            <w:tcW w:w="2898" w:type="dxa"/>
            <w:shd w:val="clear" w:color="auto" w:fill="auto"/>
            <w:noWrap/>
            <w:vAlign w:val="center"/>
          </w:tcPr>
          <w:p w14:paraId="2DC676EE" w14:textId="77777777" w:rsidR="0075475A" w:rsidRPr="00AF221E" w:rsidRDefault="0075475A" w:rsidP="0091361D">
            <w:pPr>
              <w:rPr>
                <w:rFonts w:eastAsia="Times New Roman"/>
                <w:color w:val="000000"/>
              </w:rPr>
            </w:pPr>
            <w:r w:rsidRPr="00AF221E">
              <w:rPr>
                <w:rFonts w:eastAsia="Times New Roman"/>
                <w:color w:val="000000"/>
              </w:rPr>
              <w:t xml:space="preserve">     Resilience</w:t>
            </w:r>
          </w:p>
        </w:tc>
        <w:tc>
          <w:tcPr>
            <w:tcW w:w="1170" w:type="dxa"/>
            <w:shd w:val="clear" w:color="auto" w:fill="auto"/>
            <w:noWrap/>
            <w:vAlign w:val="center"/>
          </w:tcPr>
          <w:p w14:paraId="31CD653A" w14:textId="77777777" w:rsidR="0075475A" w:rsidRPr="00AF221E" w:rsidRDefault="0075475A" w:rsidP="0091361D">
            <w:pPr>
              <w:jc w:val="center"/>
              <w:rPr>
                <w:rFonts w:eastAsia="Times New Roman"/>
                <w:color w:val="000000"/>
              </w:rPr>
            </w:pPr>
            <w:r w:rsidRPr="00AF221E">
              <w:rPr>
                <w:rFonts w:eastAsia="Times New Roman"/>
                <w:color w:val="000000"/>
              </w:rPr>
              <w:t>.02</w:t>
            </w:r>
          </w:p>
        </w:tc>
        <w:tc>
          <w:tcPr>
            <w:tcW w:w="990" w:type="dxa"/>
            <w:shd w:val="clear" w:color="auto" w:fill="auto"/>
            <w:noWrap/>
            <w:vAlign w:val="center"/>
          </w:tcPr>
          <w:p w14:paraId="2FB1279B" w14:textId="77777777" w:rsidR="0075475A" w:rsidRPr="00AF221E" w:rsidRDefault="0075475A" w:rsidP="0091361D">
            <w:pPr>
              <w:jc w:val="center"/>
              <w:rPr>
                <w:rFonts w:eastAsia="Times New Roman"/>
                <w:color w:val="000000"/>
              </w:rPr>
            </w:pPr>
            <w:r w:rsidRPr="00AF221E">
              <w:rPr>
                <w:rFonts w:eastAsia="Times New Roman"/>
                <w:color w:val="000000"/>
              </w:rPr>
              <w:t>.12</w:t>
            </w:r>
          </w:p>
        </w:tc>
        <w:tc>
          <w:tcPr>
            <w:tcW w:w="1710" w:type="dxa"/>
            <w:vAlign w:val="center"/>
          </w:tcPr>
          <w:p w14:paraId="3A492E5D" w14:textId="77777777" w:rsidR="0075475A" w:rsidRPr="00AF221E" w:rsidRDefault="0075475A" w:rsidP="0091361D">
            <w:pPr>
              <w:jc w:val="center"/>
              <w:rPr>
                <w:rFonts w:eastAsia="Times New Roman"/>
                <w:color w:val="000000"/>
              </w:rPr>
            </w:pPr>
            <w:r w:rsidRPr="00AF221E">
              <w:rPr>
                <w:rFonts w:eastAsia="Times New Roman"/>
                <w:color w:val="000000"/>
              </w:rPr>
              <w:t>[-.226, .257]</w:t>
            </w:r>
          </w:p>
        </w:tc>
      </w:tr>
      <w:tr w:rsidR="0075475A" w:rsidRPr="00AF221E" w14:paraId="44DEF05C" w14:textId="77777777" w:rsidTr="0091361D">
        <w:trPr>
          <w:trHeight w:val="300"/>
        </w:trPr>
        <w:tc>
          <w:tcPr>
            <w:tcW w:w="2898" w:type="dxa"/>
            <w:shd w:val="clear" w:color="auto" w:fill="auto"/>
            <w:noWrap/>
            <w:vAlign w:val="center"/>
          </w:tcPr>
          <w:p w14:paraId="0AB38834" w14:textId="77777777" w:rsidR="0075475A" w:rsidRPr="00AF221E" w:rsidRDefault="0075475A" w:rsidP="0091361D">
            <w:pPr>
              <w:rPr>
                <w:rFonts w:eastAsia="Times New Roman"/>
                <w:color w:val="000000"/>
              </w:rPr>
            </w:pPr>
            <w:r w:rsidRPr="00AF221E">
              <w:rPr>
                <w:rFonts w:eastAsia="Times New Roman"/>
                <w:color w:val="000000"/>
              </w:rPr>
              <w:t xml:space="preserve">     Flourishing</w:t>
            </w:r>
          </w:p>
        </w:tc>
        <w:tc>
          <w:tcPr>
            <w:tcW w:w="1170" w:type="dxa"/>
            <w:shd w:val="clear" w:color="auto" w:fill="auto"/>
            <w:noWrap/>
            <w:vAlign w:val="center"/>
          </w:tcPr>
          <w:p w14:paraId="247CF9ED" w14:textId="77777777" w:rsidR="0075475A" w:rsidRPr="00AF221E" w:rsidRDefault="0075475A" w:rsidP="0091361D">
            <w:pPr>
              <w:jc w:val="center"/>
              <w:rPr>
                <w:rFonts w:eastAsia="Times New Roman"/>
                <w:color w:val="000000"/>
              </w:rPr>
            </w:pPr>
            <w:r w:rsidRPr="00AF221E">
              <w:rPr>
                <w:rFonts w:eastAsia="Times New Roman"/>
                <w:color w:val="000000"/>
              </w:rPr>
              <w:t>.33</w:t>
            </w:r>
          </w:p>
        </w:tc>
        <w:tc>
          <w:tcPr>
            <w:tcW w:w="990" w:type="dxa"/>
            <w:shd w:val="clear" w:color="auto" w:fill="auto"/>
            <w:noWrap/>
            <w:vAlign w:val="center"/>
          </w:tcPr>
          <w:p w14:paraId="698CB410" w14:textId="77777777" w:rsidR="0075475A" w:rsidRPr="00AF221E" w:rsidRDefault="0075475A" w:rsidP="0091361D">
            <w:pPr>
              <w:jc w:val="center"/>
              <w:rPr>
                <w:rFonts w:eastAsia="Times New Roman"/>
                <w:color w:val="000000"/>
              </w:rPr>
            </w:pPr>
            <w:r w:rsidRPr="00AF221E">
              <w:rPr>
                <w:rFonts w:eastAsia="Times New Roman"/>
                <w:color w:val="000000"/>
              </w:rPr>
              <w:t>.14</w:t>
            </w:r>
          </w:p>
        </w:tc>
        <w:tc>
          <w:tcPr>
            <w:tcW w:w="1710" w:type="dxa"/>
            <w:vAlign w:val="center"/>
          </w:tcPr>
          <w:p w14:paraId="55E4C824" w14:textId="77777777" w:rsidR="0075475A" w:rsidRPr="00AF221E" w:rsidRDefault="0075475A" w:rsidP="0091361D">
            <w:pPr>
              <w:jc w:val="center"/>
              <w:rPr>
                <w:rFonts w:eastAsia="Times New Roman"/>
                <w:color w:val="000000"/>
              </w:rPr>
            </w:pPr>
            <w:r w:rsidRPr="00AF221E">
              <w:rPr>
                <w:rFonts w:eastAsia="Times New Roman"/>
                <w:color w:val="000000"/>
              </w:rPr>
              <w:t>[.068, .608]</w:t>
            </w:r>
          </w:p>
        </w:tc>
      </w:tr>
      <w:tr w:rsidR="0075475A" w:rsidRPr="00AF221E" w14:paraId="125B3EC7" w14:textId="77777777" w:rsidTr="0091361D">
        <w:trPr>
          <w:trHeight w:val="300"/>
        </w:trPr>
        <w:tc>
          <w:tcPr>
            <w:tcW w:w="2898" w:type="dxa"/>
            <w:shd w:val="clear" w:color="auto" w:fill="auto"/>
            <w:noWrap/>
            <w:vAlign w:val="center"/>
          </w:tcPr>
          <w:p w14:paraId="37B7C6C0" w14:textId="77777777" w:rsidR="0075475A" w:rsidRPr="00AF221E" w:rsidRDefault="0075475A" w:rsidP="0091361D">
            <w:pPr>
              <w:rPr>
                <w:rFonts w:eastAsia="Times New Roman"/>
                <w:color w:val="000000"/>
              </w:rPr>
            </w:pPr>
            <w:r w:rsidRPr="00AF221E">
              <w:rPr>
                <w:rFonts w:eastAsia="Times New Roman"/>
                <w:color w:val="000000"/>
              </w:rPr>
              <w:t xml:space="preserve">     Depression</w:t>
            </w:r>
          </w:p>
        </w:tc>
        <w:tc>
          <w:tcPr>
            <w:tcW w:w="1170" w:type="dxa"/>
            <w:shd w:val="clear" w:color="auto" w:fill="auto"/>
            <w:noWrap/>
            <w:vAlign w:val="center"/>
          </w:tcPr>
          <w:p w14:paraId="2050789D" w14:textId="77777777" w:rsidR="0075475A" w:rsidRPr="00AF221E" w:rsidRDefault="0075475A" w:rsidP="0091361D">
            <w:pPr>
              <w:jc w:val="center"/>
              <w:rPr>
                <w:rFonts w:eastAsia="Times New Roman"/>
                <w:color w:val="000000"/>
              </w:rPr>
            </w:pPr>
            <w:r w:rsidRPr="00AF221E">
              <w:rPr>
                <w:rFonts w:eastAsia="Times New Roman"/>
                <w:color w:val="000000"/>
              </w:rPr>
              <w:t>-.44</w:t>
            </w:r>
          </w:p>
        </w:tc>
        <w:tc>
          <w:tcPr>
            <w:tcW w:w="990" w:type="dxa"/>
            <w:shd w:val="clear" w:color="auto" w:fill="auto"/>
            <w:noWrap/>
            <w:vAlign w:val="center"/>
          </w:tcPr>
          <w:p w14:paraId="4A2FCFBD" w14:textId="77777777" w:rsidR="0075475A" w:rsidRPr="00AF221E" w:rsidRDefault="0075475A" w:rsidP="0091361D">
            <w:pPr>
              <w:jc w:val="center"/>
              <w:rPr>
                <w:rFonts w:eastAsia="Times New Roman"/>
                <w:color w:val="000000"/>
              </w:rPr>
            </w:pPr>
            <w:r w:rsidRPr="00AF221E">
              <w:rPr>
                <w:rFonts w:eastAsia="Times New Roman"/>
                <w:color w:val="000000"/>
              </w:rPr>
              <w:t>.22</w:t>
            </w:r>
          </w:p>
        </w:tc>
        <w:tc>
          <w:tcPr>
            <w:tcW w:w="1710" w:type="dxa"/>
            <w:vAlign w:val="center"/>
          </w:tcPr>
          <w:p w14:paraId="2741620C" w14:textId="77777777" w:rsidR="0075475A" w:rsidRPr="00AF221E" w:rsidRDefault="0075475A" w:rsidP="0091361D">
            <w:pPr>
              <w:jc w:val="center"/>
              <w:rPr>
                <w:rFonts w:eastAsia="Times New Roman"/>
                <w:color w:val="000000"/>
              </w:rPr>
            </w:pPr>
            <w:r w:rsidRPr="00AF221E">
              <w:rPr>
                <w:rFonts w:eastAsia="Times New Roman"/>
                <w:color w:val="000000"/>
              </w:rPr>
              <w:t>[-.910, -.026]</w:t>
            </w:r>
          </w:p>
        </w:tc>
      </w:tr>
      <w:tr w:rsidR="0075475A" w:rsidRPr="00AF221E" w14:paraId="150EE100" w14:textId="77777777" w:rsidTr="0091361D">
        <w:trPr>
          <w:trHeight w:val="300"/>
        </w:trPr>
        <w:tc>
          <w:tcPr>
            <w:tcW w:w="2898" w:type="dxa"/>
            <w:shd w:val="clear" w:color="auto" w:fill="auto"/>
            <w:noWrap/>
            <w:vAlign w:val="center"/>
          </w:tcPr>
          <w:p w14:paraId="518418A8" w14:textId="77777777" w:rsidR="0075475A" w:rsidRPr="00AF221E" w:rsidRDefault="0075475A" w:rsidP="0091361D">
            <w:pPr>
              <w:rPr>
                <w:rFonts w:eastAsia="Times New Roman"/>
                <w:color w:val="000000"/>
              </w:rPr>
            </w:pPr>
            <w:r w:rsidRPr="00AF221E">
              <w:rPr>
                <w:rFonts w:eastAsia="Times New Roman"/>
                <w:b/>
                <w:bCs/>
                <w:color w:val="000000"/>
              </w:rPr>
              <w:t>LIWC- Positive Emotions</w:t>
            </w:r>
          </w:p>
        </w:tc>
        <w:tc>
          <w:tcPr>
            <w:tcW w:w="1170" w:type="dxa"/>
            <w:shd w:val="clear" w:color="auto" w:fill="auto"/>
            <w:noWrap/>
            <w:vAlign w:val="center"/>
          </w:tcPr>
          <w:p w14:paraId="53B2BFFE" w14:textId="77777777" w:rsidR="0075475A" w:rsidRPr="00AF221E" w:rsidRDefault="0075475A" w:rsidP="0091361D">
            <w:pPr>
              <w:jc w:val="center"/>
              <w:rPr>
                <w:rFonts w:eastAsia="Times New Roman"/>
                <w:color w:val="000000"/>
              </w:rPr>
            </w:pPr>
          </w:p>
        </w:tc>
        <w:tc>
          <w:tcPr>
            <w:tcW w:w="990" w:type="dxa"/>
            <w:shd w:val="clear" w:color="auto" w:fill="auto"/>
            <w:noWrap/>
            <w:vAlign w:val="center"/>
          </w:tcPr>
          <w:p w14:paraId="0B7C60BF" w14:textId="77777777" w:rsidR="0075475A" w:rsidRPr="00AF221E" w:rsidRDefault="0075475A" w:rsidP="0091361D">
            <w:pPr>
              <w:jc w:val="center"/>
              <w:rPr>
                <w:rFonts w:eastAsia="Times New Roman"/>
                <w:color w:val="000000"/>
              </w:rPr>
            </w:pPr>
          </w:p>
        </w:tc>
        <w:tc>
          <w:tcPr>
            <w:tcW w:w="1710" w:type="dxa"/>
            <w:vAlign w:val="center"/>
          </w:tcPr>
          <w:p w14:paraId="3D984153" w14:textId="77777777" w:rsidR="0075475A" w:rsidRPr="00AF221E" w:rsidRDefault="0075475A" w:rsidP="0091361D">
            <w:pPr>
              <w:jc w:val="center"/>
              <w:rPr>
                <w:rFonts w:eastAsia="Times New Roman"/>
                <w:color w:val="000000"/>
              </w:rPr>
            </w:pPr>
          </w:p>
        </w:tc>
      </w:tr>
      <w:tr w:rsidR="0075475A" w:rsidRPr="00AF221E" w14:paraId="1ABFD788" w14:textId="77777777" w:rsidTr="0091361D">
        <w:trPr>
          <w:trHeight w:val="300"/>
        </w:trPr>
        <w:tc>
          <w:tcPr>
            <w:tcW w:w="2898" w:type="dxa"/>
            <w:shd w:val="clear" w:color="auto" w:fill="auto"/>
            <w:noWrap/>
            <w:vAlign w:val="center"/>
          </w:tcPr>
          <w:p w14:paraId="76DA7A4A" w14:textId="77777777" w:rsidR="0075475A" w:rsidRPr="00AF221E" w:rsidRDefault="0075475A" w:rsidP="0091361D">
            <w:pPr>
              <w:rPr>
                <w:rFonts w:eastAsia="Times New Roman"/>
                <w:color w:val="000000"/>
              </w:rPr>
            </w:pPr>
            <w:r w:rsidRPr="00AF221E">
              <w:rPr>
                <w:rFonts w:eastAsia="Times New Roman"/>
                <w:color w:val="000000"/>
              </w:rPr>
              <w:t xml:space="preserve">     Resilient Coping</w:t>
            </w:r>
          </w:p>
        </w:tc>
        <w:tc>
          <w:tcPr>
            <w:tcW w:w="1170" w:type="dxa"/>
            <w:shd w:val="clear" w:color="auto" w:fill="auto"/>
            <w:noWrap/>
            <w:vAlign w:val="center"/>
          </w:tcPr>
          <w:p w14:paraId="3692590D" w14:textId="77777777" w:rsidR="0075475A" w:rsidRPr="00AF221E" w:rsidRDefault="0075475A" w:rsidP="0091361D">
            <w:pPr>
              <w:jc w:val="center"/>
              <w:rPr>
                <w:rFonts w:eastAsia="Times New Roman"/>
                <w:color w:val="000000"/>
              </w:rPr>
            </w:pPr>
            <w:r w:rsidRPr="00AF221E">
              <w:rPr>
                <w:rFonts w:eastAsia="Times New Roman"/>
                <w:color w:val="000000"/>
              </w:rPr>
              <w:t>.05</w:t>
            </w:r>
          </w:p>
        </w:tc>
        <w:tc>
          <w:tcPr>
            <w:tcW w:w="990" w:type="dxa"/>
            <w:shd w:val="clear" w:color="auto" w:fill="auto"/>
            <w:noWrap/>
            <w:vAlign w:val="center"/>
          </w:tcPr>
          <w:p w14:paraId="276F1E6B" w14:textId="77777777" w:rsidR="0075475A" w:rsidRPr="00AF221E" w:rsidRDefault="0075475A" w:rsidP="0091361D">
            <w:pPr>
              <w:jc w:val="center"/>
              <w:rPr>
                <w:rFonts w:eastAsia="Times New Roman"/>
                <w:color w:val="000000"/>
              </w:rPr>
            </w:pPr>
            <w:r w:rsidRPr="00AF221E">
              <w:rPr>
                <w:rFonts w:eastAsia="Times New Roman"/>
                <w:color w:val="000000"/>
              </w:rPr>
              <w:t>.12</w:t>
            </w:r>
          </w:p>
        </w:tc>
        <w:tc>
          <w:tcPr>
            <w:tcW w:w="1710" w:type="dxa"/>
            <w:vAlign w:val="center"/>
          </w:tcPr>
          <w:p w14:paraId="6CEEA86A" w14:textId="77777777" w:rsidR="0075475A" w:rsidRPr="00AF221E" w:rsidRDefault="0075475A" w:rsidP="0091361D">
            <w:pPr>
              <w:jc w:val="center"/>
              <w:rPr>
                <w:rFonts w:eastAsia="Times New Roman"/>
                <w:color w:val="000000"/>
              </w:rPr>
            </w:pPr>
            <w:r w:rsidRPr="00AF221E">
              <w:rPr>
                <w:rFonts w:eastAsia="Times New Roman"/>
                <w:color w:val="000000"/>
              </w:rPr>
              <w:t>[-.181, .279]</w:t>
            </w:r>
          </w:p>
        </w:tc>
      </w:tr>
      <w:tr w:rsidR="0075475A" w:rsidRPr="00AF221E" w14:paraId="6F7AB6AF" w14:textId="77777777" w:rsidTr="0091361D">
        <w:trPr>
          <w:trHeight w:val="300"/>
        </w:trPr>
        <w:tc>
          <w:tcPr>
            <w:tcW w:w="2898" w:type="dxa"/>
            <w:shd w:val="clear" w:color="auto" w:fill="auto"/>
            <w:noWrap/>
            <w:vAlign w:val="center"/>
          </w:tcPr>
          <w:p w14:paraId="4CBC3AF9" w14:textId="77777777" w:rsidR="0075475A" w:rsidRPr="00AF221E" w:rsidRDefault="0075475A" w:rsidP="0091361D">
            <w:pPr>
              <w:rPr>
                <w:rFonts w:eastAsia="Times New Roman"/>
                <w:color w:val="000000"/>
              </w:rPr>
            </w:pPr>
            <w:r w:rsidRPr="00AF221E">
              <w:rPr>
                <w:rFonts w:eastAsia="Times New Roman"/>
                <w:color w:val="000000"/>
              </w:rPr>
              <w:t xml:space="preserve">     Meaning</w:t>
            </w:r>
          </w:p>
        </w:tc>
        <w:tc>
          <w:tcPr>
            <w:tcW w:w="1170" w:type="dxa"/>
            <w:shd w:val="clear" w:color="auto" w:fill="auto"/>
            <w:noWrap/>
            <w:vAlign w:val="center"/>
          </w:tcPr>
          <w:p w14:paraId="6C2F2FA1" w14:textId="77777777" w:rsidR="0075475A" w:rsidRPr="00AF221E" w:rsidRDefault="0075475A" w:rsidP="0091361D">
            <w:pPr>
              <w:jc w:val="center"/>
              <w:rPr>
                <w:rFonts w:eastAsia="Times New Roman"/>
                <w:color w:val="000000"/>
              </w:rPr>
            </w:pPr>
            <w:r w:rsidRPr="00AF221E">
              <w:rPr>
                <w:rFonts w:eastAsia="Times New Roman"/>
                <w:color w:val="000000"/>
              </w:rPr>
              <w:t>.20</w:t>
            </w:r>
          </w:p>
        </w:tc>
        <w:tc>
          <w:tcPr>
            <w:tcW w:w="990" w:type="dxa"/>
            <w:shd w:val="clear" w:color="auto" w:fill="auto"/>
            <w:noWrap/>
            <w:vAlign w:val="center"/>
          </w:tcPr>
          <w:p w14:paraId="69433723" w14:textId="77777777" w:rsidR="0075475A" w:rsidRPr="00AF221E" w:rsidRDefault="0075475A" w:rsidP="0091361D">
            <w:pPr>
              <w:jc w:val="center"/>
              <w:rPr>
                <w:rFonts w:eastAsia="Times New Roman"/>
                <w:color w:val="000000"/>
              </w:rPr>
            </w:pPr>
            <w:r w:rsidRPr="00AF221E">
              <w:rPr>
                <w:rFonts w:eastAsia="Times New Roman"/>
                <w:color w:val="000000"/>
              </w:rPr>
              <w:t>.21</w:t>
            </w:r>
          </w:p>
        </w:tc>
        <w:tc>
          <w:tcPr>
            <w:tcW w:w="1710" w:type="dxa"/>
            <w:vAlign w:val="center"/>
          </w:tcPr>
          <w:p w14:paraId="52A71919" w14:textId="77777777" w:rsidR="0075475A" w:rsidRPr="00AF221E" w:rsidRDefault="0075475A" w:rsidP="0091361D">
            <w:pPr>
              <w:jc w:val="center"/>
              <w:rPr>
                <w:rFonts w:eastAsia="Times New Roman"/>
                <w:color w:val="000000"/>
              </w:rPr>
            </w:pPr>
            <w:r w:rsidRPr="00AF221E">
              <w:rPr>
                <w:rFonts w:eastAsia="Times New Roman"/>
                <w:color w:val="000000"/>
              </w:rPr>
              <w:t>[-.225, .618]</w:t>
            </w:r>
          </w:p>
        </w:tc>
      </w:tr>
      <w:tr w:rsidR="0075475A" w:rsidRPr="00AF221E" w14:paraId="66192CBE" w14:textId="77777777" w:rsidTr="0091361D">
        <w:trPr>
          <w:trHeight w:val="300"/>
        </w:trPr>
        <w:tc>
          <w:tcPr>
            <w:tcW w:w="2898" w:type="dxa"/>
            <w:shd w:val="clear" w:color="auto" w:fill="auto"/>
            <w:noWrap/>
            <w:vAlign w:val="center"/>
          </w:tcPr>
          <w:p w14:paraId="51BF5946" w14:textId="77777777" w:rsidR="0075475A" w:rsidRPr="00AF221E" w:rsidRDefault="0075475A" w:rsidP="0091361D">
            <w:pPr>
              <w:rPr>
                <w:rFonts w:eastAsia="Times New Roman"/>
                <w:color w:val="000000"/>
              </w:rPr>
            </w:pPr>
            <w:r w:rsidRPr="00AF221E">
              <w:rPr>
                <w:rFonts w:eastAsia="Times New Roman"/>
                <w:color w:val="000000"/>
              </w:rPr>
              <w:t xml:space="preserve">     Resilience</w:t>
            </w:r>
          </w:p>
        </w:tc>
        <w:tc>
          <w:tcPr>
            <w:tcW w:w="1170" w:type="dxa"/>
            <w:shd w:val="clear" w:color="auto" w:fill="auto"/>
            <w:noWrap/>
            <w:vAlign w:val="center"/>
          </w:tcPr>
          <w:p w14:paraId="34D0BC74" w14:textId="77777777" w:rsidR="0075475A" w:rsidRPr="00AF221E" w:rsidRDefault="0075475A" w:rsidP="0091361D">
            <w:pPr>
              <w:jc w:val="center"/>
              <w:rPr>
                <w:rFonts w:eastAsia="Times New Roman"/>
                <w:color w:val="000000"/>
              </w:rPr>
            </w:pPr>
            <w:r w:rsidRPr="00AF221E">
              <w:rPr>
                <w:rFonts w:eastAsia="Times New Roman"/>
                <w:color w:val="000000"/>
              </w:rPr>
              <w:t>-.03</w:t>
            </w:r>
          </w:p>
        </w:tc>
        <w:tc>
          <w:tcPr>
            <w:tcW w:w="990" w:type="dxa"/>
            <w:shd w:val="clear" w:color="auto" w:fill="auto"/>
            <w:noWrap/>
            <w:vAlign w:val="center"/>
          </w:tcPr>
          <w:p w14:paraId="46DA88CE" w14:textId="77777777" w:rsidR="0075475A" w:rsidRPr="00AF221E" w:rsidRDefault="0075475A" w:rsidP="0091361D">
            <w:pPr>
              <w:jc w:val="center"/>
              <w:rPr>
                <w:rFonts w:eastAsia="Times New Roman"/>
                <w:color w:val="000000"/>
              </w:rPr>
            </w:pPr>
            <w:r w:rsidRPr="00AF221E">
              <w:rPr>
                <w:rFonts w:eastAsia="Times New Roman"/>
                <w:color w:val="000000"/>
              </w:rPr>
              <w:t>.15</w:t>
            </w:r>
          </w:p>
        </w:tc>
        <w:tc>
          <w:tcPr>
            <w:tcW w:w="1710" w:type="dxa"/>
            <w:vAlign w:val="center"/>
          </w:tcPr>
          <w:p w14:paraId="48BF186F" w14:textId="77777777" w:rsidR="0075475A" w:rsidRPr="00AF221E" w:rsidRDefault="0075475A" w:rsidP="0091361D">
            <w:pPr>
              <w:jc w:val="center"/>
              <w:rPr>
                <w:rFonts w:eastAsia="Times New Roman"/>
                <w:color w:val="000000"/>
              </w:rPr>
            </w:pPr>
            <w:r w:rsidRPr="00AF221E">
              <w:rPr>
                <w:rFonts w:eastAsia="Times New Roman"/>
                <w:color w:val="000000"/>
              </w:rPr>
              <w:t>[-.319, .262]</w:t>
            </w:r>
          </w:p>
        </w:tc>
      </w:tr>
      <w:tr w:rsidR="0075475A" w:rsidRPr="00AF221E" w14:paraId="608D0BEE" w14:textId="77777777" w:rsidTr="0091361D">
        <w:trPr>
          <w:trHeight w:val="300"/>
        </w:trPr>
        <w:tc>
          <w:tcPr>
            <w:tcW w:w="2898" w:type="dxa"/>
            <w:shd w:val="clear" w:color="auto" w:fill="auto"/>
            <w:noWrap/>
            <w:vAlign w:val="center"/>
          </w:tcPr>
          <w:p w14:paraId="6ED66DBB" w14:textId="77777777" w:rsidR="0075475A" w:rsidRPr="00AF221E" w:rsidRDefault="0075475A" w:rsidP="0091361D">
            <w:pPr>
              <w:rPr>
                <w:rFonts w:eastAsia="Times New Roman"/>
                <w:color w:val="000000"/>
              </w:rPr>
            </w:pPr>
            <w:r w:rsidRPr="00AF221E">
              <w:rPr>
                <w:rFonts w:eastAsia="Times New Roman"/>
                <w:color w:val="000000"/>
              </w:rPr>
              <w:t xml:space="preserve">     Flourishing</w:t>
            </w:r>
          </w:p>
        </w:tc>
        <w:tc>
          <w:tcPr>
            <w:tcW w:w="1170" w:type="dxa"/>
            <w:shd w:val="clear" w:color="auto" w:fill="auto"/>
            <w:noWrap/>
            <w:vAlign w:val="center"/>
          </w:tcPr>
          <w:p w14:paraId="333C90AD" w14:textId="77777777" w:rsidR="0075475A" w:rsidRPr="00AF221E" w:rsidRDefault="0075475A" w:rsidP="0091361D">
            <w:pPr>
              <w:jc w:val="center"/>
              <w:rPr>
                <w:rFonts w:eastAsia="Times New Roman"/>
                <w:color w:val="000000"/>
              </w:rPr>
            </w:pPr>
            <w:r w:rsidRPr="00AF221E">
              <w:rPr>
                <w:rFonts w:eastAsia="Times New Roman"/>
                <w:color w:val="000000"/>
              </w:rPr>
              <w:t>.34</w:t>
            </w:r>
          </w:p>
        </w:tc>
        <w:tc>
          <w:tcPr>
            <w:tcW w:w="990" w:type="dxa"/>
            <w:shd w:val="clear" w:color="auto" w:fill="auto"/>
            <w:noWrap/>
            <w:vAlign w:val="center"/>
          </w:tcPr>
          <w:p w14:paraId="35870C7F" w14:textId="77777777" w:rsidR="0075475A" w:rsidRPr="00AF221E" w:rsidRDefault="0075475A" w:rsidP="0091361D">
            <w:pPr>
              <w:jc w:val="center"/>
              <w:rPr>
                <w:rFonts w:eastAsia="Times New Roman"/>
                <w:color w:val="000000"/>
              </w:rPr>
            </w:pPr>
            <w:r w:rsidRPr="00AF221E">
              <w:rPr>
                <w:rFonts w:eastAsia="Times New Roman"/>
                <w:color w:val="000000"/>
              </w:rPr>
              <w:t>.18</w:t>
            </w:r>
          </w:p>
        </w:tc>
        <w:tc>
          <w:tcPr>
            <w:tcW w:w="1710" w:type="dxa"/>
            <w:vAlign w:val="center"/>
          </w:tcPr>
          <w:p w14:paraId="18F74133" w14:textId="77777777" w:rsidR="0075475A" w:rsidRPr="00AF221E" w:rsidRDefault="0075475A" w:rsidP="0091361D">
            <w:pPr>
              <w:jc w:val="center"/>
              <w:rPr>
                <w:rFonts w:eastAsia="Times New Roman"/>
                <w:color w:val="000000"/>
              </w:rPr>
            </w:pPr>
            <w:r w:rsidRPr="00AF221E">
              <w:rPr>
                <w:rFonts w:eastAsia="Times New Roman"/>
                <w:color w:val="000000"/>
              </w:rPr>
              <w:t>[-.024, .699]</w:t>
            </w:r>
          </w:p>
        </w:tc>
      </w:tr>
      <w:tr w:rsidR="0075475A" w:rsidRPr="00AF221E" w14:paraId="15B17C4E" w14:textId="77777777" w:rsidTr="0091361D">
        <w:trPr>
          <w:trHeight w:val="300"/>
        </w:trPr>
        <w:tc>
          <w:tcPr>
            <w:tcW w:w="2898" w:type="dxa"/>
            <w:shd w:val="clear" w:color="auto" w:fill="auto"/>
            <w:noWrap/>
            <w:vAlign w:val="center"/>
          </w:tcPr>
          <w:p w14:paraId="1E0F9177" w14:textId="77777777" w:rsidR="0075475A" w:rsidRPr="00AF221E" w:rsidRDefault="0075475A" w:rsidP="0091361D">
            <w:pPr>
              <w:rPr>
                <w:rFonts w:eastAsia="Times New Roman"/>
                <w:color w:val="000000"/>
              </w:rPr>
            </w:pPr>
            <w:r w:rsidRPr="00AF221E">
              <w:rPr>
                <w:rFonts w:eastAsia="Times New Roman"/>
                <w:color w:val="000000"/>
              </w:rPr>
              <w:t xml:space="preserve">     Depression</w:t>
            </w:r>
          </w:p>
        </w:tc>
        <w:tc>
          <w:tcPr>
            <w:tcW w:w="1170" w:type="dxa"/>
            <w:shd w:val="clear" w:color="auto" w:fill="auto"/>
            <w:noWrap/>
            <w:vAlign w:val="center"/>
          </w:tcPr>
          <w:p w14:paraId="564C3A33" w14:textId="4C5BC450" w:rsidR="0075475A" w:rsidRPr="00AF221E" w:rsidRDefault="00091B4B" w:rsidP="0091361D">
            <w:pPr>
              <w:jc w:val="center"/>
            </w:pPr>
            <w:r>
              <w:t>-.39</w:t>
            </w:r>
          </w:p>
        </w:tc>
        <w:tc>
          <w:tcPr>
            <w:tcW w:w="990" w:type="dxa"/>
            <w:shd w:val="clear" w:color="auto" w:fill="auto"/>
            <w:noWrap/>
            <w:vAlign w:val="center"/>
          </w:tcPr>
          <w:p w14:paraId="4561AAAB" w14:textId="0335A4E8" w:rsidR="0075475A" w:rsidRPr="00AF221E" w:rsidRDefault="00091B4B" w:rsidP="0091361D">
            <w:pPr>
              <w:jc w:val="center"/>
              <w:rPr>
                <w:rFonts w:eastAsia="Times New Roman"/>
                <w:color w:val="000000"/>
              </w:rPr>
            </w:pPr>
            <w:r>
              <w:rPr>
                <w:rFonts w:eastAsia="Times New Roman"/>
                <w:color w:val="000000"/>
              </w:rPr>
              <w:t>.26</w:t>
            </w:r>
          </w:p>
        </w:tc>
        <w:tc>
          <w:tcPr>
            <w:tcW w:w="1710" w:type="dxa"/>
            <w:vAlign w:val="center"/>
          </w:tcPr>
          <w:p w14:paraId="4EDD2A6D" w14:textId="5B4F43EF" w:rsidR="0075475A" w:rsidRPr="00AF221E" w:rsidRDefault="00091B4B" w:rsidP="0091361D">
            <w:pPr>
              <w:jc w:val="center"/>
              <w:rPr>
                <w:rFonts w:eastAsia="Times New Roman"/>
                <w:color w:val="000000"/>
              </w:rPr>
            </w:pPr>
            <w:r>
              <w:rPr>
                <w:rFonts w:eastAsia="Times New Roman"/>
                <w:color w:val="000000"/>
              </w:rPr>
              <w:t>[-.912,.102]</w:t>
            </w:r>
          </w:p>
        </w:tc>
      </w:tr>
      <w:tr w:rsidR="0075475A" w:rsidRPr="00AF221E" w14:paraId="4DFC1F20" w14:textId="77777777" w:rsidTr="0091361D">
        <w:trPr>
          <w:trHeight w:val="300"/>
        </w:trPr>
        <w:tc>
          <w:tcPr>
            <w:tcW w:w="2898" w:type="dxa"/>
            <w:shd w:val="clear" w:color="auto" w:fill="auto"/>
            <w:noWrap/>
            <w:vAlign w:val="center"/>
          </w:tcPr>
          <w:p w14:paraId="54FA749B" w14:textId="77777777" w:rsidR="0075475A" w:rsidRPr="00AF221E" w:rsidRDefault="0075475A" w:rsidP="0091361D">
            <w:pPr>
              <w:rPr>
                <w:rFonts w:eastAsia="Times New Roman"/>
                <w:color w:val="000000"/>
              </w:rPr>
            </w:pPr>
            <w:r w:rsidRPr="00AF221E">
              <w:rPr>
                <w:rFonts w:eastAsia="Times New Roman"/>
                <w:b/>
                <w:bCs/>
                <w:color w:val="000000"/>
              </w:rPr>
              <w:t>LIWC- Negative Emotions</w:t>
            </w:r>
          </w:p>
        </w:tc>
        <w:tc>
          <w:tcPr>
            <w:tcW w:w="1170" w:type="dxa"/>
            <w:shd w:val="clear" w:color="auto" w:fill="auto"/>
            <w:noWrap/>
            <w:vAlign w:val="center"/>
          </w:tcPr>
          <w:p w14:paraId="275847F6" w14:textId="77777777" w:rsidR="0075475A" w:rsidRPr="00AF221E" w:rsidRDefault="0075475A" w:rsidP="0091361D">
            <w:pPr>
              <w:jc w:val="center"/>
            </w:pPr>
          </w:p>
        </w:tc>
        <w:tc>
          <w:tcPr>
            <w:tcW w:w="990" w:type="dxa"/>
            <w:shd w:val="clear" w:color="auto" w:fill="auto"/>
            <w:noWrap/>
            <w:vAlign w:val="center"/>
          </w:tcPr>
          <w:p w14:paraId="00CD6031" w14:textId="77777777" w:rsidR="0075475A" w:rsidRPr="00AF221E" w:rsidRDefault="0075475A" w:rsidP="0091361D">
            <w:pPr>
              <w:jc w:val="center"/>
              <w:rPr>
                <w:rFonts w:eastAsia="Times New Roman"/>
                <w:color w:val="000000"/>
              </w:rPr>
            </w:pPr>
          </w:p>
        </w:tc>
        <w:tc>
          <w:tcPr>
            <w:tcW w:w="1710" w:type="dxa"/>
            <w:vAlign w:val="center"/>
          </w:tcPr>
          <w:p w14:paraId="61EFF7A3" w14:textId="77777777" w:rsidR="0075475A" w:rsidRPr="00AF221E" w:rsidRDefault="0075475A" w:rsidP="0091361D">
            <w:pPr>
              <w:jc w:val="center"/>
              <w:rPr>
                <w:rFonts w:eastAsia="Times New Roman"/>
                <w:color w:val="000000"/>
              </w:rPr>
            </w:pPr>
          </w:p>
        </w:tc>
      </w:tr>
      <w:tr w:rsidR="0075475A" w:rsidRPr="00AF221E" w14:paraId="45CE431F" w14:textId="77777777" w:rsidTr="0091361D">
        <w:trPr>
          <w:trHeight w:val="300"/>
        </w:trPr>
        <w:tc>
          <w:tcPr>
            <w:tcW w:w="2898" w:type="dxa"/>
            <w:shd w:val="clear" w:color="auto" w:fill="auto"/>
            <w:noWrap/>
            <w:vAlign w:val="center"/>
          </w:tcPr>
          <w:p w14:paraId="5C42FE0B" w14:textId="77777777" w:rsidR="0075475A" w:rsidRPr="00AF221E" w:rsidRDefault="0075475A" w:rsidP="0091361D">
            <w:pPr>
              <w:rPr>
                <w:rFonts w:eastAsia="Times New Roman"/>
                <w:color w:val="000000"/>
              </w:rPr>
            </w:pPr>
            <w:r w:rsidRPr="00AF221E">
              <w:rPr>
                <w:rFonts w:eastAsia="Times New Roman"/>
                <w:color w:val="000000"/>
              </w:rPr>
              <w:t xml:space="preserve">     Resilient Coping</w:t>
            </w:r>
          </w:p>
        </w:tc>
        <w:tc>
          <w:tcPr>
            <w:tcW w:w="1170" w:type="dxa"/>
            <w:shd w:val="clear" w:color="auto" w:fill="auto"/>
            <w:noWrap/>
            <w:vAlign w:val="center"/>
          </w:tcPr>
          <w:p w14:paraId="1118C9A9" w14:textId="77777777" w:rsidR="0075475A" w:rsidRPr="00AF221E" w:rsidRDefault="0075475A" w:rsidP="0091361D">
            <w:pPr>
              <w:jc w:val="center"/>
            </w:pPr>
            <w:r w:rsidRPr="00AF221E">
              <w:t>.07</w:t>
            </w:r>
          </w:p>
        </w:tc>
        <w:tc>
          <w:tcPr>
            <w:tcW w:w="990" w:type="dxa"/>
            <w:shd w:val="clear" w:color="auto" w:fill="auto"/>
            <w:noWrap/>
            <w:vAlign w:val="center"/>
          </w:tcPr>
          <w:p w14:paraId="7EFD0DD1" w14:textId="77777777" w:rsidR="0075475A" w:rsidRPr="00AF221E" w:rsidRDefault="0075475A" w:rsidP="0091361D">
            <w:pPr>
              <w:jc w:val="center"/>
              <w:rPr>
                <w:rFonts w:eastAsia="Times New Roman"/>
                <w:color w:val="000000"/>
              </w:rPr>
            </w:pPr>
            <w:r w:rsidRPr="00AF221E">
              <w:rPr>
                <w:rFonts w:eastAsia="Times New Roman"/>
                <w:color w:val="000000"/>
              </w:rPr>
              <w:t>.07</w:t>
            </w:r>
          </w:p>
        </w:tc>
        <w:tc>
          <w:tcPr>
            <w:tcW w:w="1710" w:type="dxa"/>
            <w:vAlign w:val="center"/>
          </w:tcPr>
          <w:p w14:paraId="4D07F852" w14:textId="77777777" w:rsidR="0075475A" w:rsidRPr="00AF221E" w:rsidRDefault="0075475A" w:rsidP="0091361D">
            <w:pPr>
              <w:jc w:val="center"/>
              <w:rPr>
                <w:rFonts w:eastAsia="Times New Roman"/>
                <w:color w:val="000000"/>
              </w:rPr>
            </w:pPr>
            <w:r w:rsidRPr="00AF221E">
              <w:rPr>
                <w:rFonts w:eastAsia="Times New Roman"/>
                <w:color w:val="000000"/>
              </w:rPr>
              <w:t>[-.062, .206]</w:t>
            </w:r>
          </w:p>
        </w:tc>
      </w:tr>
      <w:tr w:rsidR="0075475A" w:rsidRPr="00AF221E" w14:paraId="217387B4" w14:textId="77777777" w:rsidTr="0091361D">
        <w:trPr>
          <w:trHeight w:val="300"/>
        </w:trPr>
        <w:tc>
          <w:tcPr>
            <w:tcW w:w="2898" w:type="dxa"/>
            <w:shd w:val="clear" w:color="auto" w:fill="auto"/>
            <w:noWrap/>
            <w:vAlign w:val="center"/>
          </w:tcPr>
          <w:p w14:paraId="14F1D43B" w14:textId="77777777" w:rsidR="0075475A" w:rsidRPr="00AF221E" w:rsidRDefault="0075475A" w:rsidP="0091361D">
            <w:pPr>
              <w:rPr>
                <w:rFonts w:eastAsia="Times New Roman"/>
                <w:color w:val="000000"/>
              </w:rPr>
            </w:pPr>
            <w:r w:rsidRPr="00AF221E">
              <w:rPr>
                <w:rFonts w:eastAsia="Times New Roman"/>
                <w:color w:val="000000"/>
              </w:rPr>
              <w:t xml:space="preserve">     Meaning</w:t>
            </w:r>
          </w:p>
        </w:tc>
        <w:tc>
          <w:tcPr>
            <w:tcW w:w="1170" w:type="dxa"/>
            <w:shd w:val="clear" w:color="auto" w:fill="auto"/>
            <w:noWrap/>
            <w:vAlign w:val="center"/>
          </w:tcPr>
          <w:p w14:paraId="1C67985A" w14:textId="77777777" w:rsidR="0075475A" w:rsidRPr="00AF221E" w:rsidRDefault="0075475A" w:rsidP="0091361D">
            <w:pPr>
              <w:jc w:val="center"/>
            </w:pPr>
            <w:r w:rsidRPr="00AF221E">
              <w:t>-.18</w:t>
            </w:r>
          </w:p>
        </w:tc>
        <w:tc>
          <w:tcPr>
            <w:tcW w:w="990" w:type="dxa"/>
            <w:shd w:val="clear" w:color="auto" w:fill="auto"/>
            <w:noWrap/>
            <w:vAlign w:val="center"/>
          </w:tcPr>
          <w:p w14:paraId="4D4C8205" w14:textId="77777777" w:rsidR="0075475A" w:rsidRPr="00AF221E" w:rsidRDefault="0075475A" w:rsidP="0091361D">
            <w:pPr>
              <w:jc w:val="center"/>
              <w:rPr>
                <w:rFonts w:eastAsia="Times New Roman"/>
                <w:color w:val="000000"/>
              </w:rPr>
            </w:pPr>
            <w:r w:rsidRPr="00AF221E">
              <w:rPr>
                <w:rFonts w:eastAsia="Times New Roman"/>
                <w:color w:val="000000"/>
              </w:rPr>
              <w:t>.13</w:t>
            </w:r>
          </w:p>
        </w:tc>
        <w:tc>
          <w:tcPr>
            <w:tcW w:w="1710" w:type="dxa"/>
            <w:vAlign w:val="center"/>
          </w:tcPr>
          <w:p w14:paraId="0B24E50B" w14:textId="77777777" w:rsidR="0075475A" w:rsidRPr="00AF221E" w:rsidRDefault="0075475A" w:rsidP="0091361D">
            <w:pPr>
              <w:jc w:val="center"/>
              <w:rPr>
                <w:rFonts w:eastAsia="Times New Roman"/>
                <w:color w:val="000000"/>
              </w:rPr>
            </w:pPr>
            <w:r w:rsidRPr="00AF221E">
              <w:rPr>
                <w:rFonts w:eastAsia="Times New Roman"/>
                <w:color w:val="000000"/>
              </w:rPr>
              <w:t>[-.458, .050]</w:t>
            </w:r>
          </w:p>
        </w:tc>
      </w:tr>
      <w:tr w:rsidR="0075475A" w:rsidRPr="00AF221E" w14:paraId="0F7A577D" w14:textId="77777777" w:rsidTr="0091361D">
        <w:trPr>
          <w:trHeight w:val="300"/>
        </w:trPr>
        <w:tc>
          <w:tcPr>
            <w:tcW w:w="2898" w:type="dxa"/>
            <w:shd w:val="clear" w:color="auto" w:fill="auto"/>
            <w:noWrap/>
            <w:vAlign w:val="center"/>
          </w:tcPr>
          <w:p w14:paraId="6829BA69" w14:textId="77777777" w:rsidR="0075475A" w:rsidRPr="00AF221E" w:rsidRDefault="0075475A" w:rsidP="0091361D">
            <w:pPr>
              <w:rPr>
                <w:rFonts w:eastAsia="Times New Roman"/>
                <w:color w:val="000000"/>
              </w:rPr>
            </w:pPr>
            <w:r w:rsidRPr="00AF221E">
              <w:rPr>
                <w:rFonts w:eastAsia="Times New Roman"/>
                <w:color w:val="000000"/>
              </w:rPr>
              <w:t xml:space="preserve">     Resilience</w:t>
            </w:r>
          </w:p>
        </w:tc>
        <w:tc>
          <w:tcPr>
            <w:tcW w:w="1170" w:type="dxa"/>
            <w:shd w:val="clear" w:color="auto" w:fill="auto"/>
            <w:noWrap/>
            <w:vAlign w:val="center"/>
          </w:tcPr>
          <w:p w14:paraId="23E14CED" w14:textId="77777777" w:rsidR="0075475A" w:rsidRPr="00AF221E" w:rsidRDefault="0075475A" w:rsidP="0091361D">
            <w:pPr>
              <w:jc w:val="center"/>
            </w:pPr>
            <w:r w:rsidRPr="00AF221E">
              <w:t>.04</w:t>
            </w:r>
          </w:p>
        </w:tc>
        <w:tc>
          <w:tcPr>
            <w:tcW w:w="990" w:type="dxa"/>
            <w:shd w:val="clear" w:color="auto" w:fill="auto"/>
            <w:noWrap/>
            <w:vAlign w:val="center"/>
          </w:tcPr>
          <w:p w14:paraId="1550E077" w14:textId="77777777" w:rsidR="0075475A" w:rsidRPr="00AF221E" w:rsidRDefault="0075475A" w:rsidP="0091361D">
            <w:pPr>
              <w:jc w:val="center"/>
              <w:rPr>
                <w:rFonts w:eastAsia="Times New Roman"/>
                <w:color w:val="000000"/>
              </w:rPr>
            </w:pPr>
            <w:r w:rsidRPr="00AF221E">
              <w:rPr>
                <w:rFonts w:eastAsia="Times New Roman"/>
                <w:color w:val="000000"/>
              </w:rPr>
              <w:t>.10</w:t>
            </w:r>
          </w:p>
        </w:tc>
        <w:tc>
          <w:tcPr>
            <w:tcW w:w="1710" w:type="dxa"/>
            <w:vAlign w:val="center"/>
          </w:tcPr>
          <w:p w14:paraId="5ABFE9D4" w14:textId="77777777" w:rsidR="0075475A" w:rsidRPr="00AF221E" w:rsidRDefault="0075475A" w:rsidP="0091361D">
            <w:pPr>
              <w:jc w:val="center"/>
              <w:rPr>
                <w:rFonts w:eastAsia="Times New Roman"/>
                <w:color w:val="000000"/>
              </w:rPr>
            </w:pPr>
            <w:r w:rsidRPr="00AF221E">
              <w:rPr>
                <w:rFonts w:eastAsia="Times New Roman"/>
                <w:color w:val="000000"/>
              </w:rPr>
              <w:t>[-.147, .225]</w:t>
            </w:r>
          </w:p>
        </w:tc>
      </w:tr>
      <w:tr w:rsidR="0075475A" w:rsidRPr="00AF221E" w14:paraId="4DE4143D" w14:textId="77777777" w:rsidTr="0091361D">
        <w:trPr>
          <w:trHeight w:val="300"/>
        </w:trPr>
        <w:tc>
          <w:tcPr>
            <w:tcW w:w="2898" w:type="dxa"/>
            <w:shd w:val="clear" w:color="auto" w:fill="auto"/>
            <w:noWrap/>
            <w:vAlign w:val="center"/>
          </w:tcPr>
          <w:p w14:paraId="637B1858" w14:textId="77777777" w:rsidR="0075475A" w:rsidRPr="00AF221E" w:rsidRDefault="0075475A" w:rsidP="0091361D">
            <w:pPr>
              <w:rPr>
                <w:rFonts w:eastAsia="Times New Roman"/>
                <w:color w:val="000000"/>
              </w:rPr>
            </w:pPr>
            <w:r w:rsidRPr="00AF221E">
              <w:rPr>
                <w:rFonts w:eastAsia="Times New Roman"/>
                <w:color w:val="000000"/>
              </w:rPr>
              <w:t xml:space="preserve">     Flourishing</w:t>
            </w:r>
          </w:p>
        </w:tc>
        <w:tc>
          <w:tcPr>
            <w:tcW w:w="1170" w:type="dxa"/>
            <w:shd w:val="clear" w:color="auto" w:fill="auto"/>
            <w:noWrap/>
            <w:vAlign w:val="center"/>
          </w:tcPr>
          <w:p w14:paraId="0461E22E" w14:textId="77777777" w:rsidR="0075475A" w:rsidRPr="00AF221E" w:rsidRDefault="0075475A" w:rsidP="0091361D">
            <w:pPr>
              <w:jc w:val="center"/>
            </w:pPr>
            <w:r w:rsidRPr="00AF221E">
              <w:t>-.13</w:t>
            </w:r>
          </w:p>
        </w:tc>
        <w:tc>
          <w:tcPr>
            <w:tcW w:w="990" w:type="dxa"/>
            <w:shd w:val="clear" w:color="auto" w:fill="auto"/>
            <w:noWrap/>
            <w:vAlign w:val="center"/>
          </w:tcPr>
          <w:p w14:paraId="3A2EBC01" w14:textId="77777777" w:rsidR="0075475A" w:rsidRPr="00AF221E" w:rsidRDefault="0075475A" w:rsidP="0091361D">
            <w:pPr>
              <w:jc w:val="center"/>
              <w:rPr>
                <w:rFonts w:eastAsia="Times New Roman"/>
                <w:color w:val="000000"/>
              </w:rPr>
            </w:pPr>
            <w:r w:rsidRPr="00AF221E">
              <w:rPr>
                <w:rFonts w:eastAsia="Times New Roman"/>
                <w:color w:val="000000"/>
              </w:rPr>
              <w:t>.10</w:t>
            </w:r>
          </w:p>
        </w:tc>
        <w:tc>
          <w:tcPr>
            <w:tcW w:w="1710" w:type="dxa"/>
            <w:vAlign w:val="center"/>
          </w:tcPr>
          <w:p w14:paraId="2DEF3C2B" w14:textId="77777777" w:rsidR="0075475A" w:rsidRPr="00AF221E" w:rsidRDefault="0075475A" w:rsidP="0091361D">
            <w:pPr>
              <w:jc w:val="center"/>
              <w:rPr>
                <w:rFonts w:eastAsia="Times New Roman"/>
                <w:color w:val="000000"/>
              </w:rPr>
            </w:pPr>
            <w:r w:rsidRPr="00AF221E">
              <w:rPr>
                <w:rFonts w:eastAsia="Times New Roman"/>
                <w:color w:val="000000"/>
              </w:rPr>
              <w:t>[-.327, .073]</w:t>
            </w:r>
          </w:p>
        </w:tc>
      </w:tr>
      <w:tr w:rsidR="0075475A" w:rsidRPr="00AF221E" w14:paraId="39C71845" w14:textId="77777777" w:rsidTr="0091361D">
        <w:trPr>
          <w:trHeight w:val="300"/>
        </w:trPr>
        <w:tc>
          <w:tcPr>
            <w:tcW w:w="2898" w:type="dxa"/>
            <w:shd w:val="clear" w:color="auto" w:fill="auto"/>
            <w:noWrap/>
            <w:vAlign w:val="center"/>
          </w:tcPr>
          <w:p w14:paraId="41E9411A" w14:textId="77777777" w:rsidR="0075475A" w:rsidRPr="00AF221E" w:rsidRDefault="0075475A" w:rsidP="0091361D">
            <w:pPr>
              <w:rPr>
                <w:rFonts w:eastAsia="Times New Roman"/>
                <w:color w:val="000000"/>
              </w:rPr>
            </w:pPr>
            <w:r w:rsidRPr="00AF221E">
              <w:rPr>
                <w:rFonts w:eastAsia="Times New Roman"/>
                <w:color w:val="000000"/>
              </w:rPr>
              <w:t xml:space="preserve">     Depression</w:t>
            </w:r>
          </w:p>
        </w:tc>
        <w:tc>
          <w:tcPr>
            <w:tcW w:w="1170" w:type="dxa"/>
            <w:shd w:val="clear" w:color="auto" w:fill="auto"/>
            <w:noWrap/>
            <w:vAlign w:val="center"/>
          </w:tcPr>
          <w:p w14:paraId="2C734D3A" w14:textId="77777777" w:rsidR="0075475A" w:rsidRPr="00AF221E" w:rsidRDefault="0075475A" w:rsidP="0091361D">
            <w:pPr>
              <w:jc w:val="center"/>
            </w:pPr>
            <w:r w:rsidRPr="00AF221E">
              <w:t>.31</w:t>
            </w:r>
          </w:p>
        </w:tc>
        <w:tc>
          <w:tcPr>
            <w:tcW w:w="990" w:type="dxa"/>
            <w:shd w:val="clear" w:color="auto" w:fill="auto"/>
            <w:noWrap/>
            <w:vAlign w:val="center"/>
          </w:tcPr>
          <w:p w14:paraId="5E66682F" w14:textId="77777777" w:rsidR="0075475A" w:rsidRPr="00AF221E" w:rsidRDefault="0075475A" w:rsidP="0091361D">
            <w:pPr>
              <w:jc w:val="center"/>
              <w:rPr>
                <w:rFonts w:eastAsia="Times New Roman"/>
                <w:color w:val="000000"/>
              </w:rPr>
            </w:pPr>
            <w:r w:rsidRPr="00AF221E">
              <w:rPr>
                <w:rFonts w:eastAsia="Times New Roman"/>
                <w:color w:val="000000"/>
              </w:rPr>
              <w:t>.14</w:t>
            </w:r>
          </w:p>
        </w:tc>
        <w:tc>
          <w:tcPr>
            <w:tcW w:w="1710" w:type="dxa"/>
            <w:vAlign w:val="center"/>
          </w:tcPr>
          <w:p w14:paraId="19B7C32B" w14:textId="77777777" w:rsidR="0075475A" w:rsidRPr="00AF221E" w:rsidRDefault="0075475A" w:rsidP="0091361D">
            <w:pPr>
              <w:jc w:val="center"/>
              <w:rPr>
                <w:rFonts w:eastAsia="Times New Roman"/>
                <w:color w:val="000000"/>
              </w:rPr>
            </w:pPr>
            <w:r w:rsidRPr="00AF221E">
              <w:rPr>
                <w:rFonts w:eastAsia="Times New Roman"/>
                <w:color w:val="000000"/>
              </w:rPr>
              <w:t>[.047, .591]</w:t>
            </w:r>
          </w:p>
        </w:tc>
      </w:tr>
      <w:tr w:rsidR="0075475A" w:rsidRPr="00AF221E" w14:paraId="03E5F8FA" w14:textId="77777777" w:rsidTr="0091361D">
        <w:trPr>
          <w:trHeight w:val="300"/>
        </w:trPr>
        <w:tc>
          <w:tcPr>
            <w:tcW w:w="2898" w:type="dxa"/>
            <w:tcBorders>
              <w:bottom w:val="single" w:sz="4" w:space="0" w:color="auto"/>
            </w:tcBorders>
            <w:shd w:val="clear" w:color="auto" w:fill="auto"/>
            <w:noWrap/>
            <w:vAlign w:val="center"/>
          </w:tcPr>
          <w:p w14:paraId="25FAEC21" w14:textId="77777777" w:rsidR="0075475A" w:rsidRPr="00AF221E" w:rsidRDefault="0075475A" w:rsidP="0091361D">
            <w:pPr>
              <w:jc w:val="center"/>
              <w:rPr>
                <w:rFonts w:eastAsia="Times New Roman"/>
                <w:color w:val="000000"/>
              </w:rPr>
            </w:pPr>
          </w:p>
        </w:tc>
        <w:tc>
          <w:tcPr>
            <w:tcW w:w="1170" w:type="dxa"/>
            <w:tcBorders>
              <w:bottom w:val="single" w:sz="4" w:space="0" w:color="auto"/>
            </w:tcBorders>
            <w:shd w:val="clear" w:color="auto" w:fill="auto"/>
            <w:noWrap/>
            <w:vAlign w:val="center"/>
          </w:tcPr>
          <w:p w14:paraId="26417865" w14:textId="77777777" w:rsidR="0075475A" w:rsidRPr="00AF221E" w:rsidRDefault="0075475A" w:rsidP="0091361D">
            <w:pPr>
              <w:jc w:val="center"/>
              <w:rPr>
                <w:rFonts w:eastAsia="Times New Roman"/>
                <w:color w:val="000000"/>
              </w:rPr>
            </w:pPr>
          </w:p>
        </w:tc>
        <w:tc>
          <w:tcPr>
            <w:tcW w:w="990" w:type="dxa"/>
            <w:tcBorders>
              <w:bottom w:val="single" w:sz="4" w:space="0" w:color="auto"/>
            </w:tcBorders>
            <w:shd w:val="clear" w:color="auto" w:fill="auto"/>
            <w:noWrap/>
            <w:vAlign w:val="center"/>
          </w:tcPr>
          <w:p w14:paraId="38B47C54" w14:textId="77777777" w:rsidR="0075475A" w:rsidRPr="00AF221E" w:rsidRDefault="0075475A" w:rsidP="0091361D">
            <w:pPr>
              <w:jc w:val="center"/>
              <w:rPr>
                <w:rFonts w:eastAsia="Times New Roman"/>
                <w:color w:val="000000"/>
              </w:rPr>
            </w:pPr>
          </w:p>
        </w:tc>
        <w:tc>
          <w:tcPr>
            <w:tcW w:w="1710" w:type="dxa"/>
            <w:tcBorders>
              <w:bottom w:val="single" w:sz="4" w:space="0" w:color="auto"/>
            </w:tcBorders>
            <w:vAlign w:val="center"/>
          </w:tcPr>
          <w:p w14:paraId="7F1280D9" w14:textId="77777777" w:rsidR="0075475A" w:rsidRPr="00AF221E" w:rsidRDefault="0075475A" w:rsidP="0091361D">
            <w:pPr>
              <w:jc w:val="center"/>
            </w:pPr>
          </w:p>
        </w:tc>
      </w:tr>
    </w:tbl>
    <w:p w14:paraId="7E4C807B" w14:textId="77777777" w:rsidR="00401E63" w:rsidRPr="00AF221E" w:rsidRDefault="00401E63" w:rsidP="00401E63"/>
    <w:p w14:paraId="57E9EB10" w14:textId="77777777" w:rsidR="00401E63" w:rsidRPr="00AF221E" w:rsidRDefault="00401E63" w:rsidP="00401E63"/>
    <w:p w14:paraId="43EBB2BB" w14:textId="77777777" w:rsidR="00401E63" w:rsidRPr="00AF221E" w:rsidRDefault="00401E63" w:rsidP="00401E63"/>
    <w:p w14:paraId="44349BAE" w14:textId="77777777" w:rsidR="00401E63" w:rsidRPr="00AF221E" w:rsidRDefault="00401E63" w:rsidP="00401E63"/>
    <w:p w14:paraId="314543B2" w14:textId="77777777" w:rsidR="00401E63" w:rsidRPr="00AF221E" w:rsidRDefault="00401E63" w:rsidP="00401E63"/>
    <w:p w14:paraId="4942C334" w14:textId="77777777" w:rsidR="00401E63" w:rsidRPr="00AF221E" w:rsidRDefault="00401E63" w:rsidP="00401E63"/>
    <w:p w14:paraId="21477CEE" w14:textId="77777777" w:rsidR="00401E63" w:rsidRPr="00AF221E" w:rsidRDefault="00401E63" w:rsidP="00401E63"/>
    <w:p w14:paraId="4E908489" w14:textId="77777777" w:rsidR="00401E63" w:rsidRPr="00AF221E" w:rsidRDefault="00401E63" w:rsidP="00401E63"/>
    <w:p w14:paraId="19395FF4" w14:textId="77777777" w:rsidR="00401E63" w:rsidRPr="00AF221E" w:rsidRDefault="00401E63" w:rsidP="00401E63"/>
    <w:p w14:paraId="4922C17F" w14:textId="77777777" w:rsidR="00401E63" w:rsidRPr="00AF221E" w:rsidRDefault="00401E63" w:rsidP="00401E63"/>
    <w:p w14:paraId="50B95194" w14:textId="4B774D01" w:rsidR="000E0268" w:rsidRPr="00AF221E" w:rsidRDefault="000E0268" w:rsidP="000E0268">
      <w:pPr>
        <w:pStyle w:val="Heading2"/>
        <w:rPr>
          <w:b/>
          <w:bCs/>
        </w:rPr>
      </w:pPr>
      <w:bookmarkStart w:id="97" w:name="_Toc122073364"/>
      <w:r w:rsidRPr="00AF221E">
        <w:rPr>
          <w:b/>
          <w:bCs/>
        </w:rPr>
        <w:lastRenderedPageBreak/>
        <w:t>S</w:t>
      </w:r>
      <w:r>
        <w:rPr>
          <w:b/>
          <w:bCs/>
        </w:rPr>
        <w:t>upplementary S</w:t>
      </w:r>
      <w:r w:rsidRPr="00AF221E">
        <w:rPr>
          <w:b/>
          <w:bCs/>
        </w:rPr>
        <w:t xml:space="preserve">tudy </w:t>
      </w:r>
      <w:r>
        <w:rPr>
          <w:b/>
          <w:bCs/>
        </w:rPr>
        <w:t>1</w:t>
      </w:r>
      <w:bookmarkEnd w:id="97"/>
    </w:p>
    <w:p w14:paraId="274EAF2A" w14:textId="77777777" w:rsidR="000E0268" w:rsidRDefault="000E0268" w:rsidP="000E0268">
      <w:pPr>
        <w:rPr>
          <w:rStyle w:val="fontstyle01"/>
          <w:rFonts w:ascii="Times" w:hAnsi="Times"/>
          <w:b w:val="0"/>
          <w:bCs w:val="0"/>
          <w:color w:val="000000" w:themeColor="text1"/>
          <w:sz w:val="26"/>
          <w:szCs w:val="26"/>
        </w:rPr>
      </w:pPr>
      <w:r w:rsidRPr="000E0268">
        <w:rPr>
          <w:rStyle w:val="fontstyle01"/>
          <w:rFonts w:ascii="Times" w:hAnsi="Times"/>
          <w:b w:val="0"/>
          <w:bCs w:val="0"/>
          <w:color w:val="000000" w:themeColor="text1"/>
          <w:sz w:val="26"/>
          <w:szCs w:val="26"/>
        </w:rPr>
        <w:t>No appendix materials</w:t>
      </w:r>
    </w:p>
    <w:p w14:paraId="6729FC1A" w14:textId="77777777" w:rsidR="000E0268" w:rsidRDefault="000E0268" w:rsidP="000E0268">
      <w:pPr>
        <w:rPr>
          <w:b/>
          <w:bCs/>
        </w:rPr>
      </w:pPr>
    </w:p>
    <w:p w14:paraId="4ADB5771" w14:textId="56F7454A" w:rsidR="00EE2F5E" w:rsidRPr="00AF221E" w:rsidRDefault="00EE2F5E" w:rsidP="00EE2F5E">
      <w:pPr>
        <w:pStyle w:val="Heading2"/>
        <w:rPr>
          <w:b/>
          <w:bCs/>
        </w:rPr>
      </w:pPr>
      <w:bookmarkStart w:id="98" w:name="_Toc122073365"/>
      <w:r w:rsidRPr="00AF221E">
        <w:rPr>
          <w:b/>
          <w:bCs/>
        </w:rPr>
        <w:t>S</w:t>
      </w:r>
      <w:r>
        <w:rPr>
          <w:b/>
          <w:bCs/>
        </w:rPr>
        <w:t>upplementa</w:t>
      </w:r>
      <w:r w:rsidR="00256E63">
        <w:rPr>
          <w:b/>
          <w:bCs/>
        </w:rPr>
        <w:t>ry</w:t>
      </w:r>
      <w:r>
        <w:rPr>
          <w:b/>
          <w:bCs/>
        </w:rPr>
        <w:t xml:space="preserve"> S</w:t>
      </w:r>
      <w:r w:rsidRPr="00AF221E">
        <w:rPr>
          <w:b/>
          <w:bCs/>
        </w:rPr>
        <w:t xml:space="preserve">tudy </w:t>
      </w:r>
      <w:r>
        <w:rPr>
          <w:b/>
          <w:bCs/>
        </w:rPr>
        <w:t>2</w:t>
      </w:r>
      <w:bookmarkEnd w:id="98"/>
    </w:p>
    <w:p w14:paraId="15CA115C" w14:textId="77777777" w:rsidR="00E0017C" w:rsidRPr="00484D55" w:rsidRDefault="00E0017C" w:rsidP="00E0017C">
      <w:pPr>
        <w:pStyle w:val="Heading3"/>
        <w:rPr>
          <w:rFonts w:ascii="Times New Roman" w:hAnsi="Times New Roman" w:cs="Times New Roman"/>
          <w:b/>
          <w:bCs/>
          <w:i/>
          <w:iCs/>
          <w:color w:val="000000" w:themeColor="text1"/>
        </w:rPr>
      </w:pPr>
      <w:bookmarkStart w:id="99" w:name="_Toc122073366"/>
      <w:r w:rsidRPr="00484D55">
        <w:rPr>
          <w:rFonts w:ascii="Times New Roman" w:hAnsi="Times New Roman" w:cs="Times New Roman"/>
          <w:b/>
          <w:bCs/>
          <w:i/>
          <w:iCs/>
          <w:color w:val="000000" w:themeColor="text1"/>
        </w:rPr>
        <w:t>Preregistration Details</w:t>
      </w:r>
      <w:bookmarkEnd w:id="99"/>
    </w:p>
    <w:tbl>
      <w:tblPr>
        <w:tblStyle w:val="TableGrid"/>
        <w:tblW w:w="9740" w:type="dxa"/>
        <w:tblLook w:val="04A0" w:firstRow="1" w:lastRow="0" w:firstColumn="1" w:lastColumn="0" w:noHBand="0" w:noVBand="1"/>
      </w:tblPr>
      <w:tblGrid>
        <w:gridCol w:w="2335"/>
        <w:gridCol w:w="7405"/>
      </w:tblGrid>
      <w:tr w:rsidR="00E0017C" w14:paraId="1AC4F3A7" w14:textId="77777777" w:rsidTr="0091361D">
        <w:tc>
          <w:tcPr>
            <w:tcW w:w="2335" w:type="dxa"/>
            <w:shd w:val="clear" w:color="auto" w:fill="D9D9D9" w:themeFill="background1" w:themeFillShade="D9"/>
          </w:tcPr>
          <w:p w14:paraId="0408AD33" w14:textId="77777777" w:rsidR="00E0017C" w:rsidRPr="00484D55" w:rsidRDefault="00E0017C" w:rsidP="0091361D">
            <w:pPr>
              <w:rPr>
                <w:b/>
                <w:bCs/>
              </w:rPr>
            </w:pPr>
            <w:r w:rsidRPr="00484D55">
              <w:rPr>
                <w:b/>
                <w:bCs/>
              </w:rPr>
              <w:t>Preregistration Link</w:t>
            </w:r>
          </w:p>
        </w:tc>
        <w:tc>
          <w:tcPr>
            <w:tcW w:w="7405" w:type="dxa"/>
            <w:shd w:val="clear" w:color="auto" w:fill="D9D9D9" w:themeFill="background1" w:themeFillShade="D9"/>
          </w:tcPr>
          <w:p w14:paraId="5BE92889" w14:textId="77777777" w:rsidR="00E0017C" w:rsidRPr="00484D55" w:rsidRDefault="00E0017C" w:rsidP="0091361D">
            <w:pPr>
              <w:rPr>
                <w:b/>
                <w:bCs/>
              </w:rPr>
            </w:pPr>
            <w:r w:rsidRPr="00484D55">
              <w:rPr>
                <w:b/>
                <w:bCs/>
              </w:rPr>
              <w:t>Preregistered Secondary Analyses Not Included in Main Manuscript</w:t>
            </w:r>
          </w:p>
        </w:tc>
      </w:tr>
      <w:tr w:rsidR="00E0017C" w14:paraId="480DA6D1" w14:textId="77777777" w:rsidTr="0091361D">
        <w:tc>
          <w:tcPr>
            <w:tcW w:w="2335" w:type="dxa"/>
          </w:tcPr>
          <w:p w14:paraId="10C40604" w14:textId="77777777" w:rsidR="00E0017C" w:rsidRDefault="00000000" w:rsidP="0091361D">
            <w:hyperlink r:id="rId32" w:history="1">
              <w:r w:rsidR="00E0017C" w:rsidRPr="003046E4">
                <w:rPr>
                  <w:rStyle w:val="Hyperlink"/>
                </w:rPr>
                <w:t>https://osf.io/yvwjk</w:t>
              </w:r>
            </w:hyperlink>
          </w:p>
        </w:tc>
        <w:tc>
          <w:tcPr>
            <w:tcW w:w="7405" w:type="dxa"/>
          </w:tcPr>
          <w:p w14:paraId="4B2791B5" w14:textId="77777777" w:rsidR="00E0017C" w:rsidRDefault="00E0017C" w:rsidP="0091361D">
            <w:r>
              <w:t>Not applicable. No secondary/exploratory analyses preregistered.</w:t>
            </w:r>
          </w:p>
        </w:tc>
      </w:tr>
    </w:tbl>
    <w:p w14:paraId="6B181427" w14:textId="77777777" w:rsidR="00E0017C" w:rsidRDefault="00E0017C" w:rsidP="000E0268">
      <w:pPr>
        <w:rPr>
          <w:rFonts w:ascii="Times New Roman" w:hAnsi="Times New Roman" w:cs="Times New Roman"/>
          <w:b/>
          <w:bCs/>
          <w:color w:val="201F1E"/>
        </w:rPr>
      </w:pPr>
    </w:p>
    <w:p w14:paraId="73849D59" w14:textId="180DF90D" w:rsidR="000E0268" w:rsidRPr="00140259" w:rsidRDefault="000E0268" w:rsidP="000E0268">
      <w:pPr>
        <w:rPr>
          <w:rFonts w:ascii="Times New Roman" w:hAnsi="Times New Roman" w:cs="Times New Roman"/>
          <w:b/>
          <w:bCs/>
          <w:color w:val="201F1E"/>
        </w:rPr>
      </w:pPr>
      <w:r w:rsidRPr="00140259">
        <w:rPr>
          <w:rFonts w:ascii="Times New Roman" w:hAnsi="Times New Roman" w:cs="Times New Roman"/>
          <w:b/>
          <w:bCs/>
          <w:color w:val="201F1E"/>
        </w:rPr>
        <w:t>Pre-S</w:t>
      </w:r>
      <w:r w:rsidR="00616559">
        <w:rPr>
          <w:rFonts w:ascii="Times New Roman" w:hAnsi="Times New Roman" w:cs="Times New Roman"/>
          <w:b/>
          <w:bCs/>
          <w:color w:val="201F1E"/>
        </w:rPr>
        <w:t>upplementary S</w:t>
      </w:r>
      <w:r w:rsidRPr="00140259">
        <w:rPr>
          <w:rFonts w:ascii="Times New Roman" w:hAnsi="Times New Roman" w:cs="Times New Roman"/>
          <w:b/>
          <w:bCs/>
          <w:color w:val="201F1E"/>
        </w:rPr>
        <w:t xml:space="preserve">tudy 2 EFA </w:t>
      </w:r>
      <w:r>
        <w:rPr>
          <w:rFonts w:ascii="Times New Roman" w:hAnsi="Times New Roman" w:cs="Times New Roman"/>
          <w:b/>
          <w:bCs/>
          <w:color w:val="201F1E"/>
        </w:rPr>
        <w:t>Rea</w:t>
      </w:r>
      <w:r w:rsidRPr="00140259">
        <w:rPr>
          <w:rFonts w:ascii="Times New Roman" w:hAnsi="Times New Roman" w:cs="Times New Roman"/>
          <w:b/>
          <w:bCs/>
          <w:color w:val="201F1E"/>
        </w:rPr>
        <w:t>nalysis of Data from Supplementary Stud</w:t>
      </w:r>
      <w:r w:rsidR="00616559">
        <w:rPr>
          <w:rFonts w:ascii="Times New Roman" w:hAnsi="Times New Roman" w:cs="Times New Roman"/>
          <w:b/>
          <w:bCs/>
          <w:color w:val="201F1E"/>
        </w:rPr>
        <w:t>y 4</w:t>
      </w:r>
      <w:r>
        <w:rPr>
          <w:rFonts w:ascii="Times New Roman" w:hAnsi="Times New Roman" w:cs="Times New Roman"/>
          <w:b/>
          <w:bCs/>
          <w:color w:val="201F1E"/>
        </w:rPr>
        <w:t xml:space="preserve"> and a Pilot data collection</w:t>
      </w:r>
    </w:p>
    <w:p w14:paraId="41955F29" w14:textId="0EBB8FB5" w:rsidR="000E0268" w:rsidRPr="00B923C6" w:rsidRDefault="000E0268" w:rsidP="000E0268">
      <w:pPr>
        <w:ind w:firstLine="720"/>
        <w:rPr>
          <w:color w:val="201F1E"/>
        </w:rPr>
      </w:pPr>
      <w:r>
        <w:t>W</w:t>
      </w:r>
      <w:r w:rsidRPr="00D67065">
        <w:t xml:space="preserve">e originally </w:t>
      </w:r>
      <w:r>
        <w:t>distilled the Hero’s Journey into</w:t>
      </w:r>
      <w:r w:rsidRPr="00D67065">
        <w:t xml:space="preserve"> eight elements </w:t>
      </w:r>
      <w:r>
        <w:t xml:space="preserve">and created an initial version of the </w:t>
      </w:r>
      <w:r w:rsidR="002E07C0">
        <w:t>HJS</w:t>
      </w:r>
      <w:r>
        <w:t xml:space="preserve"> </w:t>
      </w:r>
      <w:r w:rsidRPr="00752A29">
        <w:t xml:space="preserve">with four items per element. The eight element Hero’s Journey and 32-item </w:t>
      </w:r>
      <w:r w:rsidR="002E07C0">
        <w:t>HJS</w:t>
      </w:r>
      <w:r w:rsidRPr="00752A29">
        <w:t xml:space="preserve"> were used in data collections for Studies </w:t>
      </w:r>
      <w:r w:rsidR="00752A29" w:rsidRPr="00752A29">
        <w:t>2-3, 7-8,</w:t>
      </w:r>
      <w:r w:rsidRPr="00752A29">
        <w:t xml:space="preserve"> and the Supplementary</w:t>
      </w:r>
      <w:r w:rsidRPr="00D67065">
        <w:t xml:space="preserve"> Studies</w:t>
      </w:r>
      <w:r w:rsidR="00752A29">
        <w:t xml:space="preserve"> (with the exception of Supplementary Study 2)</w:t>
      </w:r>
      <w:r w:rsidRPr="00D67065">
        <w:t>.</w:t>
      </w:r>
      <w:r>
        <w:t xml:space="preserve"> As part of our continued work to prepare this work for publication, we sought to validate the 32-item, 8-factor structure of the </w:t>
      </w:r>
      <w:r w:rsidR="002E07C0">
        <w:t>HJS</w:t>
      </w:r>
      <w:r>
        <w:t xml:space="preserve">. Having already completed several data collections, we used </w:t>
      </w:r>
      <w:r w:rsidR="002E07C0">
        <w:t>HJS</w:t>
      </w:r>
      <w:r>
        <w:t xml:space="preserve"> data from two correlational studies, Supplementary Stud</w:t>
      </w:r>
      <w:r w:rsidR="00752A29">
        <w:t>y 4</w:t>
      </w:r>
      <w:r>
        <w:t xml:space="preserve"> and a pilot data collection, to conduct an exploratory factor analysis (EFA). These two studies were selected for reanalysis specifically to provide a valid, non-confounded EFA. Specifically, they were the only studies </w:t>
      </w:r>
      <w:r w:rsidR="00193978">
        <w:t xml:space="preserve">at the time </w:t>
      </w:r>
      <w:r>
        <w:t xml:space="preserve">that had been collected where participants completed the </w:t>
      </w:r>
      <w:r w:rsidR="002E07C0">
        <w:t>HJS</w:t>
      </w:r>
      <w:r>
        <w:t xml:space="preserve"> themselves (versus coder-rating) and they did not engage in any other tasks/interventions that might have impacted their responses (such as the re</w:t>
      </w:r>
      <w:r w:rsidR="00193978">
        <w:t>-</w:t>
      </w:r>
      <w:r>
        <w:t xml:space="preserve">storying intervention or telling their life story). </w:t>
      </w:r>
    </w:p>
    <w:p w14:paraId="1A707D3E" w14:textId="77777777" w:rsidR="000E0268" w:rsidRPr="00574FEB" w:rsidRDefault="000E0268" w:rsidP="000E0268">
      <w:pPr>
        <w:rPr>
          <w:rFonts w:eastAsia="Calibri"/>
          <w:b/>
          <w:bCs/>
          <w:color w:val="000000"/>
        </w:rPr>
      </w:pPr>
      <w:r w:rsidRPr="00574FEB">
        <w:rPr>
          <w:rFonts w:eastAsia="Calibri"/>
          <w:b/>
          <w:bCs/>
          <w:color w:val="000000"/>
        </w:rPr>
        <w:t>Metho</w:t>
      </w:r>
      <w:r w:rsidRPr="00616861">
        <w:rPr>
          <w:rFonts w:eastAsia="Calibri"/>
          <w:b/>
          <w:bCs/>
          <w:color w:val="000000"/>
        </w:rPr>
        <w:t>d</w:t>
      </w:r>
    </w:p>
    <w:p w14:paraId="688162BA" w14:textId="15D1A955" w:rsidR="000E0268" w:rsidRPr="002D51B6" w:rsidRDefault="000E0268" w:rsidP="000E0268">
      <w:pPr>
        <w:ind w:firstLine="720"/>
        <w:rPr>
          <w:rFonts w:eastAsia="Calibri"/>
          <w:color w:val="000000"/>
        </w:rPr>
      </w:pPr>
      <w:r w:rsidRPr="00130546">
        <w:rPr>
          <w:rFonts w:eastAsia="Calibri"/>
          <w:b/>
          <w:bCs/>
          <w:color w:val="000000"/>
        </w:rPr>
        <w:t>Participants.</w:t>
      </w:r>
      <w:r>
        <w:rPr>
          <w:rFonts w:eastAsia="Calibri"/>
          <w:i/>
          <w:iCs/>
          <w:color w:val="000000"/>
        </w:rPr>
        <w:t xml:space="preserve"> </w:t>
      </w:r>
      <w:r>
        <w:rPr>
          <w:rFonts w:eastAsia="Calibri"/>
          <w:color w:val="000000"/>
        </w:rPr>
        <w:t xml:space="preserve">The combined data sample consisted of 351 participants (179 of the participants from Supplementary Study </w:t>
      </w:r>
      <w:r w:rsidR="00F16094">
        <w:rPr>
          <w:rFonts w:eastAsia="Calibri"/>
          <w:color w:val="000000"/>
        </w:rPr>
        <w:t>4</w:t>
      </w:r>
      <w:r>
        <w:rPr>
          <w:rFonts w:eastAsia="Calibri"/>
          <w:color w:val="000000"/>
        </w:rPr>
        <w:t xml:space="preserve"> who had passed all attention checks and completed the full survey and 172 from the pilot data collection). Demographics for Supplementary Study </w:t>
      </w:r>
      <w:r w:rsidR="00F16094">
        <w:rPr>
          <w:rFonts w:eastAsia="Calibri"/>
          <w:color w:val="000000"/>
        </w:rPr>
        <w:t>4</w:t>
      </w:r>
      <w:r>
        <w:rPr>
          <w:rFonts w:eastAsia="Calibri"/>
          <w:color w:val="000000"/>
        </w:rPr>
        <w:t xml:space="preserve"> are presented with the studies. For the pilot data collection, w</w:t>
      </w:r>
      <w:r w:rsidRPr="00AF221E">
        <w:t xml:space="preserve">e recruited 175 participants from Amazon Mechanical Turk excluding 3 participants for either failing both attention checks or completing the survey in less than 2 minutes and resulting in a final sample of 172 participants (73 men, 97 women, 2 non-binary/third gender; </w:t>
      </w:r>
      <w:r w:rsidRPr="00AF221E">
        <w:rPr>
          <w:i/>
          <w:iCs/>
        </w:rPr>
        <w:t>M</w:t>
      </w:r>
      <w:r w:rsidRPr="00AF221E">
        <w:rPr>
          <w:vertAlign w:val="subscript"/>
        </w:rPr>
        <w:t>age</w:t>
      </w:r>
      <w:r w:rsidRPr="00AF221E">
        <w:t xml:space="preserve"> = 38.09, </w:t>
      </w:r>
      <w:r w:rsidRPr="00AF221E">
        <w:rPr>
          <w:i/>
          <w:iCs/>
        </w:rPr>
        <w:t>SD</w:t>
      </w:r>
      <w:r w:rsidRPr="00AF221E">
        <w:rPr>
          <w:vertAlign w:val="subscript"/>
        </w:rPr>
        <w:t>age</w:t>
      </w:r>
      <w:r w:rsidRPr="00AF221E">
        <w:t xml:space="preserve"> = 11.06).</w:t>
      </w:r>
    </w:p>
    <w:p w14:paraId="46B5640B" w14:textId="3F6CC538" w:rsidR="000E0268" w:rsidRPr="00574FEB" w:rsidRDefault="000E0268" w:rsidP="000E0268">
      <w:pPr>
        <w:ind w:firstLine="720"/>
        <w:rPr>
          <w:rFonts w:eastAsia="Calibri"/>
          <w:color w:val="000000"/>
        </w:rPr>
      </w:pPr>
      <w:r w:rsidRPr="00130546">
        <w:rPr>
          <w:rFonts w:eastAsia="Calibri"/>
          <w:b/>
          <w:bCs/>
          <w:color w:val="000000"/>
        </w:rPr>
        <w:t>Measure.</w:t>
      </w:r>
      <w:r w:rsidRPr="00574FEB">
        <w:rPr>
          <w:rFonts w:eastAsia="Calibri"/>
          <w:b/>
          <w:bCs/>
          <w:i/>
          <w:iCs/>
          <w:color w:val="000000"/>
        </w:rPr>
        <w:t xml:space="preserve"> </w:t>
      </w:r>
      <w:r w:rsidRPr="00574FEB">
        <w:rPr>
          <w:rFonts w:eastAsia="Calibri"/>
          <w:color w:val="000000"/>
        </w:rPr>
        <w:t xml:space="preserve">Participants rated their agreement (1 = </w:t>
      </w:r>
      <w:r w:rsidRPr="00574FEB">
        <w:rPr>
          <w:rFonts w:eastAsia="Calibri"/>
          <w:i/>
          <w:iCs/>
          <w:color w:val="000000"/>
        </w:rPr>
        <w:t>strongly disagree</w:t>
      </w:r>
      <w:r w:rsidRPr="00574FEB">
        <w:rPr>
          <w:rFonts w:eastAsia="Calibri"/>
          <w:color w:val="000000"/>
        </w:rPr>
        <w:t xml:space="preserve">, 7 = </w:t>
      </w:r>
      <w:r w:rsidRPr="00574FEB">
        <w:rPr>
          <w:rFonts w:eastAsia="Calibri"/>
          <w:i/>
          <w:iCs/>
          <w:color w:val="000000"/>
        </w:rPr>
        <w:t>strongly agree</w:t>
      </w:r>
      <w:r w:rsidRPr="00574FEB">
        <w:rPr>
          <w:rFonts w:eastAsia="Calibri"/>
          <w:color w:val="000000"/>
        </w:rPr>
        <w:t xml:space="preserve">) with statements related to each Hero’s Journey element: </w:t>
      </w:r>
      <w:r>
        <w:rPr>
          <w:rFonts w:eastAsia="Calibri"/>
          <w:color w:val="000000"/>
        </w:rPr>
        <w:t xml:space="preserve">story (e.g., </w:t>
      </w:r>
      <w:r w:rsidRPr="00574FEB">
        <w:rPr>
          <w:rFonts w:eastAsia="Calibri"/>
          <w:color w:val="000000"/>
        </w:rPr>
        <w:t>“</w:t>
      </w:r>
      <w:r w:rsidRPr="00574FEB">
        <w:rPr>
          <w:rFonts w:eastAsia="Calibri"/>
          <w:color w:val="201F1E"/>
        </w:rPr>
        <w:t>I am a hero on a journey</w:t>
      </w:r>
      <w:r w:rsidRPr="00574FEB">
        <w:rPr>
          <w:rFonts w:eastAsia="Calibri"/>
          <w:color w:val="000000"/>
        </w:rPr>
        <w:t>”; α = .</w:t>
      </w:r>
      <w:r>
        <w:rPr>
          <w:rFonts w:eastAsia="Calibri"/>
          <w:color w:val="000000"/>
        </w:rPr>
        <w:t xml:space="preserve">74), </w:t>
      </w:r>
      <w:r w:rsidRPr="00574FEB">
        <w:rPr>
          <w:rFonts w:eastAsia="Calibri"/>
          <w:color w:val="000000"/>
        </w:rPr>
        <w:t>protagonist (e.g., “</w:t>
      </w:r>
      <w:r w:rsidRPr="00E91506">
        <w:rPr>
          <w:rFonts w:eastAsia="Calibri"/>
          <w:color w:val="201F1E"/>
        </w:rPr>
        <w:t>I have a clear sense of who I am</w:t>
      </w:r>
      <w:r w:rsidRPr="00574FEB">
        <w:rPr>
          <w:rFonts w:eastAsia="Calibri"/>
          <w:color w:val="000000"/>
        </w:rPr>
        <w:t>”; α = .</w:t>
      </w:r>
      <w:r>
        <w:rPr>
          <w:rFonts w:eastAsia="Calibri"/>
          <w:color w:val="000000"/>
        </w:rPr>
        <w:t>74</w:t>
      </w:r>
      <w:r w:rsidRPr="00574FEB">
        <w:rPr>
          <w:rFonts w:eastAsia="Calibri"/>
          <w:color w:val="000000"/>
        </w:rPr>
        <w:t>), shift (e.g., “</w:t>
      </w:r>
      <w:r w:rsidRPr="00574FEB">
        <w:rPr>
          <w:rFonts w:eastAsia="Calibri"/>
          <w:color w:val="201F1E"/>
        </w:rPr>
        <w:t>My life is full of adventure</w:t>
      </w:r>
      <w:r w:rsidRPr="00574FEB">
        <w:rPr>
          <w:rFonts w:eastAsia="Calibri"/>
          <w:color w:val="000000"/>
        </w:rPr>
        <w:t>”; α = .8</w:t>
      </w:r>
      <w:r>
        <w:rPr>
          <w:rFonts w:eastAsia="Calibri"/>
          <w:color w:val="000000"/>
        </w:rPr>
        <w:t>1</w:t>
      </w:r>
      <w:r w:rsidRPr="00574FEB">
        <w:rPr>
          <w:rFonts w:eastAsia="Calibri"/>
          <w:color w:val="000000"/>
        </w:rPr>
        <w:t>), quest (e.g., “</w:t>
      </w:r>
      <w:r w:rsidRPr="00574FEB">
        <w:rPr>
          <w:rFonts w:eastAsia="Calibri"/>
          <w:color w:val="201F1E"/>
        </w:rPr>
        <w:t>My life has a clear objective</w:t>
      </w:r>
      <w:r w:rsidRPr="00574FEB">
        <w:rPr>
          <w:rFonts w:eastAsia="Calibri"/>
          <w:color w:val="000000"/>
        </w:rPr>
        <w:t>”; α = .9</w:t>
      </w:r>
      <w:r>
        <w:rPr>
          <w:rFonts w:eastAsia="Calibri"/>
          <w:color w:val="000000"/>
        </w:rPr>
        <w:t>1</w:t>
      </w:r>
      <w:r w:rsidRPr="00574FEB">
        <w:rPr>
          <w:rFonts w:eastAsia="Calibri"/>
          <w:color w:val="000000"/>
        </w:rPr>
        <w:t>), ally (e.g., “</w:t>
      </w:r>
      <w:r w:rsidRPr="00574FEB">
        <w:rPr>
          <w:rFonts w:eastAsia="Calibri"/>
          <w:color w:val="201F1E"/>
        </w:rPr>
        <w:t>I have mentors to guide me</w:t>
      </w:r>
      <w:r w:rsidRPr="00574FEB">
        <w:rPr>
          <w:rFonts w:eastAsia="Calibri"/>
          <w:color w:val="000000"/>
        </w:rPr>
        <w:t>”; α = .8</w:t>
      </w:r>
      <w:r>
        <w:rPr>
          <w:rFonts w:eastAsia="Calibri"/>
          <w:color w:val="000000"/>
        </w:rPr>
        <w:t>4</w:t>
      </w:r>
      <w:r w:rsidRPr="00574FEB">
        <w:rPr>
          <w:rFonts w:eastAsia="Calibri"/>
          <w:color w:val="000000"/>
        </w:rPr>
        <w:t>), challenge (e.g., “</w:t>
      </w:r>
      <w:r w:rsidRPr="00574FEB">
        <w:rPr>
          <w:rFonts w:eastAsia="Calibri"/>
          <w:color w:val="201F1E"/>
        </w:rPr>
        <w:t>I have had to overcome obstacles</w:t>
      </w:r>
      <w:r w:rsidRPr="00574FEB">
        <w:rPr>
          <w:rFonts w:eastAsia="Calibri"/>
          <w:color w:val="000000"/>
        </w:rPr>
        <w:t>”; α = .8</w:t>
      </w:r>
      <w:r>
        <w:rPr>
          <w:rFonts w:eastAsia="Calibri"/>
          <w:color w:val="000000"/>
        </w:rPr>
        <w:t>5</w:t>
      </w:r>
      <w:r w:rsidRPr="00574FEB">
        <w:rPr>
          <w:rFonts w:eastAsia="Calibri"/>
          <w:color w:val="000000"/>
        </w:rPr>
        <w:t>), transformation (e.g., “</w:t>
      </w:r>
      <w:r w:rsidRPr="00574FEB">
        <w:rPr>
          <w:rFonts w:eastAsia="Calibri"/>
          <w:color w:val="201F1E"/>
        </w:rPr>
        <w:t>I have become a better version of myself</w:t>
      </w:r>
      <w:r w:rsidRPr="00574FEB">
        <w:rPr>
          <w:rFonts w:eastAsia="Calibri"/>
          <w:color w:val="000000"/>
        </w:rPr>
        <w:t>”; α = .</w:t>
      </w:r>
      <w:r>
        <w:rPr>
          <w:rFonts w:eastAsia="Calibri"/>
          <w:color w:val="000000"/>
        </w:rPr>
        <w:t>8</w:t>
      </w:r>
      <w:r w:rsidRPr="00574FEB">
        <w:rPr>
          <w:rFonts w:eastAsia="Calibri"/>
          <w:color w:val="000000"/>
        </w:rPr>
        <w:t>0), and legacy (e.g., “</w:t>
      </w:r>
      <w:r w:rsidRPr="00574FEB">
        <w:rPr>
          <w:rFonts w:eastAsia="Calibri"/>
          <w:color w:val="201F1E"/>
        </w:rPr>
        <w:t>I will have a lasting impact on others</w:t>
      </w:r>
      <w:r w:rsidRPr="00574FEB">
        <w:rPr>
          <w:rFonts w:eastAsia="Calibri"/>
          <w:color w:val="000000"/>
        </w:rPr>
        <w:t>”; α = .</w:t>
      </w:r>
      <w:r>
        <w:rPr>
          <w:rFonts w:eastAsia="Calibri"/>
          <w:color w:val="000000"/>
        </w:rPr>
        <w:t>87</w:t>
      </w:r>
      <w:r w:rsidRPr="00574FEB">
        <w:rPr>
          <w:rFonts w:eastAsia="Calibri"/>
          <w:color w:val="000000"/>
        </w:rPr>
        <w:t xml:space="preserve">). The overall </w:t>
      </w:r>
      <w:r w:rsidR="002E07C0">
        <w:rPr>
          <w:rFonts w:eastAsia="Calibri"/>
          <w:color w:val="000000"/>
        </w:rPr>
        <w:t>HJS</w:t>
      </w:r>
      <w:r w:rsidRPr="00574FEB">
        <w:rPr>
          <w:rFonts w:eastAsia="Calibri"/>
          <w:color w:val="000000"/>
        </w:rPr>
        <w:t xml:space="preserve"> had an alpha reliability of .94.</w:t>
      </w:r>
    </w:p>
    <w:p w14:paraId="37CBD81B" w14:textId="77777777" w:rsidR="000E0268" w:rsidRPr="00574FEB" w:rsidRDefault="000E0268" w:rsidP="000E0268">
      <w:pPr>
        <w:rPr>
          <w:rFonts w:eastAsia="Calibri"/>
          <w:b/>
          <w:bCs/>
          <w:color w:val="000000"/>
        </w:rPr>
      </w:pPr>
      <w:r w:rsidRPr="00574FEB">
        <w:rPr>
          <w:rFonts w:eastAsia="Calibri"/>
          <w:b/>
          <w:bCs/>
          <w:color w:val="000000"/>
        </w:rPr>
        <w:t>Results</w:t>
      </w:r>
    </w:p>
    <w:p w14:paraId="222E630B" w14:textId="3ECD31C4" w:rsidR="000E0268" w:rsidRDefault="000E0268" w:rsidP="000E0268">
      <w:pPr>
        <w:ind w:firstLine="720"/>
        <w:rPr>
          <w:rFonts w:eastAsia="Calibri"/>
          <w:color w:val="201F1E"/>
        </w:rPr>
      </w:pPr>
      <w:r w:rsidRPr="00574FEB">
        <w:rPr>
          <w:rFonts w:eastAsia="Calibri"/>
          <w:color w:val="201F1E"/>
        </w:rPr>
        <w:t xml:space="preserve">To assess the factor structure of the </w:t>
      </w:r>
      <w:r w:rsidR="002E07C0">
        <w:rPr>
          <w:rFonts w:eastAsia="Calibri"/>
          <w:color w:val="201F1E"/>
        </w:rPr>
        <w:t>HJS</w:t>
      </w:r>
      <w:r w:rsidRPr="00574FEB">
        <w:rPr>
          <w:rFonts w:eastAsia="Calibri"/>
          <w:color w:val="201F1E"/>
        </w:rPr>
        <w:t xml:space="preserve">, we conducted an Exploratory Factor Analysis following the best practices outlined by </w:t>
      </w:r>
      <w:bookmarkStart w:id="100" w:name="_Hlk101277139"/>
      <w:r w:rsidRPr="00574FEB">
        <w:rPr>
          <w:rFonts w:eastAsia="Calibri"/>
          <w:color w:val="201F1E"/>
        </w:rPr>
        <w:t>Carpenter (2018)</w:t>
      </w:r>
      <w:r>
        <w:rPr>
          <w:rFonts w:eastAsia="Calibri"/>
          <w:color w:val="201F1E"/>
        </w:rPr>
        <w:t xml:space="preserve"> </w:t>
      </w:r>
      <w:bookmarkEnd w:id="100"/>
      <w:r>
        <w:rPr>
          <w:rFonts w:eastAsia="Calibri"/>
          <w:color w:val="201F1E"/>
        </w:rPr>
        <w:t>and detailed in our main manuscript for Study 2</w:t>
      </w:r>
      <w:r w:rsidRPr="00574FEB">
        <w:rPr>
          <w:rFonts w:eastAsia="Calibri"/>
          <w:color w:val="201F1E"/>
        </w:rPr>
        <w:t>. We first confirmed the factorability of our data. Results from the Bartlett’s test of sphericity (χ</w:t>
      </w:r>
      <w:r w:rsidRPr="00574FEB">
        <w:rPr>
          <w:rFonts w:eastAsia="Calibri"/>
          <w:color w:val="201F1E"/>
          <w:vertAlign w:val="superscript"/>
        </w:rPr>
        <w:t>2</w:t>
      </w:r>
      <w:r w:rsidRPr="00574FEB">
        <w:rPr>
          <w:rFonts w:eastAsia="Calibri"/>
          <w:color w:val="201F1E"/>
        </w:rPr>
        <w:t>(</w:t>
      </w:r>
      <w:r>
        <w:rPr>
          <w:rFonts w:eastAsia="Calibri"/>
          <w:color w:val="201F1E"/>
        </w:rPr>
        <w:t>496</w:t>
      </w:r>
      <w:r w:rsidRPr="00574FEB">
        <w:rPr>
          <w:rFonts w:eastAsia="Calibri"/>
          <w:color w:val="201F1E"/>
        </w:rPr>
        <w:t xml:space="preserve">) = </w:t>
      </w:r>
      <w:r>
        <w:rPr>
          <w:rFonts w:eastAsia="Calibri"/>
          <w:color w:val="201F1E"/>
        </w:rPr>
        <w:t>7153.04</w:t>
      </w:r>
      <w:r w:rsidRPr="00574FEB">
        <w:rPr>
          <w:rFonts w:eastAsia="Calibri"/>
          <w:color w:val="201F1E"/>
        </w:rPr>
        <w:t xml:space="preserve">, p &lt;.001) indicated that the overall set of </w:t>
      </w:r>
      <w:r w:rsidR="002E07C0">
        <w:rPr>
          <w:rFonts w:eastAsia="Calibri"/>
          <w:color w:val="201F1E"/>
        </w:rPr>
        <w:t>HJS</w:t>
      </w:r>
      <w:r w:rsidRPr="00574FEB">
        <w:rPr>
          <w:rFonts w:eastAsia="Calibri"/>
          <w:color w:val="201F1E"/>
        </w:rPr>
        <w:t xml:space="preserve"> items were significantly correlated. Additionally, the Kaiser-Meyer-Olkin (KMO) Measure of sampling adequacy of .9</w:t>
      </w:r>
      <w:r>
        <w:rPr>
          <w:rFonts w:eastAsia="Calibri"/>
          <w:color w:val="201F1E"/>
        </w:rPr>
        <w:t>3</w:t>
      </w:r>
      <w:r w:rsidRPr="00574FEB">
        <w:rPr>
          <w:rFonts w:eastAsia="Calibri"/>
          <w:color w:val="201F1E"/>
        </w:rPr>
        <w:t xml:space="preserve"> was larger than the standard .60 cutoff. Based on these findings, we concluded it was appropriate to factor analyze the present set of items</w:t>
      </w:r>
      <w:bookmarkStart w:id="101" w:name="_Hlk101277146"/>
      <w:r>
        <w:rPr>
          <w:rFonts w:eastAsia="Calibri"/>
          <w:color w:val="201F1E"/>
        </w:rPr>
        <w:t>.</w:t>
      </w:r>
    </w:p>
    <w:bookmarkEnd w:id="101"/>
    <w:p w14:paraId="689A71AA" w14:textId="784F4979" w:rsidR="000E0268" w:rsidRDefault="000E0268" w:rsidP="000E0268">
      <w:pPr>
        <w:ind w:firstLine="720"/>
        <w:rPr>
          <w:rFonts w:eastAsia="Calibri"/>
          <w:color w:val="201F1E"/>
        </w:rPr>
      </w:pPr>
      <w:r>
        <w:rPr>
          <w:rFonts w:eastAsia="Calibri"/>
          <w:color w:val="201F1E"/>
        </w:rPr>
        <w:lastRenderedPageBreak/>
        <w:t>We began with</w:t>
      </w:r>
      <w:r w:rsidRPr="00574FEB">
        <w:rPr>
          <w:rFonts w:eastAsia="Calibri"/>
          <w:color w:val="201F1E"/>
        </w:rPr>
        <w:t xml:space="preserve"> parallel analysis to identify the optimal number of factors to retain</w:t>
      </w:r>
      <w:r>
        <w:rPr>
          <w:rFonts w:eastAsia="Calibri"/>
          <w:color w:val="201F1E"/>
        </w:rPr>
        <w:t xml:space="preserve">. As an </w:t>
      </w:r>
      <w:r w:rsidRPr="00DF7946">
        <w:rPr>
          <w:rFonts w:eastAsia="Calibri"/>
          <w:color w:val="201F1E"/>
        </w:rPr>
        <w:t>initial sign that our predicted eight-factor structure was not supported by the data, results from parallel analysis (see Figure S</w:t>
      </w:r>
      <w:r w:rsidR="00F16094">
        <w:rPr>
          <w:rFonts w:eastAsia="Calibri"/>
          <w:color w:val="201F1E"/>
        </w:rPr>
        <w:t>7</w:t>
      </w:r>
      <w:r w:rsidRPr="00DF7946">
        <w:rPr>
          <w:rFonts w:eastAsia="Calibri"/>
          <w:color w:val="201F1E"/>
        </w:rPr>
        <w:t>) indicated</w:t>
      </w:r>
      <w:r w:rsidRPr="000D4390">
        <w:rPr>
          <w:rFonts w:eastAsia="Calibri"/>
          <w:color w:val="201F1E"/>
        </w:rPr>
        <w:t xml:space="preserve"> that</w:t>
      </w:r>
      <w:r w:rsidRPr="00574FEB">
        <w:rPr>
          <w:rFonts w:eastAsia="Calibri"/>
          <w:color w:val="201F1E"/>
        </w:rPr>
        <w:t xml:space="preserve"> a seven-factor structure best represented our data.</w:t>
      </w:r>
    </w:p>
    <w:p w14:paraId="08076A57" w14:textId="77777777" w:rsidR="000E0268" w:rsidRPr="00574FEB" w:rsidRDefault="000E0268" w:rsidP="000E0268">
      <w:pPr>
        <w:ind w:left="720"/>
        <w:rPr>
          <w:rFonts w:eastAsia="Calibri"/>
          <w:color w:val="201F1E"/>
        </w:rPr>
      </w:pPr>
      <w:r>
        <w:rPr>
          <w:noProof/>
        </w:rPr>
        <w:drawing>
          <wp:inline distT="0" distB="0" distL="0" distR="0" wp14:anchorId="1D632D58" wp14:editId="00CF4E6E">
            <wp:extent cx="4342857" cy="5371429"/>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42857" cy="5371429"/>
                    </a:xfrm>
                    <a:prstGeom prst="rect">
                      <a:avLst/>
                    </a:prstGeom>
                  </pic:spPr>
                </pic:pic>
              </a:graphicData>
            </a:graphic>
          </wp:inline>
        </w:drawing>
      </w:r>
    </w:p>
    <w:p w14:paraId="1F874E72" w14:textId="412C56AB" w:rsidR="000E0268" w:rsidRDefault="000E0268" w:rsidP="000E0268">
      <w:pPr>
        <w:ind w:left="720"/>
        <w:rPr>
          <w:rFonts w:eastAsia="Calibri"/>
          <w:color w:val="000000"/>
        </w:rPr>
      </w:pPr>
      <w:r w:rsidRPr="00DF7946">
        <w:rPr>
          <w:rFonts w:eastAsia="Calibri"/>
          <w:b/>
          <w:bCs/>
          <w:color w:val="000000"/>
        </w:rPr>
        <w:t>Fig. S</w:t>
      </w:r>
      <w:r w:rsidR="00F16094">
        <w:rPr>
          <w:rFonts w:eastAsia="Calibri"/>
          <w:b/>
          <w:bCs/>
          <w:color w:val="000000"/>
        </w:rPr>
        <w:t>7</w:t>
      </w:r>
      <w:r w:rsidRPr="00DF7946">
        <w:rPr>
          <w:rFonts w:eastAsia="Calibri"/>
          <w:b/>
          <w:bCs/>
          <w:color w:val="000000"/>
        </w:rPr>
        <w:t xml:space="preserve">. </w:t>
      </w:r>
      <w:r w:rsidRPr="00DF7946">
        <w:rPr>
          <w:rFonts w:eastAsia="Calibri"/>
          <w:color w:val="000000"/>
        </w:rPr>
        <w:t xml:space="preserve">Scree Plot with Parallel Analysis of Factor Analysis Conducted on 32-item </w:t>
      </w:r>
      <w:r w:rsidR="002E07C0">
        <w:rPr>
          <w:rFonts w:eastAsia="Calibri"/>
          <w:color w:val="000000"/>
        </w:rPr>
        <w:t>Hero’s Journey Scale</w:t>
      </w:r>
    </w:p>
    <w:p w14:paraId="24D91FCA" w14:textId="77777777" w:rsidR="000E0268" w:rsidRDefault="000E0268" w:rsidP="000E0268">
      <w:pPr>
        <w:rPr>
          <w:rFonts w:eastAsia="Calibri"/>
          <w:color w:val="201F1E"/>
        </w:rPr>
      </w:pPr>
    </w:p>
    <w:p w14:paraId="38A560F3" w14:textId="1B4B8CD7" w:rsidR="000E0268" w:rsidRDefault="000E0268" w:rsidP="000E0268">
      <w:pPr>
        <w:ind w:firstLine="720"/>
        <w:rPr>
          <w:b/>
          <w:bCs/>
          <w:color w:val="201F1E"/>
        </w:rPr>
      </w:pPr>
      <w:r w:rsidRPr="00D93C9E">
        <w:rPr>
          <w:rFonts w:eastAsia="Calibri"/>
          <w:color w:val="201F1E"/>
        </w:rPr>
        <w:t xml:space="preserve">As shown in Table </w:t>
      </w:r>
      <w:r>
        <w:rPr>
          <w:rFonts w:eastAsia="Calibri"/>
          <w:color w:val="201F1E"/>
        </w:rPr>
        <w:t>S</w:t>
      </w:r>
      <w:r w:rsidR="00F16094">
        <w:rPr>
          <w:rFonts w:eastAsia="Calibri"/>
          <w:color w:val="201F1E"/>
        </w:rPr>
        <w:t>58</w:t>
      </w:r>
      <w:r w:rsidRPr="00D93C9E">
        <w:rPr>
          <w:rFonts w:eastAsia="Calibri"/>
          <w:color w:val="201F1E"/>
        </w:rPr>
        <w:t>, the</w:t>
      </w:r>
      <w:r w:rsidRPr="00574FEB">
        <w:rPr>
          <w:rFonts w:eastAsia="Calibri"/>
          <w:color w:val="201F1E"/>
        </w:rPr>
        <w:t xml:space="preserve"> </w:t>
      </w:r>
      <w:r w:rsidR="002E07C0">
        <w:rPr>
          <w:rFonts w:eastAsia="Calibri"/>
          <w:color w:val="201F1E"/>
        </w:rPr>
        <w:t>HJS</w:t>
      </w:r>
      <w:r w:rsidRPr="00574FEB">
        <w:rPr>
          <w:rFonts w:eastAsia="Calibri"/>
          <w:color w:val="201F1E"/>
        </w:rPr>
        <w:t xml:space="preserve"> items </w:t>
      </w:r>
      <w:r>
        <w:rPr>
          <w:rFonts w:eastAsia="Calibri"/>
          <w:color w:val="201F1E"/>
        </w:rPr>
        <w:t xml:space="preserve">did not </w:t>
      </w:r>
      <w:r w:rsidRPr="00574FEB">
        <w:rPr>
          <w:rFonts w:eastAsia="Calibri"/>
          <w:color w:val="201F1E"/>
        </w:rPr>
        <w:t xml:space="preserve">load onto </w:t>
      </w:r>
      <w:r>
        <w:rPr>
          <w:rFonts w:eastAsia="Calibri"/>
          <w:color w:val="201F1E"/>
        </w:rPr>
        <w:t>eight</w:t>
      </w:r>
      <w:r w:rsidRPr="00574FEB">
        <w:rPr>
          <w:rFonts w:eastAsia="Calibri"/>
          <w:color w:val="201F1E"/>
        </w:rPr>
        <w:t xml:space="preserve"> distinct factors following our a priori expectations. </w:t>
      </w:r>
      <w:r>
        <w:rPr>
          <w:rFonts w:eastAsia="Calibri"/>
          <w:color w:val="201F1E"/>
        </w:rPr>
        <w:t>While several subscales had items with</w:t>
      </w:r>
      <w:r w:rsidRPr="00574FEB">
        <w:rPr>
          <w:rFonts w:eastAsia="Calibri"/>
          <w:color w:val="201F1E"/>
        </w:rPr>
        <w:t xml:space="preserve"> factor loadings </w:t>
      </w:r>
      <w:r>
        <w:rPr>
          <w:rFonts w:eastAsia="Calibri"/>
          <w:color w:val="201F1E"/>
        </w:rPr>
        <w:t>greater than</w:t>
      </w:r>
      <w:r w:rsidRPr="00574FEB">
        <w:rPr>
          <w:rFonts w:eastAsia="Calibri"/>
          <w:color w:val="201F1E"/>
        </w:rPr>
        <w:t xml:space="preserve"> .64</w:t>
      </w:r>
      <w:r>
        <w:rPr>
          <w:rFonts w:eastAsia="Calibri"/>
          <w:color w:val="201F1E"/>
        </w:rPr>
        <w:t xml:space="preserve"> (quest, challenge, legacy), most of the subscales only had one or two of the a priori items load onto the intended factor.</w:t>
      </w:r>
      <w:r w:rsidRPr="00574FEB">
        <w:rPr>
          <w:rFonts w:eastAsia="Calibri"/>
          <w:color w:val="201F1E"/>
        </w:rPr>
        <w:t xml:space="preserve"> Additionally, cross-loadings on </w:t>
      </w:r>
      <w:r>
        <w:rPr>
          <w:rFonts w:eastAsia="Calibri"/>
          <w:color w:val="201F1E"/>
        </w:rPr>
        <w:t>several n</w:t>
      </w:r>
      <w:r w:rsidRPr="00574FEB">
        <w:rPr>
          <w:rFonts w:eastAsia="Calibri"/>
          <w:color w:val="201F1E"/>
        </w:rPr>
        <w:t xml:space="preserve">on-target factors were </w:t>
      </w:r>
      <w:r>
        <w:rPr>
          <w:rFonts w:eastAsia="Calibri"/>
          <w:color w:val="201F1E"/>
        </w:rPr>
        <w:t>greater than</w:t>
      </w:r>
      <w:r w:rsidRPr="00574FEB">
        <w:rPr>
          <w:rFonts w:eastAsia="Calibri"/>
          <w:color w:val="201F1E"/>
        </w:rPr>
        <w:t xml:space="preserve"> cutoffs recommended by researchers (</w:t>
      </w:r>
      <w:r>
        <w:rPr>
          <w:rFonts w:eastAsia="Calibri"/>
          <w:color w:val="201F1E"/>
        </w:rPr>
        <w:t xml:space="preserve">e.g., .32; </w:t>
      </w:r>
      <w:bookmarkStart w:id="102" w:name="_Hlk101277226"/>
      <w:r w:rsidRPr="00574FEB">
        <w:rPr>
          <w:rFonts w:eastAsia="Calibri"/>
          <w:color w:val="201F1E"/>
        </w:rPr>
        <w:t>Worthington &amp; Whittaker, 2006</w:t>
      </w:r>
      <w:bookmarkEnd w:id="102"/>
      <w:r w:rsidRPr="00574FEB">
        <w:rPr>
          <w:rFonts w:eastAsia="Calibri"/>
          <w:color w:val="201F1E"/>
        </w:rPr>
        <w:t>)</w:t>
      </w:r>
      <w:r>
        <w:rPr>
          <w:rFonts w:eastAsia="Calibri"/>
          <w:color w:val="201F1E"/>
        </w:rPr>
        <w:t>. Finally, several items (e.g., protagonist4, transform1, transform2) did not load onto any factor.</w:t>
      </w:r>
    </w:p>
    <w:p w14:paraId="3B851894" w14:textId="77777777" w:rsidR="000E0268" w:rsidRDefault="000E0268" w:rsidP="000E0268">
      <w:pPr>
        <w:rPr>
          <w:rFonts w:eastAsia="Calibri"/>
          <w:b/>
          <w:bCs/>
          <w:iCs/>
        </w:rPr>
      </w:pPr>
    </w:p>
    <w:p w14:paraId="7C0CB87C" w14:textId="1AEA586C" w:rsidR="000E0268" w:rsidRPr="00574FEB" w:rsidRDefault="000E0268" w:rsidP="000E0268">
      <w:pPr>
        <w:rPr>
          <w:rFonts w:eastAsia="Calibri"/>
          <w:b/>
          <w:bCs/>
          <w:iCs/>
        </w:rPr>
      </w:pPr>
      <w:r w:rsidRPr="00D93C9E">
        <w:rPr>
          <w:rFonts w:eastAsia="Calibri"/>
          <w:b/>
          <w:bCs/>
          <w:iCs/>
        </w:rPr>
        <w:t xml:space="preserve">Table </w:t>
      </w:r>
      <w:r>
        <w:rPr>
          <w:rFonts w:eastAsia="Calibri"/>
          <w:b/>
          <w:bCs/>
          <w:iCs/>
        </w:rPr>
        <w:t>S</w:t>
      </w:r>
      <w:r w:rsidR="00F16094">
        <w:rPr>
          <w:rFonts w:eastAsia="Calibri"/>
          <w:b/>
          <w:bCs/>
          <w:iCs/>
        </w:rPr>
        <w:t>58</w:t>
      </w:r>
    </w:p>
    <w:p w14:paraId="0F0E5B45" w14:textId="3FF923D5" w:rsidR="000E0268" w:rsidRPr="00574FEB" w:rsidRDefault="000E0268" w:rsidP="000E0268">
      <w:pPr>
        <w:rPr>
          <w:rFonts w:eastAsia="Calibri"/>
          <w:i/>
        </w:rPr>
      </w:pPr>
      <w:r w:rsidRPr="00574FEB">
        <w:rPr>
          <w:rFonts w:eastAsia="Calibri"/>
          <w:i/>
        </w:rPr>
        <w:t xml:space="preserve">Oblique Promax Rotated Factor Loadings of a Principal Axis Factoring Analysis of the </w:t>
      </w:r>
      <w:r>
        <w:rPr>
          <w:rFonts w:eastAsia="Calibri"/>
          <w:i/>
        </w:rPr>
        <w:t>32</w:t>
      </w:r>
      <w:r w:rsidRPr="00574FEB">
        <w:rPr>
          <w:rFonts w:eastAsia="Calibri"/>
          <w:i/>
        </w:rPr>
        <w:t xml:space="preserve">-item </w:t>
      </w:r>
      <w:r w:rsidR="002E07C0">
        <w:rPr>
          <w:rFonts w:eastAsia="Calibri"/>
          <w:i/>
        </w:rPr>
        <w:t>Hero’s Journey Scale</w:t>
      </w:r>
    </w:p>
    <w:tbl>
      <w:tblPr>
        <w:tblStyle w:val="TableGrid1"/>
        <w:tblW w:w="8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440"/>
        <w:gridCol w:w="864"/>
        <w:gridCol w:w="864"/>
        <w:gridCol w:w="864"/>
        <w:gridCol w:w="864"/>
        <w:gridCol w:w="864"/>
        <w:gridCol w:w="864"/>
        <w:gridCol w:w="864"/>
        <w:gridCol w:w="864"/>
      </w:tblGrid>
      <w:tr w:rsidR="000E0268" w:rsidRPr="00833B84" w14:paraId="3CFA3517" w14:textId="77777777" w:rsidTr="0091361D">
        <w:trPr>
          <w:cantSplit/>
          <w:trHeight w:val="980"/>
        </w:trPr>
        <w:tc>
          <w:tcPr>
            <w:tcW w:w="1440" w:type="dxa"/>
            <w:tcBorders>
              <w:top w:val="single" w:sz="18" w:space="0" w:color="auto"/>
              <w:bottom w:val="single" w:sz="18" w:space="0" w:color="auto"/>
            </w:tcBorders>
            <w:vAlign w:val="center"/>
          </w:tcPr>
          <w:p w14:paraId="34D02109" w14:textId="77777777" w:rsidR="000E0268" w:rsidRPr="00833B84" w:rsidRDefault="000E0268" w:rsidP="0091361D">
            <w:pPr>
              <w:jc w:val="center"/>
              <w:rPr>
                <w:rFonts w:eastAsia="Calibri"/>
                <w:sz w:val="22"/>
                <w:szCs w:val="22"/>
              </w:rPr>
            </w:pPr>
            <w:r>
              <w:rPr>
                <w:rFonts w:eastAsia="Calibri"/>
                <w:sz w:val="22"/>
                <w:szCs w:val="22"/>
              </w:rPr>
              <w:lastRenderedPageBreak/>
              <w:t>Item</w:t>
            </w:r>
          </w:p>
        </w:tc>
        <w:tc>
          <w:tcPr>
            <w:tcW w:w="864" w:type="dxa"/>
            <w:tcBorders>
              <w:top w:val="single" w:sz="18" w:space="0" w:color="auto"/>
              <w:bottom w:val="single" w:sz="18" w:space="0" w:color="auto"/>
            </w:tcBorders>
            <w:vAlign w:val="center"/>
          </w:tcPr>
          <w:p w14:paraId="2F902E3D" w14:textId="77777777" w:rsidR="000E0268" w:rsidRPr="00833B84" w:rsidRDefault="000E0268" w:rsidP="0091361D">
            <w:pPr>
              <w:tabs>
                <w:tab w:val="decimal" w:pos="0"/>
              </w:tabs>
              <w:jc w:val="center"/>
              <w:rPr>
                <w:rFonts w:eastAsia="Calibri"/>
                <w:sz w:val="22"/>
                <w:szCs w:val="22"/>
              </w:rPr>
            </w:pPr>
            <w:r w:rsidRPr="00833B84">
              <w:rPr>
                <w:rFonts w:eastAsia="Calibri"/>
                <w:sz w:val="22"/>
                <w:szCs w:val="22"/>
              </w:rPr>
              <w:t>Story</w:t>
            </w:r>
          </w:p>
        </w:tc>
        <w:tc>
          <w:tcPr>
            <w:tcW w:w="864" w:type="dxa"/>
            <w:tcBorders>
              <w:top w:val="single" w:sz="18" w:space="0" w:color="auto"/>
              <w:bottom w:val="single" w:sz="18" w:space="0" w:color="auto"/>
            </w:tcBorders>
            <w:vAlign w:val="center"/>
          </w:tcPr>
          <w:p w14:paraId="494A9714" w14:textId="77777777" w:rsidR="000E0268" w:rsidRPr="00833B84" w:rsidRDefault="000E0268" w:rsidP="0091361D">
            <w:pPr>
              <w:jc w:val="center"/>
              <w:rPr>
                <w:rFonts w:eastAsia="Calibri"/>
                <w:sz w:val="22"/>
                <w:szCs w:val="22"/>
              </w:rPr>
            </w:pPr>
            <w:r w:rsidRPr="00833B84">
              <w:rPr>
                <w:rFonts w:eastAsia="Calibri"/>
                <w:sz w:val="22"/>
                <w:szCs w:val="22"/>
              </w:rPr>
              <w:t>Protagonist</w:t>
            </w:r>
          </w:p>
        </w:tc>
        <w:tc>
          <w:tcPr>
            <w:tcW w:w="864" w:type="dxa"/>
            <w:tcBorders>
              <w:top w:val="single" w:sz="18" w:space="0" w:color="auto"/>
              <w:bottom w:val="single" w:sz="18" w:space="0" w:color="auto"/>
            </w:tcBorders>
            <w:vAlign w:val="center"/>
          </w:tcPr>
          <w:p w14:paraId="4D92A797" w14:textId="77777777" w:rsidR="000E0268" w:rsidRPr="00833B84" w:rsidRDefault="000E0268" w:rsidP="0091361D">
            <w:pPr>
              <w:jc w:val="center"/>
              <w:rPr>
                <w:rFonts w:eastAsia="Calibri"/>
                <w:sz w:val="22"/>
                <w:szCs w:val="22"/>
              </w:rPr>
            </w:pPr>
            <w:r w:rsidRPr="00833B84">
              <w:rPr>
                <w:rFonts w:eastAsia="Calibri"/>
                <w:sz w:val="22"/>
                <w:szCs w:val="22"/>
              </w:rPr>
              <w:t>Shift</w:t>
            </w:r>
          </w:p>
        </w:tc>
        <w:tc>
          <w:tcPr>
            <w:tcW w:w="864" w:type="dxa"/>
            <w:tcBorders>
              <w:top w:val="single" w:sz="18" w:space="0" w:color="auto"/>
              <w:bottom w:val="single" w:sz="18" w:space="0" w:color="auto"/>
            </w:tcBorders>
            <w:vAlign w:val="center"/>
          </w:tcPr>
          <w:p w14:paraId="0E343715" w14:textId="77777777" w:rsidR="000E0268" w:rsidRPr="00833B84" w:rsidRDefault="000E0268" w:rsidP="0091361D">
            <w:pPr>
              <w:jc w:val="center"/>
              <w:rPr>
                <w:rFonts w:eastAsia="Calibri"/>
                <w:sz w:val="22"/>
                <w:szCs w:val="22"/>
              </w:rPr>
            </w:pPr>
            <w:r w:rsidRPr="00833B84">
              <w:rPr>
                <w:rFonts w:eastAsia="Calibri"/>
                <w:sz w:val="22"/>
                <w:szCs w:val="22"/>
              </w:rPr>
              <w:t>Quest</w:t>
            </w:r>
          </w:p>
        </w:tc>
        <w:tc>
          <w:tcPr>
            <w:tcW w:w="864" w:type="dxa"/>
            <w:tcBorders>
              <w:top w:val="single" w:sz="18" w:space="0" w:color="auto"/>
              <w:bottom w:val="single" w:sz="18" w:space="0" w:color="auto"/>
            </w:tcBorders>
            <w:vAlign w:val="center"/>
          </w:tcPr>
          <w:p w14:paraId="0431D156" w14:textId="77777777" w:rsidR="000E0268" w:rsidRPr="00833B84" w:rsidRDefault="000E0268" w:rsidP="0091361D">
            <w:pPr>
              <w:jc w:val="center"/>
              <w:rPr>
                <w:rFonts w:eastAsia="Calibri"/>
                <w:sz w:val="22"/>
                <w:szCs w:val="22"/>
              </w:rPr>
            </w:pPr>
            <w:r w:rsidRPr="00833B84">
              <w:rPr>
                <w:rFonts w:eastAsia="Calibri"/>
                <w:sz w:val="22"/>
                <w:szCs w:val="22"/>
              </w:rPr>
              <w:t>Ally</w:t>
            </w:r>
          </w:p>
        </w:tc>
        <w:tc>
          <w:tcPr>
            <w:tcW w:w="864" w:type="dxa"/>
            <w:tcBorders>
              <w:top w:val="single" w:sz="18" w:space="0" w:color="auto"/>
              <w:bottom w:val="single" w:sz="18" w:space="0" w:color="auto"/>
            </w:tcBorders>
            <w:vAlign w:val="center"/>
          </w:tcPr>
          <w:p w14:paraId="06388645" w14:textId="77777777" w:rsidR="000E0268" w:rsidRPr="00833B84" w:rsidRDefault="000E0268" w:rsidP="0091361D">
            <w:pPr>
              <w:jc w:val="center"/>
              <w:rPr>
                <w:rFonts w:eastAsia="Calibri"/>
                <w:sz w:val="22"/>
                <w:szCs w:val="22"/>
              </w:rPr>
            </w:pPr>
            <w:r w:rsidRPr="00833B84">
              <w:rPr>
                <w:rFonts w:eastAsia="Calibri"/>
                <w:sz w:val="22"/>
                <w:szCs w:val="22"/>
              </w:rPr>
              <w:t>Challenge</w:t>
            </w:r>
          </w:p>
        </w:tc>
        <w:tc>
          <w:tcPr>
            <w:tcW w:w="864" w:type="dxa"/>
            <w:tcBorders>
              <w:top w:val="single" w:sz="18" w:space="0" w:color="auto"/>
              <w:bottom w:val="single" w:sz="18" w:space="0" w:color="auto"/>
            </w:tcBorders>
            <w:vAlign w:val="center"/>
          </w:tcPr>
          <w:p w14:paraId="4183B71E" w14:textId="77777777" w:rsidR="000E0268" w:rsidRPr="00833B84" w:rsidRDefault="000E0268" w:rsidP="0091361D">
            <w:pPr>
              <w:jc w:val="center"/>
              <w:rPr>
                <w:rFonts w:eastAsia="Calibri"/>
                <w:sz w:val="22"/>
                <w:szCs w:val="22"/>
              </w:rPr>
            </w:pPr>
            <w:r w:rsidRPr="00833B84">
              <w:rPr>
                <w:rFonts w:eastAsia="Calibri"/>
                <w:sz w:val="22"/>
                <w:szCs w:val="22"/>
              </w:rPr>
              <w:t>Transformation</w:t>
            </w:r>
          </w:p>
        </w:tc>
        <w:tc>
          <w:tcPr>
            <w:tcW w:w="864" w:type="dxa"/>
            <w:tcBorders>
              <w:top w:val="single" w:sz="18" w:space="0" w:color="auto"/>
              <w:bottom w:val="single" w:sz="18" w:space="0" w:color="auto"/>
            </w:tcBorders>
            <w:vAlign w:val="center"/>
          </w:tcPr>
          <w:p w14:paraId="7514E09F" w14:textId="77777777" w:rsidR="000E0268" w:rsidRPr="00833B84" w:rsidRDefault="000E0268" w:rsidP="0091361D">
            <w:pPr>
              <w:jc w:val="center"/>
              <w:rPr>
                <w:rFonts w:eastAsia="Calibri"/>
                <w:sz w:val="22"/>
                <w:szCs w:val="22"/>
              </w:rPr>
            </w:pPr>
            <w:r w:rsidRPr="00833B84">
              <w:rPr>
                <w:rFonts w:eastAsia="Calibri"/>
                <w:sz w:val="22"/>
                <w:szCs w:val="22"/>
              </w:rPr>
              <w:t>Legacy</w:t>
            </w:r>
          </w:p>
        </w:tc>
      </w:tr>
      <w:tr w:rsidR="000E0268" w:rsidRPr="00833B84" w14:paraId="0FB94D25" w14:textId="77777777" w:rsidTr="0091361D">
        <w:trPr>
          <w:trHeight w:val="274"/>
        </w:trPr>
        <w:tc>
          <w:tcPr>
            <w:tcW w:w="1440" w:type="dxa"/>
            <w:tcBorders>
              <w:top w:val="single" w:sz="18" w:space="0" w:color="auto"/>
            </w:tcBorders>
            <w:vAlign w:val="bottom"/>
          </w:tcPr>
          <w:p w14:paraId="65D37A9C" w14:textId="77777777" w:rsidR="000E0268" w:rsidRPr="00833B84" w:rsidRDefault="000E0268" w:rsidP="0091361D">
            <w:pPr>
              <w:rPr>
                <w:rFonts w:ascii="Times New Roman" w:eastAsia="Calibri" w:hAnsi="Times New Roman" w:cs="Times New Roman"/>
                <w:bCs/>
                <w:sz w:val="22"/>
                <w:szCs w:val="22"/>
              </w:rPr>
            </w:pPr>
            <w:r w:rsidRPr="00833B84">
              <w:rPr>
                <w:rFonts w:ascii="Times New Roman" w:hAnsi="Times New Roman" w:cs="Times New Roman"/>
                <w:color w:val="000000"/>
                <w:sz w:val="22"/>
                <w:szCs w:val="22"/>
              </w:rPr>
              <w:t>story1</w:t>
            </w:r>
          </w:p>
        </w:tc>
        <w:tc>
          <w:tcPr>
            <w:tcW w:w="864" w:type="dxa"/>
            <w:tcBorders>
              <w:top w:val="single" w:sz="18" w:space="0" w:color="auto"/>
            </w:tcBorders>
          </w:tcPr>
          <w:p w14:paraId="7D13A8E8" w14:textId="77777777" w:rsidR="000E0268" w:rsidRPr="0014317A" w:rsidRDefault="000E0268" w:rsidP="0091361D">
            <w:pPr>
              <w:tabs>
                <w:tab w:val="decimal" w:pos="315"/>
              </w:tabs>
              <w:rPr>
                <w:rFonts w:eastAsia="Calibri"/>
                <w:b/>
                <w:bCs/>
                <w:color w:val="000000"/>
                <w:sz w:val="22"/>
                <w:szCs w:val="22"/>
              </w:rPr>
            </w:pPr>
            <w:r w:rsidRPr="0014317A">
              <w:rPr>
                <w:b/>
                <w:bCs/>
              </w:rPr>
              <w:t>0.61</w:t>
            </w:r>
          </w:p>
        </w:tc>
        <w:tc>
          <w:tcPr>
            <w:tcW w:w="864" w:type="dxa"/>
            <w:tcBorders>
              <w:top w:val="single" w:sz="18" w:space="0" w:color="auto"/>
            </w:tcBorders>
          </w:tcPr>
          <w:p w14:paraId="7643BE3F" w14:textId="77777777" w:rsidR="000E0268" w:rsidRPr="00833B84" w:rsidRDefault="000E0268" w:rsidP="0091361D">
            <w:pPr>
              <w:tabs>
                <w:tab w:val="decimal" w:pos="180"/>
              </w:tabs>
              <w:jc w:val="center"/>
              <w:rPr>
                <w:rFonts w:eastAsia="Calibri"/>
                <w:sz w:val="22"/>
                <w:szCs w:val="22"/>
              </w:rPr>
            </w:pPr>
            <w:r w:rsidRPr="00C84DB3">
              <w:t>0.22</w:t>
            </w:r>
          </w:p>
        </w:tc>
        <w:tc>
          <w:tcPr>
            <w:tcW w:w="864" w:type="dxa"/>
            <w:tcBorders>
              <w:top w:val="single" w:sz="18" w:space="0" w:color="auto"/>
            </w:tcBorders>
          </w:tcPr>
          <w:p w14:paraId="1FE65B5E" w14:textId="77777777" w:rsidR="000E0268" w:rsidRPr="00833B84" w:rsidRDefault="000E0268" w:rsidP="0091361D">
            <w:pPr>
              <w:tabs>
                <w:tab w:val="decimal" w:pos="210"/>
              </w:tabs>
              <w:jc w:val="center"/>
              <w:rPr>
                <w:rFonts w:eastAsia="Calibri"/>
                <w:sz w:val="22"/>
                <w:szCs w:val="22"/>
              </w:rPr>
            </w:pPr>
            <w:r w:rsidRPr="00C84DB3">
              <w:t>0.12</w:t>
            </w:r>
          </w:p>
        </w:tc>
        <w:tc>
          <w:tcPr>
            <w:tcW w:w="864" w:type="dxa"/>
            <w:tcBorders>
              <w:top w:val="single" w:sz="18" w:space="0" w:color="auto"/>
            </w:tcBorders>
          </w:tcPr>
          <w:p w14:paraId="634BEEF3" w14:textId="77777777" w:rsidR="000E0268" w:rsidRPr="00833B84" w:rsidRDefault="000E0268" w:rsidP="0091361D">
            <w:pPr>
              <w:tabs>
                <w:tab w:val="decimal" w:pos="240"/>
              </w:tabs>
              <w:jc w:val="center"/>
              <w:rPr>
                <w:rFonts w:eastAsia="Calibri"/>
                <w:sz w:val="22"/>
                <w:szCs w:val="22"/>
              </w:rPr>
            </w:pPr>
            <w:r w:rsidRPr="00C84DB3">
              <w:t>-0.05</w:t>
            </w:r>
          </w:p>
        </w:tc>
        <w:tc>
          <w:tcPr>
            <w:tcW w:w="864" w:type="dxa"/>
            <w:tcBorders>
              <w:top w:val="single" w:sz="18" w:space="0" w:color="auto"/>
            </w:tcBorders>
          </w:tcPr>
          <w:p w14:paraId="731ADD41" w14:textId="77777777" w:rsidR="000E0268" w:rsidRPr="00833B84" w:rsidRDefault="000E0268" w:rsidP="0091361D">
            <w:pPr>
              <w:tabs>
                <w:tab w:val="decimal" w:pos="195"/>
              </w:tabs>
              <w:jc w:val="center"/>
              <w:rPr>
                <w:rFonts w:eastAsia="Calibri"/>
                <w:sz w:val="22"/>
                <w:szCs w:val="22"/>
              </w:rPr>
            </w:pPr>
            <w:r w:rsidRPr="00C84DB3">
              <w:t>-0.04</w:t>
            </w:r>
          </w:p>
        </w:tc>
        <w:tc>
          <w:tcPr>
            <w:tcW w:w="864" w:type="dxa"/>
            <w:tcBorders>
              <w:top w:val="single" w:sz="18" w:space="0" w:color="auto"/>
            </w:tcBorders>
          </w:tcPr>
          <w:p w14:paraId="68A705EA" w14:textId="77777777" w:rsidR="000E0268" w:rsidRPr="00833B84" w:rsidRDefault="000E0268" w:rsidP="0091361D">
            <w:pPr>
              <w:tabs>
                <w:tab w:val="decimal" w:pos="225"/>
              </w:tabs>
              <w:jc w:val="center"/>
              <w:rPr>
                <w:rFonts w:eastAsia="Calibri"/>
                <w:sz w:val="22"/>
                <w:szCs w:val="22"/>
              </w:rPr>
            </w:pPr>
            <w:r w:rsidRPr="00C84DB3">
              <w:t>0.04</w:t>
            </w:r>
          </w:p>
        </w:tc>
        <w:tc>
          <w:tcPr>
            <w:tcW w:w="864" w:type="dxa"/>
            <w:tcBorders>
              <w:top w:val="single" w:sz="18" w:space="0" w:color="auto"/>
            </w:tcBorders>
          </w:tcPr>
          <w:p w14:paraId="6A9AD339" w14:textId="77777777" w:rsidR="000E0268" w:rsidRPr="00833B84" w:rsidRDefault="000E0268" w:rsidP="0091361D">
            <w:pPr>
              <w:tabs>
                <w:tab w:val="decimal" w:pos="180"/>
              </w:tabs>
              <w:jc w:val="center"/>
              <w:rPr>
                <w:rFonts w:eastAsia="Calibri"/>
                <w:sz w:val="22"/>
                <w:szCs w:val="22"/>
              </w:rPr>
            </w:pPr>
            <w:r w:rsidRPr="00C84DB3">
              <w:t>-0.04</w:t>
            </w:r>
          </w:p>
        </w:tc>
        <w:tc>
          <w:tcPr>
            <w:tcW w:w="864" w:type="dxa"/>
            <w:tcBorders>
              <w:top w:val="single" w:sz="18" w:space="0" w:color="auto"/>
            </w:tcBorders>
          </w:tcPr>
          <w:p w14:paraId="50A61D27" w14:textId="77777777" w:rsidR="000E0268" w:rsidRPr="00833B84" w:rsidRDefault="000E0268" w:rsidP="0091361D">
            <w:pPr>
              <w:tabs>
                <w:tab w:val="decimal" w:pos="210"/>
              </w:tabs>
              <w:jc w:val="center"/>
              <w:rPr>
                <w:rFonts w:eastAsia="Calibri"/>
                <w:sz w:val="22"/>
                <w:szCs w:val="22"/>
              </w:rPr>
            </w:pPr>
            <w:r w:rsidRPr="00C84DB3">
              <w:t>-0.12</w:t>
            </w:r>
          </w:p>
        </w:tc>
      </w:tr>
      <w:tr w:rsidR="000E0268" w:rsidRPr="00833B84" w14:paraId="106ED16B" w14:textId="77777777" w:rsidTr="0091361D">
        <w:trPr>
          <w:trHeight w:val="274"/>
        </w:trPr>
        <w:tc>
          <w:tcPr>
            <w:tcW w:w="1440" w:type="dxa"/>
            <w:vAlign w:val="bottom"/>
          </w:tcPr>
          <w:p w14:paraId="52D12E1A" w14:textId="77777777" w:rsidR="000E0268" w:rsidRPr="00833B84" w:rsidRDefault="000E0268" w:rsidP="0091361D">
            <w:pPr>
              <w:rPr>
                <w:rFonts w:ascii="Times New Roman" w:eastAsia="Calibri" w:hAnsi="Times New Roman" w:cs="Times New Roman"/>
                <w:bCs/>
                <w:sz w:val="22"/>
                <w:szCs w:val="22"/>
              </w:rPr>
            </w:pPr>
            <w:r w:rsidRPr="00833B84">
              <w:rPr>
                <w:rFonts w:ascii="Times New Roman" w:hAnsi="Times New Roman" w:cs="Times New Roman"/>
                <w:color w:val="000000"/>
                <w:sz w:val="22"/>
                <w:szCs w:val="22"/>
              </w:rPr>
              <w:t>story2</w:t>
            </w:r>
            <w:r w:rsidRPr="0014317A">
              <w:rPr>
                <w:rFonts w:ascii="Times New Roman" w:hAnsi="Times New Roman" w:cs="Times New Roman"/>
                <w:color w:val="000000"/>
                <w:sz w:val="22"/>
                <w:szCs w:val="22"/>
                <w:vertAlign w:val="superscript"/>
              </w:rPr>
              <w:t>*</w:t>
            </w:r>
          </w:p>
        </w:tc>
        <w:tc>
          <w:tcPr>
            <w:tcW w:w="864" w:type="dxa"/>
          </w:tcPr>
          <w:p w14:paraId="3DE274FC" w14:textId="77777777" w:rsidR="000E0268" w:rsidRPr="00833B84" w:rsidRDefault="000E0268" w:rsidP="0091361D">
            <w:pPr>
              <w:tabs>
                <w:tab w:val="decimal" w:pos="315"/>
              </w:tabs>
              <w:rPr>
                <w:rFonts w:eastAsia="Calibri"/>
                <w:b/>
                <w:bCs/>
                <w:color w:val="000000"/>
                <w:sz w:val="22"/>
                <w:szCs w:val="22"/>
              </w:rPr>
            </w:pPr>
            <w:r w:rsidRPr="00C84DB3">
              <w:t>-0.04</w:t>
            </w:r>
          </w:p>
        </w:tc>
        <w:tc>
          <w:tcPr>
            <w:tcW w:w="864" w:type="dxa"/>
          </w:tcPr>
          <w:p w14:paraId="33AEC3B6" w14:textId="77777777" w:rsidR="000E0268" w:rsidRPr="00833B84" w:rsidRDefault="000E0268" w:rsidP="0091361D">
            <w:pPr>
              <w:tabs>
                <w:tab w:val="decimal" w:pos="180"/>
              </w:tabs>
              <w:jc w:val="center"/>
              <w:rPr>
                <w:rFonts w:eastAsia="Calibri"/>
                <w:sz w:val="22"/>
                <w:szCs w:val="22"/>
              </w:rPr>
            </w:pPr>
            <w:r w:rsidRPr="00C84DB3">
              <w:t>0.21</w:t>
            </w:r>
          </w:p>
        </w:tc>
        <w:tc>
          <w:tcPr>
            <w:tcW w:w="864" w:type="dxa"/>
          </w:tcPr>
          <w:p w14:paraId="5296E0A0" w14:textId="77777777" w:rsidR="000E0268" w:rsidRPr="00833B84" w:rsidRDefault="000E0268" w:rsidP="0091361D">
            <w:pPr>
              <w:tabs>
                <w:tab w:val="decimal" w:pos="210"/>
              </w:tabs>
              <w:jc w:val="center"/>
              <w:rPr>
                <w:rFonts w:eastAsia="Calibri"/>
                <w:sz w:val="22"/>
                <w:szCs w:val="22"/>
              </w:rPr>
            </w:pPr>
            <w:r w:rsidRPr="00C84DB3">
              <w:t>0</w:t>
            </w:r>
            <w:r>
              <w:t>.00</w:t>
            </w:r>
          </w:p>
        </w:tc>
        <w:tc>
          <w:tcPr>
            <w:tcW w:w="864" w:type="dxa"/>
          </w:tcPr>
          <w:p w14:paraId="01344D38" w14:textId="77777777" w:rsidR="000E0268" w:rsidRPr="00833B84" w:rsidRDefault="000E0268" w:rsidP="0091361D">
            <w:pPr>
              <w:tabs>
                <w:tab w:val="decimal" w:pos="240"/>
              </w:tabs>
              <w:jc w:val="center"/>
              <w:rPr>
                <w:rFonts w:eastAsia="Calibri"/>
                <w:sz w:val="22"/>
                <w:szCs w:val="22"/>
              </w:rPr>
            </w:pPr>
            <w:r w:rsidRPr="00C84DB3">
              <w:t>0.44</w:t>
            </w:r>
          </w:p>
        </w:tc>
        <w:tc>
          <w:tcPr>
            <w:tcW w:w="864" w:type="dxa"/>
          </w:tcPr>
          <w:p w14:paraId="4E8310D2" w14:textId="77777777" w:rsidR="000E0268" w:rsidRPr="00833B84" w:rsidRDefault="000E0268" w:rsidP="0091361D">
            <w:pPr>
              <w:tabs>
                <w:tab w:val="decimal" w:pos="195"/>
              </w:tabs>
              <w:jc w:val="center"/>
              <w:rPr>
                <w:rFonts w:eastAsia="Calibri"/>
                <w:sz w:val="22"/>
                <w:szCs w:val="22"/>
              </w:rPr>
            </w:pPr>
            <w:r w:rsidRPr="00C84DB3">
              <w:t>0.02</w:t>
            </w:r>
          </w:p>
        </w:tc>
        <w:tc>
          <w:tcPr>
            <w:tcW w:w="864" w:type="dxa"/>
          </w:tcPr>
          <w:p w14:paraId="152919F7" w14:textId="77777777" w:rsidR="000E0268" w:rsidRPr="00833B84" w:rsidRDefault="000E0268" w:rsidP="0091361D">
            <w:pPr>
              <w:tabs>
                <w:tab w:val="decimal" w:pos="225"/>
              </w:tabs>
              <w:jc w:val="center"/>
              <w:rPr>
                <w:rFonts w:eastAsia="Calibri"/>
                <w:sz w:val="22"/>
                <w:szCs w:val="22"/>
              </w:rPr>
            </w:pPr>
            <w:r w:rsidRPr="00C84DB3">
              <w:t>0.2</w:t>
            </w:r>
          </w:p>
        </w:tc>
        <w:tc>
          <w:tcPr>
            <w:tcW w:w="864" w:type="dxa"/>
          </w:tcPr>
          <w:p w14:paraId="64D5D738" w14:textId="77777777" w:rsidR="000E0268" w:rsidRPr="00833B84" w:rsidRDefault="000E0268" w:rsidP="0091361D">
            <w:pPr>
              <w:tabs>
                <w:tab w:val="decimal" w:pos="180"/>
              </w:tabs>
              <w:jc w:val="center"/>
              <w:rPr>
                <w:rFonts w:eastAsia="Calibri"/>
                <w:sz w:val="22"/>
                <w:szCs w:val="22"/>
              </w:rPr>
            </w:pPr>
            <w:r w:rsidRPr="00C84DB3">
              <w:t>-0.14</w:t>
            </w:r>
          </w:p>
        </w:tc>
        <w:tc>
          <w:tcPr>
            <w:tcW w:w="864" w:type="dxa"/>
          </w:tcPr>
          <w:p w14:paraId="7AAE6BE9" w14:textId="77777777" w:rsidR="000E0268" w:rsidRPr="00833B84" w:rsidRDefault="000E0268" w:rsidP="0091361D">
            <w:pPr>
              <w:tabs>
                <w:tab w:val="decimal" w:pos="210"/>
              </w:tabs>
              <w:jc w:val="center"/>
              <w:rPr>
                <w:rFonts w:eastAsia="Calibri"/>
                <w:sz w:val="22"/>
                <w:szCs w:val="22"/>
              </w:rPr>
            </w:pPr>
            <w:r w:rsidRPr="00C84DB3">
              <w:t>0.13</w:t>
            </w:r>
          </w:p>
        </w:tc>
      </w:tr>
      <w:tr w:rsidR="000E0268" w:rsidRPr="00833B84" w14:paraId="32C72D76" w14:textId="77777777" w:rsidTr="0091361D">
        <w:trPr>
          <w:trHeight w:val="274"/>
        </w:trPr>
        <w:tc>
          <w:tcPr>
            <w:tcW w:w="1440" w:type="dxa"/>
            <w:vAlign w:val="bottom"/>
          </w:tcPr>
          <w:p w14:paraId="0664AE72" w14:textId="77777777" w:rsidR="000E0268" w:rsidRPr="00833B84" w:rsidRDefault="000E0268" w:rsidP="0091361D">
            <w:pPr>
              <w:rPr>
                <w:rFonts w:ascii="Times New Roman" w:eastAsia="Calibri" w:hAnsi="Times New Roman" w:cs="Times New Roman"/>
                <w:bCs/>
                <w:sz w:val="22"/>
                <w:szCs w:val="22"/>
              </w:rPr>
            </w:pPr>
            <w:r w:rsidRPr="00833B84">
              <w:rPr>
                <w:rFonts w:ascii="Times New Roman" w:hAnsi="Times New Roman" w:cs="Times New Roman"/>
                <w:color w:val="000000"/>
                <w:sz w:val="22"/>
                <w:szCs w:val="22"/>
              </w:rPr>
              <w:t>story3</w:t>
            </w:r>
          </w:p>
        </w:tc>
        <w:tc>
          <w:tcPr>
            <w:tcW w:w="864" w:type="dxa"/>
          </w:tcPr>
          <w:p w14:paraId="5F850435" w14:textId="77777777" w:rsidR="000E0268" w:rsidRPr="00833B84" w:rsidRDefault="000E0268" w:rsidP="0091361D">
            <w:pPr>
              <w:tabs>
                <w:tab w:val="decimal" w:pos="315"/>
              </w:tabs>
              <w:rPr>
                <w:rFonts w:eastAsia="Calibri"/>
                <w:b/>
                <w:bCs/>
                <w:color w:val="000000"/>
                <w:sz w:val="22"/>
                <w:szCs w:val="22"/>
              </w:rPr>
            </w:pPr>
            <w:r w:rsidRPr="00C84DB3">
              <w:t>0.56</w:t>
            </w:r>
          </w:p>
        </w:tc>
        <w:tc>
          <w:tcPr>
            <w:tcW w:w="864" w:type="dxa"/>
          </w:tcPr>
          <w:p w14:paraId="0CFF5952" w14:textId="77777777" w:rsidR="000E0268" w:rsidRPr="00833B84" w:rsidRDefault="000E0268" w:rsidP="0091361D">
            <w:pPr>
              <w:tabs>
                <w:tab w:val="decimal" w:pos="180"/>
              </w:tabs>
              <w:jc w:val="center"/>
              <w:rPr>
                <w:rFonts w:eastAsia="Calibri"/>
                <w:sz w:val="22"/>
                <w:szCs w:val="22"/>
              </w:rPr>
            </w:pPr>
            <w:r w:rsidRPr="00C84DB3">
              <w:t>0.01</w:t>
            </w:r>
          </w:p>
        </w:tc>
        <w:tc>
          <w:tcPr>
            <w:tcW w:w="864" w:type="dxa"/>
          </w:tcPr>
          <w:p w14:paraId="3B126021" w14:textId="77777777" w:rsidR="000E0268" w:rsidRPr="00833B84" w:rsidRDefault="000E0268" w:rsidP="0091361D">
            <w:pPr>
              <w:tabs>
                <w:tab w:val="decimal" w:pos="210"/>
              </w:tabs>
              <w:jc w:val="center"/>
              <w:rPr>
                <w:rFonts w:eastAsia="Calibri"/>
                <w:sz w:val="22"/>
                <w:szCs w:val="22"/>
              </w:rPr>
            </w:pPr>
            <w:r w:rsidRPr="00C84DB3">
              <w:t>0.02</w:t>
            </w:r>
          </w:p>
        </w:tc>
        <w:tc>
          <w:tcPr>
            <w:tcW w:w="864" w:type="dxa"/>
          </w:tcPr>
          <w:p w14:paraId="4AFE9473" w14:textId="77777777" w:rsidR="000E0268" w:rsidRPr="00833B84" w:rsidRDefault="000E0268" w:rsidP="0091361D">
            <w:pPr>
              <w:tabs>
                <w:tab w:val="decimal" w:pos="240"/>
              </w:tabs>
              <w:jc w:val="center"/>
              <w:rPr>
                <w:rFonts w:eastAsia="Calibri"/>
                <w:sz w:val="22"/>
                <w:szCs w:val="22"/>
              </w:rPr>
            </w:pPr>
            <w:r w:rsidRPr="00C84DB3">
              <w:t>0.4</w:t>
            </w:r>
          </w:p>
        </w:tc>
        <w:tc>
          <w:tcPr>
            <w:tcW w:w="864" w:type="dxa"/>
          </w:tcPr>
          <w:p w14:paraId="2391DE0A" w14:textId="77777777" w:rsidR="000E0268" w:rsidRPr="00833B84" w:rsidRDefault="000E0268" w:rsidP="0091361D">
            <w:pPr>
              <w:tabs>
                <w:tab w:val="decimal" w:pos="195"/>
              </w:tabs>
              <w:jc w:val="center"/>
              <w:rPr>
                <w:rFonts w:eastAsia="Calibri"/>
                <w:sz w:val="22"/>
                <w:szCs w:val="22"/>
              </w:rPr>
            </w:pPr>
            <w:r w:rsidRPr="00C84DB3">
              <w:t>-0.11</w:t>
            </w:r>
          </w:p>
        </w:tc>
        <w:tc>
          <w:tcPr>
            <w:tcW w:w="864" w:type="dxa"/>
          </w:tcPr>
          <w:p w14:paraId="2DFFEC71" w14:textId="77777777" w:rsidR="000E0268" w:rsidRPr="00833B84" w:rsidRDefault="000E0268" w:rsidP="0091361D">
            <w:pPr>
              <w:tabs>
                <w:tab w:val="decimal" w:pos="225"/>
              </w:tabs>
              <w:jc w:val="center"/>
              <w:rPr>
                <w:rFonts w:eastAsia="Calibri"/>
                <w:sz w:val="22"/>
                <w:szCs w:val="22"/>
              </w:rPr>
            </w:pPr>
            <w:r w:rsidRPr="00C84DB3">
              <w:t>-0.07</w:t>
            </w:r>
          </w:p>
        </w:tc>
        <w:tc>
          <w:tcPr>
            <w:tcW w:w="864" w:type="dxa"/>
          </w:tcPr>
          <w:p w14:paraId="4E1E777A" w14:textId="77777777" w:rsidR="000E0268" w:rsidRPr="00833B84" w:rsidRDefault="000E0268" w:rsidP="0091361D">
            <w:pPr>
              <w:tabs>
                <w:tab w:val="decimal" w:pos="180"/>
              </w:tabs>
              <w:jc w:val="center"/>
              <w:rPr>
                <w:rFonts w:eastAsia="Calibri"/>
                <w:sz w:val="22"/>
                <w:szCs w:val="22"/>
              </w:rPr>
            </w:pPr>
            <w:r w:rsidRPr="00C84DB3">
              <w:t>-0.09</w:t>
            </w:r>
          </w:p>
        </w:tc>
        <w:tc>
          <w:tcPr>
            <w:tcW w:w="864" w:type="dxa"/>
          </w:tcPr>
          <w:p w14:paraId="01DA67A7" w14:textId="77777777" w:rsidR="000E0268" w:rsidRPr="00833B84" w:rsidRDefault="000E0268" w:rsidP="0091361D">
            <w:pPr>
              <w:tabs>
                <w:tab w:val="decimal" w:pos="210"/>
              </w:tabs>
              <w:jc w:val="center"/>
              <w:rPr>
                <w:rFonts w:eastAsia="Calibri"/>
                <w:sz w:val="22"/>
                <w:szCs w:val="22"/>
              </w:rPr>
            </w:pPr>
            <w:r w:rsidRPr="00C84DB3">
              <w:t>0.03</w:t>
            </w:r>
          </w:p>
        </w:tc>
      </w:tr>
      <w:tr w:rsidR="000E0268" w:rsidRPr="00833B84" w14:paraId="5AE4802F" w14:textId="77777777" w:rsidTr="0091361D">
        <w:trPr>
          <w:trHeight w:val="274"/>
        </w:trPr>
        <w:tc>
          <w:tcPr>
            <w:tcW w:w="1440" w:type="dxa"/>
            <w:vAlign w:val="bottom"/>
          </w:tcPr>
          <w:p w14:paraId="1E27DFC3" w14:textId="77777777" w:rsidR="000E0268" w:rsidRPr="00833B84" w:rsidRDefault="000E0268" w:rsidP="0091361D">
            <w:pPr>
              <w:rPr>
                <w:rFonts w:ascii="Times New Roman" w:eastAsia="Calibri" w:hAnsi="Times New Roman" w:cs="Times New Roman"/>
                <w:bCs/>
                <w:sz w:val="22"/>
                <w:szCs w:val="22"/>
              </w:rPr>
            </w:pPr>
            <w:r w:rsidRPr="00833B84">
              <w:rPr>
                <w:rFonts w:ascii="Times New Roman" w:hAnsi="Times New Roman" w:cs="Times New Roman"/>
                <w:color w:val="000000"/>
                <w:sz w:val="22"/>
                <w:szCs w:val="22"/>
              </w:rPr>
              <w:t>story4</w:t>
            </w:r>
          </w:p>
        </w:tc>
        <w:tc>
          <w:tcPr>
            <w:tcW w:w="864" w:type="dxa"/>
          </w:tcPr>
          <w:p w14:paraId="7AC008CA" w14:textId="77777777" w:rsidR="000E0268" w:rsidRPr="0014317A" w:rsidRDefault="000E0268" w:rsidP="0091361D">
            <w:pPr>
              <w:tabs>
                <w:tab w:val="decimal" w:pos="315"/>
              </w:tabs>
              <w:rPr>
                <w:rFonts w:eastAsia="Calibri"/>
                <w:b/>
                <w:bCs/>
                <w:color w:val="000000"/>
                <w:sz w:val="22"/>
                <w:szCs w:val="22"/>
              </w:rPr>
            </w:pPr>
            <w:r w:rsidRPr="0014317A">
              <w:rPr>
                <w:b/>
                <w:bCs/>
              </w:rPr>
              <w:t>0.80</w:t>
            </w:r>
          </w:p>
        </w:tc>
        <w:tc>
          <w:tcPr>
            <w:tcW w:w="864" w:type="dxa"/>
          </w:tcPr>
          <w:p w14:paraId="341E1C21" w14:textId="77777777" w:rsidR="000E0268" w:rsidRPr="00833B84" w:rsidRDefault="000E0268" w:rsidP="0091361D">
            <w:pPr>
              <w:tabs>
                <w:tab w:val="decimal" w:pos="180"/>
              </w:tabs>
              <w:jc w:val="center"/>
              <w:rPr>
                <w:rFonts w:eastAsia="Calibri"/>
                <w:sz w:val="22"/>
                <w:szCs w:val="22"/>
              </w:rPr>
            </w:pPr>
            <w:r w:rsidRPr="00C84DB3">
              <w:t>0.23</w:t>
            </w:r>
          </w:p>
        </w:tc>
        <w:tc>
          <w:tcPr>
            <w:tcW w:w="864" w:type="dxa"/>
          </w:tcPr>
          <w:p w14:paraId="0229E373" w14:textId="77777777" w:rsidR="000E0268" w:rsidRPr="00833B84" w:rsidRDefault="000E0268" w:rsidP="0091361D">
            <w:pPr>
              <w:tabs>
                <w:tab w:val="decimal" w:pos="210"/>
              </w:tabs>
              <w:jc w:val="center"/>
              <w:rPr>
                <w:rFonts w:eastAsia="Calibri"/>
                <w:sz w:val="22"/>
                <w:szCs w:val="22"/>
              </w:rPr>
            </w:pPr>
            <w:r w:rsidRPr="00C84DB3">
              <w:t>0.01</w:t>
            </w:r>
          </w:p>
        </w:tc>
        <w:tc>
          <w:tcPr>
            <w:tcW w:w="864" w:type="dxa"/>
          </w:tcPr>
          <w:p w14:paraId="1C0774DE" w14:textId="77777777" w:rsidR="000E0268" w:rsidRPr="00833B84" w:rsidRDefault="000E0268" w:rsidP="0091361D">
            <w:pPr>
              <w:tabs>
                <w:tab w:val="decimal" w:pos="240"/>
              </w:tabs>
              <w:jc w:val="center"/>
              <w:rPr>
                <w:rFonts w:eastAsia="Calibri"/>
                <w:sz w:val="22"/>
                <w:szCs w:val="22"/>
              </w:rPr>
            </w:pPr>
            <w:r w:rsidRPr="00C84DB3">
              <w:t>0.06</w:t>
            </w:r>
          </w:p>
        </w:tc>
        <w:tc>
          <w:tcPr>
            <w:tcW w:w="864" w:type="dxa"/>
          </w:tcPr>
          <w:p w14:paraId="651B2411" w14:textId="77777777" w:rsidR="000E0268" w:rsidRPr="00833B84" w:rsidRDefault="000E0268" w:rsidP="0091361D">
            <w:pPr>
              <w:tabs>
                <w:tab w:val="decimal" w:pos="195"/>
              </w:tabs>
              <w:jc w:val="center"/>
              <w:rPr>
                <w:rFonts w:eastAsia="Calibri"/>
                <w:sz w:val="22"/>
                <w:szCs w:val="22"/>
              </w:rPr>
            </w:pPr>
            <w:r w:rsidRPr="00C84DB3">
              <w:t>0</w:t>
            </w:r>
            <w:r>
              <w:t>.00</w:t>
            </w:r>
          </w:p>
        </w:tc>
        <w:tc>
          <w:tcPr>
            <w:tcW w:w="864" w:type="dxa"/>
          </w:tcPr>
          <w:p w14:paraId="5D439297" w14:textId="77777777" w:rsidR="000E0268" w:rsidRPr="00833B84" w:rsidRDefault="000E0268" w:rsidP="0091361D">
            <w:pPr>
              <w:tabs>
                <w:tab w:val="decimal" w:pos="225"/>
              </w:tabs>
              <w:jc w:val="center"/>
              <w:rPr>
                <w:rFonts w:eastAsia="Calibri"/>
                <w:sz w:val="22"/>
                <w:szCs w:val="22"/>
              </w:rPr>
            </w:pPr>
            <w:r w:rsidRPr="00C84DB3">
              <w:t>-0.1</w:t>
            </w:r>
            <w:r>
              <w:t>0</w:t>
            </w:r>
          </w:p>
        </w:tc>
        <w:tc>
          <w:tcPr>
            <w:tcW w:w="864" w:type="dxa"/>
          </w:tcPr>
          <w:p w14:paraId="045B92B6" w14:textId="77777777" w:rsidR="000E0268" w:rsidRPr="00833B84" w:rsidRDefault="000E0268" w:rsidP="0091361D">
            <w:pPr>
              <w:tabs>
                <w:tab w:val="decimal" w:pos="180"/>
              </w:tabs>
              <w:jc w:val="center"/>
              <w:rPr>
                <w:rFonts w:eastAsia="Calibri"/>
                <w:sz w:val="22"/>
                <w:szCs w:val="22"/>
              </w:rPr>
            </w:pPr>
            <w:r w:rsidRPr="00C84DB3">
              <w:t>-0.05</w:t>
            </w:r>
          </w:p>
        </w:tc>
        <w:tc>
          <w:tcPr>
            <w:tcW w:w="864" w:type="dxa"/>
          </w:tcPr>
          <w:p w14:paraId="4817FA27" w14:textId="77777777" w:rsidR="000E0268" w:rsidRPr="00833B84" w:rsidRDefault="000E0268" w:rsidP="0091361D">
            <w:pPr>
              <w:tabs>
                <w:tab w:val="decimal" w:pos="210"/>
              </w:tabs>
              <w:jc w:val="center"/>
              <w:rPr>
                <w:rFonts w:eastAsia="Calibri"/>
                <w:sz w:val="22"/>
                <w:szCs w:val="22"/>
              </w:rPr>
            </w:pPr>
            <w:r w:rsidRPr="00C84DB3">
              <w:t>-0.07</w:t>
            </w:r>
          </w:p>
        </w:tc>
      </w:tr>
      <w:tr w:rsidR="000E0268" w:rsidRPr="00833B84" w14:paraId="08B55A80" w14:textId="77777777" w:rsidTr="0091361D">
        <w:trPr>
          <w:trHeight w:val="274"/>
        </w:trPr>
        <w:tc>
          <w:tcPr>
            <w:tcW w:w="1440" w:type="dxa"/>
            <w:vAlign w:val="bottom"/>
          </w:tcPr>
          <w:p w14:paraId="0B1678FF" w14:textId="77777777" w:rsidR="000E0268" w:rsidRPr="00833B84" w:rsidRDefault="000E0268" w:rsidP="0091361D">
            <w:pPr>
              <w:rPr>
                <w:rFonts w:ascii="Times New Roman" w:eastAsia="Calibri" w:hAnsi="Times New Roman" w:cs="Times New Roman"/>
                <w:bCs/>
                <w:sz w:val="22"/>
                <w:szCs w:val="22"/>
              </w:rPr>
            </w:pPr>
            <w:r w:rsidRPr="00833B84">
              <w:rPr>
                <w:rFonts w:ascii="Times New Roman" w:hAnsi="Times New Roman" w:cs="Times New Roman"/>
                <w:color w:val="000000"/>
                <w:sz w:val="22"/>
                <w:szCs w:val="22"/>
              </w:rPr>
              <w:t>protagonist1</w:t>
            </w:r>
          </w:p>
        </w:tc>
        <w:tc>
          <w:tcPr>
            <w:tcW w:w="864" w:type="dxa"/>
          </w:tcPr>
          <w:p w14:paraId="782C9404" w14:textId="77777777" w:rsidR="000E0268" w:rsidRPr="00833B84" w:rsidRDefault="000E0268" w:rsidP="0091361D">
            <w:pPr>
              <w:tabs>
                <w:tab w:val="decimal" w:pos="315"/>
              </w:tabs>
              <w:rPr>
                <w:rFonts w:eastAsia="Calibri"/>
                <w:color w:val="000000"/>
                <w:sz w:val="22"/>
                <w:szCs w:val="22"/>
              </w:rPr>
            </w:pPr>
            <w:r w:rsidRPr="00C84DB3">
              <w:t>0.14</w:t>
            </w:r>
          </w:p>
        </w:tc>
        <w:tc>
          <w:tcPr>
            <w:tcW w:w="864" w:type="dxa"/>
          </w:tcPr>
          <w:p w14:paraId="6137654C" w14:textId="77777777" w:rsidR="000E0268" w:rsidRPr="00833B84" w:rsidRDefault="000E0268" w:rsidP="0091361D">
            <w:pPr>
              <w:tabs>
                <w:tab w:val="decimal" w:pos="180"/>
              </w:tabs>
              <w:jc w:val="center"/>
              <w:rPr>
                <w:rFonts w:eastAsia="Calibri"/>
                <w:sz w:val="22"/>
                <w:szCs w:val="22"/>
              </w:rPr>
            </w:pPr>
            <w:r w:rsidRPr="00C84DB3">
              <w:t>-0.21</w:t>
            </w:r>
          </w:p>
        </w:tc>
        <w:tc>
          <w:tcPr>
            <w:tcW w:w="864" w:type="dxa"/>
          </w:tcPr>
          <w:p w14:paraId="2535FA97" w14:textId="77777777" w:rsidR="000E0268" w:rsidRPr="00833B84" w:rsidRDefault="000E0268" w:rsidP="0091361D">
            <w:pPr>
              <w:tabs>
                <w:tab w:val="decimal" w:pos="210"/>
              </w:tabs>
              <w:jc w:val="center"/>
              <w:rPr>
                <w:rFonts w:eastAsia="Calibri"/>
                <w:sz w:val="22"/>
                <w:szCs w:val="22"/>
              </w:rPr>
            </w:pPr>
            <w:r w:rsidRPr="00C84DB3">
              <w:t>-0.1</w:t>
            </w:r>
            <w:r>
              <w:t>0</w:t>
            </w:r>
          </w:p>
        </w:tc>
        <w:tc>
          <w:tcPr>
            <w:tcW w:w="864" w:type="dxa"/>
          </w:tcPr>
          <w:p w14:paraId="22DB2E80" w14:textId="77777777" w:rsidR="000E0268" w:rsidRPr="0014317A" w:rsidRDefault="000E0268" w:rsidP="0091361D">
            <w:pPr>
              <w:tabs>
                <w:tab w:val="decimal" w:pos="240"/>
              </w:tabs>
              <w:jc w:val="center"/>
              <w:rPr>
                <w:rFonts w:eastAsia="Calibri"/>
                <w:b/>
                <w:bCs/>
                <w:sz w:val="22"/>
                <w:szCs w:val="22"/>
              </w:rPr>
            </w:pPr>
            <w:r w:rsidRPr="0014317A">
              <w:rPr>
                <w:b/>
                <w:bCs/>
              </w:rPr>
              <w:t>0.68</w:t>
            </w:r>
          </w:p>
        </w:tc>
        <w:tc>
          <w:tcPr>
            <w:tcW w:w="864" w:type="dxa"/>
          </w:tcPr>
          <w:p w14:paraId="4D93AE74" w14:textId="77777777" w:rsidR="000E0268" w:rsidRPr="00833B84" w:rsidRDefault="000E0268" w:rsidP="0091361D">
            <w:pPr>
              <w:tabs>
                <w:tab w:val="decimal" w:pos="195"/>
              </w:tabs>
              <w:jc w:val="center"/>
              <w:rPr>
                <w:rFonts w:eastAsia="Calibri"/>
                <w:sz w:val="22"/>
                <w:szCs w:val="22"/>
              </w:rPr>
            </w:pPr>
            <w:r w:rsidRPr="00C84DB3">
              <w:t>-0.04</w:t>
            </w:r>
          </w:p>
        </w:tc>
        <w:tc>
          <w:tcPr>
            <w:tcW w:w="864" w:type="dxa"/>
          </w:tcPr>
          <w:p w14:paraId="35987CB2" w14:textId="77777777" w:rsidR="000E0268" w:rsidRPr="00833B84" w:rsidRDefault="000E0268" w:rsidP="0091361D">
            <w:pPr>
              <w:tabs>
                <w:tab w:val="decimal" w:pos="225"/>
              </w:tabs>
              <w:jc w:val="center"/>
              <w:rPr>
                <w:rFonts w:eastAsia="Calibri"/>
                <w:sz w:val="22"/>
                <w:szCs w:val="22"/>
              </w:rPr>
            </w:pPr>
            <w:r w:rsidRPr="00C84DB3">
              <w:t>0.05</w:t>
            </w:r>
          </w:p>
        </w:tc>
        <w:tc>
          <w:tcPr>
            <w:tcW w:w="864" w:type="dxa"/>
          </w:tcPr>
          <w:p w14:paraId="35F4895D" w14:textId="77777777" w:rsidR="000E0268" w:rsidRPr="00833B84" w:rsidRDefault="000E0268" w:rsidP="0091361D">
            <w:pPr>
              <w:tabs>
                <w:tab w:val="decimal" w:pos="180"/>
              </w:tabs>
              <w:jc w:val="center"/>
              <w:rPr>
                <w:rFonts w:eastAsia="Calibri"/>
                <w:sz w:val="22"/>
                <w:szCs w:val="22"/>
              </w:rPr>
            </w:pPr>
            <w:r w:rsidRPr="00C84DB3">
              <w:t>0.1</w:t>
            </w:r>
            <w:r>
              <w:t>0</w:t>
            </w:r>
          </w:p>
        </w:tc>
        <w:tc>
          <w:tcPr>
            <w:tcW w:w="864" w:type="dxa"/>
          </w:tcPr>
          <w:p w14:paraId="01468051" w14:textId="77777777" w:rsidR="000E0268" w:rsidRPr="00833B84" w:rsidRDefault="000E0268" w:rsidP="0091361D">
            <w:pPr>
              <w:tabs>
                <w:tab w:val="decimal" w:pos="210"/>
              </w:tabs>
              <w:jc w:val="center"/>
              <w:rPr>
                <w:rFonts w:eastAsia="Calibri"/>
                <w:sz w:val="22"/>
                <w:szCs w:val="22"/>
              </w:rPr>
            </w:pPr>
            <w:r w:rsidRPr="00C84DB3">
              <w:t>0.04</w:t>
            </w:r>
          </w:p>
        </w:tc>
      </w:tr>
      <w:tr w:rsidR="000E0268" w:rsidRPr="00833B84" w14:paraId="6430D04C" w14:textId="77777777" w:rsidTr="0091361D">
        <w:trPr>
          <w:trHeight w:val="274"/>
        </w:trPr>
        <w:tc>
          <w:tcPr>
            <w:tcW w:w="1440" w:type="dxa"/>
            <w:vAlign w:val="bottom"/>
          </w:tcPr>
          <w:p w14:paraId="305DA762" w14:textId="77777777" w:rsidR="000E0268" w:rsidRPr="00833B84" w:rsidRDefault="000E0268" w:rsidP="0091361D">
            <w:pPr>
              <w:rPr>
                <w:rFonts w:ascii="Times New Roman" w:eastAsia="Calibri" w:hAnsi="Times New Roman" w:cs="Times New Roman"/>
                <w:bCs/>
                <w:sz w:val="22"/>
                <w:szCs w:val="22"/>
              </w:rPr>
            </w:pPr>
            <w:r w:rsidRPr="00833B84">
              <w:rPr>
                <w:rFonts w:ascii="Times New Roman" w:hAnsi="Times New Roman" w:cs="Times New Roman"/>
                <w:color w:val="000000"/>
                <w:sz w:val="22"/>
                <w:szCs w:val="22"/>
              </w:rPr>
              <w:t>protagonist2</w:t>
            </w:r>
          </w:p>
        </w:tc>
        <w:tc>
          <w:tcPr>
            <w:tcW w:w="864" w:type="dxa"/>
          </w:tcPr>
          <w:p w14:paraId="13EB3980" w14:textId="77777777" w:rsidR="000E0268" w:rsidRPr="00833B84" w:rsidRDefault="000E0268" w:rsidP="0091361D">
            <w:pPr>
              <w:tabs>
                <w:tab w:val="decimal" w:pos="315"/>
              </w:tabs>
              <w:rPr>
                <w:rFonts w:eastAsia="Calibri"/>
                <w:color w:val="000000"/>
                <w:sz w:val="22"/>
                <w:szCs w:val="22"/>
              </w:rPr>
            </w:pPr>
            <w:r w:rsidRPr="00C84DB3">
              <w:t>0.23</w:t>
            </w:r>
          </w:p>
        </w:tc>
        <w:tc>
          <w:tcPr>
            <w:tcW w:w="864" w:type="dxa"/>
          </w:tcPr>
          <w:p w14:paraId="4209ABFE" w14:textId="77777777" w:rsidR="000E0268" w:rsidRPr="00833B84" w:rsidRDefault="000E0268" w:rsidP="0091361D">
            <w:pPr>
              <w:tabs>
                <w:tab w:val="decimal" w:pos="180"/>
              </w:tabs>
              <w:jc w:val="center"/>
              <w:rPr>
                <w:rFonts w:eastAsia="Calibri"/>
                <w:sz w:val="22"/>
                <w:szCs w:val="22"/>
              </w:rPr>
            </w:pPr>
            <w:r w:rsidRPr="00C84DB3">
              <w:t>-0.13</w:t>
            </w:r>
          </w:p>
        </w:tc>
        <w:tc>
          <w:tcPr>
            <w:tcW w:w="864" w:type="dxa"/>
          </w:tcPr>
          <w:p w14:paraId="08181238" w14:textId="77777777" w:rsidR="000E0268" w:rsidRPr="00833B84" w:rsidRDefault="000E0268" w:rsidP="0091361D">
            <w:pPr>
              <w:tabs>
                <w:tab w:val="decimal" w:pos="210"/>
              </w:tabs>
              <w:jc w:val="center"/>
              <w:rPr>
                <w:rFonts w:eastAsia="Calibri"/>
                <w:sz w:val="22"/>
                <w:szCs w:val="22"/>
              </w:rPr>
            </w:pPr>
            <w:r w:rsidRPr="00C84DB3">
              <w:t>-0.04</w:t>
            </w:r>
          </w:p>
        </w:tc>
        <w:tc>
          <w:tcPr>
            <w:tcW w:w="864" w:type="dxa"/>
          </w:tcPr>
          <w:p w14:paraId="1E7FAF89" w14:textId="77777777" w:rsidR="000E0268" w:rsidRPr="00833B84" w:rsidRDefault="000E0268" w:rsidP="0091361D">
            <w:pPr>
              <w:tabs>
                <w:tab w:val="decimal" w:pos="240"/>
              </w:tabs>
              <w:jc w:val="center"/>
              <w:rPr>
                <w:rFonts w:eastAsia="Calibri"/>
                <w:sz w:val="22"/>
                <w:szCs w:val="22"/>
              </w:rPr>
            </w:pPr>
            <w:r w:rsidRPr="00C84DB3">
              <w:t>0.57</w:t>
            </w:r>
          </w:p>
        </w:tc>
        <w:tc>
          <w:tcPr>
            <w:tcW w:w="864" w:type="dxa"/>
          </w:tcPr>
          <w:p w14:paraId="237DCF4C" w14:textId="77777777" w:rsidR="000E0268" w:rsidRPr="00833B84" w:rsidRDefault="000E0268" w:rsidP="0091361D">
            <w:pPr>
              <w:tabs>
                <w:tab w:val="decimal" w:pos="195"/>
              </w:tabs>
              <w:jc w:val="center"/>
              <w:rPr>
                <w:rFonts w:eastAsia="Calibri"/>
                <w:sz w:val="22"/>
                <w:szCs w:val="22"/>
              </w:rPr>
            </w:pPr>
            <w:r w:rsidRPr="00C84DB3">
              <w:t>0.04</w:t>
            </w:r>
          </w:p>
        </w:tc>
        <w:tc>
          <w:tcPr>
            <w:tcW w:w="864" w:type="dxa"/>
          </w:tcPr>
          <w:p w14:paraId="2C8656C0" w14:textId="77777777" w:rsidR="000E0268" w:rsidRPr="00833B84" w:rsidRDefault="000E0268" w:rsidP="0091361D">
            <w:pPr>
              <w:tabs>
                <w:tab w:val="decimal" w:pos="225"/>
              </w:tabs>
              <w:jc w:val="center"/>
              <w:rPr>
                <w:rFonts w:eastAsia="Calibri"/>
                <w:sz w:val="22"/>
                <w:szCs w:val="22"/>
              </w:rPr>
            </w:pPr>
            <w:r w:rsidRPr="00C84DB3">
              <w:t>0.07</w:t>
            </w:r>
          </w:p>
        </w:tc>
        <w:tc>
          <w:tcPr>
            <w:tcW w:w="864" w:type="dxa"/>
          </w:tcPr>
          <w:p w14:paraId="38BAC9CF" w14:textId="77777777" w:rsidR="000E0268" w:rsidRPr="00833B84" w:rsidRDefault="000E0268" w:rsidP="0091361D">
            <w:pPr>
              <w:tabs>
                <w:tab w:val="decimal" w:pos="180"/>
              </w:tabs>
              <w:jc w:val="center"/>
              <w:rPr>
                <w:rFonts w:eastAsia="Calibri"/>
                <w:sz w:val="22"/>
                <w:szCs w:val="22"/>
              </w:rPr>
            </w:pPr>
            <w:r w:rsidRPr="00C84DB3">
              <w:t>-0.02</w:t>
            </w:r>
          </w:p>
        </w:tc>
        <w:tc>
          <w:tcPr>
            <w:tcW w:w="864" w:type="dxa"/>
          </w:tcPr>
          <w:p w14:paraId="70DCDDAB" w14:textId="77777777" w:rsidR="000E0268" w:rsidRPr="00833B84" w:rsidRDefault="000E0268" w:rsidP="0091361D">
            <w:pPr>
              <w:tabs>
                <w:tab w:val="decimal" w:pos="210"/>
              </w:tabs>
              <w:jc w:val="center"/>
              <w:rPr>
                <w:rFonts w:eastAsia="Calibri"/>
                <w:sz w:val="22"/>
                <w:szCs w:val="22"/>
              </w:rPr>
            </w:pPr>
            <w:r w:rsidRPr="00C84DB3">
              <w:t>0.05</w:t>
            </w:r>
          </w:p>
        </w:tc>
      </w:tr>
      <w:tr w:rsidR="000E0268" w:rsidRPr="00833B84" w14:paraId="3A673375" w14:textId="77777777" w:rsidTr="0091361D">
        <w:trPr>
          <w:trHeight w:val="274"/>
        </w:trPr>
        <w:tc>
          <w:tcPr>
            <w:tcW w:w="1440" w:type="dxa"/>
            <w:vAlign w:val="bottom"/>
          </w:tcPr>
          <w:p w14:paraId="3FB3D218" w14:textId="77777777" w:rsidR="000E0268" w:rsidRPr="00833B84" w:rsidRDefault="000E0268" w:rsidP="0091361D">
            <w:pPr>
              <w:rPr>
                <w:rFonts w:ascii="Times New Roman" w:eastAsia="Calibri" w:hAnsi="Times New Roman" w:cs="Times New Roman"/>
                <w:bCs/>
                <w:sz w:val="22"/>
                <w:szCs w:val="22"/>
              </w:rPr>
            </w:pPr>
            <w:r w:rsidRPr="00833B84">
              <w:rPr>
                <w:rFonts w:ascii="Times New Roman" w:hAnsi="Times New Roman" w:cs="Times New Roman"/>
                <w:color w:val="000000"/>
                <w:sz w:val="22"/>
                <w:szCs w:val="22"/>
              </w:rPr>
              <w:t>protagonist3</w:t>
            </w:r>
            <w:r w:rsidRPr="0014317A">
              <w:rPr>
                <w:rFonts w:ascii="Times New Roman" w:hAnsi="Times New Roman" w:cs="Times New Roman"/>
                <w:color w:val="000000"/>
                <w:sz w:val="22"/>
                <w:szCs w:val="22"/>
                <w:vertAlign w:val="superscript"/>
              </w:rPr>
              <w:t>*</w:t>
            </w:r>
          </w:p>
        </w:tc>
        <w:tc>
          <w:tcPr>
            <w:tcW w:w="864" w:type="dxa"/>
          </w:tcPr>
          <w:p w14:paraId="708FBE6E" w14:textId="77777777" w:rsidR="000E0268" w:rsidRPr="00833B84" w:rsidRDefault="000E0268" w:rsidP="0091361D">
            <w:pPr>
              <w:tabs>
                <w:tab w:val="decimal" w:pos="315"/>
              </w:tabs>
              <w:rPr>
                <w:rFonts w:eastAsia="Calibri"/>
                <w:color w:val="000000"/>
                <w:sz w:val="22"/>
                <w:szCs w:val="22"/>
              </w:rPr>
            </w:pPr>
            <w:r w:rsidRPr="00C84DB3">
              <w:t>0.27</w:t>
            </w:r>
          </w:p>
        </w:tc>
        <w:tc>
          <w:tcPr>
            <w:tcW w:w="864" w:type="dxa"/>
          </w:tcPr>
          <w:p w14:paraId="55896863" w14:textId="77777777" w:rsidR="000E0268" w:rsidRPr="0014317A" w:rsidRDefault="000E0268" w:rsidP="0091361D">
            <w:pPr>
              <w:tabs>
                <w:tab w:val="decimal" w:pos="180"/>
              </w:tabs>
              <w:jc w:val="center"/>
              <w:rPr>
                <w:rFonts w:eastAsia="Calibri"/>
                <w:b/>
                <w:bCs/>
                <w:sz w:val="22"/>
                <w:szCs w:val="22"/>
              </w:rPr>
            </w:pPr>
            <w:r w:rsidRPr="0014317A">
              <w:rPr>
                <w:b/>
                <w:bCs/>
              </w:rPr>
              <w:t>0.65</w:t>
            </w:r>
          </w:p>
        </w:tc>
        <w:tc>
          <w:tcPr>
            <w:tcW w:w="864" w:type="dxa"/>
          </w:tcPr>
          <w:p w14:paraId="1376837F" w14:textId="77777777" w:rsidR="000E0268" w:rsidRPr="00833B84" w:rsidRDefault="000E0268" w:rsidP="0091361D">
            <w:pPr>
              <w:tabs>
                <w:tab w:val="decimal" w:pos="210"/>
              </w:tabs>
              <w:jc w:val="center"/>
              <w:rPr>
                <w:rFonts w:eastAsia="Calibri"/>
                <w:sz w:val="22"/>
                <w:szCs w:val="22"/>
              </w:rPr>
            </w:pPr>
            <w:r w:rsidRPr="00C84DB3">
              <w:t>0.07</w:t>
            </w:r>
          </w:p>
        </w:tc>
        <w:tc>
          <w:tcPr>
            <w:tcW w:w="864" w:type="dxa"/>
          </w:tcPr>
          <w:p w14:paraId="449F5755" w14:textId="77777777" w:rsidR="000E0268" w:rsidRPr="00833B84" w:rsidRDefault="000E0268" w:rsidP="0091361D">
            <w:pPr>
              <w:tabs>
                <w:tab w:val="decimal" w:pos="240"/>
              </w:tabs>
              <w:jc w:val="center"/>
              <w:rPr>
                <w:rFonts w:eastAsia="Calibri"/>
                <w:sz w:val="22"/>
                <w:szCs w:val="22"/>
              </w:rPr>
            </w:pPr>
            <w:r w:rsidRPr="00C84DB3">
              <w:t>-0.18</w:t>
            </w:r>
          </w:p>
        </w:tc>
        <w:tc>
          <w:tcPr>
            <w:tcW w:w="864" w:type="dxa"/>
          </w:tcPr>
          <w:p w14:paraId="2FE63A90" w14:textId="77777777" w:rsidR="000E0268" w:rsidRPr="00833B84" w:rsidRDefault="000E0268" w:rsidP="0091361D">
            <w:pPr>
              <w:tabs>
                <w:tab w:val="decimal" w:pos="195"/>
              </w:tabs>
              <w:jc w:val="center"/>
              <w:rPr>
                <w:rFonts w:eastAsia="Calibri"/>
                <w:sz w:val="22"/>
                <w:szCs w:val="22"/>
              </w:rPr>
            </w:pPr>
            <w:r w:rsidRPr="00C84DB3">
              <w:t>0.04</w:t>
            </w:r>
          </w:p>
        </w:tc>
        <w:tc>
          <w:tcPr>
            <w:tcW w:w="864" w:type="dxa"/>
          </w:tcPr>
          <w:p w14:paraId="2E616242" w14:textId="77777777" w:rsidR="000E0268" w:rsidRPr="00833B84" w:rsidRDefault="000E0268" w:rsidP="0091361D">
            <w:pPr>
              <w:tabs>
                <w:tab w:val="decimal" w:pos="225"/>
              </w:tabs>
              <w:jc w:val="center"/>
              <w:rPr>
                <w:rFonts w:eastAsia="Calibri"/>
                <w:sz w:val="22"/>
                <w:szCs w:val="22"/>
              </w:rPr>
            </w:pPr>
            <w:r w:rsidRPr="00C84DB3">
              <w:t>-0.04</w:t>
            </w:r>
          </w:p>
        </w:tc>
        <w:tc>
          <w:tcPr>
            <w:tcW w:w="864" w:type="dxa"/>
          </w:tcPr>
          <w:p w14:paraId="69033D70" w14:textId="77777777" w:rsidR="000E0268" w:rsidRPr="00833B84" w:rsidRDefault="000E0268" w:rsidP="0091361D">
            <w:pPr>
              <w:tabs>
                <w:tab w:val="decimal" w:pos="180"/>
              </w:tabs>
              <w:jc w:val="center"/>
              <w:rPr>
                <w:rFonts w:eastAsia="Calibri"/>
                <w:sz w:val="22"/>
                <w:szCs w:val="22"/>
              </w:rPr>
            </w:pPr>
            <w:r w:rsidRPr="00C84DB3">
              <w:t>0.02</w:t>
            </w:r>
          </w:p>
        </w:tc>
        <w:tc>
          <w:tcPr>
            <w:tcW w:w="864" w:type="dxa"/>
          </w:tcPr>
          <w:p w14:paraId="3C58EC1F" w14:textId="77777777" w:rsidR="000E0268" w:rsidRPr="00833B84" w:rsidRDefault="000E0268" w:rsidP="0091361D">
            <w:pPr>
              <w:tabs>
                <w:tab w:val="decimal" w:pos="210"/>
              </w:tabs>
              <w:jc w:val="center"/>
              <w:rPr>
                <w:rFonts w:eastAsia="Calibri"/>
                <w:sz w:val="22"/>
                <w:szCs w:val="22"/>
              </w:rPr>
            </w:pPr>
            <w:r w:rsidRPr="00C84DB3">
              <w:t>0.17</w:t>
            </w:r>
          </w:p>
        </w:tc>
      </w:tr>
      <w:tr w:rsidR="000E0268" w:rsidRPr="00833B84" w14:paraId="5D0EBFDF" w14:textId="77777777" w:rsidTr="0091361D">
        <w:trPr>
          <w:trHeight w:val="274"/>
        </w:trPr>
        <w:tc>
          <w:tcPr>
            <w:tcW w:w="1440" w:type="dxa"/>
            <w:vAlign w:val="bottom"/>
          </w:tcPr>
          <w:p w14:paraId="242DF34F" w14:textId="77777777" w:rsidR="000E0268" w:rsidRPr="00833B84" w:rsidRDefault="000E0268" w:rsidP="0091361D">
            <w:pPr>
              <w:rPr>
                <w:rFonts w:ascii="Times New Roman" w:eastAsia="Calibri" w:hAnsi="Times New Roman" w:cs="Times New Roman"/>
                <w:bCs/>
                <w:sz w:val="22"/>
                <w:szCs w:val="22"/>
              </w:rPr>
            </w:pPr>
            <w:r w:rsidRPr="00833B84">
              <w:rPr>
                <w:rFonts w:ascii="Times New Roman" w:hAnsi="Times New Roman" w:cs="Times New Roman"/>
                <w:color w:val="000000"/>
                <w:sz w:val="22"/>
                <w:szCs w:val="22"/>
              </w:rPr>
              <w:t>protagonist4</w:t>
            </w:r>
          </w:p>
        </w:tc>
        <w:tc>
          <w:tcPr>
            <w:tcW w:w="864" w:type="dxa"/>
          </w:tcPr>
          <w:p w14:paraId="11DBF572" w14:textId="77777777" w:rsidR="000E0268" w:rsidRPr="00833B84" w:rsidRDefault="000E0268" w:rsidP="0091361D">
            <w:pPr>
              <w:tabs>
                <w:tab w:val="decimal" w:pos="315"/>
              </w:tabs>
              <w:rPr>
                <w:rFonts w:eastAsia="Calibri"/>
                <w:color w:val="000000"/>
                <w:sz w:val="22"/>
                <w:szCs w:val="22"/>
              </w:rPr>
            </w:pPr>
            <w:r w:rsidRPr="00C84DB3">
              <w:t>0.31</w:t>
            </w:r>
          </w:p>
        </w:tc>
        <w:tc>
          <w:tcPr>
            <w:tcW w:w="864" w:type="dxa"/>
          </w:tcPr>
          <w:p w14:paraId="3E63BE6D" w14:textId="77777777" w:rsidR="000E0268" w:rsidRPr="00833B84" w:rsidRDefault="000E0268" w:rsidP="0091361D">
            <w:pPr>
              <w:tabs>
                <w:tab w:val="decimal" w:pos="180"/>
              </w:tabs>
              <w:jc w:val="center"/>
              <w:rPr>
                <w:rFonts w:eastAsia="Calibri"/>
                <w:sz w:val="22"/>
                <w:szCs w:val="22"/>
              </w:rPr>
            </w:pPr>
            <w:r w:rsidRPr="00C84DB3">
              <w:t>0.46</w:t>
            </w:r>
          </w:p>
        </w:tc>
        <w:tc>
          <w:tcPr>
            <w:tcW w:w="864" w:type="dxa"/>
          </w:tcPr>
          <w:p w14:paraId="138D354A" w14:textId="77777777" w:rsidR="000E0268" w:rsidRPr="00833B84" w:rsidRDefault="000E0268" w:rsidP="0091361D">
            <w:pPr>
              <w:tabs>
                <w:tab w:val="decimal" w:pos="210"/>
              </w:tabs>
              <w:jc w:val="center"/>
              <w:rPr>
                <w:rFonts w:eastAsia="Calibri"/>
                <w:sz w:val="22"/>
                <w:szCs w:val="22"/>
              </w:rPr>
            </w:pPr>
            <w:r w:rsidRPr="00C84DB3">
              <w:t>0.1</w:t>
            </w:r>
            <w:r>
              <w:t>0</w:t>
            </w:r>
          </w:p>
        </w:tc>
        <w:tc>
          <w:tcPr>
            <w:tcW w:w="864" w:type="dxa"/>
          </w:tcPr>
          <w:p w14:paraId="2B421B9F" w14:textId="77777777" w:rsidR="000E0268" w:rsidRPr="00833B84" w:rsidRDefault="000E0268" w:rsidP="0091361D">
            <w:pPr>
              <w:tabs>
                <w:tab w:val="decimal" w:pos="240"/>
              </w:tabs>
              <w:jc w:val="center"/>
              <w:rPr>
                <w:rFonts w:eastAsia="Calibri"/>
                <w:sz w:val="22"/>
                <w:szCs w:val="22"/>
              </w:rPr>
            </w:pPr>
            <w:r w:rsidRPr="00C84DB3">
              <w:t>-0.04</w:t>
            </w:r>
          </w:p>
        </w:tc>
        <w:tc>
          <w:tcPr>
            <w:tcW w:w="864" w:type="dxa"/>
          </w:tcPr>
          <w:p w14:paraId="222A5E08" w14:textId="77777777" w:rsidR="000E0268" w:rsidRPr="00833B84" w:rsidRDefault="000E0268" w:rsidP="0091361D">
            <w:pPr>
              <w:tabs>
                <w:tab w:val="decimal" w:pos="195"/>
              </w:tabs>
              <w:jc w:val="center"/>
              <w:rPr>
                <w:rFonts w:eastAsia="Calibri"/>
                <w:sz w:val="22"/>
                <w:szCs w:val="22"/>
              </w:rPr>
            </w:pPr>
            <w:r w:rsidRPr="00C84DB3">
              <w:t>-0.06</w:t>
            </w:r>
          </w:p>
        </w:tc>
        <w:tc>
          <w:tcPr>
            <w:tcW w:w="864" w:type="dxa"/>
          </w:tcPr>
          <w:p w14:paraId="4E662662" w14:textId="77777777" w:rsidR="000E0268" w:rsidRPr="00833B84" w:rsidRDefault="000E0268" w:rsidP="0091361D">
            <w:pPr>
              <w:tabs>
                <w:tab w:val="decimal" w:pos="225"/>
              </w:tabs>
              <w:jc w:val="center"/>
              <w:rPr>
                <w:rFonts w:eastAsia="Calibri"/>
                <w:sz w:val="22"/>
                <w:szCs w:val="22"/>
              </w:rPr>
            </w:pPr>
            <w:r w:rsidRPr="00C84DB3">
              <w:t>0.08</w:t>
            </w:r>
          </w:p>
        </w:tc>
        <w:tc>
          <w:tcPr>
            <w:tcW w:w="864" w:type="dxa"/>
          </w:tcPr>
          <w:p w14:paraId="3FDB5066" w14:textId="77777777" w:rsidR="000E0268" w:rsidRPr="00833B84" w:rsidRDefault="000E0268" w:rsidP="0091361D">
            <w:pPr>
              <w:tabs>
                <w:tab w:val="decimal" w:pos="180"/>
              </w:tabs>
              <w:jc w:val="center"/>
              <w:rPr>
                <w:rFonts w:eastAsia="Calibri"/>
                <w:sz w:val="22"/>
                <w:szCs w:val="22"/>
              </w:rPr>
            </w:pPr>
            <w:r w:rsidRPr="00C84DB3">
              <w:t>0.16</w:t>
            </w:r>
          </w:p>
        </w:tc>
        <w:tc>
          <w:tcPr>
            <w:tcW w:w="864" w:type="dxa"/>
          </w:tcPr>
          <w:p w14:paraId="5BA827E1" w14:textId="77777777" w:rsidR="000E0268" w:rsidRPr="00833B84" w:rsidRDefault="000E0268" w:rsidP="0091361D">
            <w:pPr>
              <w:tabs>
                <w:tab w:val="decimal" w:pos="210"/>
              </w:tabs>
              <w:jc w:val="center"/>
              <w:rPr>
                <w:rFonts w:eastAsia="Calibri"/>
                <w:sz w:val="22"/>
                <w:szCs w:val="22"/>
              </w:rPr>
            </w:pPr>
            <w:r w:rsidRPr="00C84DB3">
              <w:t>-0.01</w:t>
            </w:r>
          </w:p>
        </w:tc>
      </w:tr>
      <w:tr w:rsidR="000E0268" w:rsidRPr="00833B84" w14:paraId="05654BAF" w14:textId="77777777" w:rsidTr="0091361D">
        <w:trPr>
          <w:trHeight w:val="274"/>
        </w:trPr>
        <w:tc>
          <w:tcPr>
            <w:tcW w:w="1440" w:type="dxa"/>
            <w:vAlign w:val="bottom"/>
          </w:tcPr>
          <w:p w14:paraId="19E3C5C0"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shift1</w:t>
            </w:r>
          </w:p>
        </w:tc>
        <w:tc>
          <w:tcPr>
            <w:tcW w:w="864" w:type="dxa"/>
          </w:tcPr>
          <w:p w14:paraId="52261444" w14:textId="77777777" w:rsidR="000E0268" w:rsidRPr="00833B84" w:rsidRDefault="000E0268" w:rsidP="0091361D">
            <w:pPr>
              <w:tabs>
                <w:tab w:val="decimal" w:pos="315"/>
              </w:tabs>
              <w:rPr>
                <w:rFonts w:eastAsia="Calibri"/>
                <w:color w:val="000000"/>
                <w:sz w:val="22"/>
                <w:szCs w:val="22"/>
              </w:rPr>
            </w:pPr>
            <w:r w:rsidRPr="00C84DB3">
              <w:t>0.02</w:t>
            </w:r>
          </w:p>
        </w:tc>
        <w:tc>
          <w:tcPr>
            <w:tcW w:w="864" w:type="dxa"/>
          </w:tcPr>
          <w:p w14:paraId="19E4536A" w14:textId="77777777" w:rsidR="000E0268" w:rsidRPr="00833B84" w:rsidRDefault="000E0268" w:rsidP="0091361D">
            <w:pPr>
              <w:tabs>
                <w:tab w:val="decimal" w:pos="180"/>
              </w:tabs>
              <w:jc w:val="center"/>
              <w:rPr>
                <w:rFonts w:eastAsia="Calibri"/>
                <w:sz w:val="22"/>
                <w:szCs w:val="22"/>
              </w:rPr>
            </w:pPr>
            <w:r w:rsidRPr="00C84DB3">
              <w:t>-0.03</w:t>
            </w:r>
          </w:p>
        </w:tc>
        <w:tc>
          <w:tcPr>
            <w:tcW w:w="864" w:type="dxa"/>
          </w:tcPr>
          <w:p w14:paraId="6760D3C2" w14:textId="77777777" w:rsidR="000E0268" w:rsidRPr="0014317A" w:rsidRDefault="000E0268" w:rsidP="0091361D">
            <w:pPr>
              <w:tabs>
                <w:tab w:val="decimal" w:pos="210"/>
              </w:tabs>
              <w:jc w:val="center"/>
              <w:rPr>
                <w:rFonts w:eastAsia="Calibri"/>
                <w:b/>
                <w:bCs/>
                <w:sz w:val="22"/>
                <w:szCs w:val="22"/>
              </w:rPr>
            </w:pPr>
            <w:r w:rsidRPr="0014317A">
              <w:rPr>
                <w:b/>
                <w:bCs/>
              </w:rPr>
              <w:t>0.87</w:t>
            </w:r>
          </w:p>
        </w:tc>
        <w:tc>
          <w:tcPr>
            <w:tcW w:w="864" w:type="dxa"/>
          </w:tcPr>
          <w:p w14:paraId="08A8B9E8" w14:textId="77777777" w:rsidR="000E0268" w:rsidRPr="00833B84" w:rsidRDefault="000E0268" w:rsidP="0091361D">
            <w:pPr>
              <w:tabs>
                <w:tab w:val="decimal" w:pos="240"/>
              </w:tabs>
              <w:jc w:val="center"/>
              <w:rPr>
                <w:rFonts w:eastAsia="Calibri"/>
                <w:sz w:val="22"/>
                <w:szCs w:val="22"/>
              </w:rPr>
            </w:pPr>
            <w:r w:rsidRPr="00C84DB3">
              <w:t>0.05</w:t>
            </w:r>
          </w:p>
        </w:tc>
        <w:tc>
          <w:tcPr>
            <w:tcW w:w="864" w:type="dxa"/>
          </w:tcPr>
          <w:p w14:paraId="4BF0B97F" w14:textId="77777777" w:rsidR="000E0268" w:rsidRPr="00833B84" w:rsidRDefault="000E0268" w:rsidP="0091361D">
            <w:pPr>
              <w:tabs>
                <w:tab w:val="decimal" w:pos="195"/>
              </w:tabs>
              <w:jc w:val="center"/>
              <w:rPr>
                <w:rFonts w:eastAsia="Calibri"/>
                <w:sz w:val="22"/>
                <w:szCs w:val="22"/>
              </w:rPr>
            </w:pPr>
            <w:r w:rsidRPr="00C84DB3">
              <w:t>0.06</w:t>
            </w:r>
          </w:p>
        </w:tc>
        <w:tc>
          <w:tcPr>
            <w:tcW w:w="864" w:type="dxa"/>
          </w:tcPr>
          <w:p w14:paraId="6D090A29" w14:textId="77777777" w:rsidR="000E0268" w:rsidRPr="00833B84" w:rsidRDefault="000E0268" w:rsidP="0091361D">
            <w:pPr>
              <w:tabs>
                <w:tab w:val="decimal" w:pos="225"/>
              </w:tabs>
              <w:jc w:val="center"/>
              <w:rPr>
                <w:rFonts w:eastAsia="Calibri"/>
                <w:sz w:val="22"/>
                <w:szCs w:val="22"/>
              </w:rPr>
            </w:pPr>
            <w:r w:rsidRPr="00C84DB3">
              <w:t>-0.01</w:t>
            </w:r>
          </w:p>
        </w:tc>
        <w:tc>
          <w:tcPr>
            <w:tcW w:w="864" w:type="dxa"/>
          </w:tcPr>
          <w:p w14:paraId="0ED7BC9C" w14:textId="77777777" w:rsidR="000E0268" w:rsidRPr="00833B84" w:rsidRDefault="000E0268" w:rsidP="0091361D">
            <w:pPr>
              <w:tabs>
                <w:tab w:val="decimal" w:pos="180"/>
              </w:tabs>
              <w:jc w:val="center"/>
              <w:rPr>
                <w:rFonts w:eastAsia="Calibri"/>
                <w:sz w:val="22"/>
                <w:szCs w:val="22"/>
              </w:rPr>
            </w:pPr>
            <w:r w:rsidRPr="00C84DB3">
              <w:t>-0.06</w:t>
            </w:r>
          </w:p>
        </w:tc>
        <w:tc>
          <w:tcPr>
            <w:tcW w:w="864" w:type="dxa"/>
          </w:tcPr>
          <w:p w14:paraId="056B6DF0" w14:textId="77777777" w:rsidR="000E0268" w:rsidRPr="00833B84" w:rsidRDefault="000E0268" w:rsidP="0091361D">
            <w:pPr>
              <w:tabs>
                <w:tab w:val="decimal" w:pos="210"/>
              </w:tabs>
              <w:jc w:val="center"/>
              <w:rPr>
                <w:rFonts w:eastAsia="Calibri"/>
                <w:sz w:val="22"/>
                <w:szCs w:val="22"/>
              </w:rPr>
            </w:pPr>
            <w:r w:rsidRPr="00C84DB3">
              <w:t>0.02</w:t>
            </w:r>
          </w:p>
        </w:tc>
      </w:tr>
      <w:tr w:rsidR="000E0268" w:rsidRPr="00833B84" w14:paraId="47D25CF6" w14:textId="77777777" w:rsidTr="0091361D">
        <w:trPr>
          <w:trHeight w:val="274"/>
        </w:trPr>
        <w:tc>
          <w:tcPr>
            <w:tcW w:w="1440" w:type="dxa"/>
            <w:vAlign w:val="bottom"/>
          </w:tcPr>
          <w:p w14:paraId="1A153498"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shift2</w:t>
            </w:r>
            <w:r w:rsidRPr="0014317A">
              <w:rPr>
                <w:rFonts w:ascii="Times New Roman" w:hAnsi="Times New Roman" w:cs="Times New Roman"/>
                <w:color w:val="000000"/>
                <w:sz w:val="22"/>
                <w:szCs w:val="22"/>
                <w:vertAlign w:val="superscript"/>
              </w:rPr>
              <w:t>*</w:t>
            </w:r>
          </w:p>
        </w:tc>
        <w:tc>
          <w:tcPr>
            <w:tcW w:w="864" w:type="dxa"/>
          </w:tcPr>
          <w:p w14:paraId="3A8F71A7" w14:textId="77777777" w:rsidR="000E0268" w:rsidRPr="00833B84" w:rsidRDefault="000E0268" w:rsidP="0091361D">
            <w:pPr>
              <w:tabs>
                <w:tab w:val="decimal" w:pos="315"/>
              </w:tabs>
              <w:rPr>
                <w:rFonts w:eastAsia="Calibri"/>
                <w:color w:val="000000"/>
                <w:sz w:val="22"/>
                <w:szCs w:val="22"/>
              </w:rPr>
            </w:pPr>
            <w:r w:rsidRPr="00C84DB3">
              <w:t>-0.16</w:t>
            </w:r>
          </w:p>
        </w:tc>
        <w:tc>
          <w:tcPr>
            <w:tcW w:w="864" w:type="dxa"/>
          </w:tcPr>
          <w:p w14:paraId="2C07E39E" w14:textId="77777777" w:rsidR="000E0268" w:rsidRPr="00833B84" w:rsidRDefault="000E0268" w:rsidP="0091361D">
            <w:pPr>
              <w:tabs>
                <w:tab w:val="decimal" w:pos="180"/>
              </w:tabs>
              <w:jc w:val="center"/>
              <w:rPr>
                <w:rFonts w:eastAsia="Calibri"/>
                <w:sz w:val="22"/>
                <w:szCs w:val="22"/>
              </w:rPr>
            </w:pPr>
            <w:r w:rsidRPr="00C84DB3">
              <w:t>0.25</w:t>
            </w:r>
          </w:p>
        </w:tc>
        <w:tc>
          <w:tcPr>
            <w:tcW w:w="864" w:type="dxa"/>
          </w:tcPr>
          <w:p w14:paraId="45B3F6F8" w14:textId="77777777" w:rsidR="000E0268" w:rsidRPr="00833B84" w:rsidRDefault="000E0268" w:rsidP="0091361D">
            <w:pPr>
              <w:tabs>
                <w:tab w:val="decimal" w:pos="210"/>
              </w:tabs>
              <w:jc w:val="center"/>
              <w:rPr>
                <w:rFonts w:eastAsia="Calibri"/>
                <w:sz w:val="22"/>
                <w:szCs w:val="22"/>
              </w:rPr>
            </w:pPr>
            <w:r w:rsidRPr="00C84DB3">
              <w:t>0.58</w:t>
            </w:r>
          </w:p>
        </w:tc>
        <w:tc>
          <w:tcPr>
            <w:tcW w:w="864" w:type="dxa"/>
          </w:tcPr>
          <w:p w14:paraId="24166861" w14:textId="77777777" w:rsidR="000E0268" w:rsidRPr="00833B84" w:rsidRDefault="000E0268" w:rsidP="0091361D">
            <w:pPr>
              <w:tabs>
                <w:tab w:val="decimal" w:pos="240"/>
              </w:tabs>
              <w:jc w:val="center"/>
              <w:rPr>
                <w:rFonts w:eastAsia="Calibri"/>
                <w:sz w:val="22"/>
                <w:szCs w:val="22"/>
              </w:rPr>
            </w:pPr>
            <w:r w:rsidRPr="00C84DB3">
              <w:t>0.04</w:t>
            </w:r>
          </w:p>
        </w:tc>
        <w:tc>
          <w:tcPr>
            <w:tcW w:w="864" w:type="dxa"/>
          </w:tcPr>
          <w:p w14:paraId="0AAF1461" w14:textId="77777777" w:rsidR="000E0268" w:rsidRPr="00833B84" w:rsidRDefault="000E0268" w:rsidP="0091361D">
            <w:pPr>
              <w:tabs>
                <w:tab w:val="decimal" w:pos="195"/>
              </w:tabs>
              <w:jc w:val="center"/>
              <w:rPr>
                <w:rFonts w:eastAsia="Calibri"/>
                <w:sz w:val="22"/>
                <w:szCs w:val="22"/>
              </w:rPr>
            </w:pPr>
            <w:r w:rsidRPr="00C84DB3">
              <w:t>-0.05</w:t>
            </w:r>
          </w:p>
        </w:tc>
        <w:tc>
          <w:tcPr>
            <w:tcW w:w="864" w:type="dxa"/>
          </w:tcPr>
          <w:p w14:paraId="79AD771F" w14:textId="77777777" w:rsidR="000E0268" w:rsidRPr="00833B84" w:rsidRDefault="000E0268" w:rsidP="0091361D">
            <w:pPr>
              <w:tabs>
                <w:tab w:val="decimal" w:pos="225"/>
              </w:tabs>
              <w:jc w:val="center"/>
              <w:rPr>
                <w:rFonts w:eastAsia="Calibri"/>
                <w:sz w:val="22"/>
                <w:szCs w:val="22"/>
              </w:rPr>
            </w:pPr>
            <w:r w:rsidRPr="00C84DB3">
              <w:t>0.04</w:t>
            </w:r>
          </w:p>
        </w:tc>
        <w:tc>
          <w:tcPr>
            <w:tcW w:w="864" w:type="dxa"/>
          </w:tcPr>
          <w:p w14:paraId="0EBFCEB6" w14:textId="77777777" w:rsidR="000E0268" w:rsidRPr="00833B84" w:rsidRDefault="000E0268" w:rsidP="0091361D">
            <w:pPr>
              <w:tabs>
                <w:tab w:val="decimal" w:pos="180"/>
              </w:tabs>
              <w:jc w:val="center"/>
              <w:rPr>
                <w:rFonts w:eastAsia="Calibri"/>
                <w:sz w:val="22"/>
                <w:szCs w:val="22"/>
              </w:rPr>
            </w:pPr>
            <w:r w:rsidRPr="00C84DB3">
              <w:t>-0.01</w:t>
            </w:r>
          </w:p>
        </w:tc>
        <w:tc>
          <w:tcPr>
            <w:tcW w:w="864" w:type="dxa"/>
          </w:tcPr>
          <w:p w14:paraId="6F69C5B3" w14:textId="77777777" w:rsidR="000E0268" w:rsidRPr="00833B84" w:rsidRDefault="000E0268" w:rsidP="0091361D">
            <w:pPr>
              <w:tabs>
                <w:tab w:val="decimal" w:pos="210"/>
              </w:tabs>
              <w:jc w:val="center"/>
              <w:rPr>
                <w:rFonts w:eastAsia="Calibri"/>
                <w:sz w:val="22"/>
                <w:szCs w:val="22"/>
              </w:rPr>
            </w:pPr>
            <w:r w:rsidRPr="00C84DB3">
              <w:t>0.11</w:t>
            </w:r>
          </w:p>
        </w:tc>
      </w:tr>
      <w:tr w:rsidR="000E0268" w:rsidRPr="00833B84" w14:paraId="3A7CA13D" w14:textId="77777777" w:rsidTr="0091361D">
        <w:trPr>
          <w:trHeight w:val="274"/>
        </w:trPr>
        <w:tc>
          <w:tcPr>
            <w:tcW w:w="1440" w:type="dxa"/>
            <w:vAlign w:val="bottom"/>
          </w:tcPr>
          <w:p w14:paraId="6C4529CC"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shift3</w:t>
            </w:r>
          </w:p>
        </w:tc>
        <w:tc>
          <w:tcPr>
            <w:tcW w:w="864" w:type="dxa"/>
          </w:tcPr>
          <w:p w14:paraId="34616E8C" w14:textId="77777777" w:rsidR="000E0268" w:rsidRPr="00833B84" w:rsidRDefault="000E0268" w:rsidP="0091361D">
            <w:pPr>
              <w:tabs>
                <w:tab w:val="decimal" w:pos="315"/>
              </w:tabs>
              <w:rPr>
                <w:rFonts w:eastAsia="Calibri"/>
                <w:color w:val="000000"/>
                <w:sz w:val="22"/>
                <w:szCs w:val="22"/>
              </w:rPr>
            </w:pPr>
            <w:r w:rsidRPr="00C84DB3">
              <w:t>0.2</w:t>
            </w:r>
            <w:r>
              <w:t>0</w:t>
            </w:r>
          </w:p>
        </w:tc>
        <w:tc>
          <w:tcPr>
            <w:tcW w:w="864" w:type="dxa"/>
          </w:tcPr>
          <w:p w14:paraId="18DAB905" w14:textId="77777777" w:rsidR="000E0268" w:rsidRPr="00833B84" w:rsidRDefault="000E0268" w:rsidP="0091361D">
            <w:pPr>
              <w:tabs>
                <w:tab w:val="decimal" w:pos="180"/>
              </w:tabs>
              <w:jc w:val="center"/>
              <w:rPr>
                <w:rFonts w:eastAsia="Calibri"/>
                <w:sz w:val="22"/>
                <w:szCs w:val="22"/>
              </w:rPr>
            </w:pPr>
            <w:r w:rsidRPr="00C84DB3">
              <w:t>0.02</w:t>
            </w:r>
          </w:p>
        </w:tc>
        <w:tc>
          <w:tcPr>
            <w:tcW w:w="864" w:type="dxa"/>
          </w:tcPr>
          <w:p w14:paraId="19F8A539" w14:textId="77777777" w:rsidR="000E0268" w:rsidRPr="0014317A" w:rsidRDefault="000E0268" w:rsidP="0091361D">
            <w:pPr>
              <w:tabs>
                <w:tab w:val="decimal" w:pos="210"/>
              </w:tabs>
              <w:jc w:val="center"/>
              <w:rPr>
                <w:rFonts w:eastAsia="Calibri"/>
                <w:b/>
                <w:bCs/>
                <w:sz w:val="22"/>
                <w:szCs w:val="22"/>
              </w:rPr>
            </w:pPr>
            <w:r w:rsidRPr="0014317A">
              <w:rPr>
                <w:b/>
                <w:bCs/>
              </w:rPr>
              <w:t>0.68</w:t>
            </w:r>
          </w:p>
        </w:tc>
        <w:tc>
          <w:tcPr>
            <w:tcW w:w="864" w:type="dxa"/>
          </w:tcPr>
          <w:p w14:paraId="72E73C38" w14:textId="77777777" w:rsidR="000E0268" w:rsidRPr="00833B84" w:rsidRDefault="000E0268" w:rsidP="0091361D">
            <w:pPr>
              <w:tabs>
                <w:tab w:val="decimal" w:pos="240"/>
              </w:tabs>
              <w:jc w:val="center"/>
              <w:rPr>
                <w:rFonts w:eastAsia="Calibri"/>
                <w:sz w:val="22"/>
                <w:szCs w:val="22"/>
              </w:rPr>
            </w:pPr>
            <w:r w:rsidRPr="00C84DB3">
              <w:t>0.14</w:t>
            </w:r>
          </w:p>
        </w:tc>
        <w:tc>
          <w:tcPr>
            <w:tcW w:w="864" w:type="dxa"/>
          </w:tcPr>
          <w:p w14:paraId="2BFE193F" w14:textId="77777777" w:rsidR="000E0268" w:rsidRPr="00833B84" w:rsidRDefault="000E0268" w:rsidP="0091361D">
            <w:pPr>
              <w:tabs>
                <w:tab w:val="decimal" w:pos="195"/>
              </w:tabs>
              <w:jc w:val="center"/>
              <w:rPr>
                <w:rFonts w:eastAsia="Calibri"/>
                <w:sz w:val="22"/>
                <w:szCs w:val="22"/>
              </w:rPr>
            </w:pPr>
            <w:r w:rsidRPr="00C84DB3">
              <w:t>0</w:t>
            </w:r>
            <w:r>
              <w:t>.00</w:t>
            </w:r>
          </w:p>
        </w:tc>
        <w:tc>
          <w:tcPr>
            <w:tcW w:w="864" w:type="dxa"/>
          </w:tcPr>
          <w:p w14:paraId="4E1B44C0" w14:textId="77777777" w:rsidR="000E0268" w:rsidRPr="00833B84" w:rsidRDefault="000E0268" w:rsidP="0091361D">
            <w:pPr>
              <w:tabs>
                <w:tab w:val="decimal" w:pos="225"/>
              </w:tabs>
              <w:jc w:val="center"/>
              <w:rPr>
                <w:rFonts w:eastAsia="Calibri"/>
                <w:sz w:val="22"/>
                <w:szCs w:val="22"/>
              </w:rPr>
            </w:pPr>
            <w:r w:rsidRPr="00C84DB3">
              <w:t>-0.06</w:t>
            </w:r>
          </w:p>
        </w:tc>
        <w:tc>
          <w:tcPr>
            <w:tcW w:w="864" w:type="dxa"/>
          </w:tcPr>
          <w:p w14:paraId="072962CE" w14:textId="77777777" w:rsidR="000E0268" w:rsidRPr="00833B84" w:rsidRDefault="000E0268" w:rsidP="0091361D">
            <w:pPr>
              <w:tabs>
                <w:tab w:val="decimal" w:pos="180"/>
              </w:tabs>
              <w:jc w:val="center"/>
              <w:rPr>
                <w:rFonts w:eastAsia="Calibri"/>
                <w:sz w:val="22"/>
                <w:szCs w:val="22"/>
              </w:rPr>
            </w:pPr>
            <w:r w:rsidRPr="00C84DB3">
              <w:t>-0.05</w:t>
            </w:r>
          </w:p>
        </w:tc>
        <w:tc>
          <w:tcPr>
            <w:tcW w:w="864" w:type="dxa"/>
          </w:tcPr>
          <w:p w14:paraId="59C01F46" w14:textId="77777777" w:rsidR="000E0268" w:rsidRPr="00833B84" w:rsidRDefault="000E0268" w:rsidP="0091361D">
            <w:pPr>
              <w:tabs>
                <w:tab w:val="decimal" w:pos="210"/>
              </w:tabs>
              <w:jc w:val="center"/>
              <w:rPr>
                <w:rFonts w:eastAsia="Calibri"/>
                <w:sz w:val="22"/>
                <w:szCs w:val="22"/>
              </w:rPr>
            </w:pPr>
            <w:r w:rsidRPr="00C84DB3">
              <w:t>0.02</w:t>
            </w:r>
          </w:p>
        </w:tc>
      </w:tr>
      <w:tr w:rsidR="000E0268" w:rsidRPr="00833B84" w14:paraId="3813CF9A" w14:textId="77777777" w:rsidTr="0091361D">
        <w:trPr>
          <w:trHeight w:val="274"/>
        </w:trPr>
        <w:tc>
          <w:tcPr>
            <w:tcW w:w="1440" w:type="dxa"/>
            <w:vAlign w:val="bottom"/>
          </w:tcPr>
          <w:p w14:paraId="5A426EB6"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shift4</w:t>
            </w:r>
          </w:p>
        </w:tc>
        <w:tc>
          <w:tcPr>
            <w:tcW w:w="864" w:type="dxa"/>
          </w:tcPr>
          <w:p w14:paraId="419E15E2" w14:textId="77777777" w:rsidR="000E0268" w:rsidRPr="00833B84" w:rsidRDefault="000E0268" w:rsidP="0091361D">
            <w:pPr>
              <w:tabs>
                <w:tab w:val="decimal" w:pos="315"/>
              </w:tabs>
              <w:rPr>
                <w:rFonts w:eastAsia="Calibri"/>
                <w:color w:val="000000"/>
                <w:sz w:val="22"/>
                <w:szCs w:val="22"/>
              </w:rPr>
            </w:pPr>
            <w:r w:rsidRPr="00C84DB3">
              <w:t>0.06</w:t>
            </w:r>
          </w:p>
        </w:tc>
        <w:tc>
          <w:tcPr>
            <w:tcW w:w="864" w:type="dxa"/>
          </w:tcPr>
          <w:p w14:paraId="68BA49CE" w14:textId="77777777" w:rsidR="000E0268" w:rsidRPr="00833B84" w:rsidRDefault="000E0268" w:rsidP="0091361D">
            <w:pPr>
              <w:tabs>
                <w:tab w:val="decimal" w:pos="180"/>
              </w:tabs>
              <w:jc w:val="center"/>
              <w:rPr>
                <w:rFonts w:eastAsia="Calibri"/>
                <w:sz w:val="22"/>
                <w:szCs w:val="22"/>
              </w:rPr>
            </w:pPr>
            <w:r w:rsidRPr="00C84DB3">
              <w:t>-0.06</w:t>
            </w:r>
          </w:p>
        </w:tc>
        <w:tc>
          <w:tcPr>
            <w:tcW w:w="864" w:type="dxa"/>
          </w:tcPr>
          <w:p w14:paraId="4DAE4159" w14:textId="77777777" w:rsidR="000E0268" w:rsidRPr="00833B84" w:rsidRDefault="000E0268" w:rsidP="0091361D">
            <w:pPr>
              <w:tabs>
                <w:tab w:val="decimal" w:pos="210"/>
              </w:tabs>
              <w:jc w:val="center"/>
              <w:rPr>
                <w:rFonts w:eastAsia="Calibri"/>
                <w:sz w:val="22"/>
                <w:szCs w:val="22"/>
              </w:rPr>
            </w:pPr>
            <w:r w:rsidRPr="00C84DB3">
              <w:t>0.48</w:t>
            </w:r>
          </w:p>
        </w:tc>
        <w:tc>
          <w:tcPr>
            <w:tcW w:w="864" w:type="dxa"/>
          </w:tcPr>
          <w:p w14:paraId="310DC12F" w14:textId="77777777" w:rsidR="000E0268" w:rsidRPr="00833B84" w:rsidRDefault="000E0268" w:rsidP="0091361D">
            <w:pPr>
              <w:tabs>
                <w:tab w:val="decimal" w:pos="240"/>
              </w:tabs>
              <w:jc w:val="center"/>
              <w:rPr>
                <w:rFonts w:eastAsia="Calibri"/>
                <w:sz w:val="22"/>
                <w:szCs w:val="22"/>
              </w:rPr>
            </w:pPr>
            <w:r w:rsidRPr="00C84DB3">
              <w:t>-0.09</w:t>
            </w:r>
          </w:p>
        </w:tc>
        <w:tc>
          <w:tcPr>
            <w:tcW w:w="864" w:type="dxa"/>
          </w:tcPr>
          <w:p w14:paraId="77B8F758" w14:textId="77777777" w:rsidR="000E0268" w:rsidRPr="00833B84" w:rsidRDefault="000E0268" w:rsidP="0091361D">
            <w:pPr>
              <w:tabs>
                <w:tab w:val="decimal" w:pos="195"/>
              </w:tabs>
              <w:jc w:val="center"/>
              <w:rPr>
                <w:rFonts w:eastAsia="Calibri"/>
                <w:sz w:val="22"/>
                <w:szCs w:val="22"/>
              </w:rPr>
            </w:pPr>
            <w:r w:rsidRPr="00C84DB3">
              <w:t>0.05</w:t>
            </w:r>
          </w:p>
        </w:tc>
        <w:tc>
          <w:tcPr>
            <w:tcW w:w="864" w:type="dxa"/>
          </w:tcPr>
          <w:p w14:paraId="0DF5F1EB" w14:textId="77777777" w:rsidR="000E0268" w:rsidRPr="00833B84" w:rsidRDefault="000E0268" w:rsidP="0091361D">
            <w:pPr>
              <w:tabs>
                <w:tab w:val="decimal" w:pos="225"/>
              </w:tabs>
              <w:jc w:val="center"/>
              <w:rPr>
                <w:rFonts w:eastAsia="Calibri"/>
                <w:sz w:val="22"/>
                <w:szCs w:val="22"/>
              </w:rPr>
            </w:pPr>
            <w:r w:rsidRPr="00C84DB3">
              <w:t>0.1</w:t>
            </w:r>
            <w:r>
              <w:t>0</w:t>
            </w:r>
          </w:p>
        </w:tc>
        <w:tc>
          <w:tcPr>
            <w:tcW w:w="864" w:type="dxa"/>
          </w:tcPr>
          <w:p w14:paraId="2F4E7D18" w14:textId="77777777" w:rsidR="000E0268" w:rsidRPr="00833B84" w:rsidRDefault="000E0268" w:rsidP="0091361D">
            <w:pPr>
              <w:tabs>
                <w:tab w:val="decimal" w:pos="180"/>
              </w:tabs>
              <w:jc w:val="center"/>
              <w:rPr>
                <w:rFonts w:eastAsia="Calibri"/>
                <w:sz w:val="22"/>
                <w:szCs w:val="22"/>
              </w:rPr>
            </w:pPr>
            <w:r w:rsidRPr="00C84DB3">
              <w:t>0.23</w:t>
            </w:r>
          </w:p>
        </w:tc>
        <w:tc>
          <w:tcPr>
            <w:tcW w:w="864" w:type="dxa"/>
          </w:tcPr>
          <w:p w14:paraId="7121C873" w14:textId="77777777" w:rsidR="000E0268" w:rsidRPr="00833B84" w:rsidRDefault="000E0268" w:rsidP="0091361D">
            <w:pPr>
              <w:tabs>
                <w:tab w:val="decimal" w:pos="210"/>
              </w:tabs>
              <w:jc w:val="center"/>
              <w:rPr>
                <w:rFonts w:eastAsia="Calibri"/>
                <w:sz w:val="22"/>
                <w:szCs w:val="22"/>
              </w:rPr>
            </w:pPr>
            <w:r w:rsidRPr="00C84DB3">
              <w:t>-0.14</w:t>
            </w:r>
          </w:p>
        </w:tc>
      </w:tr>
      <w:tr w:rsidR="000E0268" w:rsidRPr="00833B84" w14:paraId="1BA7A270" w14:textId="77777777" w:rsidTr="0091361D">
        <w:trPr>
          <w:trHeight w:val="274"/>
        </w:trPr>
        <w:tc>
          <w:tcPr>
            <w:tcW w:w="1440" w:type="dxa"/>
            <w:vAlign w:val="bottom"/>
          </w:tcPr>
          <w:p w14:paraId="6B10091B"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quest1</w:t>
            </w:r>
          </w:p>
        </w:tc>
        <w:tc>
          <w:tcPr>
            <w:tcW w:w="864" w:type="dxa"/>
          </w:tcPr>
          <w:p w14:paraId="613A398F" w14:textId="77777777" w:rsidR="000E0268" w:rsidRPr="00833B84" w:rsidRDefault="000E0268" w:rsidP="0091361D">
            <w:pPr>
              <w:tabs>
                <w:tab w:val="decimal" w:pos="315"/>
              </w:tabs>
              <w:rPr>
                <w:rFonts w:eastAsia="Calibri"/>
                <w:color w:val="000000"/>
                <w:sz w:val="22"/>
                <w:szCs w:val="22"/>
              </w:rPr>
            </w:pPr>
            <w:r w:rsidRPr="00C84DB3">
              <w:t>0.07</w:t>
            </w:r>
          </w:p>
        </w:tc>
        <w:tc>
          <w:tcPr>
            <w:tcW w:w="864" w:type="dxa"/>
          </w:tcPr>
          <w:p w14:paraId="11BEFA65" w14:textId="77777777" w:rsidR="000E0268" w:rsidRPr="00833B84" w:rsidRDefault="000E0268" w:rsidP="0091361D">
            <w:pPr>
              <w:tabs>
                <w:tab w:val="decimal" w:pos="180"/>
              </w:tabs>
              <w:jc w:val="center"/>
              <w:rPr>
                <w:rFonts w:eastAsia="Calibri"/>
                <w:sz w:val="22"/>
                <w:szCs w:val="22"/>
              </w:rPr>
            </w:pPr>
            <w:r w:rsidRPr="00C84DB3">
              <w:t>-0.12</w:t>
            </w:r>
          </w:p>
        </w:tc>
        <w:tc>
          <w:tcPr>
            <w:tcW w:w="864" w:type="dxa"/>
          </w:tcPr>
          <w:p w14:paraId="6698A731" w14:textId="77777777" w:rsidR="000E0268" w:rsidRPr="00833B84" w:rsidRDefault="000E0268" w:rsidP="0091361D">
            <w:pPr>
              <w:tabs>
                <w:tab w:val="decimal" w:pos="210"/>
              </w:tabs>
              <w:jc w:val="center"/>
              <w:rPr>
                <w:rFonts w:eastAsia="Calibri"/>
                <w:sz w:val="22"/>
                <w:szCs w:val="22"/>
              </w:rPr>
            </w:pPr>
            <w:r w:rsidRPr="00C84DB3">
              <w:t>0.09</w:t>
            </w:r>
          </w:p>
        </w:tc>
        <w:tc>
          <w:tcPr>
            <w:tcW w:w="864" w:type="dxa"/>
          </w:tcPr>
          <w:p w14:paraId="0952ECFA" w14:textId="77777777" w:rsidR="000E0268" w:rsidRPr="0014317A" w:rsidRDefault="000E0268" w:rsidP="0091361D">
            <w:pPr>
              <w:tabs>
                <w:tab w:val="decimal" w:pos="240"/>
              </w:tabs>
              <w:jc w:val="center"/>
              <w:rPr>
                <w:rFonts w:eastAsia="Calibri"/>
                <w:b/>
                <w:bCs/>
                <w:sz w:val="22"/>
                <w:szCs w:val="22"/>
              </w:rPr>
            </w:pPr>
            <w:r w:rsidRPr="0014317A">
              <w:rPr>
                <w:b/>
                <w:bCs/>
              </w:rPr>
              <w:t>0.89</w:t>
            </w:r>
          </w:p>
        </w:tc>
        <w:tc>
          <w:tcPr>
            <w:tcW w:w="864" w:type="dxa"/>
          </w:tcPr>
          <w:p w14:paraId="4D59F50E" w14:textId="77777777" w:rsidR="000E0268" w:rsidRPr="00833B84" w:rsidRDefault="000E0268" w:rsidP="0091361D">
            <w:pPr>
              <w:tabs>
                <w:tab w:val="decimal" w:pos="195"/>
              </w:tabs>
              <w:jc w:val="center"/>
              <w:rPr>
                <w:rFonts w:eastAsia="Calibri"/>
                <w:sz w:val="22"/>
                <w:szCs w:val="22"/>
              </w:rPr>
            </w:pPr>
            <w:r w:rsidRPr="00C84DB3">
              <w:t>-0.11</w:t>
            </w:r>
          </w:p>
        </w:tc>
        <w:tc>
          <w:tcPr>
            <w:tcW w:w="864" w:type="dxa"/>
          </w:tcPr>
          <w:p w14:paraId="0F1B09CF" w14:textId="77777777" w:rsidR="000E0268" w:rsidRPr="00833B84" w:rsidRDefault="000E0268" w:rsidP="0091361D">
            <w:pPr>
              <w:tabs>
                <w:tab w:val="decimal" w:pos="225"/>
              </w:tabs>
              <w:jc w:val="center"/>
              <w:rPr>
                <w:rFonts w:eastAsia="Calibri"/>
                <w:sz w:val="22"/>
                <w:szCs w:val="22"/>
              </w:rPr>
            </w:pPr>
            <w:r w:rsidRPr="00C84DB3">
              <w:t>-0.03</w:t>
            </w:r>
          </w:p>
        </w:tc>
        <w:tc>
          <w:tcPr>
            <w:tcW w:w="864" w:type="dxa"/>
          </w:tcPr>
          <w:p w14:paraId="1B53F702" w14:textId="77777777" w:rsidR="000E0268" w:rsidRPr="00833B84" w:rsidRDefault="000E0268" w:rsidP="0091361D">
            <w:pPr>
              <w:tabs>
                <w:tab w:val="decimal" w:pos="180"/>
              </w:tabs>
              <w:jc w:val="center"/>
              <w:rPr>
                <w:rFonts w:eastAsia="Calibri"/>
                <w:sz w:val="22"/>
                <w:szCs w:val="22"/>
              </w:rPr>
            </w:pPr>
            <w:r w:rsidRPr="00C84DB3">
              <w:t>0.03</w:t>
            </w:r>
          </w:p>
        </w:tc>
        <w:tc>
          <w:tcPr>
            <w:tcW w:w="864" w:type="dxa"/>
          </w:tcPr>
          <w:p w14:paraId="7F37D307" w14:textId="77777777" w:rsidR="000E0268" w:rsidRPr="00833B84" w:rsidRDefault="000E0268" w:rsidP="0091361D">
            <w:pPr>
              <w:tabs>
                <w:tab w:val="decimal" w:pos="210"/>
              </w:tabs>
              <w:jc w:val="center"/>
              <w:rPr>
                <w:rFonts w:eastAsia="Calibri"/>
                <w:sz w:val="22"/>
                <w:szCs w:val="22"/>
              </w:rPr>
            </w:pPr>
            <w:r w:rsidRPr="00C84DB3">
              <w:t>0</w:t>
            </w:r>
            <w:r>
              <w:t>.00</w:t>
            </w:r>
          </w:p>
        </w:tc>
      </w:tr>
      <w:tr w:rsidR="000E0268" w:rsidRPr="00833B84" w14:paraId="510A2854" w14:textId="77777777" w:rsidTr="0091361D">
        <w:trPr>
          <w:trHeight w:val="274"/>
        </w:trPr>
        <w:tc>
          <w:tcPr>
            <w:tcW w:w="1440" w:type="dxa"/>
            <w:vAlign w:val="bottom"/>
          </w:tcPr>
          <w:p w14:paraId="090F75F0"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quest2</w:t>
            </w:r>
            <w:r w:rsidRPr="0014317A">
              <w:rPr>
                <w:rFonts w:ascii="Times New Roman" w:hAnsi="Times New Roman" w:cs="Times New Roman"/>
                <w:color w:val="000000"/>
                <w:sz w:val="22"/>
                <w:szCs w:val="22"/>
                <w:vertAlign w:val="superscript"/>
              </w:rPr>
              <w:t>*</w:t>
            </w:r>
          </w:p>
        </w:tc>
        <w:tc>
          <w:tcPr>
            <w:tcW w:w="864" w:type="dxa"/>
          </w:tcPr>
          <w:p w14:paraId="312C2419" w14:textId="77777777" w:rsidR="000E0268" w:rsidRPr="00833B84" w:rsidRDefault="000E0268" w:rsidP="0091361D">
            <w:pPr>
              <w:tabs>
                <w:tab w:val="decimal" w:pos="315"/>
              </w:tabs>
              <w:rPr>
                <w:rFonts w:eastAsia="Calibri"/>
                <w:color w:val="000000"/>
                <w:sz w:val="22"/>
                <w:szCs w:val="22"/>
              </w:rPr>
            </w:pPr>
            <w:r w:rsidRPr="00C84DB3">
              <w:t>-0.06</w:t>
            </w:r>
          </w:p>
        </w:tc>
        <w:tc>
          <w:tcPr>
            <w:tcW w:w="864" w:type="dxa"/>
          </w:tcPr>
          <w:p w14:paraId="0571977F" w14:textId="77777777" w:rsidR="000E0268" w:rsidRPr="00833B84" w:rsidRDefault="000E0268" w:rsidP="0091361D">
            <w:pPr>
              <w:tabs>
                <w:tab w:val="decimal" w:pos="180"/>
              </w:tabs>
              <w:jc w:val="center"/>
              <w:rPr>
                <w:rFonts w:eastAsia="Calibri"/>
                <w:sz w:val="22"/>
                <w:szCs w:val="22"/>
              </w:rPr>
            </w:pPr>
            <w:r w:rsidRPr="00C84DB3">
              <w:t>0.22</w:t>
            </w:r>
          </w:p>
        </w:tc>
        <w:tc>
          <w:tcPr>
            <w:tcW w:w="864" w:type="dxa"/>
          </w:tcPr>
          <w:p w14:paraId="71CD9064" w14:textId="77777777" w:rsidR="000E0268" w:rsidRPr="00833B84" w:rsidRDefault="000E0268" w:rsidP="0091361D">
            <w:pPr>
              <w:tabs>
                <w:tab w:val="decimal" w:pos="210"/>
              </w:tabs>
              <w:jc w:val="center"/>
              <w:rPr>
                <w:rFonts w:eastAsia="Calibri"/>
                <w:sz w:val="22"/>
                <w:szCs w:val="22"/>
              </w:rPr>
            </w:pPr>
            <w:r w:rsidRPr="00C84DB3">
              <w:t>0.02</w:t>
            </w:r>
          </w:p>
        </w:tc>
        <w:tc>
          <w:tcPr>
            <w:tcW w:w="864" w:type="dxa"/>
          </w:tcPr>
          <w:p w14:paraId="76294170" w14:textId="77777777" w:rsidR="000E0268" w:rsidRPr="0014317A" w:rsidRDefault="000E0268" w:rsidP="0091361D">
            <w:pPr>
              <w:tabs>
                <w:tab w:val="decimal" w:pos="240"/>
              </w:tabs>
              <w:jc w:val="center"/>
              <w:rPr>
                <w:rFonts w:eastAsia="Calibri"/>
                <w:b/>
                <w:bCs/>
                <w:sz w:val="22"/>
                <w:szCs w:val="22"/>
              </w:rPr>
            </w:pPr>
            <w:r w:rsidRPr="0014317A">
              <w:rPr>
                <w:b/>
                <w:bCs/>
              </w:rPr>
              <w:t>0.66</w:t>
            </w:r>
          </w:p>
        </w:tc>
        <w:tc>
          <w:tcPr>
            <w:tcW w:w="864" w:type="dxa"/>
          </w:tcPr>
          <w:p w14:paraId="27C0624C" w14:textId="77777777" w:rsidR="000E0268" w:rsidRPr="00833B84" w:rsidRDefault="000E0268" w:rsidP="0091361D">
            <w:pPr>
              <w:tabs>
                <w:tab w:val="decimal" w:pos="195"/>
              </w:tabs>
              <w:jc w:val="center"/>
              <w:rPr>
                <w:rFonts w:eastAsia="Calibri"/>
                <w:sz w:val="22"/>
                <w:szCs w:val="22"/>
              </w:rPr>
            </w:pPr>
            <w:r w:rsidRPr="00C84DB3">
              <w:t>0.11</w:t>
            </w:r>
          </w:p>
        </w:tc>
        <w:tc>
          <w:tcPr>
            <w:tcW w:w="864" w:type="dxa"/>
          </w:tcPr>
          <w:p w14:paraId="1A87B3C9" w14:textId="77777777" w:rsidR="000E0268" w:rsidRPr="00833B84" w:rsidRDefault="000E0268" w:rsidP="0091361D">
            <w:pPr>
              <w:tabs>
                <w:tab w:val="decimal" w:pos="225"/>
              </w:tabs>
              <w:jc w:val="center"/>
              <w:rPr>
                <w:rFonts w:eastAsia="Calibri"/>
                <w:sz w:val="22"/>
                <w:szCs w:val="22"/>
              </w:rPr>
            </w:pPr>
            <w:r w:rsidRPr="00C84DB3">
              <w:t>0.03</w:t>
            </w:r>
          </w:p>
        </w:tc>
        <w:tc>
          <w:tcPr>
            <w:tcW w:w="864" w:type="dxa"/>
          </w:tcPr>
          <w:p w14:paraId="6308E602" w14:textId="77777777" w:rsidR="000E0268" w:rsidRPr="00833B84" w:rsidRDefault="000E0268" w:rsidP="0091361D">
            <w:pPr>
              <w:tabs>
                <w:tab w:val="decimal" w:pos="180"/>
              </w:tabs>
              <w:jc w:val="center"/>
              <w:rPr>
                <w:rFonts w:eastAsia="Calibri"/>
                <w:sz w:val="22"/>
                <w:szCs w:val="22"/>
              </w:rPr>
            </w:pPr>
            <w:r w:rsidRPr="00C84DB3">
              <w:t>0</w:t>
            </w:r>
            <w:r>
              <w:t>.00</w:t>
            </w:r>
          </w:p>
        </w:tc>
        <w:tc>
          <w:tcPr>
            <w:tcW w:w="864" w:type="dxa"/>
          </w:tcPr>
          <w:p w14:paraId="676CB936" w14:textId="77777777" w:rsidR="000E0268" w:rsidRPr="00833B84" w:rsidRDefault="000E0268" w:rsidP="0091361D">
            <w:pPr>
              <w:tabs>
                <w:tab w:val="decimal" w:pos="210"/>
              </w:tabs>
              <w:jc w:val="center"/>
              <w:rPr>
                <w:rFonts w:eastAsia="Calibri"/>
                <w:sz w:val="22"/>
                <w:szCs w:val="22"/>
              </w:rPr>
            </w:pPr>
            <w:r w:rsidRPr="00C84DB3">
              <w:t>0.04</w:t>
            </w:r>
          </w:p>
        </w:tc>
      </w:tr>
      <w:tr w:rsidR="000E0268" w:rsidRPr="00833B84" w14:paraId="08C9D0FB" w14:textId="77777777" w:rsidTr="0091361D">
        <w:trPr>
          <w:trHeight w:val="274"/>
        </w:trPr>
        <w:tc>
          <w:tcPr>
            <w:tcW w:w="1440" w:type="dxa"/>
            <w:vAlign w:val="bottom"/>
          </w:tcPr>
          <w:p w14:paraId="0DBA04F2"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quest3</w:t>
            </w:r>
            <w:r w:rsidRPr="0014317A">
              <w:rPr>
                <w:rFonts w:ascii="Times New Roman" w:hAnsi="Times New Roman" w:cs="Times New Roman"/>
                <w:color w:val="000000"/>
                <w:sz w:val="22"/>
                <w:szCs w:val="22"/>
                <w:vertAlign w:val="superscript"/>
              </w:rPr>
              <w:t>*</w:t>
            </w:r>
          </w:p>
        </w:tc>
        <w:tc>
          <w:tcPr>
            <w:tcW w:w="864" w:type="dxa"/>
          </w:tcPr>
          <w:p w14:paraId="345C7701" w14:textId="77777777" w:rsidR="000E0268" w:rsidRPr="00833B84" w:rsidRDefault="000E0268" w:rsidP="0091361D">
            <w:pPr>
              <w:tabs>
                <w:tab w:val="decimal" w:pos="315"/>
              </w:tabs>
              <w:rPr>
                <w:rFonts w:eastAsia="Calibri"/>
                <w:color w:val="000000"/>
                <w:sz w:val="22"/>
                <w:szCs w:val="22"/>
              </w:rPr>
            </w:pPr>
            <w:r w:rsidRPr="00C84DB3">
              <w:t>-0.14</w:t>
            </w:r>
          </w:p>
        </w:tc>
        <w:tc>
          <w:tcPr>
            <w:tcW w:w="864" w:type="dxa"/>
          </w:tcPr>
          <w:p w14:paraId="5A4E38F4" w14:textId="77777777" w:rsidR="000E0268" w:rsidRPr="00833B84" w:rsidRDefault="000E0268" w:rsidP="0091361D">
            <w:pPr>
              <w:tabs>
                <w:tab w:val="decimal" w:pos="180"/>
              </w:tabs>
              <w:jc w:val="center"/>
              <w:rPr>
                <w:rFonts w:eastAsia="Calibri"/>
                <w:sz w:val="22"/>
                <w:szCs w:val="22"/>
              </w:rPr>
            </w:pPr>
            <w:r w:rsidRPr="00C84DB3">
              <w:t>0.15</w:t>
            </w:r>
          </w:p>
        </w:tc>
        <w:tc>
          <w:tcPr>
            <w:tcW w:w="864" w:type="dxa"/>
          </w:tcPr>
          <w:p w14:paraId="05EBCF72" w14:textId="77777777" w:rsidR="000E0268" w:rsidRPr="00833B84" w:rsidRDefault="000E0268" w:rsidP="0091361D">
            <w:pPr>
              <w:tabs>
                <w:tab w:val="decimal" w:pos="210"/>
              </w:tabs>
              <w:jc w:val="center"/>
              <w:rPr>
                <w:rFonts w:eastAsia="Calibri"/>
                <w:sz w:val="22"/>
                <w:szCs w:val="22"/>
              </w:rPr>
            </w:pPr>
            <w:r w:rsidRPr="00C84DB3">
              <w:t>0.03</w:t>
            </w:r>
          </w:p>
        </w:tc>
        <w:tc>
          <w:tcPr>
            <w:tcW w:w="864" w:type="dxa"/>
          </w:tcPr>
          <w:p w14:paraId="428203FB" w14:textId="77777777" w:rsidR="000E0268" w:rsidRPr="0014317A" w:rsidRDefault="000E0268" w:rsidP="0091361D">
            <w:pPr>
              <w:tabs>
                <w:tab w:val="decimal" w:pos="240"/>
              </w:tabs>
              <w:jc w:val="center"/>
              <w:rPr>
                <w:rFonts w:eastAsia="Calibri"/>
                <w:b/>
                <w:bCs/>
                <w:sz w:val="22"/>
                <w:szCs w:val="22"/>
              </w:rPr>
            </w:pPr>
            <w:r w:rsidRPr="0014317A">
              <w:rPr>
                <w:b/>
                <w:bCs/>
              </w:rPr>
              <w:t>0.81</w:t>
            </w:r>
          </w:p>
        </w:tc>
        <w:tc>
          <w:tcPr>
            <w:tcW w:w="864" w:type="dxa"/>
          </w:tcPr>
          <w:p w14:paraId="10DF9D89" w14:textId="77777777" w:rsidR="000E0268" w:rsidRPr="00833B84" w:rsidRDefault="000E0268" w:rsidP="0091361D">
            <w:pPr>
              <w:tabs>
                <w:tab w:val="decimal" w:pos="195"/>
              </w:tabs>
              <w:jc w:val="center"/>
              <w:rPr>
                <w:rFonts w:eastAsia="Calibri"/>
                <w:sz w:val="22"/>
                <w:szCs w:val="22"/>
              </w:rPr>
            </w:pPr>
            <w:r w:rsidRPr="00C84DB3">
              <w:t>0.05</w:t>
            </w:r>
          </w:p>
        </w:tc>
        <w:tc>
          <w:tcPr>
            <w:tcW w:w="864" w:type="dxa"/>
          </w:tcPr>
          <w:p w14:paraId="6DAB5314" w14:textId="77777777" w:rsidR="000E0268" w:rsidRPr="00833B84" w:rsidRDefault="000E0268" w:rsidP="0091361D">
            <w:pPr>
              <w:tabs>
                <w:tab w:val="decimal" w:pos="225"/>
              </w:tabs>
              <w:jc w:val="center"/>
              <w:rPr>
                <w:rFonts w:eastAsia="Calibri"/>
                <w:sz w:val="22"/>
                <w:szCs w:val="22"/>
              </w:rPr>
            </w:pPr>
            <w:r w:rsidRPr="00C84DB3">
              <w:t>-0.09</w:t>
            </w:r>
          </w:p>
        </w:tc>
        <w:tc>
          <w:tcPr>
            <w:tcW w:w="864" w:type="dxa"/>
          </w:tcPr>
          <w:p w14:paraId="609F1CF3" w14:textId="77777777" w:rsidR="000E0268" w:rsidRPr="00833B84" w:rsidRDefault="000E0268" w:rsidP="0091361D">
            <w:pPr>
              <w:tabs>
                <w:tab w:val="decimal" w:pos="180"/>
              </w:tabs>
              <w:jc w:val="center"/>
              <w:rPr>
                <w:rFonts w:eastAsia="Calibri"/>
                <w:sz w:val="22"/>
                <w:szCs w:val="22"/>
              </w:rPr>
            </w:pPr>
            <w:r w:rsidRPr="00C84DB3">
              <w:t>0.05</w:t>
            </w:r>
          </w:p>
        </w:tc>
        <w:tc>
          <w:tcPr>
            <w:tcW w:w="864" w:type="dxa"/>
          </w:tcPr>
          <w:p w14:paraId="53268BB0" w14:textId="77777777" w:rsidR="000E0268" w:rsidRPr="00833B84" w:rsidRDefault="000E0268" w:rsidP="0091361D">
            <w:pPr>
              <w:tabs>
                <w:tab w:val="decimal" w:pos="210"/>
              </w:tabs>
              <w:jc w:val="center"/>
              <w:rPr>
                <w:rFonts w:eastAsia="Calibri"/>
                <w:sz w:val="22"/>
                <w:szCs w:val="22"/>
              </w:rPr>
            </w:pPr>
            <w:r w:rsidRPr="00C84DB3">
              <w:t>-0.03</w:t>
            </w:r>
          </w:p>
        </w:tc>
      </w:tr>
      <w:tr w:rsidR="000E0268" w:rsidRPr="00833B84" w14:paraId="65571DCF" w14:textId="77777777" w:rsidTr="0091361D">
        <w:trPr>
          <w:trHeight w:val="274"/>
        </w:trPr>
        <w:tc>
          <w:tcPr>
            <w:tcW w:w="1440" w:type="dxa"/>
            <w:vAlign w:val="bottom"/>
          </w:tcPr>
          <w:p w14:paraId="4162F231"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quest4</w:t>
            </w:r>
          </w:p>
        </w:tc>
        <w:tc>
          <w:tcPr>
            <w:tcW w:w="864" w:type="dxa"/>
          </w:tcPr>
          <w:p w14:paraId="0BF226CF" w14:textId="77777777" w:rsidR="000E0268" w:rsidRPr="00833B84" w:rsidRDefault="000E0268" w:rsidP="0091361D">
            <w:pPr>
              <w:tabs>
                <w:tab w:val="decimal" w:pos="315"/>
              </w:tabs>
              <w:rPr>
                <w:rFonts w:eastAsia="Calibri"/>
                <w:color w:val="000000"/>
                <w:sz w:val="22"/>
                <w:szCs w:val="22"/>
              </w:rPr>
            </w:pPr>
            <w:r w:rsidRPr="00C84DB3">
              <w:t>0.1</w:t>
            </w:r>
            <w:r>
              <w:t>0</w:t>
            </w:r>
          </w:p>
        </w:tc>
        <w:tc>
          <w:tcPr>
            <w:tcW w:w="864" w:type="dxa"/>
          </w:tcPr>
          <w:p w14:paraId="63C780FB" w14:textId="77777777" w:rsidR="000E0268" w:rsidRPr="00833B84" w:rsidRDefault="000E0268" w:rsidP="0091361D">
            <w:pPr>
              <w:tabs>
                <w:tab w:val="decimal" w:pos="180"/>
              </w:tabs>
              <w:jc w:val="center"/>
              <w:rPr>
                <w:rFonts w:eastAsia="Calibri"/>
                <w:sz w:val="22"/>
                <w:szCs w:val="22"/>
              </w:rPr>
            </w:pPr>
            <w:r w:rsidRPr="00C84DB3">
              <w:t>0.02</w:t>
            </w:r>
          </w:p>
        </w:tc>
        <w:tc>
          <w:tcPr>
            <w:tcW w:w="864" w:type="dxa"/>
          </w:tcPr>
          <w:p w14:paraId="77ABF658" w14:textId="77777777" w:rsidR="000E0268" w:rsidRPr="00833B84" w:rsidRDefault="000E0268" w:rsidP="0091361D">
            <w:pPr>
              <w:tabs>
                <w:tab w:val="decimal" w:pos="210"/>
              </w:tabs>
              <w:jc w:val="center"/>
              <w:rPr>
                <w:rFonts w:eastAsia="Calibri"/>
                <w:sz w:val="22"/>
                <w:szCs w:val="22"/>
              </w:rPr>
            </w:pPr>
            <w:r w:rsidRPr="00C84DB3">
              <w:t>0.08</w:t>
            </w:r>
          </w:p>
        </w:tc>
        <w:tc>
          <w:tcPr>
            <w:tcW w:w="864" w:type="dxa"/>
          </w:tcPr>
          <w:p w14:paraId="1B169405" w14:textId="77777777" w:rsidR="000E0268" w:rsidRPr="0014317A" w:rsidRDefault="000E0268" w:rsidP="0091361D">
            <w:pPr>
              <w:tabs>
                <w:tab w:val="decimal" w:pos="240"/>
              </w:tabs>
              <w:jc w:val="center"/>
              <w:rPr>
                <w:rFonts w:eastAsia="Calibri"/>
                <w:b/>
                <w:bCs/>
                <w:sz w:val="22"/>
                <w:szCs w:val="22"/>
              </w:rPr>
            </w:pPr>
            <w:r w:rsidRPr="0014317A">
              <w:rPr>
                <w:b/>
                <w:bCs/>
              </w:rPr>
              <w:t>0.81</w:t>
            </w:r>
          </w:p>
        </w:tc>
        <w:tc>
          <w:tcPr>
            <w:tcW w:w="864" w:type="dxa"/>
          </w:tcPr>
          <w:p w14:paraId="4C3935A5" w14:textId="77777777" w:rsidR="000E0268" w:rsidRPr="00833B84" w:rsidRDefault="000E0268" w:rsidP="0091361D">
            <w:pPr>
              <w:tabs>
                <w:tab w:val="decimal" w:pos="195"/>
              </w:tabs>
              <w:jc w:val="center"/>
              <w:rPr>
                <w:rFonts w:eastAsia="Calibri"/>
                <w:sz w:val="22"/>
                <w:szCs w:val="22"/>
              </w:rPr>
            </w:pPr>
            <w:r w:rsidRPr="00C84DB3">
              <w:t>0.02</w:t>
            </w:r>
          </w:p>
        </w:tc>
        <w:tc>
          <w:tcPr>
            <w:tcW w:w="864" w:type="dxa"/>
          </w:tcPr>
          <w:p w14:paraId="49CBCCC3" w14:textId="77777777" w:rsidR="000E0268" w:rsidRPr="00833B84" w:rsidRDefault="000E0268" w:rsidP="0091361D">
            <w:pPr>
              <w:tabs>
                <w:tab w:val="decimal" w:pos="225"/>
              </w:tabs>
              <w:jc w:val="center"/>
              <w:rPr>
                <w:rFonts w:eastAsia="Calibri"/>
                <w:sz w:val="22"/>
                <w:szCs w:val="22"/>
              </w:rPr>
            </w:pPr>
            <w:r w:rsidRPr="00C84DB3">
              <w:t>-0.07</w:t>
            </w:r>
          </w:p>
        </w:tc>
        <w:tc>
          <w:tcPr>
            <w:tcW w:w="864" w:type="dxa"/>
          </w:tcPr>
          <w:p w14:paraId="2A7B3C2B" w14:textId="77777777" w:rsidR="000E0268" w:rsidRPr="00833B84" w:rsidRDefault="000E0268" w:rsidP="0091361D">
            <w:pPr>
              <w:tabs>
                <w:tab w:val="decimal" w:pos="180"/>
              </w:tabs>
              <w:jc w:val="center"/>
              <w:rPr>
                <w:rFonts w:eastAsia="Calibri"/>
                <w:sz w:val="22"/>
                <w:szCs w:val="22"/>
              </w:rPr>
            </w:pPr>
            <w:r w:rsidRPr="00C84DB3">
              <w:t>0.06</w:t>
            </w:r>
          </w:p>
        </w:tc>
        <w:tc>
          <w:tcPr>
            <w:tcW w:w="864" w:type="dxa"/>
          </w:tcPr>
          <w:p w14:paraId="54C0039A" w14:textId="77777777" w:rsidR="000E0268" w:rsidRPr="00833B84" w:rsidRDefault="000E0268" w:rsidP="0091361D">
            <w:pPr>
              <w:tabs>
                <w:tab w:val="decimal" w:pos="210"/>
              </w:tabs>
              <w:jc w:val="center"/>
              <w:rPr>
                <w:rFonts w:eastAsia="Calibri"/>
                <w:sz w:val="22"/>
                <w:szCs w:val="22"/>
              </w:rPr>
            </w:pPr>
            <w:r w:rsidRPr="00C84DB3">
              <w:t>-0.1</w:t>
            </w:r>
            <w:r>
              <w:t>0</w:t>
            </w:r>
          </w:p>
        </w:tc>
      </w:tr>
      <w:tr w:rsidR="000E0268" w:rsidRPr="00833B84" w14:paraId="7E10C766" w14:textId="77777777" w:rsidTr="0091361D">
        <w:trPr>
          <w:trHeight w:val="274"/>
        </w:trPr>
        <w:tc>
          <w:tcPr>
            <w:tcW w:w="1440" w:type="dxa"/>
            <w:vAlign w:val="bottom"/>
          </w:tcPr>
          <w:p w14:paraId="5A1F797F"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ally1</w:t>
            </w:r>
          </w:p>
        </w:tc>
        <w:tc>
          <w:tcPr>
            <w:tcW w:w="864" w:type="dxa"/>
          </w:tcPr>
          <w:p w14:paraId="0484DB2D" w14:textId="77777777" w:rsidR="000E0268" w:rsidRPr="00833B84" w:rsidRDefault="000E0268" w:rsidP="0091361D">
            <w:pPr>
              <w:tabs>
                <w:tab w:val="decimal" w:pos="315"/>
              </w:tabs>
              <w:rPr>
                <w:rFonts w:eastAsia="Calibri"/>
                <w:color w:val="000000"/>
                <w:sz w:val="22"/>
                <w:szCs w:val="22"/>
              </w:rPr>
            </w:pPr>
            <w:r w:rsidRPr="00C84DB3">
              <w:t>-0.1</w:t>
            </w:r>
            <w:r>
              <w:t>0</w:t>
            </w:r>
          </w:p>
        </w:tc>
        <w:tc>
          <w:tcPr>
            <w:tcW w:w="864" w:type="dxa"/>
          </w:tcPr>
          <w:p w14:paraId="77D8FF3F" w14:textId="77777777" w:rsidR="000E0268" w:rsidRPr="00833B84" w:rsidRDefault="000E0268" w:rsidP="0091361D">
            <w:pPr>
              <w:tabs>
                <w:tab w:val="decimal" w:pos="180"/>
              </w:tabs>
              <w:jc w:val="center"/>
              <w:rPr>
                <w:rFonts w:eastAsia="Calibri"/>
                <w:sz w:val="22"/>
                <w:szCs w:val="22"/>
              </w:rPr>
            </w:pPr>
            <w:r w:rsidRPr="00C84DB3">
              <w:t>0.01</w:t>
            </w:r>
          </w:p>
        </w:tc>
        <w:tc>
          <w:tcPr>
            <w:tcW w:w="864" w:type="dxa"/>
          </w:tcPr>
          <w:p w14:paraId="5AC5130A" w14:textId="77777777" w:rsidR="000E0268" w:rsidRPr="00833B84" w:rsidRDefault="000E0268" w:rsidP="0091361D">
            <w:pPr>
              <w:tabs>
                <w:tab w:val="decimal" w:pos="210"/>
              </w:tabs>
              <w:jc w:val="center"/>
              <w:rPr>
                <w:rFonts w:eastAsia="Calibri"/>
                <w:sz w:val="22"/>
                <w:szCs w:val="22"/>
              </w:rPr>
            </w:pPr>
            <w:r w:rsidRPr="00C84DB3">
              <w:t>0.03</w:t>
            </w:r>
          </w:p>
        </w:tc>
        <w:tc>
          <w:tcPr>
            <w:tcW w:w="864" w:type="dxa"/>
          </w:tcPr>
          <w:p w14:paraId="557849E9" w14:textId="77777777" w:rsidR="000E0268" w:rsidRPr="00833B84" w:rsidRDefault="000E0268" w:rsidP="0091361D">
            <w:pPr>
              <w:tabs>
                <w:tab w:val="decimal" w:pos="240"/>
              </w:tabs>
              <w:jc w:val="center"/>
              <w:rPr>
                <w:rFonts w:eastAsia="Calibri"/>
                <w:sz w:val="22"/>
                <w:szCs w:val="22"/>
              </w:rPr>
            </w:pPr>
            <w:r w:rsidRPr="00C84DB3">
              <w:t>-0.11</w:t>
            </w:r>
          </w:p>
        </w:tc>
        <w:tc>
          <w:tcPr>
            <w:tcW w:w="864" w:type="dxa"/>
          </w:tcPr>
          <w:p w14:paraId="02B86356" w14:textId="77777777" w:rsidR="000E0268" w:rsidRPr="0014317A" w:rsidRDefault="000E0268" w:rsidP="0091361D">
            <w:pPr>
              <w:tabs>
                <w:tab w:val="decimal" w:pos="195"/>
              </w:tabs>
              <w:jc w:val="center"/>
              <w:rPr>
                <w:rFonts w:eastAsia="Calibri"/>
                <w:b/>
                <w:bCs/>
                <w:sz w:val="22"/>
                <w:szCs w:val="22"/>
              </w:rPr>
            </w:pPr>
            <w:r w:rsidRPr="0014317A">
              <w:rPr>
                <w:b/>
                <w:bCs/>
              </w:rPr>
              <w:t>0.85</w:t>
            </w:r>
          </w:p>
        </w:tc>
        <w:tc>
          <w:tcPr>
            <w:tcW w:w="864" w:type="dxa"/>
          </w:tcPr>
          <w:p w14:paraId="76C79F19" w14:textId="77777777" w:rsidR="000E0268" w:rsidRPr="00833B84" w:rsidRDefault="000E0268" w:rsidP="0091361D">
            <w:pPr>
              <w:tabs>
                <w:tab w:val="decimal" w:pos="225"/>
              </w:tabs>
              <w:jc w:val="center"/>
              <w:rPr>
                <w:rFonts w:eastAsia="Calibri"/>
                <w:sz w:val="22"/>
                <w:szCs w:val="22"/>
              </w:rPr>
            </w:pPr>
            <w:r w:rsidRPr="00C84DB3">
              <w:t>0.03</w:t>
            </w:r>
          </w:p>
        </w:tc>
        <w:tc>
          <w:tcPr>
            <w:tcW w:w="864" w:type="dxa"/>
          </w:tcPr>
          <w:p w14:paraId="632F7F83" w14:textId="77777777" w:rsidR="000E0268" w:rsidRPr="00833B84" w:rsidRDefault="000E0268" w:rsidP="0091361D">
            <w:pPr>
              <w:tabs>
                <w:tab w:val="decimal" w:pos="180"/>
              </w:tabs>
              <w:jc w:val="center"/>
              <w:rPr>
                <w:rFonts w:eastAsia="Calibri"/>
                <w:sz w:val="22"/>
                <w:szCs w:val="22"/>
              </w:rPr>
            </w:pPr>
            <w:r w:rsidRPr="00C84DB3">
              <w:t>0.12</w:t>
            </w:r>
          </w:p>
        </w:tc>
        <w:tc>
          <w:tcPr>
            <w:tcW w:w="864" w:type="dxa"/>
          </w:tcPr>
          <w:p w14:paraId="303BB80E" w14:textId="77777777" w:rsidR="000E0268" w:rsidRPr="00833B84" w:rsidRDefault="000E0268" w:rsidP="0091361D">
            <w:pPr>
              <w:tabs>
                <w:tab w:val="decimal" w:pos="210"/>
              </w:tabs>
              <w:jc w:val="center"/>
              <w:rPr>
                <w:rFonts w:eastAsia="Calibri"/>
                <w:sz w:val="22"/>
                <w:szCs w:val="22"/>
              </w:rPr>
            </w:pPr>
            <w:r w:rsidRPr="00C84DB3">
              <w:t>-0.01</w:t>
            </w:r>
          </w:p>
        </w:tc>
      </w:tr>
      <w:tr w:rsidR="000E0268" w:rsidRPr="00833B84" w14:paraId="45F68BDD" w14:textId="77777777" w:rsidTr="0091361D">
        <w:trPr>
          <w:trHeight w:val="274"/>
        </w:trPr>
        <w:tc>
          <w:tcPr>
            <w:tcW w:w="1440" w:type="dxa"/>
            <w:vAlign w:val="bottom"/>
          </w:tcPr>
          <w:p w14:paraId="64BE9DD9"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ally2</w:t>
            </w:r>
          </w:p>
        </w:tc>
        <w:tc>
          <w:tcPr>
            <w:tcW w:w="864" w:type="dxa"/>
          </w:tcPr>
          <w:p w14:paraId="7FBA692B" w14:textId="77777777" w:rsidR="000E0268" w:rsidRPr="00833B84" w:rsidRDefault="000E0268" w:rsidP="0091361D">
            <w:pPr>
              <w:tabs>
                <w:tab w:val="decimal" w:pos="315"/>
              </w:tabs>
              <w:rPr>
                <w:rFonts w:eastAsia="Calibri"/>
                <w:color w:val="000000"/>
                <w:sz w:val="22"/>
                <w:szCs w:val="22"/>
              </w:rPr>
            </w:pPr>
            <w:r w:rsidRPr="00C84DB3">
              <w:t>0.19</w:t>
            </w:r>
          </w:p>
        </w:tc>
        <w:tc>
          <w:tcPr>
            <w:tcW w:w="864" w:type="dxa"/>
          </w:tcPr>
          <w:p w14:paraId="2D618092" w14:textId="77777777" w:rsidR="000E0268" w:rsidRPr="00833B84" w:rsidRDefault="000E0268" w:rsidP="0091361D">
            <w:pPr>
              <w:tabs>
                <w:tab w:val="decimal" w:pos="180"/>
              </w:tabs>
              <w:jc w:val="center"/>
              <w:rPr>
                <w:rFonts w:eastAsia="Calibri"/>
                <w:sz w:val="22"/>
                <w:szCs w:val="22"/>
              </w:rPr>
            </w:pPr>
            <w:r w:rsidRPr="00C84DB3">
              <w:t>0.02</w:t>
            </w:r>
          </w:p>
        </w:tc>
        <w:tc>
          <w:tcPr>
            <w:tcW w:w="864" w:type="dxa"/>
          </w:tcPr>
          <w:p w14:paraId="108E34E3" w14:textId="77777777" w:rsidR="000E0268" w:rsidRPr="00833B84" w:rsidRDefault="000E0268" w:rsidP="0091361D">
            <w:pPr>
              <w:tabs>
                <w:tab w:val="decimal" w:pos="210"/>
              </w:tabs>
              <w:jc w:val="center"/>
              <w:rPr>
                <w:rFonts w:eastAsia="Calibri"/>
                <w:sz w:val="22"/>
                <w:szCs w:val="22"/>
              </w:rPr>
            </w:pPr>
            <w:r w:rsidRPr="00C84DB3">
              <w:t>0.01</w:t>
            </w:r>
          </w:p>
        </w:tc>
        <w:tc>
          <w:tcPr>
            <w:tcW w:w="864" w:type="dxa"/>
          </w:tcPr>
          <w:p w14:paraId="3A8FA5C2" w14:textId="77777777" w:rsidR="000E0268" w:rsidRPr="00833B84" w:rsidRDefault="000E0268" w:rsidP="0091361D">
            <w:pPr>
              <w:tabs>
                <w:tab w:val="decimal" w:pos="240"/>
              </w:tabs>
              <w:jc w:val="center"/>
              <w:rPr>
                <w:rFonts w:eastAsia="Calibri"/>
                <w:sz w:val="22"/>
                <w:szCs w:val="22"/>
              </w:rPr>
            </w:pPr>
            <w:r w:rsidRPr="00C84DB3">
              <w:t>0.05</w:t>
            </w:r>
          </w:p>
        </w:tc>
        <w:tc>
          <w:tcPr>
            <w:tcW w:w="864" w:type="dxa"/>
          </w:tcPr>
          <w:p w14:paraId="33D6CD48" w14:textId="77777777" w:rsidR="000E0268" w:rsidRPr="0014317A" w:rsidRDefault="000E0268" w:rsidP="0091361D">
            <w:pPr>
              <w:tabs>
                <w:tab w:val="decimal" w:pos="195"/>
              </w:tabs>
              <w:jc w:val="center"/>
              <w:rPr>
                <w:rFonts w:eastAsia="Calibri"/>
                <w:b/>
                <w:bCs/>
                <w:sz w:val="22"/>
                <w:szCs w:val="22"/>
              </w:rPr>
            </w:pPr>
            <w:r w:rsidRPr="0014317A">
              <w:rPr>
                <w:b/>
                <w:bCs/>
              </w:rPr>
              <w:t>0.86</w:t>
            </w:r>
          </w:p>
        </w:tc>
        <w:tc>
          <w:tcPr>
            <w:tcW w:w="864" w:type="dxa"/>
          </w:tcPr>
          <w:p w14:paraId="528E19C6" w14:textId="77777777" w:rsidR="000E0268" w:rsidRPr="00833B84" w:rsidRDefault="000E0268" w:rsidP="0091361D">
            <w:pPr>
              <w:tabs>
                <w:tab w:val="decimal" w:pos="225"/>
              </w:tabs>
              <w:jc w:val="center"/>
              <w:rPr>
                <w:rFonts w:eastAsia="Calibri"/>
                <w:sz w:val="22"/>
                <w:szCs w:val="22"/>
              </w:rPr>
            </w:pPr>
            <w:r w:rsidRPr="00C84DB3">
              <w:t>-0.04</w:t>
            </w:r>
          </w:p>
        </w:tc>
        <w:tc>
          <w:tcPr>
            <w:tcW w:w="864" w:type="dxa"/>
          </w:tcPr>
          <w:p w14:paraId="307F99DF" w14:textId="77777777" w:rsidR="000E0268" w:rsidRPr="00833B84" w:rsidRDefault="000E0268" w:rsidP="0091361D">
            <w:pPr>
              <w:tabs>
                <w:tab w:val="decimal" w:pos="180"/>
              </w:tabs>
              <w:jc w:val="center"/>
              <w:rPr>
                <w:rFonts w:eastAsia="Calibri"/>
                <w:sz w:val="22"/>
                <w:szCs w:val="22"/>
              </w:rPr>
            </w:pPr>
            <w:r w:rsidRPr="00C84DB3">
              <w:t>-0.24</w:t>
            </w:r>
          </w:p>
        </w:tc>
        <w:tc>
          <w:tcPr>
            <w:tcW w:w="864" w:type="dxa"/>
          </w:tcPr>
          <w:p w14:paraId="2A3ECACB" w14:textId="77777777" w:rsidR="000E0268" w:rsidRPr="00833B84" w:rsidRDefault="000E0268" w:rsidP="0091361D">
            <w:pPr>
              <w:tabs>
                <w:tab w:val="decimal" w:pos="210"/>
              </w:tabs>
              <w:jc w:val="center"/>
              <w:rPr>
                <w:rFonts w:eastAsia="Calibri"/>
                <w:sz w:val="22"/>
                <w:szCs w:val="22"/>
              </w:rPr>
            </w:pPr>
            <w:r w:rsidRPr="00C84DB3">
              <w:t>-0.08</w:t>
            </w:r>
          </w:p>
        </w:tc>
      </w:tr>
      <w:tr w:rsidR="000E0268" w:rsidRPr="00833B84" w14:paraId="38E44566" w14:textId="77777777" w:rsidTr="0091361D">
        <w:trPr>
          <w:trHeight w:val="274"/>
        </w:trPr>
        <w:tc>
          <w:tcPr>
            <w:tcW w:w="1440" w:type="dxa"/>
            <w:vAlign w:val="bottom"/>
          </w:tcPr>
          <w:p w14:paraId="1E606704"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ally3</w:t>
            </w:r>
            <w:r w:rsidRPr="0014317A">
              <w:rPr>
                <w:rFonts w:ascii="Times New Roman" w:hAnsi="Times New Roman" w:cs="Times New Roman"/>
                <w:color w:val="000000"/>
                <w:sz w:val="22"/>
                <w:szCs w:val="22"/>
                <w:vertAlign w:val="superscript"/>
              </w:rPr>
              <w:t>*</w:t>
            </w:r>
          </w:p>
        </w:tc>
        <w:tc>
          <w:tcPr>
            <w:tcW w:w="864" w:type="dxa"/>
          </w:tcPr>
          <w:p w14:paraId="735CD419" w14:textId="77777777" w:rsidR="000E0268" w:rsidRPr="00833B84" w:rsidRDefault="000E0268" w:rsidP="0091361D">
            <w:pPr>
              <w:tabs>
                <w:tab w:val="decimal" w:pos="315"/>
              </w:tabs>
              <w:rPr>
                <w:rFonts w:eastAsia="Calibri"/>
                <w:color w:val="000000"/>
                <w:sz w:val="22"/>
                <w:szCs w:val="22"/>
              </w:rPr>
            </w:pPr>
            <w:r w:rsidRPr="00C84DB3">
              <w:t>-0.27</w:t>
            </w:r>
          </w:p>
        </w:tc>
        <w:tc>
          <w:tcPr>
            <w:tcW w:w="864" w:type="dxa"/>
          </w:tcPr>
          <w:p w14:paraId="4B41C682" w14:textId="77777777" w:rsidR="000E0268" w:rsidRPr="00833B84" w:rsidRDefault="000E0268" w:rsidP="0091361D">
            <w:pPr>
              <w:tabs>
                <w:tab w:val="decimal" w:pos="180"/>
              </w:tabs>
              <w:jc w:val="center"/>
              <w:rPr>
                <w:rFonts w:eastAsia="Calibri"/>
                <w:sz w:val="22"/>
                <w:szCs w:val="22"/>
              </w:rPr>
            </w:pPr>
            <w:r w:rsidRPr="00C84DB3">
              <w:t>0.18</w:t>
            </w:r>
          </w:p>
        </w:tc>
        <w:tc>
          <w:tcPr>
            <w:tcW w:w="864" w:type="dxa"/>
          </w:tcPr>
          <w:p w14:paraId="356933C8" w14:textId="77777777" w:rsidR="000E0268" w:rsidRPr="00833B84" w:rsidRDefault="000E0268" w:rsidP="0091361D">
            <w:pPr>
              <w:tabs>
                <w:tab w:val="decimal" w:pos="210"/>
              </w:tabs>
              <w:jc w:val="center"/>
              <w:rPr>
                <w:rFonts w:eastAsia="Calibri"/>
                <w:sz w:val="22"/>
                <w:szCs w:val="22"/>
              </w:rPr>
            </w:pPr>
            <w:r w:rsidRPr="00C84DB3">
              <w:t>-0.04</w:t>
            </w:r>
          </w:p>
        </w:tc>
        <w:tc>
          <w:tcPr>
            <w:tcW w:w="864" w:type="dxa"/>
          </w:tcPr>
          <w:p w14:paraId="1FF44F3B" w14:textId="77777777" w:rsidR="000E0268" w:rsidRPr="00833B84" w:rsidRDefault="000E0268" w:rsidP="0091361D">
            <w:pPr>
              <w:tabs>
                <w:tab w:val="decimal" w:pos="240"/>
              </w:tabs>
              <w:jc w:val="center"/>
              <w:rPr>
                <w:rFonts w:eastAsia="Calibri"/>
                <w:sz w:val="22"/>
                <w:szCs w:val="22"/>
              </w:rPr>
            </w:pPr>
            <w:r w:rsidRPr="00C84DB3">
              <w:t>0.16</w:t>
            </w:r>
          </w:p>
        </w:tc>
        <w:tc>
          <w:tcPr>
            <w:tcW w:w="864" w:type="dxa"/>
          </w:tcPr>
          <w:p w14:paraId="7A906086" w14:textId="77777777" w:rsidR="000E0268" w:rsidRPr="00833B84" w:rsidRDefault="000E0268" w:rsidP="0091361D">
            <w:pPr>
              <w:tabs>
                <w:tab w:val="decimal" w:pos="195"/>
              </w:tabs>
              <w:jc w:val="center"/>
              <w:rPr>
                <w:rFonts w:eastAsia="Calibri"/>
                <w:sz w:val="22"/>
                <w:szCs w:val="22"/>
              </w:rPr>
            </w:pPr>
            <w:r w:rsidRPr="00C84DB3">
              <w:t>0.4</w:t>
            </w:r>
            <w:r>
              <w:t>0</w:t>
            </w:r>
          </w:p>
        </w:tc>
        <w:tc>
          <w:tcPr>
            <w:tcW w:w="864" w:type="dxa"/>
          </w:tcPr>
          <w:p w14:paraId="0FD3E992" w14:textId="77777777" w:rsidR="000E0268" w:rsidRPr="00833B84" w:rsidRDefault="000E0268" w:rsidP="0091361D">
            <w:pPr>
              <w:tabs>
                <w:tab w:val="decimal" w:pos="225"/>
              </w:tabs>
              <w:jc w:val="center"/>
              <w:rPr>
                <w:rFonts w:eastAsia="Calibri"/>
                <w:sz w:val="22"/>
                <w:szCs w:val="22"/>
              </w:rPr>
            </w:pPr>
            <w:r w:rsidRPr="00C84DB3">
              <w:t>-0.1</w:t>
            </w:r>
            <w:r>
              <w:t>0</w:t>
            </w:r>
          </w:p>
        </w:tc>
        <w:tc>
          <w:tcPr>
            <w:tcW w:w="864" w:type="dxa"/>
          </w:tcPr>
          <w:p w14:paraId="4FB4474D" w14:textId="77777777" w:rsidR="000E0268" w:rsidRPr="00833B84" w:rsidRDefault="000E0268" w:rsidP="0091361D">
            <w:pPr>
              <w:tabs>
                <w:tab w:val="decimal" w:pos="180"/>
              </w:tabs>
              <w:jc w:val="center"/>
              <w:rPr>
                <w:rFonts w:eastAsia="Calibri"/>
                <w:sz w:val="22"/>
                <w:szCs w:val="22"/>
              </w:rPr>
            </w:pPr>
            <w:r w:rsidRPr="00C84DB3">
              <w:t>0.01</w:t>
            </w:r>
          </w:p>
        </w:tc>
        <w:tc>
          <w:tcPr>
            <w:tcW w:w="864" w:type="dxa"/>
          </w:tcPr>
          <w:p w14:paraId="522036D4" w14:textId="77777777" w:rsidR="000E0268" w:rsidRPr="00833B84" w:rsidRDefault="000E0268" w:rsidP="0091361D">
            <w:pPr>
              <w:tabs>
                <w:tab w:val="decimal" w:pos="210"/>
              </w:tabs>
              <w:jc w:val="center"/>
              <w:rPr>
                <w:rFonts w:eastAsia="Calibri"/>
                <w:sz w:val="22"/>
                <w:szCs w:val="22"/>
              </w:rPr>
            </w:pPr>
            <w:r w:rsidRPr="00C84DB3">
              <w:t>0.19</w:t>
            </w:r>
          </w:p>
        </w:tc>
      </w:tr>
      <w:tr w:rsidR="000E0268" w:rsidRPr="00833B84" w14:paraId="7BE9C45C" w14:textId="77777777" w:rsidTr="0091361D">
        <w:trPr>
          <w:trHeight w:val="274"/>
        </w:trPr>
        <w:tc>
          <w:tcPr>
            <w:tcW w:w="1440" w:type="dxa"/>
            <w:vAlign w:val="bottom"/>
          </w:tcPr>
          <w:p w14:paraId="2847207D"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ally4</w:t>
            </w:r>
          </w:p>
        </w:tc>
        <w:tc>
          <w:tcPr>
            <w:tcW w:w="864" w:type="dxa"/>
          </w:tcPr>
          <w:p w14:paraId="4BB62B5C" w14:textId="77777777" w:rsidR="000E0268" w:rsidRPr="00833B84" w:rsidRDefault="000E0268" w:rsidP="0091361D">
            <w:pPr>
              <w:tabs>
                <w:tab w:val="decimal" w:pos="315"/>
              </w:tabs>
              <w:rPr>
                <w:rFonts w:eastAsia="Calibri"/>
                <w:color w:val="000000"/>
                <w:sz w:val="22"/>
                <w:szCs w:val="22"/>
              </w:rPr>
            </w:pPr>
            <w:r w:rsidRPr="00C84DB3">
              <w:t>-0.02</w:t>
            </w:r>
          </w:p>
        </w:tc>
        <w:tc>
          <w:tcPr>
            <w:tcW w:w="864" w:type="dxa"/>
          </w:tcPr>
          <w:p w14:paraId="26AA3AFF" w14:textId="77777777" w:rsidR="000E0268" w:rsidRPr="00833B84" w:rsidRDefault="000E0268" w:rsidP="0091361D">
            <w:pPr>
              <w:tabs>
                <w:tab w:val="decimal" w:pos="180"/>
              </w:tabs>
              <w:jc w:val="center"/>
              <w:rPr>
                <w:rFonts w:eastAsia="Calibri"/>
                <w:sz w:val="22"/>
                <w:szCs w:val="22"/>
              </w:rPr>
            </w:pPr>
            <w:r w:rsidRPr="00C84DB3">
              <w:t>0.01</w:t>
            </w:r>
          </w:p>
        </w:tc>
        <w:tc>
          <w:tcPr>
            <w:tcW w:w="864" w:type="dxa"/>
          </w:tcPr>
          <w:p w14:paraId="6BA6028E" w14:textId="77777777" w:rsidR="000E0268" w:rsidRPr="00833B84" w:rsidRDefault="000E0268" w:rsidP="0091361D">
            <w:pPr>
              <w:tabs>
                <w:tab w:val="decimal" w:pos="210"/>
              </w:tabs>
              <w:jc w:val="center"/>
              <w:rPr>
                <w:rFonts w:eastAsia="Calibri"/>
                <w:sz w:val="22"/>
                <w:szCs w:val="22"/>
              </w:rPr>
            </w:pPr>
            <w:r w:rsidRPr="00C84DB3">
              <w:t>0.03</w:t>
            </w:r>
          </w:p>
        </w:tc>
        <w:tc>
          <w:tcPr>
            <w:tcW w:w="864" w:type="dxa"/>
          </w:tcPr>
          <w:p w14:paraId="5ABCEB15" w14:textId="77777777" w:rsidR="000E0268" w:rsidRPr="00833B84" w:rsidRDefault="000E0268" w:rsidP="0091361D">
            <w:pPr>
              <w:tabs>
                <w:tab w:val="decimal" w:pos="240"/>
              </w:tabs>
              <w:jc w:val="center"/>
              <w:rPr>
                <w:rFonts w:eastAsia="Calibri"/>
                <w:sz w:val="22"/>
                <w:szCs w:val="22"/>
              </w:rPr>
            </w:pPr>
            <w:r w:rsidRPr="00C84DB3">
              <w:t>-0.02</w:t>
            </w:r>
          </w:p>
        </w:tc>
        <w:tc>
          <w:tcPr>
            <w:tcW w:w="864" w:type="dxa"/>
          </w:tcPr>
          <w:p w14:paraId="1C937B3E" w14:textId="77777777" w:rsidR="000E0268" w:rsidRPr="0014317A" w:rsidRDefault="000E0268" w:rsidP="0091361D">
            <w:pPr>
              <w:tabs>
                <w:tab w:val="decimal" w:pos="195"/>
              </w:tabs>
              <w:jc w:val="center"/>
              <w:rPr>
                <w:rFonts w:eastAsia="Calibri"/>
                <w:b/>
                <w:bCs/>
                <w:sz w:val="22"/>
                <w:szCs w:val="22"/>
              </w:rPr>
            </w:pPr>
            <w:r w:rsidRPr="0014317A">
              <w:rPr>
                <w:b/>
                <w:bCs/>
              </w:rPr>
              <w:t>0.91</w:t>
            </w:r>
          </w:p>
        </w:tc>
        <w:tc>
          <w:tcPr>
            <w:tcW w:w="864" w:type="dxa"/>
          </w:tcPr>
          <w:p w14:paraId="60EBC19A" w14:textId="77777777" w:rsidR="000E0268" w:rsidRPr="00833B84" w:rsidRDefault="000E0268" w:rsidP="0091361D">
            <w:pPr>
              <w:tabs>
                <w:tab w:val="decimal" w:pos="225"/>
              </w:tabs>
              <w:jc w:val="center"/>
              <w:rPr>
                <w:rFonts w:eastAsia="Calibri"/>
                <w:sz w:val="22"/>
                <w:szCs w:val="22"/>
              </w:rPr>
            </w:pPr>
            <w:r w:rsidRPr="00C84DB3">
              <w:t>-0.01</w:t>
            </w:r>
          </w:p>
        </w:tc>
        <w:tc>
          <w:tcPr>
            <w:tcW w:w="864" w:type="dxa"/>
          </w:tcPr>
          <w:p w14:paraId="4F6F271B" w14:textId="77777777" w:rsidR="000E0268" w:rsidRPr="00833B84" w:rsidRDefault="000E0268" w:rsidP="0091361D">
            <w:pPr>
              <w:tabs>
                <w:tab w:val="decimal" w:pos="180"/>
              </w:tabs>
              <w:jc w:val="center"/>
              <w:rPr>
                <w:rFonts w:eastAsia="Calibri"/>
                <w:sz w:val="22"/>
                <w:szCs w:val="22"/>
              </w:rPr>
            </w:pPr>
            <w:r w:rsidRPr="00C84DB3">
              <w:t>0.05</w:t>
            </w:r>
          </w:p>
        </w:tc>
        <w:tc>
          <w:tcPr>
            <w:tcW w:w="864" w:type="dxa"/>
          </w:tcPr>
          <w:p w14:paraId="763C21CE" w14:textId="77777777" w:rsidR="000E0268" w:rsidRPr="00833B84" w:rsidRDefault="000E0268" w:rsidP="0091361D">
            <w:pPr>
              <w:tabs>
                <w:tab w:val="decimal" w:pos="210"/>
              </w:tabs>
              <w:jc w:val="center"/>
              <w:rPr>
                <w:rFonts w:eastAsia="Calibri"/>
                <w:sz w:val="22"/>
                <w:szCs w:val="22"/>
              </w:rPr>
            </w:pPr>
            <w:r w:rsidRPr="00C84DB3">
              <w:t>-0.1</w:t>
            </w:r>
            <w:r>
              <w:t>0</w:t>
            </w:r>
          </w:p>
        </w:tc>
      </w:tr>
      <w:tr w:rsidR="000E0268" w:rsidRPr="00833B84" w14:paraId="2CBFB10E" w14:textId="77777777" w:rsidTr="0091361D">
        <w:trPr>
          <w:trHeight w:val="274"/>
        </w:trPr>
        <w:tc>
          <w:tcPr>
            <w:tcW w:w="1440" w:type="dxa"/>
            <w:vAlign w:val="bottom"/>
          </w:tcPr>
          <w:p w14:paraId="521EE63F" w14:textId="77777777" w:rsidR="000E0268" w:rsidRPr="00833B84" w:rsidRDefault="000E0268" w:rsidP="0091361D">
            <w:pPr>
              <w:rPr>
                <w:rFonts w:ascii="Times New Roman" w:eastAsia="Calibri" w:hAnsi="Times New Roman" w:cs="Times New Roman"/>
                <w:bCs/>
                <w:iCs/>
                <w:sz w:val="22"/>
                <w:szCs w:val="22"/>
              </w:rPr>
            </w:pPr>
            <w:r w:rsidRPr="00833B84">
              <w:rPr>
                <w:rFonts w:ascii="Times New Roman" w:hAnsi="Times New Roman" w:cs="Times New Roman"/>
                <w:color w:val="000000"/>
                <w:sz w:val="22"/>
                <w:szCs w:val="22"/>
              </w:rPr>
              <w:t>challenge1</w:t>
            </w:r>
          </w:p>
        </w:tc>
        <w:tc>
          <w:tcPr>
            <w:tcW w:w="864" w:type="dxa"/>
          </w:tcPr>
          <w:p w14:paraId="0673DD3A" w14:textId="77777777" w:rsidR="000E0268" w:rsidRPr="00833B84" w:rsidRDefault="000E0268" w:rsidP="0091361D">
            <w:pPr>
              <w:tabs>
                <w:tab w:val="decimal" w:pos="315"/>
              </w:tabs>
              <w:rPr>
                <w:rFonts w:eastAsia="Calibri"/>
                <w:color w:val="000000"/>
                <w:sz w:val="22"/>
                <w:szCs w:val="22"/>
              </w:rPr>
            </w:pPr>
            <w:r w:rsidRPr="00C84DB3">
              <w:t>-0.16</w:t>
            </w:r>
          </w:p>
        </w:tc>
        <w:tc>
          <w:tcPr>
            <w:tcW w:w="864" w:type="dxa"/>
          </w:tcPr>
          <w:p w14:paraId="25FAA17C" w14:textId="77777777" w:rsidR="000E0268" w:rsidRPr="00833B84" w:rsidRDefault="000E0268" w:rsidP="0091361D">
            <w:pPr>
              <w:tabs>
                <w:tab w:val="decimal" w:pos="180"/>
              </w:tabs>
              <w:jc w:val="center"/>
              <w:rPr>
                <w:rFonts w:eastAsia="Calibri"/>
                <w:sz w:val="22"/>
                <w:szCs w:val="22"/>
              </w:rPr>
            </w:pPr>
            <w:r w:rsidRPr="00C84DB3">
              <w:t>-0.12</w:t>
            </w:r>
          </w:p>
        </w:tc>
        <w:tc>
          <w:tcPr>
            <w:tcW w:w="864" w:type="dxa"/>
          </w:tcPr>
          <w:p w14:paraId="1B11DA5B" w14:textId="77777777" w:rsidR="000E0268" w:rsidRPr="00833B84" w:rsidRDefault="000E0268" w:rsidP="0091361D">
            <w:pPr>
              <w:tabs>
                <w:tab w:val="decimal" w:pos="210"/>
              </w:tabs>
              <w:jc w:val="center"/>
              <w:rPr>
                <w:rFonts w:eastAsia="Calibri"/>
                <w:sz w:val="22"/>
                <w:szCs w:val="22"/>
              </w:rPr>
            </w:pPr>
            <w:r w:rsidRPr="00C84DB3">
              <w:t>0.03</w:t>
            </w:r>
          </w:p>
        </w:tc>
        <w:tc>
          <w:tcPr>
            <w:tcW w:w="864" w:type="dxa"/>
          </w:tcPr>
          <w:p w14:paraId="16F29367" w14:textId="77777777" w:rsidR="000E0268" w:rsidRPr="00833B84" w:rsidRDefault="000E0268" w:rsidP="0091361D">
            <w:pPr>
              <w:tabs>
                <w:tab w:val="decimal" w:pos="240"/>
              </w:tabs>
              <w:jc w:val="center"/>
              <w:rPr>
                <w:rFonts w:eastAsia="Calibri"/>
                <w:sz w:val="22"/>
                <w:szCs w:val="22"/>
              </w:rPr>
            </w:pPr>
            <w:r w:rsidRPr="00C84DB3">
              <w:t>0.1</w:t>
            </w:r>
            <w:r>
              <w:t>0</w:t>
            </w:r>
          </w:p>
        </w:tc>
        <w:tc>
          <w:tcPr>
            <w:tcW w:w="864" w:type="dxa"/>
          </w:tcPr>
          <w:p w14:paraId="730D8EB0" w14:textId="77777777" w:rsidR="000E0268" w:rsidRPr="00833B84" w:rsidRDefault="000E0268" w:rsidP="0091361D">
            <w:pPr>
              <w:tabs>
                <w:tab w:val="decimal" w:pos="195"/>
              </w:tabs>
              <w:jc w:val="center"/>
              <w:rPr>
                <w:rFonts w:eastAsia="Calibri"/>
                <w:sz w:val="22"/>
                <w:szCs w:val="22"/>
              </w:rPr>
            </w:pPr>
            <w:r w:rsidRPr="00C84DB3">
              <w:t>0.04</w:t>
            </w:r>
          </w:p>
        </w:tc>
        <w:tc>
          <w:tcPr>
            <w:tcW w:w="864" w:type="dxa"/>
          </w:tcPr>
          <w:p w14:paraId="6A27DF96" w14:textId="77777777" w:rsidR="000E0268" w:rsidRPr="0014317A" w:rsidRDefault="000E0268" w:rsidP="0091361D">
            <w:pPr>
              <w:tabs>
                <w:tab w:val="decimal" w:pos="225"/>
              </w:tabs>
              <w:jc w:val="center"/>
              <w:rPr>
                <w:rFonts w:eastAsia="Calibri"/>
                <w:b/>
                <w:bCs/>
                <w:sz w:val="22"/>
                <w:szCs w:val="22"/>
              </w:rPr>
            </w:pPr>
            <w:r w:rsidRPr="0014317A">
              <w:rPr>
                <w:b/>
                <w:bCs/>
              </w:rPr>
              <w:t>0.78</w:t>
            </w:r>
          </w:p>
        </w:tc>
        <w:tc>
          <w:tcPr>
            <w:tcW w:w="864" w:type="dxa"/>
          </w:tcPr>
          <w:p w14:paraId="16B95BD4" w14:textId="77777777" w:rsidR="000E0268" w:rsidRPr="00833B84" w:rsidRDefault="000E0268" w:rsidP="0091361D">
            <w:pPr>
              <w:tabs>
                <w:tab w:val="decimal" w:pos="180"/>
              </w:tabs>
              <w:jc w:val="center"/>
              <w:rPr>
                <w:rFonts w:eastAsia="Calibri"/>
                <w:sz w:val="22"/>
                <w:szCs w:val="22"/>
              </w:rPr>
            </w:pPr>
            <w:r w:rsidRPr="00C84DB3">
              <w:t>0.13</w:t>
            </w:r>
          </w:p>
        </w:tc>
        <w:tc>
          <w:tcPr>
            <w:tcW w:w="864" w:type="dxa"/>
          </w:tcPr>
          <w:p w14:paraId="6004A1CA" w14:textId="77777777" w:rsidR="000E0268" w:rsidRPr="00833B84" w:rsidRDefault="000E0268" w:rsidP="0091361D">
            <w:pPr>
              <w:tabs>
                <w:tab w:val="decimal" w:pos="210"/>
              </w:tabs>
              <w:jc w:val="center"/>
              <w:rPr>
                <w:rFonts w:eastAsia="Calibri"/>
                <w:sz w:val="22"/>
                <w:szCs w:val="22"/>
              </w:rPr>
            </w:pPr>
            <w:r w:rsidRPr="00C84DB3">
              <w:t>-0.04</w:t>
            </w:r>
          </w:p>
        </w:tc>
      </w:tr>
      <w:tr w:rsidR="000E0268" w:rsidRPr="00833B84" w14:paraId="7A263B32" w14:textId="77777777" w:rsidTr="0091361D">
        <w:trPr>
          <w:trHeight w:val="274"/>
        </w:trPr>
        <w:tc>
          <w:tcPr>
            <w:tcW w:w="1440" w:type="dxa"/>
            <w:vAlign w:val="bottom"/>
          </w:tcPr>
          <w:p w14:paraId="50F8246D"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challenge2</w:t>
            </w:r>
          </w:p>
        </w:tc>
        <w:tc>
          <w:tcPr>
            <w:tcW w:w="864" w:type="dxa"/>
          </w:tcPr>
          <w:p w14:paraId="5A9A483B" w14:textId="77777777" w:rsidR="000E0268" w:rsidRPr="00833B84" w:rsidRDefault="000E0268" w:rsidP="0091361D">
            <w:pPr>
              <w:tabs>
                <w:tab w:val="decimal" w:pos="315"/>
              </w:tabs>
              <w:rPr>
                <w:rFonts w:eastAsia="Calibri"/>
                <w:color w:val="000000"/>
                <w:sz w:val="22"/>
                <w:szCs w:val="22"/>
              </w:rPr>
            </w:pPr>
            <w:r w:rsidRPr="00C84DB3">
              <w:t>-0.01</w:t>
            </w:r>
          </w:p>
        </w:tc>
        <w:tc>
          <w:tcPr>
            <w:tcW w:w="864" w:type="dxa"/>
          </w:tcPr>
          <w:p w14:paraId="6BD1E915" w14:textId="77777777" w:rsidR="000E0268" w:rsidRPr="00833B84" w:rsidRDefault="000E0268" w:rsidP="0091361D">
            <w:pPr>
              <w:tabs>
                <w:tab w:val="decimal" w:pos="180"/>
              </w:tabs>
              <w:jc w:val="center"/>
              <w:rPr>
                <w:rFonts w:eastAsia="Calibri"/>
                <w:color w:val="000000"/>
                <w:sz w:val="22"/>
                <w:szCs w:val="22"/>
              </w:rPr>
            </w:pPr>
            <w:r w:rsidRPr="00C84DB3">
              <w:t>-0.1</w:t>
            </w:r>
            <w:r>
              <w:t>0</w:t>
            </w:r>
          </w:p>
        </w:tc>
        <w:tc>
          <w:tcPr>
            <w:tcW w:w="864" w:type="dxa"/>
          </w:tcPr>
          <w:p w14:paraId="6EE7A8D0" w14:textId="77777777" w:rsidR="000E0268" w:rsidRPr="00833B84" w:rsidRDefault="000E0268" w:rsidP="0091361D">
            <w:pPr>
              <w:tabs>
                <w:tab w:val="decimal" w:pos="210"/>
              </w:tabs>
              <w:jc w:val="center"/>
              <w:rPr>
                <w:rFonts w:eastAsia="Calibri"/>
                <w:color w:val="000000"/>
                <w:sz w:val="22"/>
                <w:szCs w:val="22"/>
              </w:rPr>
            </w:pPr>
            <w:r w:rsidRPr="00C84DB3">
              <w:t>0.05</w:t>
            </w:r>
          </w:p>
        </w:tc>
        <w:tc>
          <w:tcPr>
            <w:tcW w:w="864" w:type="dxa"/>
          </w:tcPr>
          <w:p w14:paraId="484419D7" w14:textId="77777777" w:rsidR="000E0268" w:rsidRPr="00833B84" w:rsidRDefault="000E0268" w:rsidP="0091361D">
            <w:pPr>
              <w:tabs>
                <w:tab w:val="decimal" w:pos="240"/>
              </w:tabs>
              <w:jc w:val="center"/>
              <w:rPr>
                <w:rFonts w:eastAsia="Calibri"/>
                <w:color w:val="000000"/>
                <w:sz w:val="22"/>
                <w:szCs w:val="22"/>
              </w:rPr>
            </w:pPr>
            <w:r w:rsidRPr="00C84DB3">
              <w:t>0.17</w:t>
            </w:r>
          </w:p>
        </w:tc>
        <w:tc>
          <w:tcPr>
            <w:tcW w:w="864" w:type="dxa"/>
          </w:tcPr>
          <w:p w14:paraId="77A024B2" w14:textId="77777777" w:rsidR="000E0268" w:rsidRPr="00833B84" w:rsidRDefault="000E0268" w:rsidP="0091361D">
            <w:pPr>
              <w:tabs>
                <w:tab w:val="decimal" w:pos="195"/>
              </w:tabs>
              <w:jc w:val="center"/>
              <w:rPr>
                <w:rFonts w:eastAsia="Calibri"/>
                <w:color w:val="000000"/>
                <w:sz w:val="22"/>
                <w:szCs w:val="22"/>
              </w:rPr>
            </w:pPr>
            <w:r w:rsidRPr="00C84DB3">
              <w:t>0.07</w:t>
            </w:r>
          </w:p>
        </w:tc>
        <w:tc>
          <w:tcPr>
            <w:tcW w:w="864" w:type="dxa"/>
          </w:tcPr>
          <w:p w14:paraId="55ACA777" w14:textId="77777777" w:rsidR="000E0268" w:rsidRPr="0014317A" w:rsidRDefault="000E0268" w:rsidP="0091361D">
            <w:pPr>
              <w:tabs>
                <w:tab w:val="decimal" w:pos="225"/>
              </w:tabs>
              <w:jc w:val="center"/>
              <w:rPr>
                <w:rFonts w:eastAsia="Calibri"/>
                <w:b/>
                <w:bCs/>
                <w:color w:val="000000"/>
                <w:sz w:val="22"/>
                <w:szCs w:val="22"/>
              </w:rPr>
            </w:pPr>
            <w:r w:rsidRPr="0014317A">
              <w:rPr>
                <w:b/>
                <w:bCs/>
              </w:rPr>
              <w:t>0.75</w:t>
            </w:r>
          </w:p>
        </w:tc>
        <w:tc>
          <w:tcPr>
            <w:tcW w:w="864" w:type="dxa"/>
          </w:tcPr>
          <w:p w14:paraId="5BA16229" w14:textId="77777777" w:rsidR="000E0268" w:rsidRPr="00833B84" w:rsidRDefault="000E0268" w:rsidP="0091361D">
            <w:pPr>
              <w:tabs>
                <w:tab w:val="decimal" w:pos="180"/>
              </w:tabs>
              <w:jc w:val="center"/>
              <w:rPr>
                <w:rFonts w:eastAsia="Calibri"/>
                <w:color w:val="000000"/>
                <w:sz w:val="22"/>
                <w:szCs w:val="22"/>
              </w:rPr>
            </w:pPr>
            <w:r w:rsidRPr="00C84DB3">
              <w:t>0</w:t>
            </w:r>
            <w:r>
              <w:t>.00</w:t>
            </w:r>
          </w:p>
        </w:tc>
        <w:tc>
          <w:tcPr>
            <w:tcW w:w="864" w:type="dxa"/>
          </w:tcPr>
          <w:p w14:paraId="593FA83E" w14:textId="77777777" w:rsidR="000E0268" w:rsidRPr="00833B84" w:rsidRDefault="000E0268" w:rsidP="0091361D">
            <w:pPr>
              <w:tabs>
                <w:tab w:val="decimal" w:pos="210"/>
              </w:tabs>
              <w:jc w:val="center"/>
              <w:rPr>
                <w:rFonts w:eastAsia="Calibri"/>
                <w:b/>
                <w:bCs/>
                <w:color w:val="000000"/>
                <w:sz w:val="22"/>
                <w:szCs w:val="22"/>
              </w:rPr>
            </w:pPr>
            <w:r w:rsidRPr="00C84DB3">
              <w:t>-0.02</w:t>
            </w:r>
          </w:p>
        </w:tc>
      </w:tr>
      <w:tr w:rsidR="000E0268" w:rsidRPr="00833B84" w14:paraId="32E36F21" w14:textId="77777777" w:rsidTr="0091361D">
        <w:trPr>
          <w:trHeight w:val="274"/>
        </w:trPr>
        <w:tc>
          <w:tcPr>
            <w:tcW w:w="1440" w:type="dxa"/>
            <w:vAlign w:val="bottom"/>
          </w:tcPr>
          <w:p w14:paraId="27B9E3DA"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challenge3</w:t>
            </w:r>
          </w:p>
        </w:tc>
        <w:tc>
          <w:tcPr>
            <w:tcW w:w="864" w:type="dxa"/>
          </w:tcPr>
          <w:p w14:paraId="2166F13F" w14:textId="77777777" w:rsidR="000E0268" w:rsidRPr="00833B84" w:rsidRDefault="000E0268" w:rsidP="0091361D">
            <w:pPr>
              <w:tabs>
                <w:tab w:val="decimal" w:pos="315"/>
              </w:tabs>
              <w:rPr>
                <w:rFonts w:eastAsia="Calibri"/>
                <w:color w:val="000000"/>
                <w:sz w:val="22"/>
                <w:szCs w:val="22"/>
              </w:rPr>
            </w:pPr>
            <w:r w:rsidRPr="00C84DB3">
              <w:t>-0.02</w:t>
            </w:r>
          </w:p>
        </w:tc>
        <w:tc>
          <w:tcPr>
            <w:tcW w:w="864" w:type="dxa"/>
          </w:tcPr>
          <w:p w14:paraId="0541C991" w14:textId="77777777" w:rsidR="000E0268" w:rsidRPr="00833B84" w:rsidRDefault="000E0268" w:rsidP="0091361D">
            <w:pPr>
              <w:tabs>
                <w:tab w:val="decimal" w:pos="180"/>
              </w:tabs>
              <w:jc w:val="center"/>
              <w:rPr>
                <w:rFonts w:eastAsia="Calibri"/>
                <w:color w:val="000000"/>
                <w:sz w:val="22"/>
                <w:szCs w:val="22"/>
              </w:rPr>
            </w:pPr>
            <w:r w:rsidRPr="00C84DB3">
              <w:t>0.05</w:t>
            </w:r>
          </w:p>
        </w:tc>
        <w:tc>
          <w:tcPr>
            <w:tcW w:w="864" w:type="dxa"/>
          </w:tcPr>
          <w:p w14:paraId="47DE84AF" w14:textId="77777777" w:rsidR="000E0268" w:rsidRPr="00833B84" w:rsidRDefault="000E0268" w:rsidP="0091361D">
            <w:pPr>
              <w:tabs>
                <w:tab w:val="decimal" w:pos="210"/>
              </w:tabs>
              <w:jc w:val="center"/>
              <w:rPr>
                <w:rFonts w:eastAsia="Calibri"/>
                <w:color w:val="000000"/>
                <w:sz w:val="22"/>
                <w:szCs w:val="22"/>
              </w:rPr>
            </w:pPr>
            <w:r w:rsidRPr="00C84DB3">
              <w:t>-0.03</w:t>
            </w:r>
          </w:p>
        </w:tc>
        <w:tc>
          <w:tcPr>
            <w:tcW w:w="864" w:type="dxa"/>
          </w:tcPr>
          <w:p w14:paraId="3E951294" w14:textId="77777777" w:rsidR="000E0268" w:rsidRPr="00833B84" w:rsidRDefault="000E0268" w:rsidP="0091361D">
            <w:pPr>
              <w:tabs>
                <w:tab w:val="decimal" w:pos="240"/>
              </w:tabs>
              <w:jc w:val="center"/>
              <w:rPr>
                <w:rFonts w:eastAsia="Calibri"/>
                <w:color w:val="000000"/>
                <w:sz w:val="22"/>
                <w:szCs w:val="22"/>
              </w:rPr>
            </w:pPr>
            <w:r w:rsidRPr="00C84DB3">
              <w:t>-0.13</w:t>
            </w:r>
          </w:p>
        </w:tc>
        <w:tc>
          <w:tcPr>
            <w:tcW w:w="864" w:type="dxa"/>
          </w:tcPr>
          <w:p w14:paraId="77F68BE8" w14:textId="77777777" w:rsidR="000E0268" w:rsidRPr="00833B84" w:rsidRDefault="000E0268" w:rsidP="0091361D">
            <w:pPr>
              <w:tabs>
                <w:tab w:val="decimal" w:pos="195"/>
              </w:tabs>
              <w:jc w:val="center"/>
              <w:rPr>
                <w:rFonts w:eastAsia="Calibri"/>
                <w:color w:val="000000"/>
                <w:sz w:val="22"/>
                <w:szCs w:val="22"/>
              </w:rPr>
            </w:pPr>
            <w:r w:rsidRPr="00C84DB3">
              <w:t>-0.07</w:t>
            </w:r>
          </w:p>
        </w:tc>
        <w:tc>
          <w:tcPr>
            <w:tcW w:w="864" w:type="dxa"/>
          </w:tcPr>
          <w:p w14:paraId="486242CF" w14:textId="77777777" w:rsidR="000E0268" w:rsidRPr="0014317A" w:rsidRDefault="000E0268" w:rsidP="0091361D">
            <w:pPr>
              <w:tabs>
                <w:tab w:val="decimal" w:pos="225"/>
              </w:tabs>
              <w:jc w:val="center"/>
              <w:rPr>
                <w:rFonts w:eastAsia="Calibri"/>
                <w:b/>
                <w:bCs/>
                <w:color w:val="000000"/>
                <w:sz w:val="22"/>
                <w:szCs w:val="22"/>
              </w:rPr>
            </w:pPr>
            <w:r w:rsidRPr="0014317A">
              <w:rPr>
                <w:b/>
                <w:bCs/>
              </w:rPr>
              <w:t>0.92</w:t>
            </w:r>
          </w:p>
        </w:tc>
        <w:tc>
          <w:tcPr>
            <w:tcW w:w="864" w:type="dxa"/>
          </w:tcPr>
          <w:p w14:paraId="7CA9DF07" w14:textId="77777777" w:rsidR="000E0268" w:rsidRPr="00833B84" w:rsidRDefault="000E0268" w:rsidP="0091361D">
            <w:pPr>
              <w:tabs>
                <w:tab w:val="decimal" w:pos="180"/>
              </w:tabs>
              <w:jc w:val="center"/>
              <w:rPr>
                <w:rFonts w:eastAsia="Calibri"/>
                <w:color w:val="000000"/>
                <w:sz w:val="22"/>
                <w:szCs w:val="22"/>
              </w:rPr>
            </w:pPr>
            <w:r w:rsidRPr="00C84DB3">
              <w:t>0.03</w:t>
            </w:r>
          </w:p>
        </w:tc>
        <w:tc>
          <w:tcPr>
            <w:tcW w:w="864" w:type="dxa"/>
          </w:tcPr>
          <w:p w14:paraId="1BDE1BF6" w14:textId="77777777" w:rsidR="000E0268" w:rsidRPr="00833B84" w:rsidRDefault="000E0268" w:rsidP="0091361D">
            <w:pPr>
              <w:tabs>
                <w:tab w:val="decimal" w:pos="210"/>
              </w:tabs>
              <w:jc w:val="center"/>
              <w:rPr>
                <w:rFonts w:eastAsia="Calibri"/>
                <w:b/>
                <w:bCs/>
                <w:color w:val="000000"/>
                <w:sz w:val="22"/>
                <w:szCs w:val="22"/>
              </w:rPr>
            </w:pPr>
            <w:r w:rsidRPr="00C84DB3">
              <w:t>0.08</w:t>
            </w:r>
          </w:p>
        </w:tc>
      </w:tr>
      <w:tr w:rsidR="000E0268" w:rsidRPr="00833B84" w14:paraId="1D0A8FB0" w14:textId="77777777" w:rsidTr="0091361D">
        <w:trPr>
          <w:trHeight w:val="274"/>
        </w:trPr>
        <w:tc>
          <w:tcPr>
            <w:tcW w:w="1440" w:type="dxa"/>
            <w:vAlign w:val="bottom"/>
          </w:tcPr>
          <w:p w14:paraId="5A2B18C2"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challenge4</w:t>
            </w:r>
            <w:r w:rsidRPr="0014317A">
              <w:rPr>
                <w:rFonts w:ascii="Times New Roman" w:hAnsi="Times New Roman" w:cs="Times New Roman"/>
                <w:color w:val="000000"/>
                <w:sz w:val="22"/>
                <w:szCs w:val="22"/>
                <w:vertAlign w:val="superscript"/>
              </w:rPr>
              <w:t>*</w:t>
            </w:r>
          </w:p>
        </w:tc>
        <w:tc>
          <w:tcPr>
            <w:tcW w:w="864" w:type="dxa"/>
          </w:tcPr>
          <w:p w14:paraId="4261A72A" w14:textId="77777777" w:rsidR="000E0268" w:rsidRPr="00833B84" w:rsidRDefault="000E0268" w:rsidP="0091361D">
            <w:pPr>
              <w:tabs>
                <w:tab w:val="decimal" w:pos="315"/>
              </w:tabs>
              <w:rPr>
                <w:rFonts w:eastAsia="Calibri"/>
                <w:color w:val="000000"/>
                <w:sz w:val="22"/>
                <w:szCs w:val="22"/>
              </w:rPr>
            </w:pPr>
            <w:r w:rsidRPr="00C84DB3">
              <w:t>0.03</w:t>
            </w:r>
          </w:p>
        </w:tc>
        <w:tc>
          <w:tcPr>
            <w:tcW w:w="864" w:type="dxa"/>
          </w:tcPr>
          <w:p w14:paraId="3756C42F" w14:textId="77777777" w:rsidR="000E0268" w:rsidRPr="00833B84" w:rsidRDefault="000E0268" w:rsidP="0091361D">
            <w:pPr>
              <w:tabs>
                <w:tab w:val="decimal" w:pos="180"/>
              </w:tabs>
              <w:jc w:val="center"/>
              <w:rPr>
                <w:rFonts w:eastAsia="Calibri"/>
                <w:color w:val="000000"/>
                <w:sz w:val="22"/>
                <w:szCs w:val="22"/>
              </w:rPr>
            </w:pPr>
            <w:r w:rsidRPr="00C84DB3">
              <w:t>0.16</w:t>
            </w:r>
          </w:p>
        </w:tc>
        <w:tc>
          <w:tcPr>
            <w:tcW w:w="864" w:type="dxa"/>
          </w:tcPr>
          <w:p w14:paraId="16B11552" w14:textId="77777777" w:rsidR="000E0268" w:rsidRPr="00833B84" w:rsidRDefault="000E0268" w:rsidP="0091361D">
            <w:pPr>
              <w:tabs>
                <w:tab w:val="decimal" w:pos="210"/>
              </w:tabs>
              <w:jc w:val="center"/>
              <w:rPr>
                <w:rFonts w:eastAsia="Calibri"/>
                <w:color w:val="000000"/>
                <w:sz w:val="22"/>
                <w:szCs w:val="22"/>
              </w:rPr>
            </w:pPr>
            <w:r w:rsidRPr="00C84DB3">
              <w:t>-0.08</w:t>
            </w:r>
          </w:p>
        </w:tc>
        <w:tc>
          <w:tcPr>
            <w:tcW w:w="864" w:type="dxa"/>
          </w:tcPr>
          <w:p w14:paraId="228BA0E4" w14:textId="77777777" w:rsidR="000E0268" w:rsidRPr="00833B84" w:rsidRDefault="000E0268" w:rsidP="0091361D">
            <w:pPr>
              <w:tabs>
                <w:tab w:val="decimal" w:pos="240"/>
              </w:tabs>
              <w:jc w:val="center"/>
              <w:rPr>
                <w:rFonts w:eastAsia="Calibri"/>
                <w:color w:val="000000"/>
                <w:sz w:val="22"/>
                <w:szCs w:val="22"/>
              </w:rPr>
            </w:pPr>
            <w:r w:rsidRPr="00C84DB3">
              <w:t>-0.13</w:t>
            </w:r>
          </w:p>
        </w:tc>
        <w:tc>
          <w:tcPr>
            <w:tcW w:w="864" w:type="dxa"/>
          </w:tcPr>
          <w:p w14:paraId="61A803D9" w14:textId="77777777" w:rsidR="000E0268" w:rsidRPr="00833B84" w:rsidRDefault="000E0268" w:rsidP="0091361D">
            <w:pPr>
              <w:tabs>
                <w:tab w:val="decimal" w:pos="195"/>
              </w:tabs>
              <w:jc w:val="center"/>
              <w:rPr>
                <w:rFonts w:eastAsia="Calibri"/>
                <w:color w:val="000000"/>
                <w:sz w:val="22"/>
                <w:szCs w:val="22"/>
              </w:rPr>
            </w:pPr>
            <w:r w:rsidRPr="00C84DB3">
              <w:t>-0.02</w:t>
            </w:r>
          </w:p>
        </w:tc>
        <w:tc>
          <w:tcPr>
            <w:tcW w:w="864" w:type="dxa"/>
          </w:tcPr>
          <w:p w14:paraId="05A87E71" w14:textId="77777777" w:rsidR="000E0268" w:rsidRPr="0014317A" w:rsidRDefault="000E0268" w:rsidP="0091361D">
            <w:pPr>
              <w:tabs>
                <w:tab w:val="decimal" w:pos="225"/>
              </w:tabs>
              <w:jc w:val="center"/>
              <w:rPr>
                <w:rFonts w:eastAsia="Calibri"/>
                <w:b/>
                <w:bCs/>
                <w:color w:val="000000"/>
                <w:sz w:val="22"/>
                <w:szCs w:val="22"/>
              </w:rPr>
            </w:pPr>
            <w:r w:rsidRPr="0014317A">
              <w:rPr>
                <w:b/>
                <w:bCs/>
              </w:rPr>
              <w:t>0.74</w:t>
            </w:r>
          </w:p>
        </w:tc>
        <w:tc>
          <w:tcPr>
            <w:tcW w:w="864" w:type="dxa"/>
          </w:tcPr>
          <w:p w14:paraId="2C076A07" w14:textId="77777777" w:rsidR="000E0268" w:rsidRPr="00833B84" w:rsidRDefault="000E0268" w:rsidP="0091361D">
            <w:pPr>
              <w:tabs>
                <w:tab w:val="decimal" w:pos="180"/>
              </w:tabs>
              <w:jc w:val="center"/>
              <w:rPr>
                <w:rFonts w:eastAsia="Calibri"/>
                <w:color w:val="000000"/>
                <w:sz w:val="22"/>
                <w:szCs w:val="22"/>
              </w:rPr>
            </w:pPr>
            <w:r w:rsidRPr="00C84DB3">
              <w:t>-0.15</w:t>
            </w:r>
          </w:p>
        </w:tc>
        <w:tc>
          <w:tcPr>
            <w:tcW w:w="864" w:type="dxa"/>
          </w:tcPr>
          <w:p w14:paraId="337B5221" w14:textId="77777777" w:rsidR="000E0268" w:rsidRPr="00833B84" w:rsidRDefault="000E0268" w:rsidP="0091361D">
            <w:pPr>
              <w:tabs>
                <w:tab w:val="decimal" w:pos="210"/>
              </w:tabs>
              <w:jc w:val="center"/>
              <w:rPr>
                <w:rFonts w:eastAsia="Calibri"/>
                <w:b/>
                <w:bCs/>
                <w:color w:val="000000"/>
                <w:sz w:val="22"/>
                <w:szCs w:val="22"/>
              </w:rPr>
            </w:pPr>
            <w:r w:rsidRPr="00C84DB3">
              <w:t>-0.09</w:t>
            </w:r>
          </w:p>
        </w:tc>
      </w:tr>
      <w:tr w:rsidR="000E0268" w:rsidRPr="00833B84" w14:paraId="37333261" w14:textId="77777777" w:rsidTr="0091361D">
        <w:trPr>
          <w:trHeight w:val="274"/>
        </w:trPr>
        <w:tc>
          <w:tcPr>
            <w:tcW w:w="1440" w:type="dxa"/>
            <w:vAlign w:val="bottom"/>
          </w:tcPr>
          <w:p w14:paraId="3937024B"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transform1</w:t>
            </w:r>
            <w:r w:rsidRPr="0014317A">
              <w:rPr>
                <w:rFonts w:ascii="Times New Roman" w:hAnsi="Times New Roman" w:cs="Times New Roman"/>
                <w:color w:val="000000"/>
                <w:sz w:val="22"/>
                <w:szCs w:val="22"/>
                <w:vertAlign w:val="superscript"/>
              </w:rPr>
              <w:t>*</w:t>
            </w:r>
          </w:p>
        </w:tc>
        <w:tc>
          <w:tcPr>
            <w:tcW w:w="864" w:type="dxa"/>
          </w:tcPr>
          <w:p w14:paraId="0E5FC94C" w14:textId="77777777" w:rsidR="000E0268" w:rsidRPr="00833B84" w:rsidRDefault="000E0268" w:rsidP="0091361D">
            <w:pPr>
              <w:tabs>
                <w:tab w:val="decimal" w:pos="315"/>
              </w:tabs>
              <w:rPr>
                <w:rFonts w:eastAsia="Calibri"/>
                <w:color w:val="000000"/>
                <w:sz w:val="22"/>
                <w:szCs w:val="22"/>
              </w:rPr>
            </w:pPr>
            <w:r w:rsidRPr="00C84DB3">
              <w:t>0.19</w:t>
            </w:r>
          </w:p>
        </w:tc>
        <w:tc>
          <w:tcPr>
            <w:tcW w:w="864" w:type="dxa"/>
          </w:tcPr>
          <w:p w14:paraId="0BBA181E" w14:textId="77777777" w:rsidR="000E0268" w:rsidRPr="00833B84" w:rsidRDefault="000E0268" w:rsidP="0091361D">
            <w:pPr>
              <w:tabs>
                <w:tab w:val="decimal" w:pos="180"/>
              </w:tabs>
              <w:jc w:val="center"/>
              <w:rPr>
                <w:rFonts w:eastAsia="Calibri"/>
                <w:color w:val="000000"/>
                <w:sz w:val="22"/>
                <w:szCs w:val="22"/>
              </w:rPr>
            </w:pPr>
            <w:r w:rsidRPr="00C84DB3">
              <w:t>0.38</w:t>
            </w:r>
          </w:p>
        </w:tc>
        <w:tc>
          <w:tcPr>
            <w:tcW w:w="864" w:type="dxa"/>
          </w:tcPr>
          <w:p w14:paraId="7D3BF084" w14:textId="77777777" w:rsidR="000E0268" w:rsidRPr="00833B84" w:rsidRDefault="000E0268" w:rsidP="0091361D">
            <w:pPr>
              <w:tabs>
                <w:tab w:val="decimal" w:pos="210"/>
              </w:tabs>
              <w:jc w:val="center"/>
              <w:rPr>
                <w:rFonts w:eastAsia="Calibri"/>
                <w:color w:val="000000"/>
                <w:sz w:val="22"/>
                <w:szCs w:val="22"/>
              </w:rPr>
            </w:pPr>
            <w:r w:rsidRPr="00C84DB3">
              <w:t>-0.23</w:t>
            </w:r>
          </w:p>
        </w:tc>
        <w:tc>
          <w:tcPr>
            <w:tcW w:w="864" w:type="dxa"/>
          </w:tcPr>
          <w:p w14:paraId="7F86EBF0" w14:textId="77777777" w:rsidR="000E0268" w:rsidRPr="00833B84" w:rsidRDefault="000E0268" w:rsidP="0091361D">
            <w:pPr>
              <w:tabs>
                <w:tab w:val="decimal" w:pos="240"/>
              </w:tabs>
              <w:jc w:val="center"/>
              <w:rPr>
                <w:rFonts w:eastAsia="Calibri"/>
                <w:color w:val="000000"/>
                <w:sz w:val="22"/>
                <w:szCs w:val="22"/>
              </w:rPr>
            </w:pPr>
            <w:r w:rsidRPr="00C84DB3">
              <w:t>0.18</w:t>
            </w:r>
          </w:p>
        </w:tc>
        <w:tc>
          <w:tcPr>
            <w:tcW w:w="864" w:type="dxa"/>
          </w:tcPr>
          <w:p w14:paraId="76165D48" w14:textId="77777777" w:rsidR="000E0268" w:rsidRPr="00833B84" w:rsidRDefault="000E0268" w:rsidP="0091361D">
            <w:pPr>
              <w:tabs>
                <w:tab w:val="decimal" w:pos="195"/>
              </w:tabs>
              <w:jc w:val="center"/>
              <w:rPr>
                <w:rFonts w:eastAsia="Calibri"/>
                <w:color w:val="000000"/>
                <w:sz w:val="22"/>
                <w:szCs w:val="22"/>
              </w:rPr>
            </w:pPr>
            <w:r w:rsidRPr="00C84DB3">
              <w:t>0.03</w:t>
            </w:r>
          </w:p>
        </w:tc>
        <w:tc>
          <w:tcPr>
            <w:tcW w:w="864" w:type="dxa"/>
          </w:tcPr>
          <w:p w14:paraId="5305802D" w14:textId="77777777" w:rsidR="000E0268" w:rsidRPr="00833B84" w:rsidRDefault="000E0268" w:rsidP="0091361D">
            <w:pPr>
              <w:tabs>
                <w:tab w:val="decimal" w:pos="225"/>
              </w:tabs>
              <w:jc w:val="center"/>
              <w:rPr>
                <w:rFonts w:eastAsia="Calibri"/>
                <w:color w:val="000000"/>
                <w:sz w:val="22"/>
                <w:szCs w:val="22"/>
              </w:rPr>
            </w:pPr>
            <w:r w:rsidRPr="00C84DB3">
              <w:t>0.03</w:t>
            </w:r>
          </w:p>
        </w:tc>
        <w:tc>
          <w:tcPr>
            <w:tcW w:w="864" w:type="dxa"/>
          </w:tcPr>
          <w:p w14:paraId="15132347" w14:textId="77777777" w:rsidR="000E0268" w:rsidRPr="00833B84" w:rsidRDefault="000E0268" w:rsidP="0091361D">
            <w:pPr>
              <w:tabs>
                <w:tab w:val="decimal" w:pos="180"/>
              </w:tabs>
              <w:jc w:val="center"/>
              <w:rPr>
                <w:rFonts w:eastAsia="Calibri"/>
                <w:color w:val="000000"/>
                <w:sz w:val="22"/>
                <w:szCs w:val="22"/>
              </w:rPr>
            </w:pPr>
            <w:r w:rsidRPr="00C84DB3">
              <w:t>0.13</w:t>
            </w:r>
          </w:p>
        </w:tc>
        <w:tc>
          <w:tcPr>
            <w:tcW w:w="864" w:type="dxa"/>
          </w:tcPr>
          <w:p w14:paraId="1A3D27F9" w14:textId="77777777" w:rsidR="000E0268" w:rsidRPr="00833B84" w:rsidRDefault="000E0268" w:rsidP="0091361D">
            <w:pPr>
              <w:tabs>
                <w:tab w:val="decimal" w:pos="210"/>
              </w:tabs>
              <w:jc w:val="center"/>
              <w:rPr>
                <w:rFonts w:eastAsia="Calibri"/>
                <w:b/>
                <w:bCs/>
                <w:color w:val="000000"/>
                <w:sz w:val="22"/>
                <w:szCs w:val="22"/>
              </w:rPr>
            </w:pPr>
            <w:r w:rsidRPr="00C84DB3">
              <w:t>-0.11</w:t>
            </w:r>
          </w:p>
        </w:tc>
      </w:tr>
      <w:tr w:rsidR="000E0268" w:rsidRPr="00833B84" w14:paraId="4E7CC653" w14:textId="77777777" w:rsidTr="0091361D">
        <w:trPr>
          <w:trHeight w:val="274"/>
        </w:trPr>
        <w:tc>
          <w:tcPr>
            <w:tcW w:w="1440" w:type="dxa"/>
            <w:vAlign w:val="bottom"/>
          </w:tcPr>
          <w:p w14:paraId="4220928C"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transform2</w:t>
            </w:r>
          </w:p>
        </w:tc>
        <w:tc>
          <w:tcPr>
            <w:tcW w:w="864" w:type="dxa"/>
          </w:tcPr>
          <w:p w14:paraId="76A2E07E" w14:textId="77777777" w:rsidR="000E0268" w:rsidRPr="00833B84" w:rsidRDefault="000E0268" w:rsidP="0091361D">
            <w:pPr>
              <w:tabs>
                <w:tab w:val="decimal" w:pos="315"/>
              </w:tabs>
              <w:rPr>
                <w:rFonts w:eastAsia="Calibri"/>
                <w:color w:val="000000"/>
                <w:sz w:val="22"/>
                <w:szCs w:val="22"/>
              </w:rPr>
            </w:pPr>
            <w:r w:rsidRPr="00C84DB3">
              <w:t>0.18</w:t>
            </w:r>
          </w:p>
        </w:tc>
        <w:tc>
          <w:tcPr>
            <w:tcW w:w="864" w:type="dxa"/>
          </w:tcPr>
          <w:p w14:paraId="618B4798" w14:textId="77777777" w:rsidR="000E0268" w:rsidRPr="00833B84" w:rsidRDefault="000E0268" w:rsidP="0091361D">
            <w:pPr>
              <w:tabs>
                <w:tab w:val="decimal" w:pos="180"/>
              </w:tabs>
              <w:jc w:val="center"/>
              <w:rPr>
                <w:rFonts w:eastAsia="Calibri"/>
                <w:color w:val="000000"/>
                <w:sz w:val="22"/>
                <w:szCs w:val="22"/>
              </w:rPr>
            </w:pPr>
            <w:r w:rsidRPr="00C84DB3">
              <w:t>0.08</w:t>
            </w:r>
          </w:p>
        </w:tc>
        <w:tc>
          <w:tcPr>
            <w:tcW w:w="864" w:type="dxa"/>
          </w:tcPr>
          <w:p w14:paraId="37467BF2" w14:textId="77777777" w:rsidR="000E0268" w:rsidRPr="00833B84" w:rsidRDefault="000E0268" w:rsidP="0091361D">
            <w:pPr>
              <w:tabs>
                <w:tab w:val="decimal" w:pos="210"/>
              </w:tabs>
              <w:jc w:val="center"/>
              <w:rPr>
                <w:rFonts w:eastAsia="Calibri"/>
                <w:color w:val="000000"/>
                <w:sz w:val="22"/>
                <w:szCs w:val="22"/>
              </w:rPr>
            </w:pPr>
            <w:r w:rsidRPr="00C84DB3">
              <w:t>-0.08</w:t>
            </w:r>
          </w:p>
        </w:tc>
        <w:tc>
          <w:tcPr>
            <w:tcW w:w="864" w:type="dxa"/>
          </w:tcPr>
          <w:p w14:paraId="260DB1B5" w14:textId="77777777" w:rsidR="000E0268" w:rsidRPr="00833B84" w:rsidRDefault="000E0268" w:rsidP="0091361D">
            <w:pPr>
              <w:tabs>
                <w:tab w:val="decimal" w:pos="240"/>
              </w:tabs>
              <w:jc w:val="center"/>
              <w:rPr>
                <w:rFonts w:eastAsia="Calibri"/>
                <w:color w:val="000000"/>
                <w:sz w:val="22"/>
                <w:szCs w:val="22"/>
              </w:rPr>
            </w:pPr>
            <w:r w:rsidRPr="00C84DB3">
              <w:t>0</w:t>
            </w:r>
            <w:r>
              <w:t>.00</w:t>
            </w:r>
          </w:p>
        </w:tc>
        <w:tc>
          <w:tcPr>
            <w:tcW w:w="864" w:type="dxa"/>
          </w:tcPr>
          <w:p w14:paraId="76672878" w14:textId="77777777" w:rsidR="000E0268" w:rsidRPr="00833B84" w:rsidRDefault="000E0268" w:rsidP="0091361D">
            <w:pPr>
              <w:tabs>
                <w:tab w:val="decimal" w:pos="195"/>
              </w:tabs>
              <w:jc w:val="center"/>
              <w:rPr>
                <w:rFonts w:eastAsia="Calibri"/>
                <w:color w:val="000000"/>
                <w:sz w:val="22"/>
                <w:szCs w:val="22"/>
              </w:rPr>
            </w:pPr>
            <w:r w:rsidRPr="00C84DB3">
              <w:t>0.1</w:t>
            </w:r>
            <w:r>
              <w:t>0</w:t>
            </w:r>
          </w:p>
        </w:tc>
        <w:tc>
          <w:tcPr>
            <w:tcW w:w="864" w:type="dxa"/>
          </w:tcPr>
          <w:p w14:paraId="6E887AE1" w14:textId="77777777" w:rsidR="000E0268" w:rsidRPr="00833B84" w:rsidRDefault="000E0268" w:rsidP="0091361D">
            <w:pPr>
              <w:tabs>
                <w:tab w:val="decimal" w:pos="225"/>
              </w:tabs>
              <w:jc w:val="center"/>
              <w:rPr>
                <w:rFonts w:eastAsia="Calibri"/>
                <w:color w:val="000000"/>
                <w:sz w:val="22"/>
                <w:szCs w:val="22"/>
              </w:rPr>
            </w:pPr>
            <w:r w:rsidRPr="00C84DB3">
              <w:t>-0.01</w:t>
            </w:r>
          </w:p>
        </w:tc>
        <w:tc>
          <w:tcPr>
            <w:tcW w:w="864" w:type="dxa"/>
          </w:tcPr>
          <w:p w14:paraId="04DEEA2D" w14:textId="77777777" w:rsidR="000E0268" w:rsidRPr="00833B84" w:rsidRDefault="000E0268" w:rsidP="0091361D">
            <w:pPr>
              <w:tabs>
                <w:tab w:val="decimal" w:pos="180"/>
              </w:tabs>
              <w:jc w:val="center"/>
              <w:rPr>
                <w:rFonts w:eastAsia="Calibri"/>
                <w:color w:val="000000"/>
                <w:sz w:val="22"/>
                <w:szCs w:val="22"/>
              </w:rPr>
            </w:pPr>
            <w:r w:rsidRPr="00C84DB3">
              <w:t>0.59</w:t>
            </w:r>
          </w:p>
        </w:tc>
        <w:tc>
          <w:tcPr>
            <w:tcW w:w="864" w:type="dxa"/>
          </w:tcPr>
          <w:p w14:paraId="76CA6B21" w14:textId="77777777" w:rsidR="000E0268" w:rsidRPr="00833B84" w:rsidRDefault="000E0268" w:rsidP="0091361D">
            <w:pPr>
              <w:tabs>
                <w:tab w:val="decimal" w:pos="210"/>
              </w:tabs>
              <w:jc w:val="center"/>
              <w:rPr>
                <w:rFonts w:eastAsia="Calibri"/>
                <w:b/>
                <w:bCs/>
                <w:color w:val="000000"/>
                <w:sz w:val="22"/>
                <w:szCs w:val="22"/>
              </w:rPr>
            </w:pPr>
            <w:r w:rsidRPr="00C84DB3">
              <w:t>0.05</w:t>
            </w:r>
          </w:p>
        </w:tc>
      </w:tr>
      <w:tr w:rsidR="000E0268" w:rsidRPr="00833B84" w14:paraId="5820C9FE" w14:textId="77777777" w:rsidTr="0091361D">
        <w:trPr>
          <w:trHeight w:val="274"/>
        </w:trPr>
        <w:tc>
          <w:tcPr>
            <w:tcW w:w="1440" w:type="dxa"/>
            <w:vAlign w:val="bottom"/>
          </w:tcPr>
          <w:p w14:paraId="23D14960"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transform3</w:t>
            </w:r>
          </w:p>
        </w:tc>
        <w:tc>
          <w:tcPr>
            <w:tcW w:w="864" w:type="dxa"/>
          </w:tcPr>
          <w:p w14:paraId="2EF8BEF1" w14:textId="77777777" w:rsidR="000E0268" w:rsidRPr="00833B84" w:rsidRDefault="000E0268" w:rsidP="0091361D">
            <w:pPr>
              <w:tabs>
                <w:tab w:val="decimal" w:pos="315"/>
              </w:tabs>
              <w:rPr>
                <w:rFonts w:eastAsia="Calibri"/>
                <w:color w:val="000000"/>
                <w:sz w:val="22"/>
                <w:szCs w:val="22"/>
              </w:rPr>
            </w:pPr>
            <w:r w:rsidRPr="00C84DB3">
              <w:t>-0.11</w:t>
            </w:r>
          </w:p>
        </w:tc>
        <w:tc>
          <w:tcPr>
            <w:tcW w:w="864" w:type="dxa"/>
          </w:tcPr>
          <w:p w14:paraId="17C1FFF1" w14:textId="77777777" w:rsidR="000E0268" w:rsidRPr="00833B84" w:rsidRDefault="000E0268" w:rsidP="0091361D">
            <w:pPr>
              <w:tabs>
                <w:tab w:val="decimal" w:pos="180"/>
              </w:tabs>
              <w:jc w:val="center"/>
              <w:rPr>
                <w:rFonts w:eastAsia="Calibri"/>
                <w:color w:val="000000"/>
                <w:sz w:val="22"/>
                <w:szCs w:val="22"/>
              </w:rPr>
            </w:pPr>
            <w:r w:rsidRPr="00C84DB3">
              <w:t>-0.03</w:t>
            </w:r>
          </w:p>
        </w:tc>
        <w:tc>
          <w:tcPr>
            <w:tcW w:w="864" w:type="dxa"/>
          </w:tcPr>
          <w:p w14:paraId="0884729B" w14:textId="77777777" w:rsidR="000E0268" w:rsidRPr="00833B84" w:rsidRDefault="000E0268" w:rsidP="0091361D">
            <w:pPr>
              <w:tabs>
                <w:tab w:val="decimal" w:pos="210"/>
              </w:tabs>
              <w:jc w:val="center"/>
              <w:rPr>
                <w:rFonts w:eastAsia="Calibri"/>
                <w:color w:val="000000"/>
                <w:sz w:val="22"/>
                <w:szCs w:val="22"/>
              </w:rPr>
            </w:pPr>
            <w:r w:rsidRPr="00C84DB3">
              <w:t>0.01</w:t>
            </w:r>
          </w:p>
        </w:tc>
        <w:tc>
          <w:tcPr>
            <w:tcW w:w="864" w:type="dxa"/>
          </w:tcPr>
          <w:p w14:paraId="5C2D64AC" w14:textId="77777777" w:rsidR="000E0268" w:rsidRPr="00833B84" w:rsidRDefault="000E0268" w:rsidP="0091361D">
            <w:pPr>
              <w:tabs>
                <w:tab w:val="decimal" w:pos="240"/>
              </w:tabs>
              <w:jc w:val="center"/>
              <w:rPr>
                <w:rFonts w:eastAsia="Calibri"/>
                <w:color w:val="000000"/>
                <w:sz w:val="22"/>
                <w:szCs w:val="22"/>
              </w:rPr>
            </w:pPr>
            <w:r w:rsidRPr="00C84DB3">
              <w:t>0.14</w:t>
            </w:r>
          </w:p>
        </w:tc>
        <w:tc>
          <w:tcPr>
            <w:tcW w:w="864" w:type="dxa"/>
          </w:tcPr>
          <w:p w14:paraId="547BF572" w14:textId="77777777" w:rsidR="000E0268" w:rsidRPr="00833B84" w:rsidRDefault="000E0268" w:rsidP="0091361D">
            <w:pPr>
              <w:tabs>
                <w:tab w:val="decimal" w:pos="195"/>
              </w:tabs>
              <w:jc w:val="center"/>
              <w:rPr>
                <w:rFonts w:eastAsia="Calibri"/>
                <w:color w:val="000000"/>
                <w:sz w:val="22"/>
                <w:szCs w:val="22"/>
              </w:rPr>
            </w:pPr>
            <w:r w:rsidRPr="00C84DB3">
              <w:t>-0.03</w:t>
            </w:r>
          </w:p>
        </w:tc>
        <w:tc>
          <w:tcPr>
            <w:tcW w:w="864" w:type="dxa"/>
          </w:tcPr>
          <w:p w14:paraId="328403E3" w14:textId="77777777" w:rsidR="000E0268" w:rsidRPr="00833B84" w:rsidRDefault="000E0268" w:rsidP="0091361D">
            <w:pPr>
              <w:tabs>
                <w:tab w:val="decimal" w:pos="225"/>
              </w:tabs>
              <w:jc w:val="center"/>
              <w:rPr>
                <w:rFonts w:eastAsia="Calibri"/>
                <w:color w:val="000000"/>
                <w:sz w:val="22"/>
                <w:szCs w:val="22"/>
              </w:rPr>
            </w:pPr>
            <w:r w:rsidRPr="00C84DB3">
              <w:t>0.01</w:t>
            </w:r>
          </w:p>
        </w:tc>
        <w:tc>
          <w:tcPr>
            <w:tcW w:w="864" w:type="dxa"/>
          </w:tcPr>
          <w:p w14:paraId="0D95DD68" w14:textId="77777777" w:rsidR="000E0268" w:rsidRPr="0014317A" w:rsidRDefault="000E0268" w:rsidP="0091361D">
            <w:pPr>
              <w:tabs>
                <w:tab w:val="decimal" w:pos="180"/>
              </w:tabs>
              <w:jc w:val="center"/>
              <w:rPr>
                <w:rFonts w:eastAsia="Calibri"/>
                <w:b/>
                <w:bCs/>
                <w:color w:val="000000"/>
                <w:sz w:val="22"/>
                <w:szCs w:val="22"/>
              </w:rPr>
            </w:pPr>
            <w:r w:rsidRPr="0014317A">
              <w:rPr>
                <w:b/>
                <w:bCs/>
              </w:rPr>
              <w:t>0.85</w:t>
            </w:r>
          </w:p>
        </w:tc>
        <w:tc>
          <w:tcPr>
            <w:tcW w:w="864" w:type="dxa"/>
          </w:tcPr>
          <w:p w14:paraId="495B8C43" w14:textId="77777777" w:rsidR="000E0268" w:rsidRPr="00833B84" w:rsidRDefault="000E0268" w:rsidP="0091361D">
            <w:pPr>
              <w:tabs>
                <w:tab w:val="decimal" w:pos="210"/>
              </w:tabs>
              <w:jc w:val="center"/>
              <w:rPr>
                <w:rFonts w:eastAsia="Calibri"/>
                <w:b/>
                <w:bCs/>
                <w:color w:val="000000"/>
                <w:sz w:val="22"/>
                <w:szCs w:val="22"/>
              </w:rPr>
            </w:pPr>
            <w:r w:rsidRPr="00C84DB3">
              <w:t>0</w:t>
            </w:r>
            <w:r>
              <w:t>.00</w:t>
            </w:r>
          </w:p>
        </w:tc>
      </w:tr>
      <w:tr w:rsidR="000E0268" w:rsidRPr="00833B84" w14:paraId="202913AA" w14:textId="77777777" w:rsidTr="0091361D">
        <w:trPr>
          <w:trHeight w:val="274"/>
        </w:trPr>
        <w:tc>
          <w:tcPr>
            <w:tcW w:w="1440" w:type="dxa"/>
            <w:vAlign w:val="bottom"/>
          </w:tcPr>
          <w:p w14:paraId="7CF20570"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transform4</w:t>
            </w:r>
          </w:p>
        </w:tc>
        <w:tc>
          <w:tcPr>
            <w:tcW w:w="864" w:type="dxa"/>
          </w:tcPr>
          <w:p w14:paraId="6BC796AA" w14:textId="77777777" w:rsidR="000E0268" w:rsidRPr="00833B84" w:rsidRDefault="000E0268" w:rsidP="0091361D">
            <w:pPr>
              <w:tabs>
                <w:tab w:val="decimal" w:pos="315"/>
              </w:tabs>
              <w:rPr>
                <w:rFonts w:eastAsia="Calibri"/>
                <w:color w:val="000000"/>
                <w:sz w:val="22"/>
                <w:szCs w:val="22"/>
              </w:rPr>
            </w:pPr>
            <w:r w:rsidRPr="00C84DB3">
              <w:t>-0.06</w:t>
            </w:r>
          </w:p>
        </w:tc>
        <w:tc>
          <w:tcPr>
            <w:tcW w:w="864" w:type="dxa"/>
          </w:tcPr>
          <w:p w14:paraId="62EBF70F" w14:textId="77777777" w:rsidR="000E0268" w:rsidRPr="00833B84" w:rsidRDefault="000E0268" w:rsidP="0091361D">
            <w:pPr>
              <w:tabs>
                <w:tab w:val="decimal" w:pos="180"/>
              </w:tabs>
              <w:jc w:val="center"/>
              <w:rPr>
                <w:rFonts w:eastAsia="Calibri"/>
                <w:color w:val="000000"/>
                <w:sz w:val="22"/>
                <w:szCs w:val="22"/>
              </w:rPr>
            </w:pPr>
            <w:r w:rsidRPr="00C84DB3">
              <w:t>0.1</w:t>
            </w:r>
            <w:r>
              <w:t>0</w:t>
            </w:r>
          </w:p>
        </w:tc>
        <w:tc>
          <w:tcPr>
            <w:tcW w:w="864" w:type="dxa"/>
          </w:tcPr>
          <w:p w14:paraId="1171EBAB" w14:textId="77777777" w:rsidR="000E0268" w:rsidRPr="00833B84" w:rsidRDefault="000E0268" w:rsidP="0091361D">
            <w:pPr>
              <w:tabs>
                <w:tab w:val="decimal" w:pos="210"/>
              </w:tabs>
              <w:jc w:val="center"/>
              <w:rPr>
                <w:rFonts w:eastAsia="Calibri"/>
                <w:color w:val="000000"/>
                <w:sz w:val="22"/>
                <w:szCs w:val="22"/>
              </w:rPr>
            </w:pPr>
            <w:r w:rsidRPr="00C84DB3">
              <w:t>-0.05</w:t>
            </w:r>
          </w:p>
        </w:tc>
        <w:tc>
          <w:tcPr>
            <w:tcW w:w="864" w:type="dxa"/>
          </w:tcPr>
          <w:p w14:paraId="5A6AC434" w14:textId="77777777" w:rsidR="000E0268" w:rsidRPr="00833B84" w:rsidRDefault="000E0268" w:rsidP="0091361D">
            <w:pPr>
              <w:tabs>
                <w:tab w:val="decimal" w:pos="240"/>
              </w:tabs>
              <w:jc w:val="center"/>
              <w:rPr>
                <w:rFonts w:eastAsia="Calibri"/>
                <w:color w:val="000000"/>
                <w:sz w:val="22"/>
                <w:szCs w:val="22"/>
              </w:rPr>
            </w:pPr>
            <w:r w:rsidRPr="00C84DB3">
              <w:t>0.05</w:t>
            </w:r>
          </w:p>
        </w:tc>
        <w:tc>
          <w:tcPr>
            <w:tcW w:w="864" w:type="dxa"/>
          </w:tcPr>
          <w:p w14:paraId="4CF5EADD" w14:textId="77777777" w:rsidR="000E0268" w:rsidRPr="00833B84" w:rsidRDefault="000E0268" w:rsidP="0091361D">
            <w:pPr>
              <w:tabs>
                <w:tab w:val="decimal" w:pos="195"/>
              </w:tabs>
              <w:jc w:val="center"/>
              <w:rPr>
                <w:rFonts w:eastAsia="Calibri"/>
                <w:color w:val="000000"/>
                <w:sz w:val="22"/>
                <w:szCs w:val="22"/>
              </w:rPr>
            </w:pPr>
            <w:r w:rsidRPr="00C84DB3">
              <w:t>-0.02</w:t>
            </w:r>
          </w:p>
        </w:tc>
        <w:tc>
          <w:tcPr>
            <w:tcW w:w="864" w:type="dxa"/>
          </w:tcPr>
          <w:p w14:paraId="113FF050" w14:textId="77777777" w:rsidR="000E0268" w:rsidRPr="00833B84" w:rsidRDefault="000E0268" w:rsidP="0091361D">
            <w:pPr>
              <w:tabs>
                <w:tab w:val="decimal" w:pos="225"/>
              </w:tabs>
              <w:jc w:val="center"/>
              <w:rPr>
                <w:rFonts w:eastAsia="Calibri"/>
                <w:color w:val="000000"/>
                <w:sz w:val="22"/>
                <w:szCs w:val="22"/>
              </w:rPr>
            </w:pPr>
            <w:r w:rsidRPr="00C84DB3">
              <w:t>0.07</w:t>
            </w:r>
          </w:p>
        </w:tc>
        <w:tc>
          <w:tcPr>
            <w:tcW w:w="864" w:type="dxa"/>
          </w:tcPr>
          <w:p w14:paraId="5CF2E03D" w14:textId="77777777" w:rsidR="000E0268" w:rsidRPr="0014317A" w:rsidRDefault="000E0268" w:rsidP="0091361D">
            <w:pPr>
              <w:tabs>
                <w:tab w:val="decimal" w:pos="180"/>
              </w:tabs>
              <w:jc w:val="center"/>
              <w:rPr>
                <w:rFonts w:eastAsia="Calibri"/>
                <w:b/>
                <w:bCs/>
                <w:color w:val="000000"/>
                <w:sz w:val="22"/>
                <w:szCs w:val="22"/>
              </w:rPr>
            </w:pPr>
            <w:r w:rsidRPr="0014317A">
              <w:rPr>
                <w:b/>
                <w:bCs/>
              </w:rPr>
              <w:t>0.82</w:t>
            </w:r>
          </w:p>
        </w:tc>
        <w:tc>
          <w:tcPr>
            <w:tcW w:w="864" w:type="dxa"/>
          </w:tcPr>
          <w:p w14:paraId="6C916052" w14:textId="77777777" w:rsidR="000E0268" w:rsidRPr="00833B84" w:rsidRDefault="000E0268" w:rsidP="0091361D">
            <w:pPr>
              <w:tabs>
                <w:tab w:val="decimal" w:pos="210"/>
              </w:tabs>
              <w:jc w:val="center"/>
              <w:rPr>
                <w:rFonts w:eastAsia="Calibri"/>
                <w:b/>
                <w:bCs/>
                <w:color w:val="000000"/>
                <w:sz w:val="22"/>
                <w:szCs w:val="22"/>
              </w:rPr>
            </w:pPr>
            <w:r w:rsidRPr="00C84DB3">
              <w:t>0.01</w:t>
            </w:r>
          </w:p>
        </w:tc>
      </w:tr>
      <w:tr w:rsidR="000E0268" w:rsidRPr="00833B84" w14:paraId="1191186D" w14:textId="77777777" w:rsidTr="0091361D">
        <w:trPr>
          <w:trHeight w:val="274"/>
        </w:trPr>
        <w:tc>
          <w:tcPr>
            <w:tcW w:w="1440" w:type="dxa"/>
            <w:vAlign w:val="bottom"/>
          </w:tcPr>
          <w:p w14:paraId="62E42D8F"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legacy1</w:t>
            </w:r>
            <w:r w:rsidRPr="0014317A">
              <w:rPr>
                <w:rFonts w:ascii="Times New Roman" w:hAnsi="Times New Roman" w:cs="Times New Roman"/>
                <w:color w:val="000000"/>
                <w:sz w:val="22"/>
                <w:szCs w:val="22"/>
                <w:vertAlign w:val="superscript"/>
              </w:rPr>
              <w:t>*</w:t>
            </w:r>
          </w:p>
        </w:tc>
        <w:tc>
          <w:tcPr>
            <w:tcW w:w="864" w:type="dxa"/>
          </w:tcPr>
          <w:p w14:paraId="66B4A7C1" w14:textId="77777777" w:rsidR="000E0268" w:rsidRPr="00833B84" w:rsidRDefault="000E0268" w:rsidP="0091361D">
            <w:pPr>
              <w:tabs>
                <w:tab w:val="decimal" w:pos="315"/>
              </w:tabs>
              <w:rPr>
                <w:rFonts w:eastAsia="Calibri"/>
                <w:color w:val="000000"/>
                <w:sz w:val="22"/>
                <w:szCs w:val="22"/>
              </w:rPr>
            </w:pPr>
            <w:r w:rsidRPr="00C84DB3">
              <w:t>-0.03</w:t>
            </w:r>
          </w:p>
        </w:tc>
        <w:tc>
          <w:tcPr>
            <w:tcW w:w="864" w:type="dxa"/>
          </w:tcPr>
          <w:p w14:paraId="3B948B07" w14:textId="77777777" w:rsidR="000E0268" w:rsidRPr="00833B84" w:rsidRDefault="000E0268" w:rsidP="0091361D">
            <w:pPr>
              <w:tabs>
                <w:tab w:val="decimal" w:pos="180"/>
              </w:tabs>
              <w:jc w:val="center"/>
              <w:rPr>
                <w:rFonts w:eastAsia="Calibri"/>
                <w:color w:val="000000"/>
                <w:sz w:val="22"/>
                <w:szCs w:val="22"/>
              </w:rPr>
            </w:pPr>
            <w:r w:rsidRPr="00C84DB3">
              <w:t>0.15</w:t>
            </w:r>
          </w:p>
        </w:tc>
        <w:tc>
          <w:tcPr>
            <w:tcW w:w="864" w:type="dxa"/>
          </w:tcPr>
          <w:p w14:paraId="4CA6654E" w14:textId="77777777" w:rsidR="000E0268" w:rsidRPr="00833B84" w:rsidRDefault="000E0268" w:rsidP="0091361D">
            <w:pPr>
              <w:tabs>
                <w:tab w:val="decimal" w:pos="210"/>
              </w:tabs>
              <w:jc w:val="center"/>
              <w:rPr>
                <w:rFonts w:eastAsia="Calibri"/>
                <w:color w:val="000000"/>
                <w:sz w:val="22"/>
                <w:szCs w:val="22"/>
              </w:rPr>
            </w:pPr>
            <w:r w:rsidRPr="00C84DB3">
              <w:t>0.01</w:t>
            </w:r>
          </w:p>
        </w:tc>
        <w:tc>
          <w:tcPr>
            <w:tcW w:w="864" w:type="dxa"/>
          </w:tcPr>
          <w:p w14:paraId="26895268" w14:textId="77777777" w:rsidR="000E0268" w:rsidRPr="00833B84" w:rsidRDefault="000E0268" w:rsidP="0091361D">
            <w:pPr>
              <w:tabs>
                <w:tab w:val="decimal" w:pos="240"/>
              </w:tabs>
              <w:jc w:val="center"/>
              <w:rPr>
                <w:rFonts w:eastAsia="Calibri"/>
                <w:color w:val="000000"/>
                <w:sz w:val="22"/>
                <w:szCs w:val="22"/>
              </w:rPr>
            </w:pPr>
            <w:r w:rsidRPr="00C84DB3">
              <w:t>0.08</w:t>
            </w:r>
          </w:p>
        </w:tc>
        <w:tc>
          <w:tcPr>
            <w:tcW w:w="864" w:type="dxa"/>
          </w:tcPr>
          <w:p w14:paraId="7D2B16ED" w14:textId="77777777" w:rsidR="000E0268" w:rsidRPr="00833B84" w:rsidRDefault="000E0268" w:rsidP="0091361D">
            <w:pPr>
              <w:tabs>
                <w:tab w:val="decimal" w:pos="195"/>
              </w:tabs>
              <w:jc w:val="center"/>
              <w:rPr>
                <w:rFonts w:eastAsia="Calibri"/>
                <w:color w:val="000000"/>
                <w:sz w:val="22"/>
                <w:szCs w:val="22"/>
              </w:rPr>
            </w:pPr>
            <w:r w:rsidRPr="00C84DB3">
              <w:t>-0.13</w:t>
            </w:r>
          </w:p>
        </w:tc>
        <w:tc>
          <w:tcPr>
            <w:tcW w:w="864" w:type="dxa"/>
          </w:tcPr>
          <w:p w14:paraId="791B764F" w14:textId="77777777" w:rsidR="000E0268" w:rsidRPr="00833B84" w:rsidRDefault="000E0268" w:rsidP="0091361D">
            <w:pPr>
              <w:tabs>
                <w:tab w:val="decimal" w:pos="225"/>
              </w:tabs>
              <w:jc w:val="center"/>
              <w:rPr>
                <w:rFonts w:eastAsia="Calibri"/>
                <w:color w:val="000000"/>
                <w:sz w:val="22"/>
                <w:szCs w:val="22"/>
              </w:rPr>
            </w:pPr>
            <w:r w:rsidRPr="00C84DB3">
              <w:t>0.03</w:t>
            </w:r>
          </w:p>
        </w:tc>
        <w:tc>
          <w:tcPr>
            <w:tcW w:w="864" w:type="dxa"/>
          </w:tcPr>
          <w:p w14:paraId="2D96AA6A" w14:textId="77777777" w:rsidR="000E0268" w:rsidRPr="00833B84" w:rsidRDefault="000E0268" w:rsidP="0091361D">
            <w:pPr>
              <w:tabs>
                <w:tab w:val="decimal" w:pos="180"/>
              </w:tabs>
              <w:jc w:val="center"/>
              <w:rPr>
                <w:rFonts w:eastAsia="Calibri"/>
                <w:color w:val="000000"/>
                <w:sz w:val="22"/>
                <w:szCs w:val="22"/>
              </w:rPr>
            </w:pPr>
            <w:r w:rsidRPr="00C84DB3">
              <w:t>-0.05</w:t>
            </w:r>
          </w:p>
        </w:tc>
        <w:tc>
          <w:tcPr>
            <w:tcW w:w="864" w:type="dxa"/>
          </w:tcPr>
          <w:p w14:paraId="081465C6" w14:textId="77777777" w:rsidR="000E0268" w:rsidRPr="0014317A" w:rsidRDefault="000E0268" w:rsidP="0091361D">
            <w:pPr>
              <w:tabs>
                <w:tab w:val="decimal" w:pos="210"/>
              </w:tabs>
              <w:jc w:val="center"/>
              <w:rPr>
                <w:rFonts w:eastAsia="Calibri"/>
                <w:b/>
                <w:bCs/>
                <w:color w:val="000000"/>
                <w:sz w:val="22"/>
                <w:szCs w:val="22"/>
              </w:rPr>
            </w:pPr>
            <w:r w:rsidRPr="0014317A">
              <w:rPr>
                <w:b/>
                <w:bCs/>
              </w:rPr>
              <w:t>0.81</w:t>
            </w:r>
          </w:p>
        </w:tc>
      </w:tr>
      <w:tr w:rsidR="000E0268" w:rsidRPr="00833B84" w14:paraId="3BEBF127" w14:textId="77777777" w:rsidTr="0091361D">
        <w:trPr>
          <w:trHeight w:val="274"/>
        </w:trPr>
        <w:tc>
          <w:tcPr>
            <w:tcW w:w="1440" w:type="dxa"/>
            <w:vAlign w:val="bottom"/>
          </w:tcPr>
          <w:p w14:paraId="0662C99E"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legacy2</w:t>
            </w:r>
          </w:p>
        </w:tc>
        <w:tc>
          <w:tcPr>
            <w:tcW w:w="864" w:type="dxa"/>
          </w:tcPr>
          <w:p w14:paraId="16DD78D5" w14:textId="77777777" w:rsidR="000E0268" w:rsidRPr="00833B84" w:rsidRDefault="000E0268" w:rsidP="0091361D">
            <w:pPr>
              <w:tabs>
                <w:tab w:val="decimal" w:pos="315"/>
              </w:tabs>
              <w:rPr>
                <w:rFonts w:eastAsia="Calibri"/>
                <w:color w:val="000000"/>
                <w:sz w:val="22"/>
                <w:szCs w:val="22"/>
              </w:rPr>
            </w:pPr>
            <w:r w:rsidRPr="00C84DB3">
              <w:t>0.22</w:t>
            </w:r>
          </w:p>
        </w:tc>
        <w:tc>
          <w:tcPr>
            <w:tcW w:w="864" w:type="dxa"/>
          </w:tcPr>
          <w:p w14:paraId="49715354" w14:textId="77777777" w:rsidR="000E0268" w:rsidRPr="00833B84" w:rsidRDefault="000E0268" w:rsidP="0091361D">
            <w:pPr>
              <w:tabs>
                <w:tab w:val="decimal" w:pos="180"/>
              </w:tabs>
              <w:jc w:val="center"/>
              <w:rPr>
                <w:rFonts w:eastAsia="Calibri"/>
                <w:color w:val="000000"/>
                <w:sz w:val="22"/>
                <w:szCs w:val="22"/>
              </w:rPr>
            </w:pPr>
            <w:r w:rsidRPr="00C84DB3">
              <w:t>-0.01</w:t>
            </w:r>
          </w:p>
        </w:tc>
        <w:tc>
          <w:tcPr>
            <w:tcW w:w="864" w:type="dxa"/>
          </w:tcPr>
          <w:p w14:paraId="1B969017" w14:textId="77777777" w:rsidR="000E0268" w:rsidRPr="00833B84" w:rsidRDefault="000E0268" w:rsidP="0091361D">
            <w:pPr>
              <w:tabs>
                <w:tab w:val="decimal" w:pos="210"/>
              </w:tabs>
              <w:jc w:val="center"/>
              <w:rPr>
                <w:rFonts w:eastAsia="Calibri"/>
                <w:color w:val="000000"/>
                <w:sz w:val="22"/>
                <w:szCs w:val="22"/>
              </w:rPr>
            </w:pPr>
            <w:r w:rsidRPr="00C84DB3">
              <w:t>0.04</w:t>
            </w:r>
          </w:p>
        </w:tc>
        <w:tc>
          <w:tcPr>
            <w:tcW w:w="864" w:type="dxa"/>
          </w:tcPr>
          <w:p w14:paraId="7A227C46" w14:textId="77777777" w:rsidR="000E0268" w:rsidRPr="00833B84" w:rsidRDefault="000E0268" w:rsidP="0091361D">
            <w:pPr>
              <w:tabs>
                <w:tab w:val="decimal" w:pos="240"/>
              </w:tabs>
              <w:jc w:val="center"/>
              <w:rPr>
                <w:rFonts w:eastAsia="Calibri"/>
                <w:color w:val="000000"/>
                <w:sz w:val="22"/>
                <w:szCs w:val="22"/>
              </w:rPr>
            </w:pPr>
            <w:r w:rsidRPr="00C84DB3">
              <w:t>-0.16</w:t>
            </w:r>
          </w:p>
        </w:tc>
        <w:tc>
          <w:tcPr>
            <w:tcW w:w="864" w:type="dxa"/>
          </w:tcPr>
          <w:p w14:paraId="180672EE" w14:textId="77777777" w:rsidR="000E0268" w:rsidRPr="00833B84" w:rsidRDefault="000E0268" w:rsidP="0091361D">
            <w:pPr>
              <w:tabs>
                <w:tab w:val="decimal" w:pos="195"/>
              </w:tabs>
              <w:jc w:val="center"/>
              <w:rPr>
                <w:rFonts w:eastAsia="Calibri"/>
                <w:color w:val="000000"/>
                <w:sz w:val="22"/>
                <w:szCs w:val="22"/>
              </w:rPr>
            </w:pPr>
            <w:r w:rsidRPr="00C84DB3">
              <w:t>0.16</w:t>
            </w:r>
          </w:p>
        </w:tc>
        <w:tc>
          <w:tcPr>
            <w:tcW w:w="864" w:type="dxa"/>
          </w:tcPr>
          <w:p w14:paraId="4A73E4B5" w14:textId="77777777" w:rsidR="000E0268" w:rsidRPr="00833B84" w:rsidRDefault="000E0268" w:rsidP="0091361D">
            <w:pPr>
              <w:tabs>
                <w:tab w:val="decimal" w:pos="225"/>
              </w:tabs>
              <w:jc w:val="center"/>
              <w:rPr>
                <w:rFonts w:eastAsia="Calibri"/>
                <w:color w:val="000000"/>
                <w:sz w:val="22"/>
                <w:szCs w:val="22"/>
              </w:rPr>
            </w:pPr>
            <w:r w:rsidRPr="00C84DB3">
              <w:t>0.08</w:t>
            </w:r>
          </w:p>
        </w:tc>
        <w:tc>
          <w:tcPr>
            <w:tcW w:w="864" w:type="dxa"/>
          </w:tcPr>
          <w:p w14:paraId="5B19E232" w14:textId="77777777" w:rsidR="000E0268" w:rsidRPr="00833B84" w:rsidRDefault="000E0268" w:rsidP="0091361D">
            <w:pPr>
              <w:tabs>
                <w:tab w:val="decimal" w:pos="180"/>
              </w:tabs>
              <w:jc w:val="center"/>
              <w:rPr>
                <w:rFonts w:eastAsia="Calibri"/>
                <w:color w:val="000000"/>
                <w:sz w:val="22"/>
                <w:szCs w:val="22"/>
              </w:rPr>
            </w:pPr>
            <w:r w:rsidRPr="00C84DB3">
              <w:t>0.02</w:t>
            </w:r>
          </w:p>
        </w:tc>
        <w:tc>
          <w:tcPr>
            <w:tcW w:w="864" w:type="dxa"/>
          </w:tcPr>
          <w:p w14:paraId="0B078E54" w14:textId="77777777" w:rsidR="000E0268" w:rsidRPr="0014317A" w:rsidRDefault="000E0268" w:rsidP="0091361D">
            <w:pPr>
              <w:tabs>
                <w:tab w:val="decimal" w:pos="210"/>
              </w:tabs>
              <w:jc w:val="center"/>
              <w:rPr>
                <w:rFonts w:eastAsia="Calibri"/>
                <w:b/>
                <w:bCs/>
                <w:color w:val="000000"/>
                <w:sz w:val="22"/>
                <w:szCs w:val="22"/>
              </w:rPr>
            </w:pPr>
            <w:r w:rsidRPr="0014317A">
              <w:rPr>
                <w:b/>
                <w:bCs/>
              </w:rPr>
              <w:t>0.65</w:t>
            </w:r>
          </w:p>
        </w:tc>
      </w:tr>
      <w:tr w:rsidR="000E0268" w:rsidRPr="00833B84" w14:paraId="77BEE26B" w14:textId="77777777" w:rsidTr="0091361D">
        <w:trPr>
          <w:trHeight w:val="274"/>
        </w:trPr>
        <w:tc>
          <w:tcPr>
            <w:tcW w:w="1440" w:type="dxa"/>
            <w:vAlign w:val="bottom"/>
          </w:tcPr>
          <w:p w14:paraId="658F2754"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legacy3</w:t>
            </w:r>
            <w:r w:rsidRPr="0014317A">
              <w:rPr>
                <w:rFonts w:ascii="Times New Roman" w:hAnsi="Times New Roman" w:cs="Times New Roman"/>
                <w:color w:val="000000"/>
                <w:sz w:val="22"/>
                <w:szCs w:val="22"/>
                <w:vertAlign w:val="superscript"/>
              </w:rPr>
              <w:t>*</w:t>
            </w:r>
          </w:p>
        </w:tc>
        <w:tc>
          <w:tcPr>
            <w:tcW w:w="864" w:type="dxa"/>
          </w:tcPr>
          <w:p w14:paraId="3FE4AA44" w14:textId="77777777" w:rsidR="000E0268" w:rsidRPr="00833B84" w:rsidRDefault="000E0268" w:rsidP="0091361D">
            <w:pPr>
              <w:tabs>
                <w:tab w:val="decimal" w:pos="315"/>
              </w:tabs>
              <w:rPr>
                <w:rFonts w:eastAsia="Calibri"/>
                <w:color w:val="000000"/>
                <w:sz w:val="22"/>
                <w:szCs w:val="22"/>
              </w:rPr>
            </w:pPr>
            <w:r w:rsidRPr="00C84DB3">
              <w:t>-0.1</w:t>
            </w:r>
            <w:r>
              <w:t>0</w:t>
            </w:r>
          </w:p>
        </w:tc>
        <w:tc>
          <w:tcPr>
            <w:tcW w:w="864" w:type="dxa"/>
          </w:tcPr>
          <w:p w14:paraId="4264C9FF" w14:textId="77777777" w:rsidR="000E0268" w:rsidRPr="00833B84" w:rsidRDefault="000E0268" w:rsidP="0091361D">
            <w:pPr>
              <w:tabs>
                <w:tab w:val="decimal" w:pos="180"/>
              </w:tabs>
              <w:jc w:val="center"/>
              <w:rPr>
                <w:rFonts w:eastAsia="Calibri"/>
                <w:color w:val="000000"/>
                <w:sz w:val="22"/>
                <w:szCs w:val="22"/>
              </w:rPr>
            </w:pPr>
            <w:r w:rsidRPr="00C84DB3">
              <w:t>0.07</w:t>
            </w:r>
          </w:p>
        </w:tc>
        <w:tc>
          <w:tcPr>
            <w:tcW w:w="864" w:type="dxa"/>
          </w:tcPr>
          <w:p w14:paraId="2FA60691" w14:textId="77777777" w:rsidR="000E0268" w:rsidRPr="00833B84" w:rsidRDefault="000E0268" w:rsidP="0091361D">
            <w:pPr>
              <w:tabs>
                <w:tab w:val="decimal" w:pos="210"/>
              </w:tabs>
              <w:jc w:val="center"/>
              <w:rPr>
                <w:rFonts w:eastAsia="Calibri"/>
                <w:color w:val="000000"/>
                <w:sz w:val="22"/>
                <w:szCs w:val="22"/>
              </w:rPr>
            </w:pPr>
            <w:r w:rsidRPr="00C84DB3">
              <w:t>0.03</w:t>
            </w:r>
          </w:p>
        </w:tc>
        <w:tc>
          <w:tcPr>
            <w:tcW w:w="864" w:type="dxa"/>
          </w:tcPr>
          <w:p w14:paraId="0F56B4BB" w14:textId="77777777" w:rsidR="000E0268" w:rsidRPr="00833B84" w:rsidRDefault="000E0268" w:rsidP="0091361D">
            <w:pPr>
              <w:tabs>
                <w:tab w:val="decimal" w:pos="240"/>
              </w:tabs>
              <w:jc w:val="center"/>
              <w:rPr>
                <w:rFonts w:eastAsia="Calibri"/>
                <w:color w:val="000000"/>
                <w:sz w:val="22"/>
                <w:szCs w:val="22"/>
              </w:rPr>
            </w:pPr>
            <w:r w:rsidRPr="00C84DB3">
              <w:t>0.01</w:t>
            </w:r>
          </w:p>
        </w:tc>
        <w:tc>
          <w:tcPr>
            <w:tcW w:w="864" w:type="dxa"/>
          </w:tcPr>
          <w:p w14:paraId="0C602B6D" w14:textId="77777777" w:rsidR="000E0268" w:rsidRPr="00833B84" w:rsidRDefault="000E0268" w:rsidP="0091361D">
            <w:pPr>
              <w:tabs>
                <w:tab w:val="decimal" w:pos="195"/>
              </w:tabs>
              <w:jc w:val="center"/>
              <w:rPr>
                <w:rFonts w:eastAsia="Calibri"/>
                <w:color w:val="000000"/>
                <w:sz w:val="22"/>
                <w:szCs w:val="22"/>
              </w:rPr>
            </w:pPr>
            <w:r w:rsidRPr="00C84DB3">
              <w:t>-0.07</w:t>
            </w:r>
          </w:p>
        </w:tc>
        <w:tc>
          <w:tcPr>
            <w:tcW w:w="864" w:type="dxa"/>
          </w:tcPr>
          <w:p w14:paraId="606E9EA1" w14:textId="77777777" w:rsidR="000E0268" w:rsidRPr="00833B84" w:rsidRDefault="000E0268" w:rsidP="0091361D">
            <w:pPr>
              <w:tabs>
                <w:tab w:val="decimal" w:pos="225"/>
              </w:tabs>
              <w:jc w:val="center"/>
              <w:rPr>
                <w:rFonts w:eastAsia="Calibri"/>
                <w:color w:val="000000"/>
                <w:sz w:val="22"/>
                <w:szCs w:val="22"/>
              </w:rPr>
            </w:pPr>
            <w:r w:rsidRPr="00C84DB3">
              <w:t>-0.02</w:t>
            </w:r>
          </w:p>
        </w:tc>
        <w:tc>
          <w:tcPr>
            <w:tcW w:w="864" w:type="dxa"/>
          </w:tcPr>
          <w:p w14:paraId="0EC882DF" w14:textId="77777777" w:rsidR="000E0268" w:rsidRPr="00833B84" w:rsidRDefault="000E0268" w:rsidP="0091361D">
            <w:pPr>
              <w:tabs>
                <w:tab w:val="decimal" w:pos="180"/>
              </w:tabs>
              <w:jc w:val="center"/>
              <w:rPr>
                <w:rFonts w:eastAsia="Calibri"/>
                <w:color w:val="000000"/>
                <w:sz w:val="22"/>
                <w:szCs w:val="22"/>
              </w:rPr>
            </w:pPr>
            <w:r w:rsidRPr="00C84DB3">
              <w:t>0.05</w:t>
            </w:r>
          </w:p>
        </w:tc>
        <w:tc>
          <w:tcPr>
            <w:tcW w:w="864" w:type="dxa"/>
          </w:tcPr>
          <w:p w14:paraId="3D516C92" w14:textId="77777777" w:rsidR="000E0268" w:rsidRPr="0014317A" w:rsidRDefault="000E0268" w:rsidP="0091361D">
            <w:pPr>
              <w:tabs>
                <w:tab w:val="decimal" w:pos="210"/>
              </w:tabs>
              <w:jc w:val="center"/>
              <w:rPr>
                <w:rFonts w:eastAsia="Calibri"/>
                <w:b/>
                <w:bCs/>
                <w:color w:val="000000"/>
                <w:sz w:val="22"/>
                <w:szCs w:val="22"/>
              </w:rPr>
            </w:pPr>
            <w:r w:rsidRPr="0014317A">
              <w:rPr>
                <w:b/>
                <w:bCs/>
              </w:rPr>
              <w:t>0.89</w:t>
            </w:r>
          </w:p>
        </w:tc>
      </w:tr>
      <w:tr w:rsidR="000E0268" w:rsidRPr="00833B84" w14:paraId="47319F89" w14:textId="77777777" w:rsidTr="0091361D">
        <w:trPr>
          <w:trHeight w:val="80"/>
        </w:trPr>
        <w:tc>
          <w:tcPr>
            <w:tcW w:w="1440" w:type="dxa"/>
            <w:tcBorders>
              <w:bottom w:val="single" w:sz="4" w:space="0" w:color="auto"/>
            </w:tcBorders>
            <w:vAlign w:val="bottom"/>
          </w:tcPr>
          <w:p w14:paraId="71012AB7" w14:textId="77777777" w:rsidR="000E0268" w:rsidRPr="00833B84" w:rsidRDefault="000E0268" w:rsidP="0091361D">
            <w:pPr>
              <w:rPr>
                <w:rFonts w:ascii="Times New Roman" w:eastAsia="Calibri" w:hAnsi="Times New Roman" w:cs="Times New Roman"/>
                <w:color w:val="201F1E"/>
                <w:sz w:val="22"/>
                <w:szCs w:val="22"/>
              </w:rPr>
            </w:pPr>
            <w:r w:rsidRPr="00833B84">
              <w:rPr>
                <w:rFonts w:ascii="Times New Roman" w:hAnsi="Times New Roman" w:cs="Times New Roman"/>
                <w:color w:val="000000"/>
                <w:sz w:val="22"/>
                <w:szCs w:val="22"/>
              </w:rPr>
              <w:t>legacy4</w:t>
            </w:r>
          </w:p>
        </w:tc>
        <w:tc>
          <w:tcPr>
            <w:tcW w:w="864" w:type="dxa"/>
            <w:tcBorders>
              <w:bottom w:val="single" w:sz="4" w:space="0" w:color="auto"/>
            </w:tcBorders>
          </w:tcPr>
          <w:p w14:paraId="54D09475" w14:textId="77777777" w:rsidR="000E0268" w:rsidRPr="00833B84" w:rsidRDefault="000E0268" w:rsidP="0091361D">
            <w:pPr>
              <w:tabs>
                <w:tab w:val="decimal" w:pos="315"/>
              </w:tabs>
              <w:rPr>
                <w:rFonts w:eastAsia="Calibri"/>
                <w:color w:val="000000"/>
                <w:sz w:val="22"/>
                <w:szCs w:val="22"/>
              </w:rPr>
            </w:pPr>
            <w:r w:rsidRPr="00C84DB3">
              <w:t>0.42</w:t>
            </w:r>
          </w:p>
        </w:tc>
        <w:tc>
          <w:tcPr>
            <w:tcW w:w="864" w:type="dxa"/>
            <w:tcBorders>
              <w:bottom w:val="single" w:sz="4" w:space="0" w:color="auto"/>
            </w:tcBorders>
          </w:tcPr>
          <w:p w14:paraId="60DC2E95" w14:textId="77777777" w:rsidR="000E0268" w:rsidRPr="00833B84" w:rsidRDefault="000E0268" w:rsidP="0091361D">
            <w:pPr>
              <w:tabs>
                <w:tab w:val="decimal" w:pos="180"/>
              </w:tabs>
              <w:jc w:val="center"/>
              <w:rPr>
                <w:rFonts w:eastAsia="Calibri"/>
                <w:color w:val="000000"/>
                <w:sz w:val="22"/>
                <w:szCs w:val="22"/>
              </w:rPr>
            </w:pPr>
            <w:r w:rsidRPr="00C84DB3">
              <w:t>-0.1</w:t>
            </w:r>
            <w:r>
              <w:t>0</w:t>
            </w:r>
          </w:p>
        </w:tc>
        <w:tc>
          <w:tcPr>
            <w:tcW w:w="864" w:type="dxa"/>
            <w:tcBorders>
              <w:bottom w:val="single" w:sz="4" w:space="0" w:color="auto"/>
            </w:tcBorders>
          </w:tcPr>
          <w:p w14:paraId="79F40169" w14:textId="77777777" w:rsidR="000E0268" w:rsidRPr="00833B84" w:rsidRDefault="000E0268" w:rsidP="0091361D">
            <w:pPr>
              <w:tabs>
                <w:tab w:val="decimal" w:pos="210"/>
              </w:tabs>
              <w:jc w:val="center"/>
              <w:rPr>
                <w:rFonts w:eastAsia="Calibri"/>
                <w:color w:val="000000"/>
                <w:sz w:val="22"/>
                <w:szCs w:val="22"/>
              </w:rPr>
            </w:pPr>
            <w:r w:rsidRPr="00C84DB3">
              <w:t>-0.03</w:t>
            </w:r>
          </w:p>
        </w:tc>
        <w:tc>
          <w:tcPr>
            <w:tcW w:w="864" w:type="dxa"/>
            <w:tcBorders>
              <w:bottom w:val="single" w:sz="4" w:space="0" w:color="auto"/>
            </w:tcBorders>
          </w:tcPr>
          <w:p w14:paraId="20E71FF1" w14:textId="77777777" w:rsidR="000E0268" w:rsidRPr="00833B84" w:rsidRDefault="000E0268" w:rsidP="0091361D">
            <w:pPr>
              <w:tabs>
                <w:tab w:val="decimal" w:pos="240"/>
              </w:tabs>
              <w:jc w:val="center"/>
              <w:rPr>
                <w:rFonts w:eastAsia="Calibri"/>
                <w:color w:val="000000"/>
                <w:sz w:val="22"/>
                <w:szCs w:val="22"/>
              </w:rPr>
            </w:pPr>
            <w:r w:rsidRPr="00C84DB3">
              <w:t>0.07</w:t>
            </w:r>
          </w:p>
        </w:tc>
        <w:tc>
          <w:tcPr>
            <w:tcW w:w="864" w:type="dxa"/>
            <w:tcBorders>
              <w:bottom w:val="single" w:sz="4" w:space="0" w:color="auto"/>
            </w:tcBorders>
          </w:tcPr>
          <w:p w14:paraId="5DC131B2" w14:textId="77777777" w:rsidR="000E0268" w:rsidRPr="00833B84" w:rsidRDefault="000E0268" w:rsidP="0091361D">
            <w:pPr>
              <w:tabs>
                <w:tab w:val="decimal" w:pos="195"/>
              </w:tabs>
              <w:jc w:val="center"/>
              <w:rPr>
                <w:rFonts w:eastAsia="Calibri"/>
                <w:color w:val="000000"/>
                <w:sz w:val="22"/>
                <w:szCs w:val="22"/>
              </w:rPr>
            </w:pPr>
            <w:r w:rsidRPr="00C84DB3">
              <w:t>0.2</w:t>
            </w:r>
            <w:r>
              <w:t>0</w:t>
            </w:r>
          </w:p>
        </w:tc>
        <w:tc>
          <w:tcPr>
            <w:tcW w:w="864" w:type="dxa"/>
            <w:tcBorders>
              <w:bottom w:val="single" w:sz="4" w:space="0" w:color="auto"/>
            </w:tcBorders>
          </w:tcPr>
          <w:p w14:paraId="579C6F00" w14:textId="77777777" w:rsidR="000E0268" w:rsidRPr="00833B84" w:rsidRDefault="000E0268" w:rsidP="0091361D">
            <w:pPr>
              <w:tabs>
                <w:tab w:val="decimal" w:pos="225"/>
              </w:tabs>
              <w:jc w:val="center"/>
              <w:rPr>
                <w:rFonts w:eastAsia="Calibri"/>
                <w:color w:val="000000"/>
                <w:sz w:val="22"/>
                <w:szCs w:val="22"/>
              </w:rPr>
            </w:pPr>
            <w:r w:rsidRPr="00C84DB3">
              <w:t>0.06</w:t>
            </w:r>
          </w:p>
        </w:tc>
        <w:tc>
          <w:tcPr>
            <w:tcW w:w="864" w:type="dxa"/>
            <w:tcBorders>
              <w:bottom w:val="single" w:sz="4" w:space="0" w:color="auto"/>
            </w:tcBorders>
          </w:tcPr>
          <w:p w14:paraId="275B3E13" w14:textId="77777777" w:rsidR="000E0268" w:rsidRPr="00833B84" w:rsidRDefault="000E0268" w:rsidP="0091361D">
            <w:pPr>
              <w:tabs>
                <w:tab w:val="decimal" w:pos="180"/>
              </w:tabs>
              <w:jc w:val="center"/>
              <w:rPr>
                <w:rFonts w:eastAsia="Calibri"/>
                <w:color w:val="000000"/>
                <w:sz w:val="22"/>
                <w:szCs w:val="22"/>
              </w:rPr>
            </w:pPr>
            <w:r w:rsidRPr="00C84DB3">
              <w:t>0.06</w:t>
            </w:r>
          </w:p>
        </w:tc>
        <w:tc>
          <w:tcPr>
            <w:tcW w:w="864" w:type="dxa"/>
            <w:tcBorders>
              <w:bottom w:val="single" w:sz="4" w:space="0" w:color="auto"/>
            </w:tcBorders>
          </w:tcPr>
          <w:p w14:paraId="72692808" w14:textId="77777777" w:rsidR="000E0268" w:rsidRPr="00833B84" w:rsidRDefault="000E0268" w:rsidP="0091361D">
            <w:pPr>
              <w:tabs>
                <w:tab w:val="decimal" w:pos="210"/>
              </w:tabs>
              <w:jc w:val="center"/>
              <w:rPr>
                <w:rFonts w:eastAsia="Calibri"/>
                <w:b/>
                <w:bCs/>
                <w:color w:val="000000"/>
                <w:sz w:val="22"/>
                <w:szCs w:val="22"/>
              </w:rPr>
            </w:pPr>
            <w:r w:rsidRPr="00C84DB3">
              <w:t>0.27</w:t>
            </w:r>
          </w:p>
        </w:tc>
      </w:tr>
    </w:tbl>
    <w:p w14:paraId="55C22282" w14:textId="73D0A0BA" w:rsidR="000E0268" w:rsidRPr="00574FEB" w:rsidRDefault="000E0268" w:rsidP="000E0268">
      <w:pPr>
        <w:rPr>
          <w:rFonts w:eastAsia="Calibri"/>
          <w:color w:val="201F1E"/>
          <w:sz w:val="22"/>
          <w:szCs w:val="22"/>
        </w:rPr>
      </w:pPr>
      <w:r w:rsidRPr="00574FEB">
        <w:rPr>
          <w:rFonts w:eastAsia="Calibri"/>
          <w:color w:val="201F1E"/>
          <w:sz w:val="22"/>
          <w:szCs w:val="22"/>
        </w:rPr>
        <w:t xml:space="preserve">* </w:t>
      </w:r>
      <w:r w:rsidR="00250F72" w:rsidRPr="00574FEB">
        <w:rPr>
          <w:rFonts w:eastAsia="Calibri"/>
          <w:color w:val="201F1E"/>
          <w:sz w:val="22"/>
          <w:szCs w:val="22"/>
        </w:rPr>
        <w:t>Denotes</w:t>
      </w:r>
      <w:r w:rsidRPr="00574FEB">
        <w:rPr>
          <w:rFonts w:eastAsia="Calibri"/>
          <w:color w:val="201F1E"/>
          <w:sz w:val="22"/>
          <w:szCs w:val="22"/>
        </w:rPr>
        <w:t xml:space="preserve"> reverse-coded items</w:t>
      </w:r>
    </w:p>
    <w:p w14:paraId="13B2C9F8" w14:textId="77777777" w:rsidR="000E0268" w:rsidRDefault="000E0268" w:rsidP="000E0268">
      <w:pPr>
        <w:rPr>
          <w:rFonts w:eastAsia="Calibri"/>
          <w:color w:val="201F1E"/>
          <w:sz w:val="22"/>
          <w:szCs w:val="22"/>
        </w:rPr>
      </w:pPr>
      <w:r w:rsidRPr="00574FEB">
        <w:rPr>
          <w:rFonts w:eastAsia="Calibri"/>
          <w:i/>
          <w:iCs/>
          <w:color w:val="201F1E"/>
        </w:rPr>
        <w:t>Note.</w:t>
      </w:r>
      <w:r w:rsidRPr="00574FEB">
        <w:rPr>
          <w:rFonts w:eastAsia="Calibri"/>
          <w:color w:val="201F1E"/>
        </w:rPr>
        <w:t xml:space="preserve"> B</w:t>
      </w:r>
      <w:r w:rsidRPr="00574FEB">
        <w:rPr>
          <w:rFonts w:eastAsia="Calibri"/>
          <w:color w:val="201F1E"/>
          <w:sz w:val="22"/>
          <w:szCs w:val="22"/>
        </w:rPr>
        <w:t>olding of factor loadings for each scale item indicates onto which sub-factor the scale item loaded</w:t>
      </w:r>
      <w:r>
        <w:rPr>
          <w:rFonts w:eastAsia="Calibri"/>
          <w:color w:val="201F1E"/>
          <w:sz w:val="22"/>
          <w:szCs w:val="22"/>
        </w:rPr>
        <w:t xml:space="preserve"> (&gt; .6)</w:t>
      </w:r>
    </w:p>
    <w:p w14:paraId="4CFAE26B" w14:textId="77777777" w:rsidR="000E0268" w:rsidRPr="004D0E76" w:rsidRDefault="000E0268" w:rsidP="000E0268">
      <w:pPr>
        <w:rPr>
          <w:rFonts w:eastAsia="Calibri"/>
          <w:color w:val="201F1E"/>
        </w:rPr>
      </w:pPr>
    </w:p>
    <w:p w14:paraId="4FCD0CF8" w14:textId="315CCF3A" w:rsidR="000E0268" w:rsidRPr="004D0E76" w:rsidRDefault="000E0268" w:rsidP="000E0268">
      <w:pPr>
        <w:rPr>
          <w:rFonts w:eastAsia="Calibri"/>
          <w:color w:val="201F1E"/>
        </w:rPr>
      </w:pPr>
      <w:r w:rsidRPr="004D0E76">
        <w:rPr>
          <w:rFonts w:eastAsia="Calibri"/>
          <w:color w:val="201F1E"/>
        </w:rPr>
        <w:t xml:space="preserve">Given the lack of empirical support for our predicted 32-item, 8-factor structure, we conducted a theoretical and empirical reanalysis of the </w:t>
      </w:r>
      <w:r w:rsidR="002E07C0">
        <w:rPr>
          <w:rFonts w:eastAsia="Calibri"/>
          <w:color w:val="201F1E"/>
        </w:rPr>
        <w:t>HJS</w:t>
      </w:r>
      <w:r w:rsidRPr="004D0E76">
        <w:rPr>
          <w:rFonts w:eastAsia="Calibri"/>
          <w:color w:val="201F1E"/>
        </w:rPr>
        <w:t xml:space="preserve">, following the guidelines set out by Carpenter (2018). In particular, we began with a reevaluation of the meaning and breadth of the Hero’s Journey concept, focusing specifically on the sub-elements. As a result of this conceptual reevaluation, we ended up combining the similar Story and Protagonist elements into a new Protagonist element focused on the conceptualization of oneself as a hero on a journey. This resulted in dropping the original Protagonist items as they did not relate to the specific Hero’s </w:t>
      </w:r>
      <w:r w:rsidRPr="004D0E76">
        <w:rPr>
          <w:rFonts w:eastAsia="Calibri"/>
          <w:color w:val="201F1E"/>
        </w:rPr>
        <w:lastRenderedPageBreak/>
        <w:t xml:space="preserve">Journey concept and were more related to simply possessing a sense of uniqueness or clarity of self, which could be held by someone who does or does not see their life as a Hero’s Journey, and retaining the original story items which did focus on the sense that one is a hero on a journey. After this theoretical change, we went through an iterative empirical process where we assessed item loadings, dropping items that did not load onto any factor or which had multiple large </w:t>
      </w:r>
      <w:proofErr w:type="spellStart"/>
      <w:r w:rsidRPr="004D0E76">
        <w:rPr>
          <w:rFonts w:eastAsia="Calibri"/>
          <w:color w:val="201F1E"/>
        </w:rPr>
        <w:t>crossloadings</w:t>
      </w:r>
      <w:proofErr w:type="spellEnd"/>
      <w:r w:rsidRPr="004D0E76">
        <w:rPr>
          <w:rFonts w:eastAsia="Calibri"/>
          <w:color w:val="201F1E"/>
        </w:rPr>
        <w:t xml:space="preserve">. We ended up with a 21-item, seven-factor </w:t>
      </w:r>
      <w:r w:rsidR="002E07C0">
        <w:rPr>
          <w:rFonts w:eastAsia="Calibri"/>
          <w:color w:val="201F1E"/>
        </w:rPr>
        <w:t>HJS</w:t>
      </w:r>
      <w:r w:rsidRPr="004D0E76">
        <w:rPr>
          <w:rFonts w:eastAsia="Calibri"/>
          <w:color w:val="201F1E"/>
        </w:rPr>
        <w:t xml:space="preserve"> measure as had been originally suggested by parallel analysis. As presented in Table </w:t>
      </w:r>
      <w:r>
        <w:rPr>
          <w:rFonts w:eastAsia="Calibri"/>
          <w:color w:val="201F1E"/>
        </w:rPr>
        <w:t>S</w:t>
      </w:r>
      <w:r w:rsidR="00F16094">
        <w:rPr>
          <w:rFonts w:eastAsia="Calibri"/>
          <w:color w:val="201F1E"/>
        </w:rPr>
        <w:t>59</w:t>
      </w:r>
      <w:r w:rsidRPr="004D0E76">
        <w:rPr>
          <w:rFonts w:eastAsia="Calibri"/>
          <w:color w:val="201F1E"/>
        </w:rPr>
        <w:t xml:space="preserve"> below, the 21-item, seven-factor structure was supported by the data with items loading onto their a priori predicted factors. The only exception, the third ally item (.40), was retained pending future validation as it did not have any significant </w:t>
      </w:r>
      <w:proofErr w:type="spellStart"/>
      <w:r w:rsidRPr="004D0E76">
        <w:rPr>
          <w:rFonts w:eastAsia="Calibri"/>
          <w:color w:val="201F1E"/>
        </w:rPr>
        <w:t>crossloadings</w:t>
      </w:r>
      <w:proofErr w:type="spellEnd"/>
      <w:r w:rsidRPr="004D0E76">
        <w:rPr>
          <w:rFonts w:eastAsia="Calibri"/>
          <w:color w:val="201F1E"/>
        </w:rPr>
        <w:t xml:space="preserve"> on any other factors.</w:t>
      </w:r>
    </w:p>
    <w:p w14:paraId="087767BB" w14:textId="77777777" w:rsidR="000E0268" w:rsidRDefault="000E0268" w:rsidP="000E0268">
      <w:pPr>
        <w:rPr>
          <w:rFonts w:eastAsia="Calibri"/>
          <w:color w:val="201F1E"/>
          <w:sz w:val="22"/>
          <w:szCs w:val="22"/>
        </w:rPr>
      </w:pPr>
    </w:p>
    <w:p w14:paraId="67D3180B" w14:textId="59A6C28B" w:rsidR="000E0268" w:rsidRDefault="000E0268" w:rsidP="000E0268">
      <w:pPr>
        <w:rPr>
          <w:color w:val="201F1E"/>
        </w:rPr>
      </w:pPr>
      <w:r>
        <w:rPr>
          <w:color w:val="201F1E"/>
        </w:rPr>
        <w:t>We have created a summary table (Table S</w:t>
      </w:r>
      <w:r w:rsidR="00F16094">
        <w:rPr>
          <w:color w:val="201F1E"/>
        </w:rPr>
        <w:t>60</w:t>
      </w:r>
      <w:r>
        <w:rPr>
          <w:color w:val="201F1E"/>
        </w:rPr>
        <w:t xml:space="preserve">) of the differences between the original 32-item and final 21-item </w:t>
      </w:r>
      <w:r w:rsidR="002E07C0">
        <w:rPr>
          <w:color w:val="201F1E"/>
        </w:rPr>
        <w:t>HJS</w:t>
      </w:r>
      <w:r>
        <w:rPr>
          <w:color w:val="201F1E"/>
        </w:rPr>
        <w:t>. As this process was, by design, iterative and exploratory, we then conducted new preregistered studies for a subsequent EFA and CFA, which are studies 2 and 3 in the main manuscript.</w:t>
      </w:r>
    </w:p>
    <w:p w14:paraId="284E5728" w14:textId="77777777" w:rsidR="000E0268" w:rsidRDefault="000E0268" w:rsidP="000E0268">
      <w:pPr>
        <w:rPr>
          <w:b/>
          <w:bCs/>
          <w:color w:val="201F1E"/>
        </w:rPr>
      </w:pPr>
    </w:p>
    <w:p w14:paraId="6072685B" w14:textId="07EDD4DC" w:rsidR="000E0268" w:rsidRPr="00574FEB" w:rsidRDefault="000E0268" w:rsidP="000E0268">
      <w:pPr>
        <w:rPr>
          <w:rFonts w:eastAsia="Calibri"/>
          <w:b/>
          <w:bCs/>
          <w:iCs/>
        </w:rPr>
      </w:pPr>
      <w:r w:rsidRPr="00D93C9E">
        <w:rPr>
          <w:rFonts w:eastAsia="Calibri"/>
          <w:b/>
          <w:bCs/>
          <w:iCs/>
        </w:rPr>
        <w:t xml:space="preserve">Table </w:t>
      </w:r>
      <w:r>
        <w:rPr>
          <w:rFonts w:eastAsia="Calibri"/>
          <w:b/>
          <w:bCs/>
          <w:iCs/>
        </w:rPr>
        <w:t>S</w:t>
      </w:r>
      <w:r w:rsidR="00F16094">
        <w:rPr>
          <w:rFonts w:eastAsia="Calibri"/>
          <w:b/>
          <w:bCs/>
          <w:iCs/>
        </w:rPr>
        <w:t>59</w:t>
      </w:r>
    </w:p>
    <w:p w14:paraId="201A4832" w14:textId="65130D23" w:rsidR="000E0268" w:rsidRPr="00574FEB" w:rsidRDefault="000E0268" w:rsidP="000E0268">
      <w:pPr>
        <w:rPr>
          <w:rFonts w:eastAsia="Calibri"/>
          <w:i/>
        </w:rPr>
      </w:pPr>
      <w:r w:rsidRPr="00574FEB">
        <w:rPr>
          <w:rFonts w:eastAsia="Calibri"/>
          <w:i/>
        </w:rPr>
        <w:t xml:space="preserve">Oblique Promax Rotated Factor Loadings of a Principal Axis Factoring Analysis of the </w:t>
      </w:r>
      <w:r>
        <w:rPr>
          <w:rFonts w:eastAsia="Calibri"/>
          <w:i/>
        </w:rPr>
        <w:t>21</w:t>
      </w:r>
      <w:r w:rsidRPr="00574FEB">
        <w:rPr>
          <w:rFonts w:eastAsia="Calibri"/>
          <w:i/>
        </w:rPr>
        <w:t xml:space="preserve">-item </w:t>
      </w:r>
      <w:r w:rsidR="002E07C0">
        <w:rPr>
          <w:rFonts w:eastAsia="Calibri"/>
          <w:i/>
        </w:rPr>
        <w:t>Hero’s Journey Scale</w:t>
      </w:r>
    </w:p>
    <w:tbl>
      <w:tblPr>
        <w:tblStyle w:val="TableGrid1"/>
        <w:tblW w:w="7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440"/>
        <w:gridCol w:w="864"/>
        <w:gridCol w:w="864"/>
        <w:gridCol w:w="864"/>
        <w:gridCol w:w="864"/>
        <w:gridCol w:w="864"/>
        <w:gridCol w:w="864"/>
        <w:gridCol w:w="864"/>
      </w:tblGrid>
      <w:tr w:rsidR="000E0268" w:rsidRPr="00435A55" w14:paraId="7603ADE5" w14:textId="77777777" w:rsidTr="0091361D">
        <w:trPr>
          <w:cantSplit/>
          <w:trHeight w:val="980"/>
        </w:trPr>
        <w:tc>
          <w:tcPr>
            <w:tcW w:w="1440" w:type="dxa"/>
            <w:tcBorders>
              <w:top w:val="single" w:sz="18" w:space="0" w:color="auto"/>
              <w:bottom w:val="single" w:sz="18" w:space="0" w:color="auto"/>
            </w:tcBorders>
            <w:vAlign w:val="center"/>
          </w:tcPr>
          <w:p w14:paraId="2B50778A" w14:textId="77777777" w:rsidR="000E0268" w:rsidRPr="00435A55" w:rsidRDefault="000E0268" w:rsidP="0091361D">
            <w:pPr>
              <w:jc w:val="center"/>
              <w:rPr>
                <w:rFonts w:ascii="Times New Roman" w:eastAsia="Calibri" w:hAnsi="Times New Roman" w:cs="Times New Roman"/>
                <w:sz w:val="22"/>
                <w:szCs w:val="22"/>
              </w:rPr>
            </w:pPr>
            <w:r w:rsidRPr="00435A55">
              <w:rPr>
                <w:rFonts w:ascii="Times New Roman" w:eastAsia="Calibri" w:hAnsi="Times New Roman" w:cs="Times New Roman"/>
                <w:sz w:val="22"/>
                <w:szCs w:val="22"/>
              </w:rPr>
              <w:t>Item</w:t>
            </w:r>
          </w:p>
        </w:tc>
        <w:tc>
          <w:tcPr>
            <w:tcW w:w="864" w:type="dxa"/>
            <w:tcBorders>
              <w:top w:val="single" w:sz="18" w:space="0" w:color="auto"/>
              <w:bottom w:val="single" w:sz="18" w:space="0" w:color="auto"/>
            </w:tcBorders>
            <w:vAlign w:val="center"/>
          </w:tcPr>
          <w:p w14:paraId="4906A6A6" w14:textId="77777777" w:rsidR="000E0268" w:rsidRPr="00435A55" w:rsidRDefault="000E0268" w:rsidP="0091361D">
            <w:pPr>
              <w:tabs>
                <w:tab w:val="decimal" w:pos="0"/>
              </w:tabs>
              <w:jc w:val="center"/>
              <w:rPr>
                <w:rFonts w:ascii="Times New Roman" w:eastAsia="Calibri" w:hAnsi="Times New Roman" w:cs="Times New Roman"/>
                <w:sz w:val="22"/>
                <w:szCs w:val="22"/>
              </w:rPr>
            </w:pPr>
            <w:r w:rsidRPr="00435A55">
              <w:rPr>
                <w:rFonts w:ascii="Times New Roman" w:eastAsia="Calibri" w:hAnsi="Times New Roman" w:cs="Times New Roman"/>
                <w:sz w:val="22"/>
                <w:szCs w:val="22"/>
              </w:rPr>
              <w:t>Protagonist</w:t>
            </w:r>
          </w:p>
        </w:tc>
        <w:tc>
          <w:tcPr>
            <w:tcW w:w="864" w:type="dxa"/>
            <w:tcBorders>
              <w:top w:val="single" w:sz="18" w:space="0" w:color="auto"/>
              <w:bottom w:val="single" w:sz="18" w:space="0" w:color="auto"/>
            </w:tcBorders>
            <w:vAlign w:val="center"/>
          </w:tcPr>
          <w:p w14:paraId="1F340D04" w14:textId="77777777" w:rsidR="000E0268" w:rsidRPr="00435A55" w:rsidRDefault="000E0268" w:rsidP="0091361D">
            <w:pPr>
              <w:jc w:val="center"/>
              <w:rPr>
                <w:rFonts w:ascii="Times New Roman" w:eastAsia="Calibri" w:hAnsi="Times New Roman" w:cs="Times New Roman"/>
                <w:sz w:val="22"/>
                <w:szCs w:val="22"/>
              </w:rPr>
            </w:pPr>
            <w:r w:rsidRPr="00435A55">
              <w:rPr>
                <w:rFonts w:ascii="Times New Roman" w:eastAsia="Calibri" w:hAnsi="Times New Roman" w:cs="Times New Roman"/>
                <w:sz w:val="22"/>
                <w:szCs w:val="22"/>
              </w:rPr>
              <w:t>Shift</w:t>
            </w:r>
          </w:p>
        </w:tc>
        <w:tc>
          <w:tcPr>
            <w:tcW w:w="864" w:type="dxa"/>
            <w:tcBorders>
              <w:top w:val="single" w:sz="18" w:space="0" w:color="auto"/>
              <w:bottom w:val="single" w:sz="18" w:space="0" w:color="auto"/>
            </w:tcBorders>
            <w:vAlign w:val="center"/>
          </w:tcPr>
          <w:p w14:paraId="2AE41CB5" w14:textId="77777777" w:rsidR="000E0268" w:rsidRPr="00435A55" w:rsidRDefault="000E0268" w:rsidP="0091361D">
            <w:pPr>
              <w:jc w:val="center"/>
              <w:rPr>
                <w:rFonts w:ascii="Times New Roman" w:eastAsia="Calibri" w:hAnsi="Times New Roman" w:cs="Times New Roman"/>
                <w:sz w:val="22"/>
                <w:szCs w:val="22"/>
              </w:rPr>
            </w:pPr>
            <w:r w:rsidRPr="00435A55">
              <w:rPr>
                <w:rFonts w:ascii="Times New Roman" w:eastAsia="Calibri" w:hAnsi="Times New Roman" w:cs="Times New Roman"/>
                <w:sz w:val="22"/>
                <w:szCs w:val="22"/>
              </w:rPr>
              <w:t>Quest</w:t>
            </w:r>
          </w:p>
        </w:tc>
        <w:tc>
          <w:tcPr>
            <w:tcW w:w="864" w:type="dxa"/>
            <w:tcBorders>
              <w:top w:val="single" w:sz="18" w:space="0" w:color="auto"/>
              <w:bottom w:val="single" w:sz="18" w:space="0" w:color="auto"/>
            </w:tcBorders>
            <w:vAlign w:val="center"/>
          </w:tcPr>
          <w:p w14:paraId="0C2E25D2" w14:textId="77777777" w:rsidR="000E0268" w:rsidRPr="00435A55" w:rsidRDefault="000E0268" w:rsidP="0091361D">
            <w:pPr>
              <w:jc w:val="center"/>
              <w:rPr>
                <w:rFonts w:ascii="Times New Roman" w:eastAsia="Calibri" w:hAnsi="Times New Roman" w:cs="Times New Roman"/>
                <w:sz w:val="22"/>
                <w:szCs w:val="22"/>
              </w:rPr>
            </w:pPr>
            <w:r w:rsidRPr="00435A55">
              <w:rPr>
                <w:rFonts w:ascii="Times New Roman" w:eastAsia="Calibri" w:hAnsi="Times New Roman" w:cs="Times New Roman"/>
                <w:sz w:val="22"/>
                <w:szCs w:val="22"/>
              </w:rPr>
              <w:t>Ally</w:t>
            </w:r>
          </w:p>
        </w:tc>
        <w:tc>
          <w:tcPr>
            <w:tcW w:w="864" w:type="dxa"/>
            <w:tcBorders>
              <w:top w:val="single" w:sz="18" w:space="0" w:color="auto"/>
              <w:bottom w:val="single" w:sz="18" w:space="0" w:color="auto"/>
            </w:tcBorders>
            <w:vAlign w:val="center"/>
          </w:tcPr>
          <w:p w14:paraId="616DA980" w14:textId="77777777" w:rsidR="000E0268" w:rsidRPr="00435A55" w:rsidRDefault="000E0268" w:rsidP="0091361D">
            <w:pPr>
              <w:jc w:val="center"/>
              <w:rPr>
                <w:rFonts w:ascii="Times New Roman" w:eastAsia="Calibri" w:hAnsi="Times New Roman" w:cs="Times New Roman"/>
                <w:sz w:val="22"/>
                <w:szCs w:val="22"/>
              </w:rPr>
            </w:pPr>
            <w:r w:rsidRPr="00435A55">
              <w:rPr>
                <w:rFonts w:ascii="Times New Roman" w:eastAsia="Calibri" w:hAnsi="Times New Roman" w:cs="Times New Roman"/>
                <w:sz w:val="22"/>
                <w:szCs w:val="22"/>
              </w:rPr>
              <w:t>Challenge</w:t>
            </w:r>
          </w:p>
        </w:tc>
        <w:tc>
          <w:tcPr>
            <w:tcW w:w="864" w:type="dxa"/>
            <w:tcBorders>
              <w:top w:val="single" w:sz="18" w:space="0" w:color="auto"/>
              <w:bottom w:val="single" w:sz="18" w:space="0" w:color="auto"/>
            </w:tcBorders>
            <w:vAlign w:val="center"/>
          </w:tcPr>
          <w:p w14:paraId="470C86E4" w14:textId="77777777" w:rsidR="000E0268" w:rsidRPr="00435A55" w:rsidRDefault="000E0268" w:rsidP="0091361D">
            <w:pPr>
              <w:jc w:val="center"/>
              <w:rPr>
                <w:rFonts w:ascii="Times New Roman" w:eastAsia="Calibri" w:hAnsi="Times New Roman" w:cs="Times New Roman"/>
                <w:sz w:val="22"/>
                <w:szCs w:val="22"/>
              </w:rPr>
            </w:pPr>
            <w:r w:rsidRPr="00435A55">
              <w:rPr>
                <w:rFonts w:ascii="Times New Roman" w:eastAsia="Calibri" w:hAnsi="Times New Roman" w:cs="Times New Roman"/>
                <w:sz w:val="22"/>
                <w:szCs w:val="22"/>
              </w:rPr>
              <w:t>Transformation</w:t>
            </w:r>
          </w:p>
        </w:tc>
        <w:tc>
          <w:tcPr>
            <w:tcW w:w="864" w:type="dxa"/>
            <w:tcBorders>
              <w:top w:val="single" w:sz="18" w:space="0" w:color="auto"/>
              <w:bottom w:val="single" w:sz="18" w:space="0" w:color="auto"/>
            </w:tcBorders>
            <w:vAlign w:val="center"/>
          </w:tcPr>
          <w:p w14:paraId="469FA82D" w14:textId="77777777" w:rsidR="000E0268" w:rsidRPr="00435A55" w:rsidRDefault="000E0268" w:rsidP="0091361D">
            <w:pPr>
              <w:jc w:val="center"/>
              <w:rPr>
                <w:rFonts w:ascii="Times New Roman" w:eastAsia="Calibri" w:hAnsi="Times New Roman" w:cs="Times New Roman"/>
                <w:sz w:val="22"/>
                <w:szCs w:val="22"/>
              </w:rPr>
            </w:pPr>
            <w:r w:rsidRPr="00435A55">
              <w:rPr>
                <w:rFonts w:ascii="Times New Roman" w:eastAsia="Calibri" w:hAnsi="Times New Roman" w:cs="Times New Roman"/>
                <w:sz w:val="22"/>
                <w:szCs w:val="22"/>
              </w:rPr>
              <w:t>Legacy</w:t>
            </w:r>
          </w:p>
        </w:tc>
      </w:tr>
      <w:tr w:rsidR="000E0268" w:rsidRPr="00435A55" w14:paraId="183EE40A" w14:textId="77777777" w:rsidTr="0091361D">
        <w:trPr>
          <w:trHeight w:val="274"/>
        </w:trPr>
        <w:tc>
          <w:tcPr>
            <w:tcW w:w="1440" w:type="dxa"/>
            <w:vAlign w:val="bottom"/>
          </w:tcPr>
          <w:p w14:paraId="06332B72" w14:textId="77777777" w:rsidR="000E0268" w:rsidRPr="00435A55" w:rsidRDefault="000E0268" w:rsidP="0091361D">
            <w:pPr>
              <w:rPr>
                <w:rFonts w:ascii="Times New Roman" w:eastAsia="Calibri" w:hAnsi="Times New Roman" w:cs="Times New Roman"/>
                <w:bCs/>
                <w:sz w:val="22"/>
                <w:szCs w:val="22"/>
              </w:rPr>
            </w:pPr>
            <w:r w:rsidRPr="00435A55">
              <w:rPr>
                <w:rFonts w:ascii="Times New Roman" w:hAnsi="Times New Roman" w:cs="Times New Roman"/>
                <w:sz w:val="22"/>
                <w:szCs w:val="22"/>
              </w:rPr>
              <w:t>protagonist1</w:t>
            </w:r>
          </w:p>
        </w:tc>
        <w:tc>
          <w:tcPr>
            <w:tcW w:w="864" w:type="dxa"/>
            <w:vAlign w:val="bottom"/>
          </w:tcPr>
          <w:p w14:paraId="741674A0" w14:textId="77777777" w:rsidR="000E0268" w:rsidRPr="00435A55" w:rsidRDefault="000E0268" w:rsidP="0091361D">
            <w:pPr>
              <w:tabs>
                <w:tab w:val="decimal" w:pos="315"/>
              </w:tabs>
              <w:rPr>
                <w:rFonts w:ascii="Times New Roman" w:eastAsia="Calibri" w:hAnsi="Times New Roman" w:cs="Times New Roman"/>
                <w:b/>
                <w:bCs/>
                <w:sz w:val="22"/>
                <w:szCs w:val="22"/>
              </w:rPr>
            </w:pPr>
            <w:r w:rsidRPr="00435A55">
              <w:rPr>
                <w:rFonts w:ascii="Times New Roman" w:hAnsi="Times New Roman" w:cs="Times New Roman"/>
                <w:b/>
                <w:bCs/>
                <w:sz w:val="22"/>
                <w:szCs w:val="22"/>
              </w:rPr>
              <w:t>0.6</w:t>
            </w:r>
            <w:r>
              <w:rPr>
                <w:rFonts w:ascii="Times New Roman" w:hAnsi="Times New Roman" w:cs="Times New Roman"/>
                <w:b/>
                <w:bCs/>
                <w:sz w:val="22"/>
                <w:szCs w:val="22"/>
              </w:rPr>
              <w:t>0</w:t>
            </w:r>
          </w:p>
        </w:tc>
        <w:tc>
          <w:tcPr>
            <w:tcW w:w="864" w:type="dxa"/>
            <w:vAlign w:val="bottom"/>
          </w:tcPr>
          <w:p w14:paraId="1C851184"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0.14</w:t>
            </w:r>
          </w:p>
        </w:tc>
        <w:tc>
          <w:tcPr>
            <w:tcW w:w="864" w:type="dxa"/>
            <w:vAlign w:val="bottom"/>
          </w:tcPr>
          <w:p w14:paraId="37FDC44E"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-0.12</w:t>
            </w:r>
          </w:p>
        </w:tc>
        <w:tc>
          <w:tcPr>
            <w:tcW w:w="864" w:type="dxa"/>
            <w:vAlign w:val="bottom"/>
          </w:tcPr>
          <w:p w14:paraId="1D60A587"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0.04</w:t>
            </w:r>
          </w:p>
        </w:tc>
        <w:tc>
          <w:tcPr>
            <w:tcW w:w="864" w:type="dxa"/>
            <w:vAlign w:val="bottom"/>
          </w:tcPr>
          <w:p w14:paraId="1FBAE092"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0.1</w:t>
            </w:r>
          </w:p>
        </w:tc>
        <w:tc>
          <w:tcPr>
            <w:tcW w:w="864" w:type="dxa"/>
            <w:vAlign w:val="bottom"/>
          </w:tcPr>
          <w:p w14:paraId="5F46012D"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1BA807C5"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-0.07</w:t>
            </w:r>
          </w:p>
        </w:tc>
      </w:tr>
      <w:tr w:rsidR="000E0268" w:rsidRPr="00435A55" w14:paraId="0DC633A9" w14:textId="77777777" w:rsidTr="0091361D">
        <w:trPr>
          <w:trHeight w:val="274"/>
        </w:trPr>
        <w:tc>
          <w:tcPr>
            <w:tcW w:w="1440" w:type="dxa"/>
            <w:vAlign w:val="bottom"/>
          </w:tcPr>
          <w:p w14:paraId="3FBF1472" w14:textId="77777777" w:rsidR="000E0268" w:rsidRPr="00435A55" w:rsidRDefault="000E0268" w:rsidP="0091361D">
            <w:pPr>
              <w:rPr>
                <w:rFonts w:ascii="Times New Roman" w:eastAsia="Calibri" w:hAnsi="Times New Roman" w:cs="Times New Roman"/>
                <w:bCs/>
                <w:sz w:val="22"/>
                <w:szCs w:val="22"/>
              </w:rPr>
            </w:pPr>
            <w:r w:rsidRPr="00435A55">
              <w:rPr>
                <w:rFonts w:ascii="Times New Roman" w:hAnsi="Times New Roman" w:cs="Times New Roman"/>
                <w:sz w:val="22"/>
                <w:szCs w:val="22"/>
              </w:rPr>
              <w:t>protagonist2</w:t>
            </w:r>
          </w:p>
        </w:tc>
        <w:tc>
          <w:tcPr>
            <w:tcW w:w="864" w:type="dxa"/>
            <w:vAlign w:val="bottom"/>
          </w:tcPr>
          <w:p w14:paraId="208037D3" w14:textId="77777777" w:rsidR="000E0268" w:rsidRPr="00435A55" w:rsidRDefault="000E0268" w:rsidP="0091361D">
            <w:pPr>
              <w:tabs>
                <w:tab w:val="decimal" w:pos="315"/>
              </w:tabs>
              <w:rPr>
                <w:rFonts w:ascii="Times New Roman" w:eastAsia="Calibri" w:hAnsi="Times New Roman" w:cs="Times New Roman"/>
                <w:b/>
                <w:bCs/>
                <w:sz w:val="22"/>
                <w:szCs w:val="22"/>
              </w:rPr>
            </w:pPr>
            <w:r w:rsidRPr="00435A55">
              <w:rPr>
                <w:rFonts w:ascii="Times New Roman" w:hAnsi="Times New Roman" w:cs="Times New Roman"/>
                <w:b/>
                <w:bCs/>
                <w:sz w:val="22"/>
                <w:szCs w:val="22"/>
              </w:rPr>
              <w:t>0.74</w:t>
            </w:r>
          </w:p>
        </w:tc>
        <w:tc>
          <w:tcPr>
            <w:tcW w:w="864" w:type="dxa"/>
            <w:vAlign w:val="bottom"/>
          </w:tcPr>
          <w:p w14:paraId="71EA6E65"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-0.1</w:t>
            </w:r>
            <w:r>
              <w:rPr>
                <w:rFonts w:ascii="Times New Roman" w:hAnsi="Times New Roman" w:cs="Times New Roman"/>
                <w:sz w:val="22"/>
                <w:szCs w:val="22"/>
              </w:rPr>
              <w:t>0</w:t>
            </w:r>
          </w:p>
        </w:tc>
        <w:tc>
          <w:tcPr>
            <w:tcW w:w="864" w:type="dxa"/>
            <w:vAlign w:val="bottom"/>
          </w:tcPr>
          <w:p w14:paraId="499A033D"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0.21</w:t>
            </w:r>
          </w:p>
        </w:tc>
        <w:tc>
          <w:tcPr>
            <w:tcW w:w="864" w:type="dxa"/>
            <w:vAlign w:val="bottom"/>
          </w:tcPr>
          <w:p w14:paraId="347B2064"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-0.05</w:t>
            </w:r>
          </w:p>
        </w:tc>
        <w:tc>
          <w:tcPr>
            <w:tcW w:w="864" w:type="dxa"/>
            <w:vAlign w:val="bottom"/>
          </w:tcPr>
          <w:p w14:paraId="72965F03"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-0.04</w:t>
            </w:r>
          </w:p>
        </w:tc>
        <w:tc>
          <w:tcPr>
            <w:tcW w:w="864" w:type="dxa"/>
            <w:vAlign w:val="bottom"/>
          </w:tcPr>
          <w:p w14:paraId="0DC7E942"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-0.04</w:t>
            </w:r>
          </w:p>
        </w:tc>
        <w:tc>
          <w:tcPr>
            <w:tcW w:w="864" w:type="dxa"/>
            <w:vAlign w:val="bottom"/>
          </w:tcPr>
          <w:p w14:paraId="494C437F"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0.07</w:t>
            </w:r>
          </w:p>
        </w:tc>
      </w:tr>
      <w:tr w:rsidR="000E0268" w:rsidRPr="00435A55" w14:paraId="0004E0FF" w14:textId="77777777" w:rsidTr="0091361D">
        <w:trPr>
          <w:trHeight w:val="274"/>
        </w:trPr>
        <w:tc>
          <w:tcPr>
            <w:tcW w:w="1440" w:type="dxa"/>
            <w:vAlign w:val="bottom"/>
          </w:tcPr>
          <w:p w14:paraId="07B889AE" w14:textId="77777777" w:rsidR="000E0268" w:rsidRPr="00435A55" w:rsidRDefault="000E0268" w:rsidP="0091361D">
            <w:pPr>
              <w:rPr>
                <w:rFonts w:ascii="Times New Roman" w:eastAsia="Calibri" w:hAnsi="Times New Roman" w:cs="Times New Roman"/>
                <w:bCs/>
                <w:sz w:val="22"/>
                <w:szCs w:val="22"/>
              </w:rPr>
            </w:pPr>
            <w:r w:rsidRPr="00435A55">
              <w:rPr>
                <w:rFonts w:ascii="Times New Roman" w:hAnsi="Times New Roman" w:cs="Times New Roman"/>
                <w:sz w:val="22"/>
                <w:szCs w:val="22"/>
              </w:rPr>
              <w:t>protagonist3</w:t>
            </w:r>
          </w:p>
        </w:tc>
        <w:tc>
          <w:tcPr>
            <w:tcW w:w="864" w:type="dxa"/>
            <w:vAlign w:val="bottom"/>
          </w:tcPr>
          <w:p w14:paraId="4D867CED" w14:textId="77777777" w:rsidR="000E0268" w:rsidRPr="00435A55" w:rsidRDefault="000E0268" w:rsidP="0091361D">
            <w:pPr>
              <w:tabs>
                <w:tab w:val="decimal" w:pos="315"/>
              </w:tabs>
              <w:rPr>
                <w:rFonts w:ascii="Times New Roman" w:eastAsia="Calibri" w:hAnsi="Times New Roman" w:cs="Times New Roman"/>
                <w:b/>
                <w:bCs/>
                <w:sz w:val="22"/>
                <w:szCs w:val="22"/>
              </w:rPr>
            </w:pPr>
            <w:r w:rsidRPr="00435A55">
              <w:rPr>
                <w:rFonts w:ascii="Times New Roman" w:hAnsi="Times New Roman" w:cs="Times New Roman"/>
                <w:b/>
                <w:bCs/>
                <w:sz w:val="22"/>
                <w:szCs w:val="22"/>
              </w:rPr>
              <w:t>0.76</w:t>
            </w:r>
          </w:p>
        </w:tc>
        <w:tc>
          <w:tcPr>
            <w:tcW w:w="864" w:type="dxa"/>
            <w:vAlign w:val="bottom"/>
          </w:tcPr>
          <w:p w14:paraId="3B736A16"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55B9AD9A"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4F45BE18"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0.07</w:t>
            </w:r>
          </w:p>
        </w:tc>
        <w:tc>
          <w:tcPr>
            <w:tcW w:w="864" w:type="dxa"/>
            <w:vAlign w:val="bottom"/>
          </w:tcPr>
          <w:p w14:paraId="419A6DB2"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5C6F0A5F"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c>
          <w:tcPr>
            <w:tcW w:w="864" w:type="dxa"/>
            <w:vAlign w:val="bottom"/>
          </w:tcPr>
          <w:p w14:paraId="2AEDCE02"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r>
      <w:tr w:rsidR="000E0268" w:rsidRPr="00435A55" w14:paraId="1C8A8CF9" w14:textId="77777777" w:rsidTr="0091361D">
        <w:trPr>
          <w:trHeight w:val="274"/>
        </w:trPr>
        <w:tc>
          <w:tcPr>
            <w:tcW w:w="1440" w:type="dxa"/>
            <w:vAlign w:val="bottom"/>
          </w:tcPr>
          <w:p w14:paraId="563847F0" w14:textId="77777777" w:rsidR="000E0268" w:rsidRPr="00435A55" w:rsidRDefault="000E0268" w:rsidP="0091361D">
            <w:pPr>
              <w:rPr>
                <w:rFonts w:ascii="Times New Roman" w:eastAsia="Calibri" w:hAnsi="Times New Roman" w:cs="Times New Roman"/>
                <w:bCs/>
                <w:sz w:val="22"/>
                <w:szCs w:val="22"/>
              </w:rPr>
            </w:pPr>
            <w:r w:rsidRPr="00435A55">
              <w:rPr>
                <w:rFonts w:ascii="Times New Roman" w:hAnsi="Times New Roman" w:cs="Times New Roman"/>
                <w:sz w:val="22"/>
                <w:szCs w:val="22"/>
              </w:rPr>
              <w:t>shift1</w:t>
            </w:r>
          </w:p>
        </w:tc>
        <w:tc>
          <w:tcPr>
            <w:tcW w:w="864" w:type="dxa"/>
            <w:vAlign w:val="bottom"/>
          </w:tcPr>
          <w:p w14:paraId="482CAFF5"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756735AC" w14:textId="77777777" w:rsidR="000E0268" w:rsidRPr="00435A55" w:rsidRDefault="000E0268" w:rsidP="0091361D">
            <w:pPr>
              <w:tabs>
                <w:tab w:val="decimal" w:pos="18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0.95</w:t>
            </w:r>
          </w:p>
        </w:tc>
        <w:tc>
          <w:tcPr>
            <w:tcW w:w="864" w:type="dxa"/>
            <w:vAlign w:val="bottom"/>
          </w:tcPr>
          <w:p w14:paraId="1383085D"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24E49B73" w14:textId="77777777" w:rsidR="000E0268" w:rsidRPr="00435A55" w:rsidRDefault="000E0268" w:rsidP="0091361D">
            <w:pPr>
              <w:tabs>
                <w:tab w:val="decimal" w:pos="240"/>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0.04</w:t>
            </w:r>
          </w:p>
        </w:tc>
        <w:tc>
          <w:tcPr>
            <w:tcW w:w="864" w:type="dxa"/>
            <w:vAlign w:val="bottom"/>
          </w:tcPr>
          <w:p w14:paraId="712C3F13"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497CB3DD"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c>
          <w:tcPr>
            <w:tcW w:w="864" w:type="dxa"/>
            <w:vAlign w:val="bottom"/>
          </w:tcPr>
          <w:p w14:paraId="500CF7C8"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-0.08</w:t>
            </w:r>
          </w:p>
        </w:tc>
      </w:tr>
      <w:tr w:rsidR="000E0268" w:rsidRPr="00435A55" w14:paraId="3E08104B" w14:textId="77777777" w:rsidTr="0091361D">
        <w:trPr>
          <w:trHeight w:val="274"/>
        </w:trPr>
        <w:tc>
          <w:tcPr>
            <w:tcW w:w="1440" w:type="dxa"/>
            <w:vAlign w:val="bottom"/>
          </w:tcPr>
          <w:p w14:paraId="0A4EF3B8" w14:textId="77777777" w:rsidR="000E0268" w:rsidRPr="00435A55" w:rsidRDefault="000E0268" w:rsidP="0091361D">
            <w:pPr>
              <w:rPr>
                <w:rFonts w:ascii="Times New Roman" w:eastAsia="Calibri" w:hAnsi="Times New Roman" w:cs="Times New Roman"/>
                <w:bCs/>
                <w:sz w:val="22"/>
                <w:szCs w:val="22"/>
              </w:rPr>
            </w:pPr>
            <w:r w:rsidRPr="00435A55">
              <w:rPr>
                <w:rFonts w:ascii="Times New Roman" w:hAnsi="Times New Roman" w:cs="Times New Roman"/>
                <w:sz w:val="22"/>
                <w:szCs w:val="22"/>
              </w:rPr>
              <w:t>shift2</w:t>
            </w:r>
            <w:r w:rsidRPr="0014317A">
              <w:rPr>
                <w:rFonts w:ascii="Times New Roman" w:hAnsi="Times New Roman" w:cs="Times New Roman"/>
                <w:color w:val="000000"/>
                <w:sz w:val="22"/>
                <w:szCs w:val="22"/>
                <w:vertAlign w:val="superscript"/>
              </w:rPr>
              <w:t>*</w:t>
            </w:r>
          </w:p>
        </w:tc>
        <w:tc>
          <w:tcPr>
            <w:tcW w:w="864" w:type="dxa"/>
            <w:vAlign w:val="bottom"/>
          </w:tcPr>
          <w:p w14:paraId="11E8835B"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-0.15</w:t>
            </w:r>
          </w:p>
        </w:tc>
        <w:tc>
          <w:tcPr>
            <w:tcW w:w="864" w:type="dxa"/>
            <w:vAlign w:val="bottom"/>
          </w:tcPr>
          <w:p w14:paraId="200405AA" w14:textId="77777777" w:rsidR="000E0268" w:rsidRPr="00435A55" w:rsidRDefault="000E0268" w:rsidP="0091361D">
            <w:pPr>
              <w:tabs>
                <w:tab w:val="decimal" w:pos="18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0.65</w:t>
            </w:r>
          </w:p>
        </w:tc>
        <w:tc>
          <w:tcPr>
            <w:tcW w:w="864" w:type="dxa"/>
            <w:vAlign w:val="bottom"/>
          </w:tcPr>
          <w:p w14:paraId="555A08CC"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0.08</w:t>
            </w:r>
          </w:p>
        </w:tc>
        <w:tc>
          <w:tcPr>
            <w:tcW w:w="864" w:type="dxa"/>
            <w:vAlign w:val="bottom"/>
          </w:tcPr>
          <w:p w14:paraId="7A10633B"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c>
          <w:tcPr>
            <w:tcW w:w="864" w:type="dxa"/>
            <w:vAlign w:val="bottom"/>
          </w:tcPr>
          <w:p w14:paraId="61BBC891"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0.07</w:t>
            </w:r>
          </w:p>
        </w:tc>
        <w:tc>
          <w:tcPr>
            <w:tcW w:w="864" w:type="dxa"/>
            <w:vAlign w:val="bottom"/>
          </w:tcPr>
          <w:p w14:paraId="7C0A3F82"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30336074"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0.12</w:t>
            </w:r>
          </w:p>
        </w:tc>
      </w:tr>
      <w:tr w:rsidR="000E0268" w:rsidRPr="00435A55" w14:paraId="403A6881" w14:textId="77777777" w:rsidTr="0091361D">
        <w:trPr>
          <w:trHeight w:val="274"/>
        </w:trPr>
        <w:tc>
          <w:tcPr>
            <w:tcW w:w="1440" w:type="dxa"/>
            <w:vAlign w:val="bottom"/>
          </w:tcPr>
          <w:p w14:paraId="5665D207" w14:textId="77777777" w:rsidR="000E0268" w:rsidRPr="00435A55" w:rsidRDefault="000E0268" w:rsidP="0091361D">
            <w:pPr>
              <w:rPr>
                <w:rFonts w:ascii="Times New Roman" w:eastAsia="Calibri" w:hAnsi="Times New Roman" w:cs="Times New Roman"/>
                <w:bCs/>
                <w:sz w:val="22"/>
                <w:szCs w:val="22"/>
              </w:rPr>
            </w:pPr>
            <w:r w:rsidRPr="00435A55">
              <w:rPr>
                <w:rFonts w:ascii="Times New Roman" w:hAnsi="Times New Roman" w:cs="Times New Roman"/>
                <w:sz w:val="22"/>
                <w:szCs w:val="22"/>
              </w:rPr>
              <w:t>shift3</w:t>
            </w:r>
          </w:p>
        </w:tc>
        <w:tc>
          <w:tcPr>
            <w:tcW w:w="864" w:type="dxa"/>
            <w:vAlign w:val="bottom"/>
          </w:tcPr>
          <w:p w14:paraId="1B374D02"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0.25</w:t>
            </w:r>
          </w:p>
        </w:tc>
        <w:tc>
          <w:tcPr>
            <w:tcW w:w="864" w:type="dxa"/>
            <w:vAlign w:val="bottom"/>
          </w:tcPr>
          <w:p w14:paraId="3391FFDF" w14:textId="77777777" w:rsidR="000E0268" w:rsidRPr="00435A55" w:rsidRDefault="000E0268" w:rsidP="0091361D">
            <w:pPr>
              <w:tabs>
                <w:tab w:val="decimal" w:pos="18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0.67</w:t>
            </w:r>
          </w:p>
        </w:tc>
        <w:tc>
          <w:tcPr>
            <w:tcW w:w="864" w:type="dxa"/>
            <w:vAlign w:val="bottom"/>
          </w:tcPr>
          <w:p w14:paraId="0311E60E"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60B36AF8"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5E1B9BAA"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c>
          <w:tcPr>
            <w:tcW w:w="864" w:type="dxa"/>
            <w:vAlign w:val="bottom"/>
          </w:tcPr>
          <w:p w14:paraId="642FA4FE"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w:t>
            </w:r>
            <w:r>
              <w:rPr>
                <w:rFonts w:ascii="Times New Roman" w:hAnsi="Times New Roman" w:cs="Times New Roman"/>
                <w:sz w:val="22"/>
                <w:szCs w:val="22"/>
              </w:rPr>
              <w:t>.00</w:t>
            </w:r>
          </w:p>
        </w:tc>
        <w:tc>
          <w:tcPr>
            <w:tcW w:w="864" w:type="dxa"/>
            <w:vAlign w:val="bottom"/>
          </w:tcPr>
          <w:p w14:paraId="12D9951E"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r>
      <w:tr w:rsidR="000E0268" w:rsidRPr="00435A55" w14:paraId="0F7030F6" w14:textId="77777777" w:rsidTr="0091361D">
        <w:trPr>
          <w:trHeight w:val="274"/>
        </w:trPr>
        <w:tc>
          <w:tcPr>
            <w:tcW w:w="1440" w:type="dxa"/>
            <w:vAlign w:val="bottom"/>
          </w:tcPr>
          <w:p w14:paraId="1BC7F714" w14:textId="77777777" w:rsidR="000E0268" w:rsidRPr="00435A55" w:rsidRDefault="000E0268" w:rsidP="0091361D">
            <w:pPr>
              <w:rPr>
                <w:rFonts w:ascii="Times New Roman" w:eastAsia="Calibri" w:hAnsi="Times New Roman" w:cs="Times New Roman"/>
                <w:bCs/>
                <w:sz w:val="22"/>
                <w:szCs w:val="22"/>
              </w:rPr>
            </w:pPr>
            <w:r w:rsidRPr="00435A55">
              <w:rPr>
                <w:rFonts w:ascii="Times New Roman" w:hAnsi="Times New Roman" w:cs="Times New Roman"/>
                <w:sz w:val="22"/>
                <w:szCs w:val="22"/>
              </w:rPr>
              <w:t>quest1</w:t>
            </w:r>
          </w:p>
        </w:tc>
        <w:tc>
          <w:tcPr>
            <w:tcW w:w="864" w:type="dxa"/>
            <w:vAlign w:val="bottom"/>
          </w:tcPr>
          <w:p w14:paraId="615E886A"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0.29</w:t>
            </w:r>
          </w:p>
        </w:tc>
        <w:tc>
          <w:tcPr>
            <w:tcW w:w="864" w:type="dxa"/>
            <w:vAlign w:val="bottom"/>
          </w:tcPr>
          <w:p w14:paraId="02A435A9"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70AB3E20" w14:textId="77777777" w:rsidR="000E0268" w:rsidRPr="00435A55" w:rsidRDefault="000E0268" w:rsidP="0091361D">
            <w:pPr>
              <w:tabs>
                <w:tab w:val="decimal" w:pos="21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0.65</w:t>
            </w:r>
          </w:p>
        </w:tc>
        <w:tc>
          <w:tcPr>
            <w:tcW w:w="864" w:type="dxa"/>
            <w:vAlign w:val="bottom"/>
          </w:tcPr>
          <w:p w14:paraId="747B587F"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-0.05</w:t>
            </w:r>
          </w:p>
        </w:tc>
        <w:tc>
          <w:tcPr>
            <w:tcW w:w="864" w:type="dxa"/>
            <w:vAlign w:val="bottom"/>
          </w:tcPr>
          <w:p w14:paraId="3AFEEF42"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612D78D6"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c>
          <w:tcPr>
            <w:tcW w:w="864" w:type="dxa"/>
            <w:vAlign w:val="bottom"/>
          </w:tcPr>
          <w:p w14:paraId="28819CFC"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r>
      <w:tr w:rsidR="000E0268" w:rsidRPr="00435A55" w14:paraId="6465F8EC" w14:textId="77777777" w:rsidTr="0091361D">
        <w:trPr>
          <w:trHeight w:val="274"/>
        </w:trPr>
        <w:tc>
          <w:tcPr>
            <w:tcW w:w="1440" w:type="dxa"/>
            <w:vAlign w:val="bottom"/>
          </w:tcPr>
          <w:p w14:paraId="5E1316CC"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quest2</w:t>
            </w:r>
            <w:r w:rsidRPr="0014317A">
              <w:rPr>
                <w:rFonts w:ascii="Times New Roman" w:hAnsi="Times New Roman" w:cs="Times New Roman"/>
                <w:color w:val="000000"/>
                <w:sz w:val="22"/>
                <w:szCs w:val="22"/>
                <w:vertAlign w:val="superscript"/>
              </w:rPr>
              <w:t>*</w:t>
            </w:r>
          </w:p>
        </w:tc>
        <w:tc>
          <w:tcPr>
            <w:tcW w:w="864" w:type="dxa"/>
            <w:vAlign w:val="bottom"/>
          </w:tcPr>
          <w:p w14:paraId="1D5E6A40"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4A1EE06E"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1D94CB3B" w14:textId="77777777" w:rsidR="000E0268" w:rsidRPr="00435A55" w:rsidRDefault="000E0268" w:rsidP="0091361D">
            <w:pPr>
              <w:tabs>
                <w:tab w:val="decimal" w:pos="21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0.73</w:t>
            </w:r>
          </w:p>
        </w:tc>
        <w:tc>
          <w:tcPr>
            <w:tcW w:w="864" w:type="dxa"/>
            <w:vAlign w:val="bottom"/>
          </w:tcPr>
          <w:p w14:paraId="70456628"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0.12</w:t>
            </w:r>
          </w:p>
        </w:tc>
        <w:tc>
          <w:tcPr>
            <w:tcW w:w="864" w:type="dxa"/>
            <w:vAlign w:val="bottom"/>
          </w:tcPr>
          <w:p w14:paraId="316CF090"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0.09</w:t>
            </w:r>
          </w:p>
        </w:tc>
        <w:tc>
          <w:tcPr>
            <w:tcW w:w="864" w:type="dxa"/>
            <w:vAlign w:val="bottom"/>
          </w:tcPr>
          <w:p w14:paraId="3B558AAC"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5BB5B177"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r>
      <w:tr w:rsidR="000E0268" w:rsidRPr="00435A55" w14:paraId="43D14D3D" w14:textId="77777777" w:rsidTr="0091361D">
        <w:trPr>
          <w:trHeight w:val="274"/>
        </w:trPr>
        <w:tc>
          <w:tcPr>
            <w:tcW w:w="1440" w:type="dxa"/>
            <w:vAlign w:val="bottom"/>
          </w:tcPr>
          <w:p w14:paraId="370B55A5"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quest3</w:t>
            </w:r>
            <w:r w:rsidRPr="0014317A">
              <w:rPr>
                <w:rFonts w:ascii="Times New Roman" w:hAnsi="Times New Roman" w:cs="Times New Roman"/>
                <w:color w:val="000000"/>
                <w:sz w:val="22"/>
                <w:szCs w:val="22"/>
                <w:vertAlign w:val="superscript"/>
              </w:rPr>
              <w:t>*</w:t>
            </w:r>
          </w:p>
        </w:tc>
        <w:tc>
          <w:tcPr>
            <w:tcW w:w="864" w:type="dxa"/>
            <w:vAlign w:val="bottom"/>
          </w:tcPr>
          <w:p w14:paraId="48E16199"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w:t>
            </w:r>
            <w:r>
              <w:rPr>
                <w:rFonts w:ascii="Times New Roman" w:hAnsi="Times New Roman" w:cs="Times New Roman"/>
                <w:sz w:val="22"/>
                <w:szCs w:val="22"/>
              </w:rPr>
              <w:t>.00</w:t>
            </w:r>
          </w:p>
        </w:tc>
        <w:tc>
          <w:tcPr>
            <w:tcW w:w="864" w:type="dxa"/>
            <w:vAlign w:val="bottom"/>
          </w:tcPr>
          <w:p w14:paraId="096A0F70"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w:t>
            </w:r>
            <w:r>
              <w:rPr>
                <w:rFonts w:ascii="Times New Roman" w:hAnsi="Times New Roman" w:cs="Times New Roman"/>
                <w:sz w:val="22"/>
                <w:szCs w:val="22"/>
              </w:rPr>
              <w:t>.00</w:t>
            </w:r>
          </w:p>
        </w:tc>
        <w:tc>
          <w:tcPr>
            <w:tcW w:w="864" w:type="dxa"/>
            <w:vAlign w:val="bottom"/>
          </w:tcPr>
          <w:p w14:paraId="44DF01E5" w14:textId="77777777" w:rsidR="000E0268" w:rsidRPr="00435A55" w:rsidRDefault="000E0268" w:rsidP="0091361D">
            <w:pPr>
              <w:tabs>
                <w:tab w:val="decimal" w:pos="21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0.85</w:t>
            </w:r>
          </w:p>
        </w:tc>
        <w:tc>
          <w:tcPr>
            <w:tcW w:w="864" w:type="dxa"/>
            <w:vAlign w:val="bottom"/>
          </w:tcPr>
          <w:p w14:paraId="3A588F99"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7289BF83"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29850A1D"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0.04</w:t>
            </w:r>
          </w:p>
        </w:tc>
        <w:tc>
          <w:tcPr>
            <w:tcW w:w="864" w:type="dxa"/>
            <w:vAlign w:val="bottom"/>
          </w:tcPr>
          <w:p w14:paraId="6FE1C862"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r>
      <w:tr w:rsidR="000E0268" w:rsidRPr="00435A55" w14:paraId="4EE2F3BB" w14:textId="77777777" w:rsidTr="0091361D">
        <w:trPr>
          <w:trHeight w:val="274"/>
        </w:trPr>
        <w:tc>
          <w:tcPr>
            <w:tcW w:w="1440" w:type="dxa"/>
            <w:vAlign w:val="bottom"/>
          </w:tcPr>
          <w:p w14:paraId="4F8CFDE4"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ally1</w:t>
            </w:r>
          </w:p>
        </w:tc>
        <w:tc>
          <w:tcPr>
            <w:tcW w:w="864" w:type="dxa"/>
            <w:vAlign w:val="bottom"/>
          </w:tcPr>
          <w:p w14:paraId="6EF500C5"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-0.12</w:t>
            </w:r>
          </w:p>
        </w:tc>
        <w:tc>
          <w:tcPr>
            <w:tcW w:w="864" w:type="dxa"/>
            <w:vAlign w:val="bottom"/>
          </w:tcPr>
          <w:p w14:paraId="482B89D1"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4952E154" w14:textId="77777777" w:rsidR="000E0268" w:rsidRPr="00435A55" w:rsidRDefault="000E0268" w:rsidP="0091361D">
            <w:pPr>
              <w:tabs>
                <w:tab w:val="decimal" w:pos="210"/>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-0.05</w:t>
            </w:r>
          </w:p>
        </w:tc>
        <w:tc>
          <w:tcPr>
            <w:tcW w:w="864" w:type="dxa"/>
            <w:vAlign w:val="bottom"/>
          </w:tcPr>
          <w:p w14:paraId="0B9B3B85" w14:textId="77777777" w:rsidR="000E0268" w:rsidRPr="00435A55" w:rsidRDefault="000E0268" w:rsidP="0091361D">
            <w:pPr>
              <w:tabs>
                <w:tab w:val="decimal" w:pos="24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0.77</w:t>
            </w:r>
          </w:p>
        </w:tc>
        <w:tc>
          <w:tcPr>
            <w:tcW w:w="864" w:type="dxa"/>
            <w:vAlign w:val="bottom"/>
          </w:tcPr>
          <w:p w14:paraId="5D471549"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0B0885A9"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0.14</w:t>
            </w:r>
          </w:p>
        </w:tc>
        <w:tc>
          <w:tcPr>
            <w:tcW w:w="864" w:type="dxa"/>
            <w:vAlign w:val="bottom"/>
          </w:tcPr>
          <w:p w14:paraId="60FC6CB3"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w:t>
            </w:r>
          </w:p>
        </w:tc>
      </w:tr>
      <w:tr w:rsidR="000E0268" w:rsidRPr="00435A55" w14:paraId="4C2C7A85" w14:textId="77777777" w:rsidTr="0091361D">
        <w:trPr>
          <w:trHeight w:val="274"/>
        </w:trPr>
        <w:tc>
          <w:tcPr>
            <w:tcW w:w="1440" w:type="dxa"/>
            <w:vAlign w:val="bottom"/>
          </w:tcPr>
          <w:p w14:paraId="73AD2B91"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ally2</w:t>
            </w:r>
          </w:p>
        </w:tc>
        <w:tc>
          <w:tcPr>
            <w:tcW w:w="864" w:type="dxa"/>
            <w:vAlign w:val="bottom"/>
          </w:tcPr>
          <w:p w14:paraId="556D4353"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0.18</w:t>
            </w:r>
          </w:p>
        </w:tc>
        <w:tc>
          <w:tcPr>
            <w:tcW w:w="864" w:type="dxa"/>
            <w:vAlign w:val="bottom"/>
          </w:tcPr>
          <w:p w14:paraId="5BBCA57C"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c>
          <w:tcPr>
            <w:tcW w:w="864" w:type="dxa"/>
            <w:vAlign w:val="bottom"/>
          </w:tcPr>
          <w:p w14:paraId="6F257A2F"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0.07</w:t>
            </w:r>
          </w:p>
        </w:tc>
        <w:tc>
          <w:tcPr>
            <w:tcW w:w="864" w:type="dxa"/>
            <w:vAlign w:val="bottom"/>
          </w:tcPr>
          <w:p w14:paraId="0BCD4BBF" w14:textId="77777777" w:rsidR="000E0268" w:rsidRPr="00435A55" w:rsidRDefault="000E0268" w:rsidP="0091361D">
            <w:pPr>
              <w:tabs>
                <w:tab w:val="decimal" w:pos="24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0.92</w:t>
            </w:r>
          </w:p>
        </w:tc>
        <w:tc>
          <w:tcPr>
            <w:tcW w:w="864" w:type="dxa"/>
            <w:vAlign w:val="bottom"/>
          </w:tcPr>
          <w:p w14:paraId="5DDF9CCD"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-0.04</w:t>
            </w:r>
          </w:p>
        </w:tc>
        <w:tc>
          <w:tcPr>
            <w:tcW w:w="864" w:type="dxa"/>
            <w:vAlign w:val="bottom"/>
          </w:tcPr>
          <w:p w14:paraId="668F4A13"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-0.18</w:t>
            </w:r>
          </w:p>
        </w:tc>
        <w:tc>
          <w:tcPr>
            <w:tcW w:w="864" w:type="dxa"/>
            <w:vAlign w:val="bottom"/>
          </w:tcPr>
          <w:p w14:paraId="2219A06F"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-0.14</w:t>
            </w:r>
          </w:p>
        </w:tc>
      </w:tr>
      <w:tr w:rsidR="000E0268" w:rsidRPr="00435A55" w14:paraId="5E189085" w14:textId="77777777" w:rsidTr="0091361D">
        <w:trPr>
          <w:trHeight w:val="274"/>
        </w:trPr>
        <w:tc>
          <w:tcPr>
            <w:tcW w:w="1440" w:type="dxa"/>
            <w:vAlign w:val="bottom"/>
          </w:tcPr>
          <w:p w14:paraId="616522FF"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ally3</w:t>
            </w:r>
            <w:r w:rsidRPr="0014317A">
              <w:rPr>
                <w:rFonts w:ascii="Times New Roman" w:hAnsi="Times New Roman" w:cs="Times New Roman"/>
                <w:color w:val="000000"/>
                <w:sz w:val="22"/>
                <w:szCs w:val="22"/>
                <w:vertAlign w:val="superscript"/>
              </w:rPr>
              <w:t>*</w:t>
            </w:r>
          </w:p>
        </w:tc>
        <w:tc>
          <w:tcPr>
            <w:tcW w:w="864" w:type="dxa"/>
            <w:vAlign w:val="bottom"/>
          </w:tcPr>
          <w:p w14:paraId="7FFC72F0"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-0.26</w:t>
            </w:r>
          </w:p>
        </w:tc>
        <w:tc>
          <w:tcPr>
            <w:tcW w:w="864" w:type="dxa"/>
            <w:vAlign w:val="bottom"/>
          </w:tcPr>
          <w:p w14:paraId="12D26D62"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c>
          <w:tcPr>
            <w:tcW w:w="864" w:type="dxa"/>
            <w:vAlign w:val="bottom"/>
          </w:tcPr>
          <w:p w14:paraId="2DBAF662"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0.18</w:t>
            </w:r>
          </w:p>
        </w:tc>
        <w:tc>
          <w:tcPr>
            <w:tcW w:w="864" w:type="dxa"/>
            <w:vAlign w:val="bottom"/>
          </w:tcPr>
          <w:p w14:paraId="788AE6C3"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0.4</w:t>
            </w:r>
            <w:r>
              <w:rPr>
                <w:rFonts w:ascii="Times New Roman" w:hAnsi="Times New Roman" w:cs="Times New Roman"/>
                <w:sz w:val="22"/>
                <w:szCs w:val="22"/>
              </w:rPr>
              <w:t>0</w:t>
            </w:r>
          </w:p>
        </w:tc>
        <w:tc>
          <w:tcPr>
            <w:tcW w:w="864" w:type="dxa"/>
            <w:vAlign w:val="bottom"/>
          </w:tcPr>
          <w:p w14:paraId="03C3CCE4"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-0.08</w:t>
            </w:r>
          </w:p>
        </w:tc>
        <w:tc>
          <w:tcPr>
            <w:tcW w:w="864" w:type="dxa"/>
            <w:vAlign w:val="bottom"/>
          </w:tcPr>
          <w:p w14:paraId="0997F8A9"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262B16DB"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0.24</w:t>
            </w:r>
          </w:p>
        </w:tc>
      </w:tr>
      <w:tr w:rsidR="000E0268" w:rsidRPr="00435A55" w14:paraId="48A72DCC" w14:textId="77777777" w:rsidTr="0091361D">
        <w:trPr>
          <w:trHeight w:val="274"/>
        </w:trPr>
        <w:tc>
          <w:tcPr>
            <w:tcW w:w="1440" w:type="dxa"/>
            <w:vAlign w:val="bottom"/>
          </w:tcPr>
          <w:p w14:paraId="6F6D2AA9"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challenge1</w:t>
            </w:r>
          </w:p>
        </w:tc>
        <w:tc>
          <w:tcPr>
            <w:tcW w:w="864" w:type="dxa"/>
            <w:vAlign w:val="bottom"/>
          </w:tcPr>
          <w:p w14:paraId="4A0A8842"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-0.08</w:t>
            </w:r>
          </w:p>
        </w:tc>
        <w:tc>
          <w:tcPr>
            <w:tcW w:w="864" w:type="dxa"/>
            <w:vAlign w:val="bottom"/>
          </w:tcPr>
          <w:p w14:paraId="111A375A"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35CA3656"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0.18</w:t>
            </w:r>
          </w:p>
        </w:tc>
        <w:tc>
          <w:tcPr>
            <w:tcW w:w="864" w:type="dxa"/>
            <w:vAlign w:val="bottom"/>
          </w:tcPr>
          <w:p w14:paraId="29935563" w14:textId="77777777" w:rsidR="000E0268" w:rsidRPr="00435A55" w:rsidRDefault="000E0268" w:rsidP="0091361D">
            <w:pPr>
              <w:tabs>
                <w:tab w:val="decimal" w:pos="240"/>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0.01</w:t>
            </w:r>
          </w:p>
        </w:tc>
        <w:tc>
          <w:tcPr>
            <w:tcW w:w="864" w:type="dxa"/>
            <w:vAlign w:val="bottom"/>
          </w:tcPr>
          <w:p w14:paraId="143F9022" w14:textId="77777777" w:rsidR="000E0268" w:rsidRPr="00435A55" w:rsidRDefault="000E0268" w:rsidP="0091361D">
            <w:pPr>
              <w:tabs>
                <w:tab w:val="decimal" w:pos="195"/>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0.72</w:t>
            </w:r>
          </w:p>
        </w:tc>
        <w:tc>
          <w:tcPr>
            <w:tcW w:w="864" w:type="dxa"/>
            <w:vAlign w:val="bottom"/>
          </w:tcPr>
          <w:p w14:paraId="658921AB"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0.11</w:t>
            </w:r>
          </w:p>
        </w:tc>
        <w:tc>
          <w:tcPr>
            <w:tcW w:w="864" w:type="dxa"/>
            <w:vAlign w:val="bottom"/>
          </w:tcPr>
          <w:p w14:paraId="58DD9B99"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r>
      <w:tr w:rsidR="000E0268" w:rsidRPr="00435A55" w14:paraId="64899BBD" w14:textId="77777777" w:rsidTr="0091361D">
        <w:trPr>
          <w:trHeight w:val="274"/>
        </w:trPr>
        <w:tc>
          <w:tcPr>
            <w:tcW w:w="1440" w:type="dxa"/>
            <w:vAlign w:val="bottom"/>
          </w:tcPr>
          <w:p w14:paraId="5094D68E"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challenge</w:t>
            </w:r>
            <w:r>
              <w:rPr>
                <w:rFonts w:ascii="Times New Roman" w:hAnsi="Times New Roman" w:cs="Times New Roman"/>
                <w:sz w:val="22"/>
                <w:szCs w:val="22"/>
              </w:rPr>
              <w:t>2</w:t>
            </w:r>
          </w:p>
        </w:tc>
        <w:tc>
          <w:tcPr>
            <w:tcW w:w="864" w:type="dxa"/>
            <w:vAlign w:val="bottom"/>
          </w:tcPr>
          <w:p w14:paraId="78F7F18E"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5AFACAF9"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62498BFF"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-0.04</w:t>
            </w:r>
          </w:p>
        </w:tc>
        <w:tc>
          <w:tcPr>
            <w:tcW w:w="864" w:type="dxa"/>
            <w:vAlign w:val="bottom"/>
          </w:tcPr>
          <w:p w14:paraId="3A8C91CD" w14:textId="77777777" w:rsidR="000E0268" w:rsidRPr="00435A55" w:rsidRDefault="000E0268" w:rsidP="0091361D">
            <w:pPr>
              <w:tabs>
                <w:tab w:val="decimal" w:pos="240"/>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-0.03</w:t>
            </w:r>
          </w:p>
        </w:tc>
        <w:tc>
          <w:tcPr>
            <w:tcW w:w="864" w:type="dxa"/>
            <w:vAlign w:val="bottom"/>
          </w:tcPr>
          <w:p w14:paraId="3DC228FC" w14:textId="77777777" w:rsidR="000E0268" w:rsidRPr="00435A55" w:rsidRDefault="000E0268" w:rsidP="0091361D">
            <w:pPr>
              <w:tabs>
                <w:tab w:val="decimal" w:pos="195"/>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0.89</w:t>
            </w:r>
          </w:p>
        </w:tc>
        <w:tc>
          <w:tcPr>
            <w:tcW w:w="864" w:type="dxa"/>
            <w:vAlign w:val="bottom"/>
          </w:tcPr>
          <w:p w14:paraId="5CAB1846"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2ACF0F45"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0.09</w:t>
            </w:r>
          </w:p>
        </w:tc>
      </w:tr>
      <w:tr w:rsidR="000E0268" w:rsidRPr="00435A55" w14:paraId="600E096C" w14:textId="77777777" w:rsidTr="0091361D">
        <w:trPr>
          <w:trHeight w:val="274"/>
        </w:trPr>
        <w:tc>
          <w:tcPr>
            <w:tcW w:w="1440" w:type="dxa"/>
            <w:vAlign w:val="bottom"/>
          </w:tcPr>
          <w:p w14:paraId="0E287B0E"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challenge</w:t>
            </w:r>
            <w:r>
              <w:rPr>
                <w:rFonts w:ascii="Times New Roman" w:hAnsi="Times New Roman" w:cs="Times New Roman"/>
                <w:sz w:val="22"/>
                <w:szCs w:val="22"/>
              </w:rPr>
              <w:t>3</w:t>
            </w:r>
            <w:r w:rsidRPr="0014317A">
              <w:rPr>
                <w:rFonts w:ascii="Times New Roman" w:hAnsi="Times New Roman" w:cs="Times New Roman"/>
                <w:color w:val="000000"/>
                <w:sz w:val="22"/>
                <w:szCs w:val="22"/>
                <w:vertAlign w:val="superscript"/>
              </w:rPr>
              <w:t>*</w:t>
            </w:r>
          </w:p>
        </w:tc>
        <w:tc>
          <w:tcPr>
            <w:tcW w:w="864" w:type="dxa"/>
            <w:vAlign w:val="bottom"/>
          </w:tcPr>
          <w:p w14:paraId="42056FF3"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w:t>
            </w:r>
            <w:r>
              <w:rPr>
                <w:rFonts w:ascii="Times New Roman" w:hAnsi="Times New Roman" w:cs="Times New Roman"/>
                <w:sz w:val="22"/>
                <w:szCs w:val="22"/>
              </w:rPr>
              <w:t>.00</w:t>
            </w:r>
          </w:p>
        </w:tc>
        <w:tc>
          <w:tcPr>
            <w:tcW w:w="864" w:type="dxa"/>
            <w:vAlign w:val="bottom"/>
          </w:tcPr>
          <w:p w14:paraId="65A48907"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c>
          <w:tcPr>
            <w:tcW w:w="864" w:type="dxa"/>
            <w:vAlign w:val="bottom"/>
          </w:tcPr>
          <w:p w14:paraId="7429C3E1"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c>
          <w:tcPr>
            <w:tcW w:w="864" w:type="dxa"/>
            <w:vAlign w:val="bottom"/>
          </w:tcPr>
          <w:p w14:paraId="014C95FD" w14:textId="77777777" w:rsidR="000E0268" w:rsidRPr="00435A55" w:rsidRDefault="000E0268" w:rsidP="0091361D">
            <w:pPr>
              <w:tabs>
                <w:tab w:val="decimal" w:pos="240"/>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0.03</w:t>
            </w:r>
          </w:p>
        </w:tc>
        <w:tc>
          <w:tcPr>
            <w:tcW w:w="864" w:type="dxa"/>
            <w:vAlign w:val="bottom"/>
          </w:tcPr>
          <w:p w14:paraId="7222B923" w14:textId="77777777" w:rsidR="000E0268" w:rsidRPr="00435A55" w:rsidRDefault="000E0268" w:rsidP="0091361D">
            <w:pPr>
              <w:tabs>
                <w:tab w:val="decimal" w:pos="195"/>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0.71</w:t>
            </w:r>
          </w:p>
        </w:tc>
        <w:tc>
          <w:tcPr>
            <w:tcW w:w="864" w:type="dxa"/>
            <w:vAlign w:val="bottom"/>
          </w:tcPr>
          <w:p w14:paraId="392576B1"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-0.11</w:t>
            </w:r>
          </w:p>
        </w:tc>
        <w:tc>
          <w:tcPr>
            <w:tcW w:w="864" w:type="dxa"/>
            <w:vAlign w:val="bottom"/>
          </w:tcPr>
          <w:p w14:paraId="6D4736CB"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r>
      <w:tr w:rsidR="000E0268" w:rsidRPr="00435A55" w14:paraId="2D00DD6F" w14:textId="77777777" w:rsidTr="0091361D">
        <w:trPr>
          <w:trHeight w:val="274"/>
        </w:trPr>
        <w:tc>
          <w:tcPr>
            <w:tcW w:w="1440" w:type="dxa"/>
            <w:vAlign w:val="bottom"/>
          </w:tcPr>
          <w:p w14:paraId="158C61DB"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transform</w:t>
            </w:r>
            <w:r>
              <w:rPr>
                <w:rFonts w:ascii="Times New Roman" w:hAnsi="Times New Roman" w:cs="Times New Roman"/>
                <w:sz w:val="22"/>
                <w:szCs w:val="22"/>
              </w:rPr>
              <w:t>1</w:t>
            </w:r>
          </w:p>
        </w:tc>
        <w:tc>
          <w:tcPr>
            <w:tcW w:w="864" w:type="dxa"/>
            <w:vAlign w:val="bottom"/>
          </w:tcPr>
          <w:p w14:paraId="4592DE6F"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0.16</w:t>
            </w:r>
          </w:p>
        </w:tc>
        <w:tc>
          <w:tcPr>
            <w:tcW w:w="864" w:type="dxa"/>
            <w:vAlign w:val="bottom"/>
          </w:tcPr>
          <w:p w14:paraId="2E6C13EE"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03454F81"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-0.05</w:t>
            </w:r>
          </w:p>
        </w:tc>
        <w:tc>
          <w:tcPr>
            <w:tcW w:w="864" w:type="dxa"/>
            <w:vAlign w:val="bottom"/>
          </w:tcPr>
          <w:p w14:paraId="1507CAA1"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0.1</w:t>
            </w:r>
            <w:r>
              <w:rPr>
                <w:rFonts w:ascii="Times New Roman" w:hAnsi="Times New Roman" w:cs="Times New Roman"/>
                <w:sz w:val="22"/>
                <w:szCs w:val="22"/>
              </w:rPr>
              <w:t>0</w:t>
            </w:r>
          </w:p>
        </w:tc>
        <w:tc>
          <w:tcPr>
            <w:tcW w:w="864" w:type="dxa"/>
            <w:vAlign w:val="bottom"/>
          </w:tcPr>
          <w:p w14:paraId="66F52FE5" w14:textId="77777777" w:rsidR="000E0268" w:rsidRPr="00435A55" w:rsidRDefault="000E0268" w:rsidP="0091361D">
            <w:pPr>
              <w:tabs>
                <w:tab w:val="decimal" w:pos="195"/>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w:t>
            </w:r>
            <w:r>
              <w:rPr>
                <w:rFonts w:ascii="Times New Roman" w:hAnsi="Times New Roman" w:cs="Times New Roman"/>
                <w:sz w:val="22"/>
                <w:szCs w:val="22"/>
              </w:rPr>
              <w:t>.00</w:t>
            </w:r>
          </w:p>
        </w:tc>
        <w:tc>
          <w:tcPr>
            <w:tcW w:w="864" w:type="dxa"/>
            <w:vAlign w:val="bottom"/>
          </w:tcPr>
          <w:p w14:paraId="673B57E1" w14:textId="77777777" w:rsidR="000E0268" w:rsidRPr="00435A55" w:rsidRDefault="000E0268" w:rsidP="0091361D">
            <w:pPr>
              <w:tabs>
                <w:tab w:val="decimal" w:pos="225"/>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0.63</w:t>
            </w:r>
          </w:p>
        </w:tc>
        <w:tc>
          <w:tcPr>
            <w:tcW w:w="864" w:type="dxa"/>
            <w:vAlign w:val="bottom"/>
          </w:tcPr>
          <w:p w14:paraId="6AA73DF5"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r>
      <w:tr w:rsidR="000E0268" w:rsidRPr="00435A55" w14:paraId="14EDB8F8" w14:textId="77777777" w:rsidTr="0091361D">
        <w:trPr>
          <w:trHeight w:val="274"/>
        </w:trPr>
        <w:tc>
          <w:tcPr>
            <w:tcW w:w="1440" w:type="dxa"/>
            <w:vAlign w:val="bottom"/>
          </w:tcPr>
          <w:p w14:paraId="153BC7B7"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transform</w:t>
            </w:r>
            <w:r>
              <w:rPr>
                <w:rFonts w:ascii="Times New Roman" w:hAnsi="Times New Roman" w:cs="Times New Roman"/>
                <w:sz w:val="22"/>
                <w:szCs w:val="22"/>
              </w:rPr>
              <w:t>2</w:t>
            </w:r>
          </w:p>
        </w:tc>
        <w:tc>
          <w:tcPr>
            <w:tcW w:w="864" w:type="dxa"/>
            <w:vAlign w:val="bottom"/>
          </w:tcPr>
          <w:p w14:paraId="31696989"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-0.04</w:t>
            </w:r>
          </w:p>
        </w:tc>
        <w:tc>
          <w:tcPr>
            <w:tcW w:w="864" w:type="dxa"/>
            <w:vAlign w:val="bottom"/>
          </w:tcPr>
          <w:p w14:paraId="34026D22"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5C218C50"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0.04</w:t>
            </w:r>
          </w:p>
        </w:tc>
        <w:tc>
          <w:tcPr>
            <w:tcW w:w="864" w:type="dxa"/>
            <w:vAlign w:val="bottom"/>
          </w:tcPr>
          <w:p w14:paraId="0E10C689"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-0.07</w:t>
            </w:r>
          </w:p>
        </w:tc>
        <w:tc>
          <w:tcPr>
            <w:tcW w:w="864" w:type="dxa"/>
            <w:vAlign w:val="bottom"/>
          </w:tcPr>
          <w:p w14:paraId="349D37B5" w14:textId="77777777" w:rsidR="000E0268" w:rsidRPr="00435A55" w:rsidRDefault="000E0268" w:rsidP="0091361D">
            <w:pPr>
              <w:tabs>
                <w:tab w:val="decimal" w:pos="195"/>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-0.03</w:t>
            </w:r>
          </w:p>
        </w:tc>
        <w:tc>
          <w:tcPr>
            <w:tcW w:w="864" w:type="dxa"/>
            <w:vAlign w:val="bottom"/>
          </w:tcPr>
          <w:p w14:paraId="0E6EEE9A" w14:textId="77777777" w:rsidR="000E0268" w:rsidRPr="00435A55" w:rsidRDefault="000E0268" w:rsidP="0091361D">
            <w:pPr>
              <w:tabs>
                <w:tab w:val="decimal" w:pos="225"/>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0.94</w:t>
            </w:r>
          </w:p>
        </w:tc>
        <w:tc>
          <w:tcPr>
            <w:tcW w:w="864" w:type="dxa"/>
            <w:vAlign w:val="bottom"/>
          </w:tcPr>
          <w:p w14:paraId="50C4473C"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-0.06</w:t>
            </w:r>
          </w:p>
        </w:tc>
      </w:tr>
      <w:tr w:rsidR="000E0268" w:rsidRPr="00435A55" w14:paraId="0A7D0AC7" w14:textId="77777777" w:rsidTr="0091361D">
        <w:trPr>
          <w:trHeight w:val="274"/>
        </w:trPr>
        <w:tc>
          <w:tcPr>
            <w:tcW w:w="1440" w:type="dxa"/>
            <w:vAlign w:val="bottom"/>
          </w:tcPr>
          <w:p w14:paraId="7EDDB258"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transform</w:t>
            </w:r>
            <w:r>
              <w:rPr>
                <w:rFonts w:ascii="Times New Roman" w:hAnsi="Times New Roman" w:cs="Times New Roman"/>
                <w:sz w:val="22"/>
                <w:szCs w:val="22"/>
              </w:rPr>
              <w:t>3</w:t>
            </w:r>
          </w:p>
        </w:tc>
        <w:tc>
          <w:tcPr>
            <w:tcW w:w="864" w:type="dxa"/>
            <w:vAlign w:val="bottom"/>
          </w:tcPr>
          <w:p w14:paraId="1A0FD946"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-0.01</w:t>
            </w:r>
          </w:p>
        </w:tc>
        <w:tc>
          <w:tcPr>
            <w:tcW w:w="864" w:type="dxa"/>
            <w:vAlign w:val="bottom"/>
          </w:tcPr>
          <w:p w14:paraId="6D0F1D48"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77E33E9A"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63E58611"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vAlign w:val="bottom"/>
          </w:tcPr>
          <w:p w14:paraId="77551835"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0.09</w:t>
            </w:r>
          </w:p>
        </w:tc>
        <w:tc>
          <w:tcPr>
            <w:tcW w:w="864" w:type="dxa"/>
            <w:vAlign w:val="bottom"/>
          </w:tcPr>
          <w:p w14:paraId="168EA7E3" w14:textId="77777777" w:rsidR="000E0268" w:rsidRPr="00435A55" w:rsidRDefault="000E0268" w:rsidP="0091361D">
            <w:pPr>
              <w:tabs>
                <w:tab w:val="decimal" w:pos="225"/>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0.87</w:t>
            </w:r>
          </w:p>
        </w:tc>
        <w:tc>
          <w:tcPr>
            <w:tcW w:w="864" w:type="dxa"/>
            <w:vAlign w:val="bottom"/>
          </w:tcPr>
          <w:p w14:paraId="79CB620A"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r>
      <w:tr w:rsidR="000E0268" w:rsidRPr="00435A55" w14:paraId="368CC284" w14:textId="77777777" w:rsidTr="0091361D">
        <w:trPr>
          <w:trHeight w:val="274"/>
        </w:trPr>
        <w:tc>
          <w:tcPr>
            <w:tcW w:w="1440" w:type="dxa"/>
            <w:vAlign w:val="bottom"/>
          </w:tcPr>
          <w:p w14:paraId="7A13328E"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legacy1</w:t>
            </w:r>
            <w:r w:rsidRPr="0014317A">
              <w:rPr>
                <w:rFonts w:ascii="Times New Roman" w:hAnsi="Times New Roman" w:cs="Times New Roman"/>
                <w:color w:val="000000"/>
                <w:sz w:val="22"/>
                <w:szCs w:val="22"/>
                <w:vertAlign w:val="superscript"/>
              </w:rPr>
              <w:t>*</w:t>
            </w:r>
          </w:p>
        </w:tc>
        <w:tc>
          <w:tcPr>
            <w:tcW w:w="864" w:type="dxa"/>
            <w:vAlign w:val="bottom"/>
          </w:tcPr>
          <w:p w14:paraId="4D876F9D"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5FD1C7F4"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vAlign w:val="bottom"/>
          </w:tcPr>
          <w:p w14:paraId="0DF0C764"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0.12</w:t>
            </w:r>
          </w:p>
        </w:tc>
        <w:tc>
          <w:tcPr>
            <w:tcW w:w="864" w:type="dxa"/>
            <w:vAlign w:val="bottom"/>
          </w:tcPr>
          <w:p w14:paraId="691E0272"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-0.11</w:t>
            </w:r>
          </w:p>
        </w:tc>
        <w:tc>
          <w:tcPr>
            <w:tcW w:w="864" w:type="dxa"/>
            <w:vAlign w:val="bottom"/>
          </w:tcPr>
          <w:p w14:paraId="3F50B551" w14:textId="77777777" w:rsidR="000E0268" w:rsidRPr="00435A55" w:rsidRDefault="000E0268" w:rsidP="0091361D">
            <w:pPr>
              <w:tabs>
                <w:tab w:val="decimal" w:pos="195"/>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0.05</w:t>
            </w:r>
          </w:p>
        </w:tc>
        <w:tc>
          <w:tcPr>
            <w:tcW w:w="864" w:type="dxa"/>
            <w:vAlign w:val="bottom"/>
          </w:tcPr>
          <w:p w14:paraId="1648BF77" w14:textId="77777777" w:rsidR="000E0268" w:rsidRPr="00435A55" w:rsidRDefault="000E0268" w:rsidP="0091361D">
            <w:pPr>
              <w:tabs>
                <w:tab w:val="decimal" w:pos="225"/>
              </w:tabs>
              <w:jc w:val="center"/>
              <w:rPr>
                <w:rFonts w:ascii="Times New Roman" w:eastAsia="Calibri" w:hAnsi="Times New Roman" w:cs="Times New Roman"/>
                <w:sz w:val="22"/>
                <w:szCs w:val="22"/>
              </w:rPr>
            </w:pPr>
            <w:r w:rsidRPr="00435A55">
              <w:rPr>
                <w:rFonts w:ascii="Times New Roman" w:hAnsi="Times New Roman" w:cs="Times New Roman"/>
                <w:sz w:val="22"/>
                <w:szCs w:val="22"/>
              </w:rPr>
              <w:t>-0.1</w:t>
            </w:r>
            <w:r>
              <w:rPr>
                <w:rFonts w:ascii="Times New Roman" w:hAnsi="Times New Roman" w:cs="Times New Roman"/>
                <w:sz w:val="22"/>
                <w:szCs w:val="22"/>
              </w:rPr>
              <w:t>0</w:t>
            </w:r>
          </w:p>
        </w:tc>
        <w:tc>
          <w:tcPr>
            <w:tcW w:w="864" w:type="dxa"/>
            <w:vAlign w:val="bottom"/>
          </w:tcPr>
          <w:p w14:paraId="7FE6064D" w14:textId="77777777" w:rsidR="000E0268" w:rsidRPr="00435A55" w:rsidRDefault="000E0268" w:rsidP="0091361D">
            <w:pPr>
              <w:tabs>
                <w:tab w:val="decimal" w:pos="18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0.88</w:t>
            </w:r>
          </w:p>
        </w:tc>
      </w:tr>
      <w:tr w:rsidR="000E0268" w:rsidRPr="00435A55" w14:paraId="68F8DFCB" w14:textId="77777777" w:rsidTr="009F36B7">
        <w:trPr>
          <w:trHeight w:val="274"/>
        </w:trPr>
        <w:tc>
          <w:tcPr>
            <w:tcW w:w="1440" w:type="dxa"/>
            <w:vAlign w:val="bottom"/>
          </w:tcPr>
          <w:p w14:paraId="510F163F" w14:textId="77777777" w:rsidR="000E0268" w:rsidRPr="00435A55" w:rsidRDefault="000E0268" w:rsidP="0091361D">
            <w:pPr>
              <w:rPr>
                <w:rFonts w:ascii="Times New Roman" w:eastAsia="Calibri" w:hAnsi="Times New Roman" w:cs="Times New Roman"/>
                <w:bCs/>
                <w:iCs/>
                <w:sz w:val="22"/>
                <w:szCs w:val="22"/>
              </w:rPr>
            </w:pPr>
            <w:r w:rsidRPr="00435A55">
              <w:rPr>
                <w:rFonts w:ascii="Times New Roman" w:hAnsi="Times New Roman" w:cs="Times New Roman"/>
                <w:sz w:val="22"/>
                <w:szCs w:val="22"/>
              </w:rPr>
              <w:t>legacy2</w:t>
            </w:r>
          </w:p>
        </w:tc>
        <w:tc>
          <w:tcPr>
            <w:tcW w:w="864" w:type="dxa"/>
            <w:vAlign w:val="bottom"/>
          </w:tcPr>
          <w:p w14:paraId="4AD555FD"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0.23</w:t>
            </w:r>
          </w:p>
        </w:tc>
        <w:tc>
          <w:tcPr>
            <w:tcW w:w="864" w:type="dxa"/>
            <w:vAlign w:val="bottom"/>
          </w:tcPr>
          <w:p w14:paraId="7550A259"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c>
          <w:tcPr>
            <w:tcW w:w="864" w:type="dxa"/>
            <w:vAlign w:val="bottom"/>
          </w:tcPr>
          <w:p w14:paraId="31712F90"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-0.18</w:t>
            </w:r>
          </w:p>
        </w:tc>
        <w:tc>
          <w:tcPr>
            <w:tcW w:w="864" w:type="dxa"/>
            <w:vAlign w:val="bottom"/>
          </w:tcPr>
          <w:p w14:paraId="5E3A6B45"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0.18</w:t>
            </w:r>
          </w:p>
        </w:tc>
        <w:tc>
          <w:tcPr>
            <w:tcW w:w="864" w:type="dxa"/>
            <w:vAlign w:val="bottom"/>
          </w:tcPr>
          <w:p w14:paraId="02322C9B"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0.08</w:t>
            </w:r>
          </w:p>
        </w:tc>
        <w:tc>
          <w:tcPr>
            <w:tcW w:w="864" w:type="dxa"/>
            <w:vAlign w:val="bottom"/>
          </w:tcPr>
          <w:p w14:paraId="59E5F76C" w14:textId="77777777" w:rsidR="000E0268" w:rsidRPr="00435A55" w:rsidRDefault="000E0268" w:rsidP="0091361D">
            <w:pPr>
              <w:tabs>
                <w:tab w:val="decimal" w:pos="225"/>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0.03</w:t>
            </w:r>
          </w:p>
        </w:tc>
        <w:tc>
          <w:tcPr>
            <w:tcW w:w="864" w:type="dxa"/>
            <w:vAlign w:val="bottom"/>
          </w:tcPr>
          <w:p w14:paraId="6651BE28" w14:textId="77777777" w:rsidR="000E0268" w:rsidRPr="00435A55" w:rsidRDefault="000E0268" w:rsidP="0091361D">
            <w:pPr>
              <w:tabs>
                <w:tab w:val="decimal" w:pos="18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0.63</w:t>
            </w:r>
          </w:p>
        </w:tc>
      </w:tr>
      <w:tr w:rsidR="000E0268" w:rsidRPr="00435A55" w14:paraId="10000AC4" w14:textId="77777777" w:rsidTr="009F36B7">
        <w:trPr>
          <w:trHeight w:val="274"/>
        </w:trPr>
        <w:tc>
          <w:tcPr>
            <w:tcW w:w="1440" w:type="dxa"/>
            <w:tcBorders>
              <w:bottom w:val="single" w:sz="4" w:space="0" w:color="auto"/>
            </w:tcBorders>
            <w:vAlign w:val="bottom"/>
          </w:tcPr>
          <w:p w14:paraId="2EAE51BA" w14:textId="77777777" w:rsidR="000E0268" w:rsidRPr="00435A55" w:rsidRDefault="000E0268" w:rsidP="0091361D">
            <w:pPr>
              <w:rPr>
                <w:rFonts w:ascii="Times New Roman" w:eastAsia="Calibri" w:hAnsi="Times New Roman" w:cs="Times New Roman"/>
                <w:sz w:val="22"/>
                <w:szCs w:val="22"/>
              </w:rPr>
            </w:pPr>
            <w:r w:rsidRPr="00435A55">
              <w:rPr>
                <w:rFonts w:ascii="Times New Roman" w:hAnsi="Times New Roman" w:cs="Times New Roman"/>
                <w:sz w:val="22"/>
                <w:szCs w:val="22"/>
              </w:rPr>
              <w:t>legacy3</w:t>
            </w:r>
            <w:r w:rsidRPr="0014317A">
              <w:rPr>
                <w:rFonts w:ascii="Times New Roman" w:hAnsi="Times New Roman" w:cs="Times New Roman"/>
                <w:color w:val="000000"/>
                <w:sz w:val="22"/>
                <w:szCs w:val="22"/>
                <w:vertAlign w:val="superscript"/>
              </w:rPr>
              <w:t>*</w:t>
            </w:r>
          </w:p>
        </w:tc>
        <w:tc>
          <w:tcPr>
            <w:tcW w:w="864" w:type="dxa"/>
            <w:tcBorders>
              <w:bottom w:val="single" w:sz="4" w:space="0" w:color="auto"/>
            </w:tcBorders>
            <w:vAlign w:val="bottom"/>
          </w:tcPr>
          <w:p w14:paraId="70822462" w14:textId="77777777" w:rsidR="000E0268" w:rsidRPr="00435A55" w:rsidRDefault="000E0268" w:rsidP="0091361D">
            <w:pPr>
              <w:tabs>
                <w:tab w:val="decimal" w:pos="315"/>
              </w:tabs>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tcBorders>
              <w:bottom w:val="single" w:sz="4" w:space="0" w:color="auto"/>
            </w:tcBorders>
            <w:vAlign w:val="bottom"/>
          </w:tcPr>
          <w:p w14:paraId="4BBABF4F" w14:textId="77777777" w:rsidR="000E0268" w:rsidRPr="00435A55" w:rsidRDefault="000E0268" w:rsidP="0091361D">
            <w:pPr>
              <w:tabs>
                <w:tab w:val="decimal" w:pos="180"/>
              </w:tabs>
              <w:jc w:val="center"/>
              <w:rPr>
                <w:rFonts w:ascii="Times New Roman" w:eastAsia="Calibri" w:hAnsi="Times New Roman" w:cs="Times New Roman"/>
                <w:sz w:val="22"/>
                <w:szCs w:val="22"/>
              </w:rPr>
            </w:pPr>
            <w:r w:rsidRPr="00435A55">
              <w:rPr>
                <w:rFonts w:ascii="Times New Roman" w:hAnsi="Times New Roman" w:cs="Times New Roman"/>
                <w:sz w:val="22"/>
                <w:szCs w:val="22"/>
              </w:rPr>
              <w:t>-0.03</w:t>
            </w:r>
          </w:p>
        </w:tc>
        <w:tc>
          <w:tcPr>
            <w:tcW w:w="864" w:type="dxa"/>
            <w:tcBorders>
              <w:bottom w:val="single" w:sz="4" w:space="0" w:color="auto"/>
            </w:tcBorders>
            <w:vAlign w:val="bottom"/>
          </w:tcPr>
          <w:p w14:paraId="564A0F57" w14:textId="77777777" w:rsidR="000E0268" w:rsidRPr="00435A55" w:rsidRDefault="000E0268" w:rsidP="0091361D">
            <w:pPr>
              <w:tabs>
                <w:tab w:val="decimal" w:pos="210"/>
              </w:tabs>
              <w:jc w:val="center"/>
              <w:rPr>
                <w:rFonts w:ascii="Times New Roman" w:eastAsia="Calibri" w:hAnsi="Times New Roman" w:cs="Times New Roman"/>
                <w:sz w:val="22"/>
                <w:szCs w:val="22"/>
              </w:rPr>
            </w:pPr>
            <w:r w:rsidRPr="00435A55">
              <w:rPr>
                <w:rFonts w:ascii="Times New Roman" w:hAnsi="Times New Roman" w:cs="Times New Roman"/>
                <w:sz w:val="22"/>
                <w:szCs w:val="22"/>
              </w:rPr>
              <w:t>-0.01</w:t>
            </w:r>
          </w:p>
        </w:tc>
        <w:tc>
          <w:tcPr>
            <w:tcW w:w="864" w:type="dxa"/>
            <w:tcBorders>
              <w:bottom w:val="single" w:sz="4" w:space="0" w:color="auto"/>
            </w:tcBorders>
            <w:vAlign w:val="bottom"/>
          </w:tcPr>
          <w:p w14:paraId="723B6E0B" w14:textId="77777777" w:rsidR="000E0268" w:rsidRPr="00435A55" w:rsidRDefault="000E0268" w:rsidP="0091361D">
            <w:pPr>
              <w:tabs>
                <w:tab w:val="decimal" w:pos="240"/>
              </w:tabs>
              <w:jc w:val="center"/>
              <w:rPr>
                <w:rFonts w:ascii="Times New Roman" w:eastAsia="Calibri" w:hAnsi="Times New Roman" w:cs="Times New Roman"/>
                <w:sz w:val="22"/>
                <w:szCs w:val="22"/>
              </w:rPr>
            </w:pPr>
            <w:r w:rsidRPr="00435A55">
              <w:rPr>
                <w:rFonts w:ascii="Times New Roman" w:hAnsi="Times New Roman" w:cs="Times New Roman"/>
                <w:sz w:val="22"/>
                <w:szCs w:val="22"/>
              </w:rPr>
              <w:t>-0.05</w:t>
            </w:r>
          </w:p>
        </w:tc>
        <w:tc>
          <w:tcPr>
            <w:tcW w:w="864" w:type="dxa"/>
            <w:tcBorders>
              <w:bottom w:val="single" w:sz="4" w:space="0" w:color="auto"/>
            </w:tcBorders>
            <w:vAlign w:val="bottom"/>
          </w:tcPr>
          <w:p w14:paraId="6CF99C59" w14:textId="77777777" w:rsidR="000E0268" w:rsidRPr="00435A55" w:rsidRDefault="000E0268" w:rsidP="0091361D">
            <w:pPr>
              <w:tabs>
                <w:tab w:val="decimal" w:pos="195"/>
              </w:tabs>
              <w:jc w:val="center"/>
              <w:rPr>
                <w:rFonts w:ascii="Times New Roman" w:eastAsia="Calibri" w:hAnsi="Times New Roman" w:cs="Times New Roman"/>
                <w:sz w:val="22"/>
                <w:szCs w:val="22"/>
              </w:rPr>
            </w:pPr>
            <w:r w:rsidRPr="00435A55">
              <w:rPr>
                <w:rFonts w:ascii="Times New Roman" w:hAnsi="Times New Roman" w:cs="Times New Roman"/>
                <w:sz w:val="22"/>
                <w:szCs w:val="22"/>
              </w:rPr>
              <w:t>-0.02</w:t>
            </w:r>
          </w:p>
        </w:tc>
        <w:tc>
          <w:tcPr>
            <w:tcW w:w="864" w:type="dxa"/>
            <w:tcBorders>
              <w:bottom w:val="single" w:sz="4" w:space="0" w:color="auto"/>
            </w:tcBorders>
            <w:vAlign w:val="bottom"/>
          </w:tcPr>
          <w:p w14:paraId="3EEFE204" w14:textId="77777777" w:rsidR="000E0268" w:rsidRPr="00435A55" w:rsidRDefault="000E0268" w:rsidP="0091361D">
            <w:pPr>
              <w:tabs>
                <w:tab w:val="decimal" w:pos="225"/>
              </w:tabs>
              <w:jc w:val="center"/>
              <w:rPr>
                <w:rFonts w:ascii="Times New Roman" w:eastAsia="Calibri" w:hAnsi="Times New Roman" w:cs="Times New Roman"/>
                <w:b/>
                <w:bCs/>
                <w:sz w:val="22"/>
                <w:szCs w:val="22"/>
              </w:rPr>
            </w:pPr>
            <w:r w:rsidRPr="00435A55">
              <w:rPr>
                <w:rFonts w:ascii="Times New Roman" w:hAnsi="Times New Roman" w:cs="Times New Roman"/>
                <w:sz w:val="22"/>
                <w:szCs w:val="22"/>
              </w:rPr>
              <w:t>0.03</w:t>
            </w:r>
          </w:p>
        </w:tc>
        <w:tc>
          <w:tcPr>
            <w:tcW w:w="864" w:type="dxa"/>
            <w:tcBorders>
              <w:bottom w:val="single" w:sz="4" w:space="0" w:color="auto"/>
            </w:tcBorders>
            <w:vAlign w:val="bottom"/>
          </w:tcPr>
          <w:p w14:paraId="13BE8BA6" w14:textId="77777777" w:rsidR="000E0268" w:rsidRPr="00435A55" w:rsidRDefault="000E0268" w:rsidP="0091361D">
            <w:pPr>
              <w:tabs>
                <w:tab w:val="decimal" w:pos="180"/>
              </w:tabs>
              <w:jc w:val="center"/>
              <w:rPr>
                <w:rFonts w:ascii="Times New Roman" w:eastAsia="Calibri" w:hAnsi="Times New Roman" w:cs="Times New Roman"/>
                <w:b/>
                <w:bCs/>
                <w:sz w:val="22"/>
                <w:szCs w:val="22"/>
              </w:rPr>
            </w:pPr>
            <w:r w:rsidRPr="00435A55">
              <w:rPr>
                <w:rFonts w:ascii="Times New Roman" w:hAnsi="Times New Roman" w:cs="Times New Roman"/>
                <w:b/>
                <w:bCs/>
                <w:sz w:val="22"/>
                <w:szCs w:val="22"/>
              </w:rPr>
              <w:t>0.95</w:t>
            </w:r>
          </w:p>
        </w:tc>
      </w:tr>
    </w:tbl>
    <w:p w14:paraId="6CA9C22A" w14:textId="5C030398" w:rsidR="000E0268" w:rsidRPr="00574FEB" w:rsidRDefault="000E0268" w:rsidP="000E0268">
      <w:pPr>
        <w:rPr>
          <w:rFonts w:eastAsia="Calibri"/>
          <w:color w:val="201F1E"/>
          <w:sz w:val="22"/>
          <w:szCs w:val="22"/>
        </w:rPr>
      </w:pPr>
      <w:r w:rsidRPr="00574FEB">
        <w:rPr>
          <w:rFonts w:eastAsia="Calibri"/>
          <w:color w:val="201F1E"/>
          <w:sz w:val="22"/>
          <w:szCs w:val="22"/>
        </w:rPr>
        <w:t xml:space="preserve">* </w:t>
      </w:r>
      <w:r w:rsidR="00250F72" w:rsidRPr="00574FEB">
        <w:rPr>
          <w:rFonts w:eastAsia="Calibri"/>
          <w:color w:val="201F1E"/>
          <w:sz w:val="22"/>
          <w:szCs w:val="22"/>
        </w:rPr>
        <w:t>Denotes</w:t>
      </w:r>
      <w:r w:rsidRPr="00574FEB">
        <w:rPr>
          <w:rFonts w:eastAsia="Calibri"/>
          <w:color w:val="201F1E"/>
          <w:sz w:val="22"/>
          <w:szCs w:val="22"/>
        </w:rPr>
        <w:t xml:space="preserve"> reverse-coded items</w:t>
      </w:r>
    </w:p>
    <w:p w14:paraId="478AB19B" w14:textId="77777777" w:rsidR="000E0268" w:rsidRDefault="000E0268" w:rsidP="000E0268">
      <w:pPr>
        <w:rPr>
          <w:rFonts w:eastAsia="Calibri"/>
          <w:color w:val="201F1E"/>
          <w:sz w:val="22"/>
          <w:szCs w:val="22"/>
        </w:rPr>
      </w:pPr>
      <w:r w:rsidRPr="00574FEB">
        <w:rPr>
          <w:rFonts w:eastAsia="Calibri"/>
          <w:i/>
          <w:iCs/>
          <w:color w:val="201F1E"/>
        </w:rPr>
        <w:t>Note.</w:t>
      </w:r>
      <w:r w:rsidRPr="00574FEB">
        <w:rPr>
          <w:rFonts w:eastAsia="Calibri"/>
          <w:color w:val="201F1E"/>
        </w:rPr>
        <w:t xml:space="preserve"> B</w:t>
      </w:r>
      <w:r w:rsidRPr="00574FEB">
        <w:rPr>
          <w:rFonts w:eastAsia="Calibri"/>
          <w:color w:val="201F1E"/>
          <w:sz w:val="22"/>
          <w:szCs w:val="22"/>
        </w:rPr>
        <w:t>olding of factor loadings for each scale item indicates onto which sub-factor the scale item loaded</w:t>
      </w:r>
      <w:r>
        <w:rPr>
          <w:rFonts w:eastAsia="Calibri"/>
          <w:color w:val="201F1E"/>
          <w:sz w:val="22"/>
          <w:szCs w:val="22"/>
        </w:rPr>
        <w:t xml:space="preserve"> (&gt; .6)</w:t>
      </w:r>
    </w:p>
    <w:p w14:paraId="2ECC53F6" w14:textId="3339476E" w:rsidR="000E0268" w:rsidRPr="00574FEB" w:rsidRDefault="000E0268" w:rsidP="000E0268">
      <w:pPr>
        <w:rPr>
          <w:rFonts w:eastAsia="Calibri"/>
          <w:b/>
          <w:bCs/>
          <w:iCs/>
        </w:rPr>
      </w:pPr>
      <w:r w:rsidRPr="00D93C9E">
        <w:rPr>
          <w:rFonts w:eastAsia="Calibri"/>
          <w:b/>
          <w:bCs/>
          <w:iCs/>
        </w:rPr>
        <w:lastRenderedPageBreak/>
        <w:t xml:space="preserve">Table </w:t>
      </w:r>
      <w:r>
        <w:rPr>
          <w:rFonts w:eastAsia="Calibri"/>
          <w:b/>
          <w:bCs/>
          <w:iCs/>
        </w:rPr>
        <w:t>S</w:t>
      </w:r>
      <w:r w:rsidR="00F16094">
        <w:rPr>
          <w:rFonts w:eastAsia="Calibri"/>
          <w:b/>
          <w:bCs/>
          <w:iCs/>
        </w:rPr>
        <w:t>60</w:t>
      </w:r>
    </w:p>
    <w:p w14:paraId="6FBDD73C" w14:textId="36D92B54" w:rsidR="000E0268" w:rsidRPr="00574FEB" w:rsidRDefault="000E0268" w:rsidP="000E0268">
      <w:pPr>
        <w:rPr>
          <w:rFonts w:eastAsia="Calibri"/>
          <w:i/>
        </w:rPr>
      </w:pPr>
      <w:r>
        <w:rPr>
          <w:rFonts w:eastAsia="Calibri"/>
          <w:i/>
        </w:rPr>
        <w:t>Summary of changes between original 32</w:t>
      </w:r>
      <w:r w:rsidRPr="00574FEB">
        <w:rPr>
          <w:rFonts w:eastAsia="Calibri"/>
          <w:i/>
        </w:rPr>
        <w:t xml:space="preserve">-item </w:t>
      </w:r>
      <w:r>
        <w:rPr>
          <w:rFonts w:eastAsia="Calibri"/>
          <w:i/>
        </w:rPr>
        <w:t xml:space="preserve">and final 21-item </w:t>
      </w:r>
      <w:r w:rsidR="002E07C0">
        <w:rPr>
          <w:rFonts w:eastAsia="Calibri"/>
          <w:i/>
        </w:rPr>
        <w:t>HJS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464"/>
        <w:gridCol w:w="2160"/>
        <w:gridCol w:w="2448"/>
      </w:tblGrid>
      <w:tr w:rsidR="000E0268" w:rsidRPr="00833B84" w14:paraId="1DB6378C" w14:textId="77777777" w:rsidTr="008C3DF9">
        <w:trPr>
          <w:cantSplit/>
          <w:trHeight w:val="980"/>
        </w:trPr>
        <w:tc>
          <w:tcPr>
            <w:tcW w:w="4464" w:type="dxa"/>
            <w:tcBorders>
              <w:top w:val="single" w:sz="18" w:space="0" w:color="auto"/>
              <w:bottom w:val="single" w:sz="18" w:space="0" w:color="auto"/>
            </w:tcBorders>
            <w:vAlign w:val="center"/>
          </w:tcPr>
          <w:p w14:paraId="60F714F4" w14:textId="77777777" w:rsidR="000E0268" w:rsidRPr="00833B84" w:rsidRDefault="000E0268" w:rsidP="0091361D">
            <w:pPr>
              <w:jc w:val="center"/>
              <w:rPr>
                <w:rFonts w:eastAsia="Calibri"/>
                <w:sz w:val="22"/>
                <w:szCs w:val="22"/>
              </w:rPr>
            </w:pPr>
            <w:r>
              <w:rPr>
                <w:rFonts w:eastAsia="Calibri"/>
                <w:sz w:val="22"/>
                <w:szCs w:val="22"/>
              </w:rPr>
              <w:t>Item</w:t>
            </w:r>
          </w:p>
        </w:tc>
        <w:tc>
          <w:tcPr>
            <w:tcW w:w="2160" w:type="dxa"/>
            <w:tcBorders>
              <w:top w:val="single" w:sz="18" w:space="0" w:color="auto"/>
              <w:bottom w:val="single" w:sz="18" w:space="0" w:color="auto"/>
            </w:tcBorders>
            <w:vAlign w:val="center"/>
          </w:tcPr>
          <w:p w14:paraId="01EBADBC" w14:textId="30AD9099" w:rsidR="000E0268" w:rsidRPr="00833B84" w:rsidRDefault="000E0268" w:rsidP="0091361D">
            <w:pPr>
              <w:tabs>
                <w:tab w:val="decimal" w:pos="0"/>
              </w:tabs>
              <w:jc w:val="center"/>
              <w:rPr>
                <w:rFonts w:eastAsia="Calibri"/>
                <w:sz w:val="22"/>
                <w:szCs w:val="22"/>
              </w:rPr>
            </w:pPr>
            <w:r>
              <w:rPr>
                <w:rFonts w:eastAsia="Calibri"/>
                <w:sz w:val="22"/>
                <w:szCs w:val="22"/>
              </w:rPr>
              <w:t xml:space="preserve">Original 32-item </w:t>
            </w:r>
            <w:r w:rsidR="002E07C0">
              <w:rPr>
                <w:rFonts w:eastAsia="Calibri"/>
                <w:sz w:val="22"/>
                <w:szCs w:val="22"/>
              </w:rPr>
              <w:t>HJS</w:t>
            </w:r>
          </w:p>
        </w:tc>
        <w:tc>
          <w:tcPr>
            <w:tcW w:w="2448" w:type="dxa"/>
            <w:tcBorders>
              <w:top w:val="single" w:sz="18" w:space="0" w:color="auto"/>
              <w:bottom w:val="single" w:sz="18" w:space="0" w:color="auto"/>
            </w:tcBorders>
            <w:vAlign w:val="center"/>
          </w:tcPr>
          <w:p w14:paraId="4974B7A6" w14:textId="11DAA04E" w:rsidR="000E0268" w:rsidRPr="00833B84" w:rsidRDefault="000E0268" w:rsidP="0091361D">
            <w:pPr>
              <w:jc w:val="center"/>
              <w:rPr>
                <w:rFonts w:eastAsia="Calibri"/>
                <w:sz w:val="22"/>
                <w:szCs w:val="22"/>
              </w:rPr>
            </w:pPr>
            <w:r>
              <w:rPr>
                <w:rFonts w:eastAsia="Calibri"/>
                <w:sz w:val="22"/>
                <w:szCs w:val="22"/>
              </w:rPr>
              <w:t xml:space="preserve">Final 21-item </w:t>
            </w:r>
            <w:r w:rsidR="002E07C0">
              <w:rPr>
                <w:rFonts w:eastAsia="Calibri"/>
                <w:sz w:val="22"/>
                <w:szCs w:val="22"/>
              </w:rPr>
              <w:t>HJS</w:t>
            </w:r>
          </w:p>
        </w:tc>
      </w:tr>
      <w:tr w:rsidR="000E0268" w:rsidRPr="00833B84" w14:paraId="2936AEF7" w14:textId="77777777" w:rsidTr="008C3DF9">
        <w:trPr>
          <w:trHeight w:val="274"/>
        </w:trPr>
        <w:tc>
          <w:tcPr>
            <w:tcW w:w="4464" w:type="dxa"/>
            <w:tcBorders>
              <w:top w:val="single" w:sz="18" w:space="0" w:color="auto"/>
            </w:tcBorders>
          </w:tcPr>
          <w:p w14:paraId="727DB0FA" w14:textId="77777777" w:rsidR="000E0268" w:rsidRPr="00833B84" w:rsidRDefault="000E0268" w:rsidP="0091361D">
            <w:pPr>
              <w:rPr>
                <w:rFonts w:ascii="Times New Roman" w:eastAsia="Calibri" w:hAnsi="Times New Roman" w:cs="Times New Roman"/>
                <w:bCs/>
                <w:sz w:val="22"/>
                <w:szCs w:val="22"/>
              </w:rPr>
            </w:pPr>
            <w:r w:rsidRPr="00CE282D">
              <w:rPr>
                <w:rStyle w:val="fontstyle21"/>
                <w:sz w:val="22"/>
                <w:szCs w:val="22"/>
              </w:rPr>
              <w:t xml:space="preserve">I often think of my life as a story </w:t>
            </w:r>
          </w:p>
        </w:tc>
        <w:tc>
          <w:tcPr>
            <w:tcW w:w="2160" w:type="dxa"/>
            <w:tcBorders>
              <w:top w:val="single" w:sz="18" w:space="0" w:color="auto"/>
            </w:tcBorders>
            <w:vAlign w:val="bottom"/>
          </w:tcPr>
          <w:p w14:paraId="5AFB4CB9" w14:textId="77777777" w:rsidR="000E0268" w:rsidRPr="0014317A" w:rsidRDefault="000E0268" w:rsidP="0091361D">
            <w:pPr>
              <w:tabs>
                <w:tab w:val="decimal" w:pos="315"/>
              </w:tabs>
              <w:jc w:val="center"/>
              <w:rPr>
                <w:rFonts w:eastAsia="Calibri"/>
                <w:b/>
                <w:bCs/>
                <w:color w:val="000000"/>
                <w:sz w:val="22"/>
                <w:szCs w:val="22"/>
              </w:rPr>
            </w:pPr>
            <w:r w:rsidRPr="00833B84">
              <w:rPr>
                <w:rFonts w:ascii="Times New Roman" w:hAnsi="Times New Roman" w:cs="Times New Roman"/>
                <w:color w:val="000000"/>
                <w:sz w:val="22"/>
                <w:szCs w:val="22"/>
              </w:rPr>
              <w:t>story1</w:t>
            </w:r>
          </w:p>
        </w:tc>
        <w:tc>
          <w:tcPr>
            <w:tcW w:w="2448" w:type="dxa"/>
            <w:tcBorders>
              <w:top w:val="single" w:sz="18" w:space="0" w:color="auto"/>
            </w:tcBorders>
            <w:vAlign w:val="bottom"/>
          </w:tcPr>
          <w:p w14:paraId="75BB303E"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protagonist1</w:t>
            </w:r>
          </w:p>
        </w:tc>
      </w:tr>
      <w:tr w:rsidR="000E0268" w:rsidRPr="00833B84" w14:paraId="65582218" w14:textId="77777777" w:rsidTr="008C3DF9">
        <w:trPr>
          <w:trHeight w:val="274"/>
        </w:trPr>
        <w:tc>
          <w:tcPr>
            <w:tcW w:w="4464" w:type="dxa"/>
          </w:tcPr>
          <w:p w14:paraId="31E2F7B3" w14:textId="77777777" w:rsidR="000E0268" w:rsidRPr="00833B84" w:rsidRDefault="000E0268" w:rsidP="0091361D">
            <w:pPr>
              <w:rPr>
                <w:rFonts w:ascii="Times New Roman" w:eastAsia="Calibri" w:hAnsi="Times New Roman" w:cs="Times New Roman"/>
                <w:bCs/>
                <w:sz w:val="22"/>
                <w:szCs w:val="22"/>
              </w:rPr>
            </w:pPr>
            <w:r w:rsidRPr="00CE282D">
              <w:rPr>
                <w:rStyle w:val="fontstyle21"/>
                <w:sz w:val="22"/>
                <w:szCs w:val="22"/>
              </w:rPr>
              <w:t xml:space="preserve">My life story lacks a plot* </w:t>
            </w:r>
          </w:p>
        </w:tc>
        <w:tc>
          <w:tcPr>
            <w:tcW w:w="2160" w:type="dxa"/>
            <w:vAlign w:val="bottom"/>
          </w:tcPr>
          <w:p w14:paraId="6B4549D1" w14:textId="77777777" w:rsidR="000E0268" w:rsidRPr="00833B84" w:rsidRDefault="000E0268" w:rsidP="0091361D">
            <w:pPr>
              <w:tabs>
                <w:tab w:val="decimal" w:pos="315"/>
              </w:tabs>
              <w:jc w:val="center"/>
              <w:rPr>
                <w:rFonts w:eastAsia="Calibri"/>
                <w:b/>
                <w:bCs/>
                <w:color w:val="000000"/>
                <w:sz w:val="22"/>
                <w:szCs w:val="22"/>
              </w:rPr>
            </w:pPr>
            <w:r w:rsidRPr="00833B84">
              <w:rPr>
                <w:rFonts w:ascii="Times New Roman" w:hAnsi="Times New Roman" w:cs="Times New Roman"/>
                <w:color w:val="000000"/>
                <w:sz w:val="22"/>
                <w:szCs w:val="22"/>
              </w:rPr>
              <w:t>story2</w:t>
            </w:r>
            <w:r w:rsidRPr="0014317A">
              <w:rPr>
                <w:rFonts w:ascii="Times New Roman" w:hAnsi="Times New Roman" w:cs="Times New Roman"/>
                <w:color w:val="000000"/>
                <w:sz w:val="22"/>
                <w:szCs w:val="22"/>
                <w:vertAlign w:val="superscript"/>
              </w:rPr>
              <w:t>*</w:t>
            </w:r>
          </w:p>
        </w:tc>
        <w:tc>
          <w:tcPr>
            <w:tcW w:w="2448" w:type="dxa"/>
          </w:tcPr>
          <w:p w14:paraId="5C2DD52E" w14:textId="623069D0" w:rsidR="000E0268" w:rsidRPr="00833B84" w:rsidRDefault="000E0268" w:rsidP="0091361D">
            <w:pPr>
              <w:tabs>
                <w:tab w:val="decimal" w:pos="180"/>
              </w:tabs>
              <w:jc w:val="center"/>
              <w:rPr>
                <w:rFonts w:eastAsia="Calibri"/>
                <w:sz w:val="22"/>
                <w:szCs w:val="22"/>
              </w:rPr>
            </w:pPr>
            <w:r>
              <w:rPr>
                <w:rFonts w:eastAsia="Calibri"/>
                <w:sz w:val="22"/>
                <w:szCs w:val="22"/>
              </w:rPr>
              <w:t xml:space="preserve">Removed from </w:t>
            </w:r>
            <w:r w:rsidR="002E07C0">
              <w:rPr>
                <w:rFonts w:eastAsia="Calibri"/>
                <w:sz w:val="22"/>
                <w:szCs w:val="22"/>
              </w:rPr>
              <w:t>HJS</w:t>
            </w:r>
          </w:p>
        </w:tc>
      </w:tr>
      <w:tr w:rsidR="000E0268" w:rsidRPr="00833B84" w14:paraId="237471D3" w14:textId="77777777" w:rsidTr="008C3DF9">
        <w:trPr>
          <w:trHeight w:val="274"/>
        </w:trPr>
        <w:tc>
          <w:tcPr>
            <w:tcW w:w="4464" w:type="dxa"/>
          </w:tcPr>
          <w:p w14:paraId="0120F180" w14:textId="77777777" w:rsidR="000E0268" w:rsidRPr="00833B84" w:rsidRDefault="000E0268" w:rsidP="0091361D">
            <w:pPr>
              <w:rPr>
                <w:rFonts w:ascii="Times New Roman" w:eastAsia="Calibri" w:hAnsi="Times New Roman" w:cs="Times New Roman"/>
                <w:bCs/>
                <w:sz w:val="22"/>
                <w:szCs w:val="22"/>
              </w:rPr>
            </w:pPr>
            <w:r w:rsidRPr="00CE282D">
              <w:rPr>
                <w:rStyle w:val="fontstyle21"/>
                <w:sz w:val="22"/>
                <w:szCs w:val="22"/>
              </w:rPr>
              <w:t xml:space="preserve">My life has a clear narrative arc </w:t>
            </w:r>
          </w:p>
        </w:tc>
        <w:tc>
          <w:tcPr>
            <w:tcW w:w="2160" w:type="dxa"/>
            <w:vAlign w:val="bottom"/>
          </w:tcPr>
          <w:p w14:paraId="67DD7BDC" w14:textId="77777777" w:rsidR="000E0268" w:rsidRPr="00833B84" w:rsidRDefault="000E0268" w:rsidP="0091361D">
            <w:pPr>
              <w:tabs>
                <w:tab w:val="decimal" w:pos="315"/>
              </w:tabs>
              <w:jc w:val="center"/>
              <w:rPr>
                <w:rFonts w:eastAsia="Calibri"/>
                <w:b/>
                <w:bCs/>
                <w:color w:val="000000"/>
                <w:sz w:val="22"/>
                <w:szCs w:val="22"/>
              </w:rPr>
            </w:pPr>
            <w:r w:rsidRPr="00833B84">
              <w:rPr>
                <w:rFonts w:ascii="Times New Roman" w:hAnsi="Times New Roman" w:cs="Times New Roman"/>
                <w:color w:val="000000"/>
                <w:sz w:val="22"/>
                <w:szCs w:val="22"/>
              </w:rPr>
              <w:t>story3</w:t>
            </w:r>
          </w:p>
        </w:tc>
        <w:tc>
          <w:tcPr>
            <w:tcW w:w="2448" w:type="dxa"/>
            <w:vAlign w:val="bottom"/>
          </w:tcPr>
          <w:p w14:paraId="36E5A840"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protagonist1</w:t>
            </w:r>
          </w:p>
        </w:tc>
      </w:tr>
      <w:tr w:rsidR="000E0268" w:rsidRPr="00833B84" w14:paraId="4291D0AF" w14:textId="77777777" w:rsidTr="008C3DF9">
        <w:trPr>
          <w:trHeight w:val="274"/>
        </w:trPr>
        <w:tc>
          <w:tcPr>
            <w:tcW w:w="4464" w:type="dxa"/>
          </w:tcPr>
          <w:p w14:paraId="453F6592" w14:textId="77777777" w:rsidR="000E0268" w:rsidRPr="00833B84" w:rsidRDefault="000E0268" w:rsidP="0091361D">
            <w:pPr>
              <w:rPr>
                <w:rFonts w:ascii="Times New Roman" w:eastAsia="Calibri" w:hAnsi="Times New Roman" w:cs="Times New Roman"/>
                <w:bCs/>
                <w:sz w:val="22"/>
                <w:szCs w:val="22"/>
              </w:rPr>
            </w:pPr>
            <w:r w:rsidRPr="00CE282D">
              <w:rPr>
                <w:rStyle w:val="fontstyle21"/>
                <w:sz w:val="22"/>
                <w:szCs w:val="22"/>
              </w:rPr>
              <w:t xml:space="preserve">I am a hero on a journey </w:t>
            </w:r>
          </w:p>
        </w:tc>
        <w:tc>
          <w:tcPr>
            <w:tcW w:w="2160" w:type="dxa"/>
            <w:vAlign w:val="bottom"/>
          </w:tcPr>
          <w:p w14:paraId="2C287B8A" w14:textId="77777777" w:rsidR="000E0268" w:rsidRPr="0014317A" w:rsidRDefault="000E0268" w:rsidP="0091361D">
            <w:pPr>
              <w:tabs>
                <w:tab w:val="decimal" w:pos="315"/>
              </w:tabs>
              <w:jc w:val="center"/>
              <w:rPr>
                <w:rFonts w:eastAsia="Calibri"/>
                <w:b/>
                <w:bCs/>
                <w:color w:val="000000"/>
                <w:sz w:val="22"/>
                <w:szCs w:val="22"/>
              </w:rPr>
            </w:pPr>
            <w:r w:rsidRPr="00833B84">
              <w:rPr>
                <w:rFonts w:ascii="Times New Roman" w:hAnsi="Times New Roman" w:cs="Times New Roman"/>
                <w:color w:val="000000"/>
                <w:sz w:val="22"/>
                <w:szCs w:val="22"/>
              </w:rPr>
              <w:t>story4</w:t>
            </w:r>
          </w:p>
        </w:tc>
        <w:tc>
          <w:tcPr>
            <w:tcW w:w="2448" w:type="dxa"/>
            <w:vAlign w:val="bottom"/>
          </w:tcPr>
          <w:p w14:paraId="28182D62"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protagonist1</w:t>
            </w:r>
          </w:p>
        </w:tc>
      </w:tr>
      <w:tr w:rsidR="000E0268" w:rsidRPr="00833B84" w14:paraId="27424180" w14:textId="77777777" w:rsidTr="008C3DF9">
        <w:trPr>
          <w:trHeight w:val="274"/>
        </w:trPr>
        <w:tc>
          <w:tcPr>
            <w:tcW w:w="4464" w:type="dxa"/>
          </w:tcPr>
          <w:p w14:paraId="6EFF995F" w14:textId="77777777" w:rsidR="000E0268" w:rsidRPr="00833B84" w:rsidRDefault="000E0268" w:rsidP="0091361D">
            <w:pPr>
              <w:rPr>
                <w:rFonts w:ascii="Times New Roman" w:eastAsia="Calibri" w:hAnsi="Times New Roman" w:cs="Times New Roman"/>
                <w:bCs/>
                <w:sz w:val="22"/>
                <w:szCs w:val="22"/>
              </w:rPr>
            </w:pPr>
            <w:r w:rsidRPr="00920A0E">
              <w:rPr>
                <w:rStyle w:val="fontstyle21"/>
                <w:sz w:val="22"/>
                <w:szCs w:val="22"/>
              </w:rPr>
              <w:t xml:space="preserve">I have a clear sense of who I am </w:t>
            </w:r>
          </w:p>
        </w:tc>
        <w:tc>
          <w:tcPr>
            <w:tcW w:w="2160" w:type="dxa"/>
            <w:vAlign w:val="bottom"/>
          </w:tcPr>
          <w:p w14:paraId="5EABBC82"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protagonist1</w:t>
            </w:r>
          </w:p>
        </w:tc>
        <w:tc>
          <w:tcPr>
            <w:tcW w:w="2448" w:type="dxa"/>
          </w:tcPr>
          <w:p w14:paraId="7D6BAFC0" w14:textId="33B5112C" w:rsidR="000E0268" w:rsidRPr="00833B84" w:rsidRDefault="000E0268" w:rsidP="0091361D">
            <w:pPr>
              <w:tabs>
                <w:tab w:val="decimal" w:pos="180"/>
              </w:tabs>
              <w:jc w:val="center"/>
              <w:rPr>
                <w:rFonts w:eastAsia="Calibri"/>
                <w:sz w:val="22"/>
                <w:szCs w:val="22"/>
              </w:rPr>
            </w:pPr>
            <w:r>
              <w:rPr>
                <w:rFonts w:eastAsia="Calibri"/>
                <w:sz w:val="22"/>
                <w:szCs w:val="22"/>
              </w:rPr>
              <w:t xml:space="preserve">Removed from </w:t>
            </w:r>
            <w:r w:rsidR="002E07C0">
              <w:rPr>
                <w:rFonts w:eastAsia="Calibri"/>
                <w:sz w:val="22"/>
                <w:szCs w:val="22"/>
              </w:rPr>
              <w:t>HJS</w:t>
            </w:r>
          </w:p>
        </w:tc>
      </w:tr>
      <w:tr w:rsidR="000E0268" w:rsidRPr="00833B84" w14:paraId="43BA67E3" w14:textId="77777777" w:rsidTr="008C3DF9">
        <w:trPr>
          <w:trHeight w:val="274"/>
        </w:trPr>
        <w:tc>
          <w:tcPr>
            <w:tcW w:w="4464" w:type="dxa"/>
          </w:tcPr>
          <w:p w14:paraId="33D7A2F1" w14:textId="77777777" w:rsidR="000E0268" w:rsidRPr="00833B84" w:rsidRDefault="000E0268" w:rsidP="0091361D">
            <w:pPr>
              <w:rPr>
                <w:rFonts w:ascii="Times New Roman" w:eastAsia="Calibri" w:hAnsi="Times New Roman" w:cs="Times New Roman"/>
                <w:bCs/>
                <w:sz w:val="22"/>
                <w:szCs w:val="22"/>
              </w:rPr>
            </w:pPr>
            <w:r w:rsidRPr="00920A0E">
              <w:rPr>
                <w:rStyle w:val="fontstyle21"/>
                <w:sz w:val="22"/>
                <w:szCs w:val="22"/>
              </w:rPr>
              <w:t xml:space="preserve">I could easily describe what makes me who I am </w:t>
            </w:r>
          </w:p>
        </w:tc>
        <w:tc>
          <w:tcPr>
            <w:tcW w:w="2160" w:type="dxa"/>
            <w:vAlign w:val="bottom"/>
          </w:tcPr>
          <w:p w14:paraId="7292D06A"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protagonist2</w:t>
            </w:r>
          </w:p>
        </w:tc>
        <w:tc>
          <w:tcPr>
            <w:tcW w:w="2448" w:type="dxa"/>
          </w:tcPr>
          <w:p w14:paraId="05525CAF" w14:textId="46FC75E1" w:rsidR="000E0268" w:rsidRPr="00833B84" w:rsidRDefault="000E0268" w:rsidP="0091361D">
            <w:pPr>
              <w:tabs>
                <w:tab w:val="decimal" w:pos="180"/>
              </w:tabs>
              <w:jc w:val="center"/>
              <w:rPr>
                <w:rFonts w:eastAsia="Calibri"/>
                <w:sz w:val="22"/>
                <w:szCs w:val="22"/>
              </w:rPr>
            </w:pPr>
            <w:r>
              <w:rPr>
                <w:rFonts w:eastAsia="Calibri"/>
                <w:sz w:val="22"/>
                <w:szCs w:val="22"/>
              </w:rPr>
              <w:t xml:space="preserve">Removed from </w:t>
            </w:r>
            <w:r w:rsidR="002E07C0">
              <w:rPr>
                <w:rFonts w:eastAsia="Calibri"/>
                <w:sz w:val="22"/>
                <w:szCs w:val="22"/>
              </w:rPr>
              <w:t>HJS</w:t>
            </w:r>
          </w:p>
        </w:tc>
      </w:tr>
      <w:tr w:rsidR="000E0268" w:rsidRPr="00833B84" w14:paraId="65D1D05F" w14:textId="77777777" w:rsidTr="008C3DF9">
        <w:trPr>
          <w:trHeight w:val="274"/>
        </w:trPr>
        <w:tc>
          <w:tcPr>
            <w:tcW w:w="4464" w:type="dxa"/>
          </w:tcPr>
          <w:p w14:paraId="61303FC9" w14:textId="77777777" w:rsidR="000E0268" w:rsidRPr="00833B84" w:rsidRDefault="000E0268" w:rsidP="0091361D">
            <w:pPr>
              <w:rPr>
                <w:rFonts w:ascii="Times New Roman" w:eastAsia="Calibri" w:hAnsi="Times New Roman" w:cs="Times New Roman"/>
                <w:bCs/>
                <w:sz w:val="22"/>
                <w:szCs w:val="22"/>
              </w:rPr>
            </w:pPr>
            <w:r w:rsidRPr="00920A0E">
              <w:rPr>
                <w:rStyle w:val="fontstyle21"/>
                <w:sz w:val="22"/>
                <w:szCs w:val="22"/>
              </w:rPr>
              <w:t xml:space="preserve">My personality is not special* </w:t>
            </w:r>
          </w:p>
        </w:tc>
        <w:tc>
          <w:tcPr>
            <w:tcW w:w="2160" w:type="dxa"/>
            <w:vAlign w:val="bottom"/>
          </w:tcPr>
          <w:p w14:paraId="130BF76F"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protagonist3</w:t>
            </w:r>
            <w:r w:rsidRPr="0014317A">
              <w:rPr>
                <w:rFonts w:ascii="Times New Roman" w:hAnsi="Times New Roman" w:cs="Times New Roman"/>
                <w:color w:val="000000"/>
                <w:sz w:val="22"/>
                <w:szCs w:val="22"/>
                <w:vertAlign w:val="superscript"/>
              </w:rPr>
              <w:t>*</w:t>
            </w:r>
          </w:p>
        </w:tc>
        <w:tc>
          <w:tcPr>
            <w:tcW w:w="2448" w:type="dxa"/>
          </w:tcPr>
          <w:p w14:paraId="4D202900" w14:textId="4F51BC3F" w:rsidR="000E0268" w:rsidRPr="0014317A" w:rsidRDefault="000E0268" w:rsidP="0091361D">
            <w:pPr>
              <w:tabs>
                <w:tab w:val="decimal" w:pos="180"/>
              </w:tabs>
              <w:jc w:val="center"/>
              <w:rPr>
                <w:rFonts w:eastAsia="Calibri"/>
                <w:b/>
                <w:bCs/>
                <w:sz w:val="22"/>
                <w:szCs w:val="22"/>
              </w:rPr>
            </w:pPr>
            <w:r>
              <w:rPr>
                <w:rFonts w:eastAsia="Calibri"/>
                <w:sz w:val="22"/>
                <w:szCs w:val="22"/>
              </w:rPr>
              <w:t xml:space="preserve">Removed from </w:t>
            </w:r>
            <w:r w:rsidR="002E07C0">
              <w:rPr>
                <w:rFonts w:eastAsia="Calibri"/>
                <w:sz w:val="22"/>
                <w:szCs w:val="22"/>
              </w:rPr>
              <w:t>HJS</w:t>
            </w:r>
          </w:p>
        </w:tc>
      </w:tr>
      <w:tr w:rsidR="000E0268" w:rsidRPr="00833B84" w14:paraId="21BE7993" w14:textId="77777777" w:rsidTr="008C3DF9">
        <w:trPr>
          <w:trHeight w:val="274"/>
        </w:trPr>
        <w:tc>
          <w:tcPr>
            <w:tcW w:w="4464" w:type="dxa"/>
          </w:tcPr>
          <w:p w14:paraId="3D33B184" w14:textId="77777777" w:rsidR="000E0268" w:rsidRPr="00833B84" w:rsidRDefault="000E0268" w:rsidP="0091361D">
            <w:pPr>
              <w:rPr>
                <w:rFonts w:ascii="Times New Roman" w:eastAsia="Calibri" w:hAnsi="Times New Roman" w:cs="Times New Roman"/>
                <w:bCs/>
                <w:sz w:val="22"/>
                <w:szCs w:val="22"/>
              </w:rPr>
            </w:pPr>
            <w:r w:rsidRPr="00920A0E">
              <w:rPr>
                <w:rStyle w:val="fontstyle21"/>
                <w:sz w:val="22"/>
                <w:szCs w:val="22"/>
              </w:rPr>
              <w:t xml:space="preserve">I possess unique qualities </w:t>
            </w:r>
          </w:p>
        </w:tc>
        <w:tc>
          <w:tcPr>
            <w:tcW w:w="2160" w:type="dxa"/>
            <w:vAlign w:val="bottom"/>
          </w:tcPr>
          <w:p w14:paraId="032DE91A"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protagonist4</w:t>
            </w:r>
          </w:p>
        </w:tc>
        <w:tc>
          <w:tcPr>
            <w:tcW w:w="2448" w:type="dxa"/>
          </w:tcPr>
          <w:p w14:paraId="13543D40" w14:textId="24642D2D" w:rsidR="000E0268" w:rsidRPr="00833B84" w:rsidRDefault="000E0268" w:rsidP="0091361D">
            <w:pPr>
              <w:tabs>
                <w:tab w:val="decimal" w:pos="180"/>
              </w:tabs>
              <w:jc w:val="center"/>
              <w:rPr>
                <w:rFonts w:eastAsia="Calibri"/>
                <w:sz w:val="22"/>
                <w:szCs w:val="22"/>
              </w:rPr>
            </w:pPr>
            <w:r>
              <w:rPr>
                <w:rFonts w:eastAsia="Calibri"/>
                <w:sz w:val="22"/>
                <w:szCs w:val="22"/>
              </w:rPr>
              <w:t xml:space="preserve">Removed from </w:t>
            </w:r>
            <w:r w:rsidR="002E07C0">
              <w:rPr>
                <w:rFonts w:eastAsia="Calibri"/>
                <w:sz w:val="22"/>
                <w:szCs w:val="22"/>
              </w:rPr>
              <w:t>HJS</w:t>
            </w:r>
          </w:p>
        </w:tc>
      </w:tr>
      <w:tr w:rsidR="000E0268" w:rsidRPr="00833B84" w14:paraId="0B266C95" w14:textId="77777777" w:rsidTr="008C3DF9">
        <w:trPr>
          <w:trHeight w:val="274"/>
        </w:trPr>
        <w:tc>
          <w:tcPr>
            <w:tcW w:w="4464" w:type="dxa"/>
          </w:tcPr>
          <w:p w14:paraId="234AC529" w14:textId="77777777" w:rsidR="000E0268" w:rsidRPr="00833B84" w:rsidRDefault="000E0268" w:rsidP="0091361D">
            <w:pPr>
              <w:rPr>
                <w:rFonts w:ascii="Times New Roman" w:eastAsia="Calibri" w:hAnsi="Times New Roman" w:cs="Times New Roman"/>
                <w:bCs/>
                <w:iCs/>
                <w:sz w:val="22"/>
                <w:szCs w:val="22"/>
              </w:rPr>
            </w:pPr>
            <w:r w:rsidRPr="007E23B2">
              <w:rPr>
                <w:rStyle w:val="fontstyle21"/>
                <w:sz w:val="22"/>
                <w:szCs w:val="22"/>
              </w:rPr>
              <w:t xml:space="preserve">I often have new experiences </w:t>
            </w:r>
          </w:p>
        </w:tc>
        <w:tc>
          <w:tcPr>
            <w:tcW w:w="2160" w:type="dxa"/>
            <w:vAlign w:val="bottom"/>
          </w:tcPr>
          <w:p w14:paraId="067A77AF"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shift1</w:t>
            </w:r>
          </w:p>
        </w:tc>
        <w:tc>
          <w:tcPr>
            <w:tcW w:w="2448" w:type="dxa"/>
            <w:vAlign w:val="bottom"/>
          </w:tcPr>
          <w:p w14:paraId="234E3A7C"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shift1</w:t>
            </w:r>
          </w:p>
        </w:tc>
      </w:tr>
      <w:tr w:rsidR="000E0268" w:rsidRPr="00833B84" w14:paraId="0A3AE007" w14:textId="77777777" w:rsidTr="008C3DF9">
        <w:trPr>
          <w:trHeight w:val="274"/>
        </w:trPr>
        <w:tc>
          <w:tcPr>
            <w:tcW w:w="4464" w:type="dxa"/>
          </w:tcPr>
          <w:p w14:paraId="5C20592F" w14:textId="77777777" w:rsidR="000E0268" w:rsidRPr="00833B84" w:rsidRDefault="000E0268" w:rsidP="0091361D">
            <w:pPr>
              <w:rPr>
                <w:rFonts w:ascii="Times New Roman" w:eastAsia="Calibri" w:hAnsi="Times New Roman" w:cs="Times New Roman"/>
                <w:bCs/>
                <w:iCs/>
                <w:sz w:val="22"/>
                <w:szCs w:val="22"/>
              </w:rPr>
            </w:pPr>
            <w:r w:rsidRPr="007E23B2">
              <w:rPr>
                <w:rStyle w:val="fontstyle21"/>
                <w:sz w:val="22"/>
                <w:szCs w:val="22"/>
              </w:rPr>
              <w:t xml:space="preserve">My life never changes* </w:t>
            </w:r>
          </w:p>
        </w:tc>
        <w:tc>
          <w:tcPr>
            <w:tcW w:w="2160" w:type="dxa"/>
            <w:vAlign w:val="bottom"/>
          </w:tcPr>
          <w:p w14:paraId="600A3DBC"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shift2</w:t>
            </w:r>
            <w:r w:rsidRPr="0014317A">
              <w:rPr>
                <w:rFonts w:ascii="Times New Roman" w:hAnsi="Times New Roman" w:cs="Times New Roman"/>
                <w:color w:val="000000"/>
                <w:sz w:val="22"/>
                <w:szCs w:val="22"/>
                <w:vertAlign w:val="superscript"/>
              </w:rPr>
              <w:t>*</w:t>
            </w:r>
          </w:p>
        </w:tc>
        <w:tc>
          <w:tcPr>
            <w:tcW w:w="2448" w:type="dxa"/>
            <w:vAlign w:val="bottom"/>
          </w:tcPr>
          <w:p w14:paraId="03EF3117"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shift2</w:t>
            </w:r>
            <w:r w:rsidRPr="0014317A">
              <w:rPr>
                <w:rFonts w:ascii="Times New Roman" w:hAnsi="Times New Roman" w:cs="Times New Roman"/>
                <w:color w:val="000000"/>
                <w:sz w:val="22"/>
                <w:szCs w:val="22"/>
                <w:vertAlign w:val="superscript"/>
              </w:rPr>
              <w:t>*</w:t>
            </w:r>
          </w:p>
        </w:tc>
      </w:tr>
      <w:tr w:rsidR="000E0268" w:rsidRPr="00833B84" w14:paraId="6F9517F9" w14:textId="77777777" w:rsidTr="008C3DF9">
        <w:trPr>
          <w:trHeight w:val="274"/>
        </w:trPr>
        <w:tc>
          <w:tcPr>
            <w:tcW w:w="4464" w:type="dxa"/>
          </w:tcPr>
          <w:p w14:paraId="0FB12784" w14:textId="77777777" w:rsidR="000E0268" w:rsidRPr="00833B84" w:rsidRDefault="000E0268" w:rsidP="0091361D">
            <w:pPr>
              <w:rPr>
                <w:rFonts w:ascii="Times New Roman" w:eastAsia="Calibri" w:hAnsi="Times New Roman" w:cs="Times New Roman"/>
                <w:bCs/>
                <w:iCs/>
                <w:sz w:val="22"/>
                <w:szCs w:val="22"/>
              </w:rPr>
            </w:pPr>
            <w:r w:rsidRPr="007E23B2">
              <w:rPr>
                <w:rStyle w:val="fontstyle21"/>
                <w:sz w:val="22"/>
                <w:szCs w:val="22"/>
              </w:rPr>
              <w:t xml:space="preserve">My life is full of adventure </w:t>
            </w:r>
          </w:p>
        </w:tc>
        <w:tc>
          <w:tcPr>
            <w:tcW w:w="2160" w:type="dxa"/>
            <w:vAlign w:val="bottom"/>
          </w:tcPr>
          <w:p w14:paraId="1A45A48F"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shift3</w:t>
            </w:r>
          </w:p>
        </w:tc>
        <w:tc>
          <w:tcPr>
            <w:tcW w:w="2448" w:type="dxa"/>
            <w:vAlign w:val="bottom"/>
          </w:tcPr>
          <w:p w14:paraId="7CC6BEDD"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shift3</w:t>
            </w:r>
          </w:p>
        </w:tc>
      </w:tr>
      <w:tr w:rsidR="000E0268" w:rsidRPr="00833B84" w14:paraId="5C3F4F04" w14:textId="77777777" w:rsidTr="008C3DF9">
        <w:trPr>
          <w:trHeight w:val="274"/>
        </w:trPr>
        <w:tc>
          <w:tcPr>
            <w:tcW w:w="4464" w:type="dxa"/>
          </w:tcPr>
          <w:p w14:paraId="45C596AE" w14:textId="77777777" w:rsidR="000E0268" w:rsidRPr="00833B84" w:rsidRDefault="000E0268" w:rsidP="0091361D">
            <w:pPr>
              <w:rPr>
                <w:rFonts w:ascii="Times New Roman" w:eastAsia="Calibri" w:hAnsi="Times New Roman" w:cs="Times New Roman"/>
                <w:bCs/>
                <w:iCs/>
                <w:sz w:val="22"/>
                <w:szCs w:val="22"/>
              </w:rPr>
            </w:pPr>
            <w:r w:rsidRPr="007E23B2">
              <w:rPr>
                <w:rStyle w:val="fontstyle21"/>
                <w:sz w:val="22"/>
                <w:szCs w:val="22"/>
              </w:rPr>
              <w:t xml:space="preserve">I like to try new things </w:t>
            </w:r>
          </w:p>
        </w:tc>
        <w:tc>
          <w:tcPr>
            <w:tcW w:w="2160" w:type="dxa"/>
            <w:vAlign w:val="bottom"/>
          </w:tcPr>
          <w:p w14:paraId="4832685A"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shift4</w:t>
            </w:r>
          </w:p>
        </w:tc>
        <w:tc>
          <w:tcPr>
            <w:tcW w:w="2448" w:type="dxa"/>
          </w:tcPr>
          <w:p w14:paraId="50DA280D" w14:textId="706F8079" w:rsidR="000E0268" w:rsidRPr="00833B84" w:rsidRDefault="000E0268" w:rsidP="0091361D">
            <w:pPr>
              <w:tabs>
                <w:tab w:val="decimal" w:pos="180"/>
              </w:tabs>
              <w:jc w:val="center"/>
              <w:rPr>
                <w:rFonts w:eastAsia="Calibri"/>
                <w:sz w:val="22"/>
                <w:szCs w:val="22"/>
              </w:rPr>
            </w:pPr>
            <w:r>
              <w:rPr>
                <w:rFonts w:eastAsia="Calibri"/>
                <w:sz w:val="22"/>
                <w:szCs w:val="22"/>
              </w:rPr>
              <w:t xml:space="preserve">Removed from </w:t>
            </w:r>
            <w:r w:rsidR="002E07C0">
              <w:rPr>
                <w:rFonts w:eastAsia="Calibri"/>
                <w:sz w:val="22"/>
                <w:szCs w:val="22"/>
              </w:rPr>
              <w:t>HJS</w:t>
            </w:r>
          </w:p>
        </w:tc>
      </w:tr>
      <w:tr w:rsidR="000E0268" w:rsidRPr="00833B84" w14:paraId="5A9006F4" w14:textId="77777777" w:rsidTr="008C3DF9">
        <w:trPr>
          <w:trHeight w:val="274"/>
        </w:trPr>
        <w:tc>
          <w:tcPr>
            <w:tcW w:w="4464" w:type="dxa"/>
          </w:tcPr>
          <w:p w14:paraId="03C7338F" w14:textId="77777777" w:rsidR="000E0268" w:rsidRPr="00833B84" w:rsidRDefault="000E0268" w:rsidP="0091361D">
            <w:pPr>
              <w:rPr>
                <w:rFonts w:ascii="Times New Roman" w:eastAsia="Calibri" w:hAnsi="Times New Roman" w:cs="Times New Roman"/>
                <w:bCs/>
                <w:iCs/>
                <w:sz w:val="22"/>
                <w:szCs w:val="22"/>
              </w:rPr>
            </w:pPr>
            <w:r w:rsidRPr="00120350">
              <w:rPr>
                <w:rStyle w:val="fontstyle21"/>
                <w:sz w:val="22"/>
                <w:szCs w:val="22"/>
              </w:rPr>
              <w:t>My life has a clear objective</w:t>
            </w:r>
          </w:p>
        </w:tc>
        <w:tc>
          <w:tcPr>
            <w:tcW w:w="2160" w:type="dxa"/>
            <w:vAlign w:val="bottom"/>
          </w:tcPr>
          <w:p w14:paraId="0C11A608"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quest1</w:t>
            </w:r>
          </w:p>
        </w:tc>
        <w:tc>
          <w:tcPr>
            <w:tcW w:w="2448" w:type="dxa"/>
            <w:vAlign w:val="bottom"/>
          </w:tcPr>
          <w:p w14:paraId="1C1B3369"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quest1</w:t>
            </w:r>
          </w:p>
        </w:tc>
      </w:tr>
      <w:tr w:rsidR="000E0268" w:rsidRPr="00833B84" w14:paraId="2C6E05F3" w14:textId="77777777" w:rsidTr="008C3DF9">
        <w:trPr>
          <w:trHeight w:val="274"/>
        </w:trPr>
        <w:tc>
          <w:tcPr>
            <w:tcW w:w="4464" w:type="dxa"/>
          </w:tcPr>
          <w:p w14:paraId="6267A73D" w14:textId="77777777" w:rsidR="000E0268" w:rsidRPr="00833B84" w:rsidRDefault="000E0268" w:rsidP="0091361D">
            <w:pPr>
              <w:rPr>
                <w:rFonts w:ascii="Times New Roman" w:eastAsia="Calibri" w:hAnsi="Times New Roman" w:cs="Times New Roman"/>
                <w:bCs/>
                <w:iCs/>
                <w:sz w:val="22"/>
                <w:szCs w:val="22"/>
              </w:rPr>
            </w:pPr>
            <w:r w:rsidRPr="00120350">
              <w:rPr>
                <w:rStyle w:val="fontstyle21"/>
                <w:sz w:val="22"/>
                <w:szCs w:val="22"/>
              </w:rPr>
              <w:t xml:space="preserve">My life has no mission* </w:t>
            </w:r>
          </w:p>
        </w:tc>
        <w:tc>
          <w:tcPr>
            <w:tcW w:w="2160" w:type="dxa"/>
            <w:vAlign w:val="bottom"/>
          </w:tcPr>
          <w:p w14:paraId="3D87BEE1"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quest2</w:t>
            </w:r>
            <w:r w:rsidRPr="0014317A">
              <w:rPr>
                <w:rFonts w:ascii="Times New Roman" w:hAnsi="Times New Roman" w:cs="Times New Roman"/>
                <w:color w:val="000000"/>
                <w:sz w:val="22"/>
                <w:szCs w:val="22"/>
                <w:vertAlign w:val="superscript"/>
              </w:rPr>
              <w:t>*</w:t>
            </w:r>
          </w:p>
        </w:tc>
        <w:tc>
          <w:tcPr>
            <w:tcW w:w="2448" w:type="dxa"/>
            <w:vAlign w:val="bottom"/>
          </w:tcPr>
          <w:p w14:paraId="1BB290E9"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quest2</w:t>
            </w:r>
            <w:r w:rsidRPr="0014317A">
              <w:rPr>
                <w:rFonts w:ascii="Times New Roman" w:hAnsi="Times New Roman" w:cs="Times New Roman"/>
                <w:color w:val="000000"/>
                <w:sz w:val="22"/>
                <w:szCs w:val="22"/>
                <w:vertAlign w:val="superscript"/>
              </w:rPr>
              <w:t>*</w:t>
            </w:r>
          </w:p>
        </w:tc>
      </w:tr>
      <w:tr w:rsidR="000E0268" w:rsidRPr="00833B84" w14:paraId="180DB65A" w14:textId="77777777" w:rsidTr="008C3DF9">
        <w:trPr>
          <w:trHeight w:val="274"/>
        </w:trPr>
        <w:tc>
          <w:tcPr>
            <w:tcW w:w="4464" w:type="dxa"/>
          </w:tcPr>
          <w:p w14:paraId="13E703D0" w14:textId="77777777" w:rsidR="000E0268" w:rsidRPr="00833B84" w:rsidRDefault="000E0268" w:rsidP="0091361D">
            <w:pPr>
              <w:rPr>
                <w:rFonts w:ascii="Times New Roman" w:eastAsia="Calibri" w:hAnsi="Times New Roman" w:cs="Times New Roman"/>
                <w:bCs/>
                <w:iCs/>
                <w:sz w:val="22"/>
                <w:szCs w:val="22"/>
              </w:rPr>
            </w:pPr>
            <w:r w:rsidRPr="00120350">
              <w:rPr>
                <w:rStyle w:val="fontstyle21"/>
                <w:sz w:val="22"/>
                <w:szCs w:val="22"/>
              </w:rPr>
              <w:t xml:space="preserve">I don’t know what I’m striving for in life* </w:t>
            </w:r>
          </w:p>
        </w:tc>
        <w:tc>
          <w:tcPr>
            <w:tcW w:w="2160" w:type="dxa"/>
            <w:vAlign w:val="bottom"/>
          </w:tcPr>
          <w:p w14:paraId="2089EF72"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quest3</w:t>
            </w:r>
            <w:r w:rsidRPr="0014317A">
              <w:rPr>
                <w:rFonts w:ascii="Times New Roman" w:hAnsi="Times New Roman" w:cs="Times New Roman"/>
                <w:color w:val="000000"/>
                <w:sz w:val="22"/>
                <w:szCs w:val="22"/>
                <w:vertAlign w:val="superscript"/>
              </w:rPr>
              <w:t>*</w:t>
            </w:r>
          </w:p>
        </w:tc>
        <w:tc>
          <w:tcPr>
            <w:tcW w:w="2448" w:type="dxa"/>
            <w:vAlign w:val="bottom"/>
          </w:tcPr>
          <w:p w14:paraId="66B3BAAF"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quest3</w:t>
            </w:r>
            <w:r w:rsidRPr="0014317A">
              <w:rPr>
                <w:rFonts w:ascii="Times New Roman" w:hAnsi="Times New Roman" w:cs="Times New Roman"/>
                <w:color w:val="000000"/>
                <w:sz w:val="22"/>
                <w:szCs w:val="22"/>
                <w:vertAlign w:val="superscript"/>
              </w:rPr>
              <w:t>*</w:t>
            </w:r>
          </w:p>
        </w:tc>
      </w:tr>
      <w:tr w:rsidR="000E0268" w:rsidRPr="00833B84" w14:paraId="6D4421A1" w14:textId="77777777" w:rsidTr="008C3DF9">
        <w:trPr>
          <w:trHeight w:val="274"/>
        </w:trPr>
        <w:tc>
          <w:tcPr>
            <w:tcW w:w="4464" w:type="dxa"/>
          </w:tcPr>
          <w:p w14:paraId="611947F3" w14:textId="77777777" w:rsidR="000E0268" w:rsidRPr="00833B84" w:rsidRDefault="000E0268" w:rsidP="0091361D">
            <w:pPr>
              <w:rPr>
                <w:rFonts w:ascii="Times New Roman" w:eastAsia="Calibri" w:hAnsi="Times New Roman" w:cs="Times New Roman"/>
                <w:bCs/>
                <w:iCs/>
                <w:sz w:val="22"/>
                <w:szCs w:val="22"/>
              </w:rPr>
            </w:pPr>
            <w:r w:rsidRPr="00120350">
              <w:rPr>
                <w:rStyle w:val="fontstyle21"/>
                <w:sz w:val="22"/>
                <w:szCs w:val="22"/>
              </w:rPr>
              <w:t>I have a clear sense of purpose</w:t>
            </w:r>
          </w:p>
        </w:tc>
        <w:tc>
          <w:tcPr>
            <w:tcW w:w="2160" w:type="dxa"/>
            <w:vAlign w:val="bottom"/>
          </w:tcPr>
          <w:p w14:paraId="21EA2A64"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quest4</w:t>
            </w:r>
          </w:p>
        </w:tc>
        <w:tc>
          <w:tcPr>
            <w:tcW w:w="2448" w:type="dxa"/>
          </w:tcPr>
          <w:p w14:paraId="2F69147F" w14:textId="2E6B45C8" w:rsidR="000E0268" w:rsidRPr="00833B84" w:rsidRDefault="000E0268" w:rsidP="0091361D">
            <w:pPr>
              <w:tabs>
                <w:tab w:val="decimal" w:pos="180"/>
              </w:tabs>
              <w:jc w:val="center"/>
              <w:rPr>
                <w:rFonts w:eastAsia="Calibri"/>
                <w:sz w:val="22"/>
                <w:szCs w:val="22"/>
              </w:rPr>
            </w:pPr>
            <w:r>
              <w:rPr>
                <w:rFonts w:eastAsia="Calibri"/>
                <w:sz w:val="22"/>
                <w:szCs w:val="22"/>
              </w:rPr>
              <w:t xml:space="preserve">Removed from </w:t>
            </w:r>
            <w:r w:rsidR="002E07C0">
              <w:rPr>
                <w:rFonts w:eastAsia="Calibri"/>
                <w:sz w:val="22"/>
                <w:szCs w:val="22"/>
              </w:rPr>
              <w:t>HJS</w:t>
            </w:r>
          </w:p>
        </w:tc>
      </w:tr>
      <w:tr w:rsidR="000E0268" w:rsidRPr="00833B84" w14:paraId="6C0E1A65" w14:textId="77777777" w:rsidTr="008C3DF9">
        <w:trPr>
          <w:trHeight w:val="274"/>
        </w:trPr>
        <w:tc>
          <w:tcPr>
            <w:tcW w:w="4464" w:type="dxa"/>
          </w:tcPr>
          <w:p w14:paraId="69CB00FE" w14:textId="77777777" w:rsidR="000E0268" w:rsidRPr="00833B84" w:rsidRDefault="000E0268" w:rsidP="0091361D">
            <w:pPr>
              <w:rPr>
                <w:rFonts w:ascii="Times New Roman" w:eastAsia="Calibri" w:hAnsi="Times New Roman" w:cs="Times New Roman"/>
                <w:bCs/>
                <w:iCs/>
                <w:sz w:val="22"/>
                <w:szCs w:val="22"/>
              </w:rPr>
            </w:pPr>
            <w:r w:rsidRPr="00C277FE">
              <w:rPr>
                <w:rStyle w:val="fontstyle21"/>
                <w:sz w:val="22"/>
                <w:szCs w:val="22"/>
              </w:rPr>
              <w:t>I am supported by others</w:t>
            </w:r>
          </w:p>
        </w:tc>
        <w:tc>
          <w:tcPr>
            <w:tcW w:w="2160" w:type="dxa"/>
            <w:vAlign w:val="bottom"/>
          </w:tcPr>
          <w:p w14:paraId="2BF1F282"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ally1</w:t>
            </w:r>
          </w:p>
        </w:tc>
        <w:tc>
          <w:tcPr>
            <w:tcW w:w="2448" w:type="dxa"/>
            <w:vAlign w:val="bottom"/>
          </w:tcPr>
          <w:p w14:paraId="7BF11DB8"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ally1</w:t>
            </w:r>
          </w:p>
        </w:tc>
      </w:tr>
      <w:tr w:rsidR="000E0268" w:rsidRPr="00833B84" w14:paraId="0C652058" w14:textId="77777777" w:rsidTr="008C3DF9">
        <w:trPr>
          <w:trHeight w:val="274"/>
        </w:trPr>
        <w:tc>
          <w:tcPr>
            <w:tcW w:w="4464" w:type="dxa"/>
          </w:tcPr>
          <w:p w14:paraId="74178CF3" w14:textId="77777777" w:rsidR="000E0268" w:rsidRPr="00833B84" w:rsidRDefault="000E0268" w:rsidP="0091361D">
            <w:pPr>
              <w:rPr>
                <w:rFonts w:ascii="Times New Roman" w:eastAsia="Calibri" w:hAnsi="Times New Roman" w:cs="Times New Roman"/>
                <w:bCs/>
                <w:iCs/>
                <w:sz w:val="22"/>
                <w:szCs w:val="22"/>
              </w:rPr>
            </w:pPr>
            <w:r w:rsidRPr="00C277FE">
              <w:rPr>
                <w:rStyle w:val="fontstyle21"/>
                <w:sz w:val="22"/>
                <w:szCs w:val="22"/>
              </w:rPr>
              <w:t>I have mentors to guide me</w:t>
            </w:r>
          </w:p>
        </w:tc>
        <w:tc>
          <w:tcPr>
            <w:tcW w:w="2160" w:type="dxa"/>
            <w:vAlign w:val="bottom"/>
          </w:tcPr>
          <w:p w14:paraId="468734A6"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ally2</w:t>
            </w:r>
          </w:p>
        </w:tc>
        <w:tc>
          <w:tcPr>
            <w:tcW w:w="2448" w:type="dxa"/>
            <w:vAlign w:val="bottom"/>
          </w:tcPr>
          <w:p w14:paraId="4BFB8D36"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ally2</w:t>
            </w:r>
          </w:p>
        </w:tc>
      </w:tr>
      <w:tr w:rsidR="000E0268" w:rsidRPr="00833B84" w14:paraId="754F7866" w14:textId="77777777" w:rsidTr="008C3DF9">
        <w:trPr>
          <w:trHeight w:val="274"/>
        </w:trPr>
        <w:tc>
          <w:tcPr>
            <w:tcW w:w="4464" w:type="dxa"/>
          </w:tcPr>
          <w:p w14:paraId="1E968DA3" w14:textId="77777777" w:rsidR="000E0268" w:rsidRPr="00833B84" w:rsidRDefault="000E0268" w:rsidP="0091361D">
            <w:pPr>
              <w:rPr>
                <w:rFonts w:ascii="Times New Roman" w:eastAsia="Calibri" w:hAnsi="Times New Roman" w:cs="Times New Roman"/>
                <w:bCs/>
                <w:iCs/>
                <w:sz w:val="22"/>
                <w:szCs w:val="22"/>
              </w:rPr>
            </w:pPr>
            <w:r w:rsidRPr="00C277FE">
              <w:rPr>
                <w:rStyle w:val="fontstyle21"/>
                <w:sz w:val="22"/>
                <w:szCs w:val="22"/>
              </w:rPr>
              <w:t>I lack people to turn to in times of need*</w:t>
            </w:r>
          </w:p>
        </w:tc>
        <w:tc>
          <w:tcPr>
            <w:tcW w:w="2160" w:type="dxa"/>
            <w:vAlign w:val="bottom"/>
          </w:tcPr>
          <w:p w14:paraId="10C46C80"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ally3</w:t>
            </w:r>
            <w:r w:rsidRPr="0014317A">
              <w:rPr>
                <w:rFonts w:ascii="Times New Roman" w:hAnsi="Times New Roman" w:cs="Times New Roman"/>
                <w:color w:val="000000"/>
                <w:sz w:val="22"/>
                <w:szCs w:val="22"/>
                <w:vertAlign w:val="superscript"/>
              </w:rPr>
              <w:t>*</w:t>
            </w:r>
          </w:p>
        </w:tc>
        <w:tc>
          <w:tcPr>
            <w:tcW w:w="2448" w:type="dxa"/>
            <w:vAlign w:val="bottom"/>
          </w:tcPr>
          <w:p w14:paraId="5A832C83"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ally3</w:t>
            </w:r>
            <w:r w:rsidRPr="0014317A">
              <w:rPr>
                <w:rFonts w:ascii="Times New Roman" w:hAnsi="Times New Roman" w:cs="Times New Roman"/>
                <w:color w:val="000000"/>
                <w:sz w:val="22"/>
                <w:szCs w:val="22"/>
                <w:vertAlign w:val="superscript"/>
              </w:rPr>
              <w:t>*</w:t>
            </w:r>
          </w:p>
        </w:tc>
      </w:tr>
      <w:tr w:rsidR="000E0268" w:rsidRPr="00833B84" w14:paraId="18736B58" w14:textId="77777777" w:rsidTr="008C3DF9">
        <w:trPr>
          <w:trHeight w:val="274"/>
        </w:trPr>
        <w:tc>
          <w:tcPr>
            <w:tcW w:w="4464" w:type="dxa"/>
          </w:tcPr>
          <w:p w14:paraId="04CAE6F5" w14:textId="77777777" w:rsidR="000E0268" w:rsidRPr="00833B84" w:rsidRDefault="000E0268" w:rsidP="0091361D">
            <w:pPr>
              <w:rPr>
                <w:rFonts w:ascii="Times New Roman" w:eastAsia="Calibri" w:hAnsi="Times New Roman" w:cs="Times New Roman"/>
                <w:bCs/>
                <w:iCs/>
                <w:sz w:val="22"/>
                <w:szCs w:val="22"/>
              </w:rPr>
            </w:pPr>
            <w:r w:rsidRPr="00C277FE">
              <w:rPr>
                <w:rStyle w:val="fontstyle21"/>
                <w:sz w:val="22"/>
                <w:szCs w:val="22"/>
              </w:rPr>
              <w:t>People close to me help me succeed</w:t>
            </w:r>
          </w:p>
        </w:tc>
        <w:tc>
          <w:tcPr>
            <w:tcW w:w="2160" w:type="dxa"/>
            <w:vAlign w:val="bottom"/>
          </w:tcPr>
          <w:p w14:paraId="770AE8E4"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ally4</w:t>
            </w:r>
          </w:p>
        </w:tc>
        <w:tc>
          <w:tcPr>
            <w:tcW w:w="2448" w:type="dxa"/>
          </w:tcPr>
          <w:p w14:paraId="78957341" w14:textId="6F1C34D3" w:rsidR="000E0268" w:rsidRPr="00833B84" w:rsidRDefault="000E0268" w:rsidP="0091361D">
            <w:pPr>
              <w:tabs>
                <w:tab w:val="decimal" w:pos="180"/>
              </w:tabs>
              <w:jc w:val="center"/>
              <w:rPr>
                <w:rFonts w:eastAsia="Calibri"/>
                <w:sz w:val="22"/>
                <w:szCs w:val="22"/>
              </w:rPr>
            </w:pPr>
            <w:r>
              <w:rPr>
                <w:rFonts w:eastAsia="Calibri"/>
                <w:sz w:val="22"/>
                <w:szCs w:val="22"/>
              </w:rPr>
              <w:t xml:space="preserve">Removed from </w:t>
            </w:r>
            <w:r w:rsidR="002E07C0">
              <w:rPr>
                <w:rFonts w:eastAsia="Calibri"/>
                <w:sz w:val="22"/>
                <w:szCs w:val="22"/>
              </w:rPr>
              <w:t>HJS</w:t>
            </w:r>
          </w:p>
        </w:tc>
      </w:tr>
      <w:tr w:rsidR="000E0268" w:rsidRPr="00833B84" w14:paraId="61621B12" w14:textId="77777777" w:rsidTr="008C3DF9">
        <w:trPr>
          <w:trHeight w:val="274"/>
        </w:trPr>
        <w:tc>
          <w:tcPr>
            <w:tcW w:w="4464" w:type="dxa"/>
          </w:tcPr>
          <w:p w14:paraId="1EE9C3A5" w14:textId="77777777" w:rsidR="000E0268" w:rsidRPr="00833B84" w:rsidRDefault="000E0268" w:rsidP="0091361D">
            <w:pPr>
              <w:rPr>
                <w:rFonts w:ascii="Times New Roman" w:eastAsia="Calibri" w:hAnsi="Times New Roman" w:cs="Times New Roman"/>
                <w:bCs/>
                <w:iCs/>
                <w:sz w:val="22"/>
                <w:szCs w:val="22"/>
              </w:rPr>
            </w:pPr>
            <w:r w:rsidRPr="00B76C0F">
              <w:rPr>
                <w:rStyle w:val="fontstyle21"/>
                <w:sz w:val="22"/>
                <w:szCs w:val="22"/>
              </w:rPr>
              <w:t>I am supported by others</w:t>
            </w:r>
          </w:p>
        </w:tc>
        <w:tc>
          <w:tcPr>
            <w:tcW w:w="2160" w:type="dxa"/>
            <w:vAlign w:val="bottom"/>
          </w:tcPr>
          <w:p w14:paraId="09035F05"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challenge1</w:t>
            </w:r>
          </w:p>
        </w:tc>
        <w:tc>
          <w:tcPr>
            <w:tcW w:w="2448" w:type="dxa"/>
            <w:vAlign w:val="bottom"/>
          </w:tcPr>
          <w:p w14:paraId="616100A1" w14:textId="77777777" w:rsidR="000E0268" w:rsidRPr="00833B84" w:rsidRDefault="000E0268" w:rsidP="0091361D">
            <w:pPr>
              <w:tabs>
                <w:tab w:val="decimal" w:pos="180"/>
              </w:tabs>
              <w:jc w:val="center"/>
              <w:rPr>
                <w:rFonts w:eastAsia="Calibri"/>
                <w:sz w:val="22"/>
                <w:szCs w:val="22"/>
              </w:rPr>
            </w:pPr>
            <w:r w:rsidRPr="00833B84">
              <w:rPr>
                <w:rFonts w:ascii="Times New Roman" w:hAnsi="Times New Roman" w:cs="Times New Roman"/>
                <w:color w:val="000000"/>
                <w:sz w:val="22"/>
                <w:szCs w:val="22"/>
              </w:rPr>
              <w:t>challenge1</w:t>
            </w:r>
          </w:p>
        </w:tc>
      </w:tr>
      <w:tr w:rsidR="000E0268" w:rsidRPr="00833B84" w14:paraId="32191D87" w14:textId="77777777" w:rsidTr="008C3DF9">
        <w:trPr>
          <w:trHeight w:val="274"/>
        </w:trPr>
        <w:tc>
          <w:tcPr>
            <w:tcW w:w="4464" w:type="dxa"/>
          </w:tcPr>
          <w:p w14:paraId="0BB561AD" w14:textId="77777777" w:rsidR="000E0268" w:rsidRPr="00833B84" w:rsidRDefault="000E0268" w:rsidP="0091361D">
            <w:pPr>
              <w:rPr>
                <w:rFonts w:ascii="Times New Roman" w:eastAsia="Calibri" w:hAnsi="Times New Roman" w:cs="Times New Roman"/>
                <w:color w:val="201F1E"/>
                <w:sz w:val="22"/>
                <w:szCs w:val="22"/>
              </w:rPr>
            </w:pPr>
            <w:r w:rsidRPr="00B76C0F">
              <w:rPr>
                <w:rStyle w:val="fontstyle21"/>
                <w:sz w:val="22"/>
                <w:szCs w:val="22"/>
              </w:rPr>
              <w:t>I have mentors to guide me</w:t>
            </w:r>
          </w:p>
        </w:tc>
        <w:tc>
          <w:tcPr>
            <w:tcW w:w="2160" w:type="dxa"/>
            <w:vAlign w:val="bottom"/>
          </w:tcPr>
          <w:p w14:paraId="4870DF0C"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challenge2</w:t>
            </w:r>
          </w:p>
        </w:tc>
        <w:tc>
          <w:tcPr>
            <w:tcW w:w="2448" w:type="dxa"/>
          </w:tcPr>
          <w:p w14:paraId="2D29A7DA" w14:textId="716EEA9F" w:rsidR="000E0268" w:rsidRPr="00833B84" w:rsidRDefault="000E0268" w:rsidP="0091361D">
            <w:pPr>
              <w:tabs>
                <w:tab w:val="decimal" w:pos="180"/>
              </w:tabs>
              <w:jc w:val="center"/>
              <w:rPr>
                <w:rFonts w:eastAsia="Calibri"/>
                <w:color w:val="000000"/>
                <w:sz w:val="22"/>
                <w:szCs w:val="22"/>
              </w:rPr>
            </w:pPr>
            <w:r>
              <w:rPr>
                <w:rFonts w:eastAsia="Calibri"/>
                <w:sz w:val="22"/>
                <w:szCs w:val="22"/>
              </w:rPr>
              <w:t xml:space="preserve">Removed from </w:t>
            </w:r>
            <w:r w:rsidR="002E07C0">
              <w:rPr>
                <w:rFonts w:eastAsia="Calibri"/>
                <w:sz w:val="22"/>
                <w:szCs w:val="22"/>
              </w:rPr>
              <w:t>HJS</w:t>
            </w:r>
          </w:p>
        </w:tc>
      </w:tr>
      <w:tr w:rsidR="000E0268" w:rsidRPr="00833B84" w14:paraId="21A858E8" w14:textId="77777777" w:rsidTr="008C3DF9">
        <w:trPr>
          <w:trHeight w:val="274"/>
        </w:trPr>
        <w:tc>
          <w:tcPr>
            <w:tcW w:w="4464" w:type="dxa"/>
          </w:tcPr>
          <w:p w14:paraId="088E9AE3" w14:textId="77777777" w:rsidR="000E0268" w:rsidRPr="00833B84" w:rsidRDefault="000E0268" w:rsidP="0091361D">
            <w:pPr>
              <w:rPr>
                <w:rFonts w:ascii="Times New Roman" w:eastAsia="Calibri" w:hAnsi="Times New Roman" w:cs="Times New Roman"/>
                <w:color w:val="201F1E"/>
                <w:sz w:val="22"/>
                <w:szCs w:val="22"/>
              </w:rPr>
            </w:pPr>
            <w:r w:rsidRPr="00B76C0F">
              <w:rPr>
                <w:rStyle w:val="fontstyle21"/>
                <w:sz w:val="22"/>
                <w:szCs w:val="22"/>
              </w:rPr>
              <w:t>I lack people to turn to in times of need*</w:t>
            </w:r>
          </w:p>
        </w:tc>
        <w:tc>
          <w:tcPr>
            <w:tcW w:w="2160" w:type="dxa"/>
            <w:vAlign w:val="bottom"/>
          </w:tcPr>
          <w:p w14:paraId="61D8BDF2"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challenge3</w:t>
            </w:r>
          </w:p>
        </w:tc>
        <w:tc>
          <w:tcPr>
            <w:tcW w:w="2448" w:type="dxa"/>
            <w:vAlign w:val="bottom"/>
          </w:tcPr>
          <w:p w14:paraId="52FBD1B1" w14:textId="77777777" w:rsidR="000E0268" w:rsidRPr="00833B84" w:rsidRDefault="000E0268" w:rsidP="0091361D">
            <w:pPr>
              <w:tabs>
                <w:tab w:val="decimal" w:pos="180"/>
              </w:tabs>
              <w:jc w:val="center"/>
              <w:rPr>
                <w:rFonts w:eastAsia="Calibri"/>
                <w:color w:val="000000"/>
                <w:sz w:val="22"/>
                <w:szCs w:val="22"/>
              </w:rPr>
            </w:pPr>
            <w:r w:rsidRPr="00833B84">
              <w:rPr>
                <w:rFonts w:ascii="Times New Roman" w:hAnsi="Times New Roman" w:cs="Times New Roman"/>
                <w:color w:val="000000"/>
                <w:sz w:val="22"/>
                <w:szCs w:val="22"/>
              </w:rPr>
              <w:t>challenge2</w:t>
            </w:r>
          </w:p>
        </w:tc>
      </w:tr>
      <w:tr w:rsidR="000E0268" w:rsidRPr="00833B84" w14:paraId="78E8DA05" w14:textId="77777777" w:rsidTr="008C3DF9">
        <w:trPr>
          <w:trHeight w:val="274"/>
        </w:trPr>
        <w:tc>
          <w:tcPr>
            <w:tcW w:w="4464" w:type="dxa"/>
          </w:tcPr>
          <w:p w14:paraId="52677B72" w14:textId="77777777" w:rsidR="000E0268" w:rsidRPr="00833B84" w:rsidRDefault="000E0268" w:rsidP="0091361D">
            <w:pPr>
              <w:rPr>
                <w:rFonts w:ascii="Times New Roman" w:eastAsia="Calibri" w:hAnsi="Times New Roman" w:cs="Times New Roman"/>
                <w:color w:val="201F1E"/>
                <w:sz w:val="22"/>
                <w:szCs w:val="22"/>
              </w:rPr>
            </w:pPr>
            <w:r w:rsidRPr="00B76C0F">
              <w:rPr>
                <w:rStyle w:val="fontstyle21"/>
                <w:sz w:val="22"/>
                <w:szCs w:val="22"/>
              </w:rPr>
              <w:t>People close to me help me succeed</w:t>
            </w:r>
          </w:p>
        </w:tc>
        <w:tc>
          <w:tcPr>
            <w:tcW w:w="2160" w:type="dxa"/>
            <w:vAlign w:val="bottom"/>
          </w:tcPr>
          <w:p w14:paraId="66F7A2F9"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challenge4</w:t>
            </w:r>
            <w:r w:rsidRPr="0014317A">
              <w:rPr>
                <w:rFonts w:ascii="Times New Roman" w:hAnsi="Times New Roman" w:cs="Times New Roman"/>
                <w:color w:val="000000"/>
                <w:sz w:val="22"/>
                <w:szCs w:val="22"/>
                <w:vertAlign w:val="superscript"/>
              </w:rPr>
              <w:t>*</w:t>
            </w:r>
          </w:p>
        </w:tc>
        <w:tc>
          <w:tcPr>
            <w:tcW w:w="2448" w:type="dxa"/>
            <w:vAlign w:val="bottom"/>
          </w:tcPr>
          <w:p w14:paraId="45340D23" w14:textId="77777777" w:rsidR="000E0268" w:rsidRPr="00833B84" w:rsidRDefault="000E0268" w:rsidP="0091361D">
            <w:pPr>
              <w:tabs>
                <w:tab w:val="decimal" w:pos="180"/>
              </w:tabs>
              <w:jc w:val="center"/>
              <w:rPr>
                <w:rFonts w:eastAsia="Calibri"/>
                <w:color w:val="000000"/>
                <w:sz w:val="22"/>
                <w:szCs w:val="22"/>
              </w:rPr>
            </w:pPr>
            <w:r w:rsidRPr="00833B84">
              <w:rPr>
                <w:rFonts w:ascii="Times New Roman" w:hAnsi="Times New Roman" w:cs="Times New Roman"/>
                <w:color w:val="000000"/>
                <w:sz w:val="22"/>
                <w:szCs w:val="22"/>
              </w:rPr>
              <w:t>challenge3</w:t>
            </w:r>
          </w:p>
        </w:tc>
      </w:tr>
      <w:tr w:rsidR="000E0268" w:rsidRPr="00833B84" w14:paraId="26BD005E" w14:textId="77777777" w:rsidTr="008C3DF9">
        <w:trPr>
          <w:trHeight w:val="274"/>
        </w:trPr>
        <w:tc>
          <w:tcPr>
            <w:tcW w:w="4464" w:type="dxa"/>
          </w:tcPr>
          <w:p w14:paraId="1800D7A6" w14:textId="77777777" w:rsidR="000E0268" w:rsidRPr="00833B84" w:rsidRDefault="000E0268" w:rsidP="0091361D">
            <w:pPr>
              <w:rPr>
                <w:rFonts w:ascii="Times New Roman" w:eastAsia="Calibri" w:hAnsi="Times New Roman" w:cs="Times New Roman"/>
                <w:color w:val="201F1E"/>
                <w:sz w:val="22"/>
                <w:szCs w:val="22"/>
              </w:rPr>
            </w:pPr>
            <w:r w:rsidRPr="006A6D16">
              <w:rPr>
                <w:rStyle w:val="fontstyle21"/>
                <w:sz w:val="22"/>
                <w:szCs w:val="22"/>
              </w:rPr>
              <w:t>I have not overcome my flaws *</w:t>
            </w:r>
          </w:p>
        </w:tc>
        <w:tc>
          <w:tcPr>
            <w:tcW w:w="2160" w:type="dxa"/>
            <w:vAlign w:val="bottom"/>
          </w:tcPr>
          <w:p w14:paraId="735DA915"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transform1</w:t>
            </w:r>
            <w:r w:rsidRPr="0014317A">
              <w:rPr>
                <w:rFonts w:ascii="Times New Roman" w:hAnsi="Times New Roman" w:cs="Times New Roman"/>
                <w:color w:val="000000"/>
                <w:sz w:val="22"/>
                <w:szCs w:val="22"/>
                <w:vertAlign w:val="superscript"/>
              </w:rPr>
              <w:t>*</w:t>
            </w:r>
          </w:p>
        </w:tc>
        <w:tc>
          <w:tcPr>
            <w:tcW w:w="2448" w:type="dxa"/>
          </w:tcPr>
          <w:p w14:paraId="6B2C8A28" w14:textId="75F8EADA" w:rsidR="000E0268" w:rsidRPr="00833B84" w:rsidRDefault="000E0268" w:rsidP="0091361D">
            <w:pPr>
              <w:tabs>
                <w:tab w:val="decimal" w:pos="180"/>
              </w:tabs>
              <w:jc w:val="center"/>
              <w:rPr>
                <w:rFonts w:eastAsia="Calibri"/>
                <w:color w:val="000000"/>
                <w:sz w:val="22"/>
                <w:szCs w:val="22"/>
              </w:rPr>
            </w:pPr>
            <w:r>
              <w:rPr>
                <w:rFonts w:eastAsia="Calibri"/>
                <w:sz w:val="22"/>
                <w:szCs w:val="22"/>
              </w:rPr>
              <w:t xml:space="preserve">Removed from </w:t>
            </w:r>
            <w:r w:rsidR="002E07C0">
              <w:rPr>
                <w:rFonts w:eastAsia="Calibri"/>
                <w:sz w:val="22"/>
                <w:szCs w:val="22"/>
              </w:rPr>
              <w:t>HJS</w:t>
            </w:r>
          </w:p>
        </w:tc>
      </w:tr>
      <w:tr w:rsidR="000E0268" w:rsidRPr="00833B84" w14:paraId="42488CFB" w14:textId="77777777" w:rsidTr="008C3DF9">
        <w:trPr>
          <w:trHeight w:val="274"/>
        </w:trPr>
        <w:tc>
          <w:tcPr>
            <w:tcW w:w="4464" w:type="dxa"/>
          </w:tcPr>
          <w:p w14:paraId="3BC3D5EA" w14:textId="77777777" w:rsidR="000E0268" w:rsidRPr="00833B84" w:rsidRDefault="000E0268" w:rsidP="0091361D">
            <w:pPr>
              <w:rPr>
                <w:rFonts w:ascii="Times New Roman" w:eastAsia="Calibri" w:hAnsi="Times New Roman" w:cs="Times New Roman"/>
                <w:color w:val="201F1E"/>
                <w:sz w:val="22"/>
                <w:szCs w:val="22"/>
              </w:rPr>
            </w:pPr>
            <w:r w:rsidRPr="006A6D16">
              <w:rPr>
                <w:rStyle w:val="fontstyle21"/>
                <w:sz w:val="22"/>
                <w:szCs w:val="22"/>
              </w:rPr>
              <w:t>I have become a better version of myself</w:t>
            </w:r>
          </w:p>
        </w:tc>
        <w:tc>
          <w:tcPr>
            <w:tcW w:w="2160" w:type="dxa"/>
            <w:vAlign w:val="bottom"/>
          </w:tcPr>
          <w:p w14:paraId="62F23B96"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transform2</w:t>
            </w:r>
          </w:p>
        </w:tc>
        <w:tc>
          <w:tcPr>
            <w:tcW w:w="2448" w:type="dxa"/>
          </w:tcPr>
          <w:p w14:paraId="01E4D192" w14:textId="77777777" w:rsidR="000E0268" w:rsidRPr="00833B84" w:rsidRDefault="000E0268" w:rsidP="0091361D">
            <w:pPr>
              <w:tabs>
                <w:tab w:val="decimal" w:pos="180"/>
              </w:tabs>
              <w:jc w:val="center"/>
              <w:rPr>
                <w:rFonts w:eastAsia="Calibri"/>
                <w:color w:val="000000"/>
                <w:sz w:val="22"/>
                <w:szCs w:val="22"/>
              </w:rPr>
            </w:pPr>
            <w:r>
              <w:rPr>
                <w:rFonts w:eastAsia="Calibri"/>
                <w:color w:val="000000"/>
                <w:sz w:val="22"/>
                <w:szCs w:val="22"/>
              </w:rPr>
              <w:t>transform1</w:t>
            </w:r>
          </w:p>
        </w:tc>
      </w:tr>
      <w:tr w:rsidR="000E0268" w:rsidRPr="00833B84" w14:paraId="70B6BB39" w14:textId="77777777" w:rsidTr="008C3DF9">
        <w:trPr>
          <w:trHeight w:val="274"/>
        </w:trPr>
        <w:tc>
          <w:tcPr>
            <w:tcW w:w="4464" w:type="dxa"/>
          </w:tcPr>
          <w:p w14:paraId="745542D6" w14:textId="77777777" w:rsidR="000E0268" w:rsidRPr="00833B84" w:rsidRDefault="000E0268" w:rsidP="0091361D">
            <w:pPr>
              <w:rPr>
                <w:rFonts w:ascii="Times New Roman" w:eastAsia="Calibri" w:hAnsi="Times New Roman" w:cs="Times New Roman"/>
                <w:color w:val="201F1E"/>
                <w:sz w:val="22"/>
                <w:szCs w:val="22"/>
              </w:rPr>
            </w:pPr>
            <w:r w:rsidRPr="006A6D16">
              <w:rPr>
                <w:rStyle w:val="fontstyle21"/>
                <w:sz w:val="22"/>
                <w:szCs w:val="22"/>
              </w:rPr>
              <w:t>I have learned from my experiences</w:t>
            </w:r>
          </w:p>
        </w:tc>
        <w:tc>
          <w:tcPr>
            <w:tcW w:w="2160" w:type="dxa"/>
            <w:vAlign w:val="bottom"/>
          </w:tcPr>
          <w:p w14:paraId="05F211CB"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transform3</w:t>
            </w:r>
          </w:p>
        </w:tc>
        <w:tc>
          <w:tcPr>
            <w:tcW w:w="2448" w:type="dxa"/>
            <w:vAlign w:val="bottom"/>
          </w:tcPr>
          <w:p w14:paraId="32A14A93" w14:textId="77777777" w:rsidR="000E0268" w:rsidRPr="00833B84" w:rsidRDefault="000E0268" w:rsidP="0091361D">
            <w:pPr>
              <w:tabs>
                <w:tab w:val="decimal" w:pos="180"/>
              </w:tabs>
              <w:jc w:val="center"/>
              <w:rPr>
                <w:rFonts w:eastAsia="Calibri"/>
                <w:color w:val="000000"/>
                <w:sz w:val="22"/>
                <w:szCs w:val="22"/>
              </w:rPr>
            </w:pPr>
            <w:r w:rsidRPr="00833B84">
              <w:rPr>
                <w:rFonts w:ascii="Times New Roman" w:hAnsi="Times New Roman" w:cs="Times New Roman"/>
                <w:color w:val="000000"/>
                <w:sz w:val="22"/>
                <w:szCs w:val="22"/>
              </w:rPr>
              <w:t>transform2</w:t>
            </w:r>
          </w:p>
        </w:tc>
      </w:tr>
      <w:tr w:rsidR="000E0268" w:rsidRPr="00833B84" w14:paraId="2DE40BB9" w14:textId="77777777" w:rsidTr="008C3DF9">
        <w:trPr>
          <w:trHeight w:val="274"/>
        </w:trPr>
        <w:tc>
          <w:tcPr>
            <w:tcW w:w="4464" w:type="dxa"/>
          </w:tcPr>
          <w:p w14:paraId="2D396109" w14:textId="77777777" w:rsidR="000E0268" w:rsidRPr="00833B84" w:rsidRDefault="000E0268" w:rsidP="0091361D">
            <w:pPr>
              <w:rPr>
                <w:rFonts w:ascii="Times New Roman" w:eastAsia="Calibri" w:hAnsi="Times New Roman" w:cs="Times New Roman"/>
                <w:color w:val="201F1E"/>
                <w:sz w:val="22"/>
                <w:szCs w:val="22"/>
              </w:rPr>
            </w:pPr>
            <w:r w:rsidRPr="006A6D16">
              <w:rPr>
                <w:rStyle w:val="fontstyle21"/>
                <w:sz w:val="22"/>
                <w:szCs w:val="22"/>
              </w:rPr>
              <w:t>I have grown as a person over time</w:t>
            </w:r>
          </w:p>
        </w:tc>
        <w:tc>
          <w:tcPr>
            <w:tcW w:w="2160" w:type="dxa"/>
            <w:vAlign w:val="bottom"/>
          </w:tcPr>
          <w:p w14:paraId="0D4C5C55"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transform4</w:t>
            </w:r>
          </w:p>
        </w:tc>
        <w:tc>
          <w:tcPr>
            <w:tcW w:w="2448" w:type="dxa"/>
            <w:vAlign w:val="bottom"/>
          </w:tcPr>
          <w:p w14:paraId="457ED5FC" w14:textId="77777777" w:rsidR="000E0268" w:rsidRPr="00833B84" w:rsidRDefault="000E0268" w:rsidP="0091361D">
            <w:pPr>
              <w:tabs>
                <w:tab w:val="decimal" w:pos="180"/>
              </w:tabs>
              <w:jc w:val="center"/>
              <w:rPr>
                <w:rFonts w:eastAsia="Calibri"/>
                <w:color w:val="000000"/>
                <w:sz w:val="22"/>
                <w:szCs w:val="22"/>
              </w:rPr>
            </w:pPr>
            <w:r w:rsidRPr="00833B84">
              <w:rPr>
                <w:rFonts w:ascii="Times New Roman" w:hAnsi="Times New Roman" w:cs="Times New Roman"/>
                <w:color w:val="000000"/>
                <w:sz w:val="22"/>
                <w:szCs w:val="22"/>
              </w:rPr>
              <w:t>transform3</w:t>
            </w:r>
          </w:p>
        </w:tc>
      </w:tr>
      <w:tr w:rsidR="000E0268" w:rsidRPr="00833B84" w14:paraId="34869234" w14:textId="77777777" w:rsidTr="008C3DF9">
        <w:trPr>
          <w:trHeight w:val="274"/>
        </w:trPr>
        <w:tc>
          <w:tcPr>
            <w:tcW w:w="4464" w:type="dxa"/>
          </w:tcPr>
          <w:p w14:paraId="20A2969E" w14:textId="77777777" w:rsidR="000E0268" w:rsidRPr="00833B84" w:rsidRDefault="000E0268" w:rsidP="0091361D">
            <w:pPr>
              <w:rPr>
                <w:rFonts w:ascii="Times New Roman" w:eastAsia="Calibri" w:hAnsi="Times New Roman" w:cs="Times New Roman"/>
                <w:color w:val="201F1E"/>
                <w:sz w:val="22"/>
                <w:szCs w:val="22"/>
              </w:rPr>
            </w:pPr>
            <w:r w:rsidRPr="0026354F">
              <w:rPr>
                <w:rStyle w:val="fontstyle21"/>
                <w:sz w:val="22"/>
                <w:szCs w:val="22"/>
              </w:rPr>
              <w:t>Others won’t remember me*</w:t>
            </w:r>
          </w:p>
        </w:tc>
        <w:tc>
          <w:tcPr>
            <w:tcW w:w="2160" w:type="dxa"/>
            <w:vAlign w:val="bottom"/>
          </w:tcPr>
          <w:p w14:paraId="18790025"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legacy1</w:t>
            </w:r>
            <w:r w:rsidRPr="0014317A">
              <w:rPr>
                <w:rFonts w:ascii="Times New Roman" w:hAnsi="Times New Roman" w:cs="Times New Roman"/>
                <w:color w:val="000000"/>
                <w:sz w:val="22"/>
                <w:szCs w:val="22"/>
                <w:vertAlign w:val="superscript"/>
              </w:rPr>
              <w:t>*</w:t>
            </w:r>
          </w:p>
        </w:tc>
        <w:tc>
          <w:tcPr>
            <w:tcW w:w="2448" w:type="dxa"/>
            <w:vAlign w:val="bottom"/>
          </w:tcPr>
          <w:p w14:paraId="75074FA0" w14:textId="77777777" w:rsidR="000E0268" w:rsidRPr="00833B84" w:rsidRDefault="000E0268" w:rsidP="0091361D">
            <w:pPr>
              <w:tabs>
                <w:tab w:val="decimal" w:pos="180"/>
              </w:tabs>
              <w:jc w:val="center"/>
              <w:rPr>
                <w:rFonts w:eastAsia="Calibri"/>
                <w:color w:val="000000"/>
                <w:sz w:val="22"/>
                <w:szCs w:val="22"/>
              </w:rPr>
            </w:pPr>
            <w:r w:rsidRPr="00833B84">
              <w:rPr>
                <w:rFonts w:ascii="Times New Roman" w:hAnsi="Times New Roman" w:cs="Times New Roman"/>
                <w:color w:val="000000"/>
                <w:sz w:val="22"/>
                <w:szCs w:val="22"/>
              </w:rPr>
              <w:t>legacy1</w:t>
            </w:r>
            <w:r w:rsidRPr="0014317A">
              <w:rPr>
                <w:rFonts w:ascii="Times New Roman" w:hAnsi="Times New Roman" w:cs="Times New Roman"/>
                <w:color w:val="000000"/>
                <w:sz w:val="22"/>
                <w:szCs w:val="22"/>
                <w:vertAlign w:val="superscript"/>
              </w:rPr>
              <w:t>*</w:t>
            </w:r>
          </w:p>
        </w:tc>
      </w:tr>
      <w:tr w:rsidR="000E0268" w:rsidRPr="00833B84" w14:paraId="0A6060E8" w14:textId="77777777" w:rsidTr="008C3DF9">
        <w:trPr>
          <w:trHeight w:val="274"/>
        </w:trPr>
        <w:tc>
          <w:tcPr>
            <w:tcW w:w="4464" w:type="dxa"/>
          </w:tcPr>
          <w:p w14:paraId="29A3B014" w14:textId="77777777" w:rsidR="000E0268" w:rsidRPr="00833B84" w:rsidRDefault="000E0268" w:rsidP="0091361D">
            <w:pPr>
              <w:rPr>
                <w:rFonts w:ascii="Times New Roman" w:eastAsia="Calibri" w:hAnsi="Times New Roman" w:cs="Times New Roman"/>
                <w:color w:val="201F1E"/>
                <w:sz w:val="22"/>
                <w:szCs w:val="22"/>
              </w:rPr>
            </w:pPr>
            <w:r w:rsidRPr="0026354F">
              <w:rPr>
                <w:rStyle w:val="fontstyle21"/>
                <w:sz w:val="22"/>
                <w:szCs w:val="22"/>
              </w:rPr>
              <w:t>I will have a lasting impact on others</w:t>
            </w:r>
          </w:p>
        </w:tc>
        <w:tc>
          <w:tcPr>
            <w:tcW w:w="2160" w:type="dxa"/>
            <w:vAlign w:val="bottom"/>
          </w:tcPr>
          <w:p w14:paraId="07A6CB48"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legacy2</w:t>
            </w:r>
          </w:p>
        </w:tc>
        <w:tc>
          <w:tcPr>
            <w:tcW w:w="2448" w:type="dxa"/>
            <w:vAlign w:val="bottom"/>
          </w:tcPr>
          <w:p w14:paraId="24D13EBB" w14:textId="77777777" w:rsidR="000E0268" w:rsidRPr="00833B84" w:rsidRDefault="000E0268" w:rsidP="0091361D">
            <w:pPr>
              <w:tabs>
                <w:tab w:val="decimal" w:pos="180"/>
              </w:tabs>
              <w:jc w:val="center"/>
              <w:rPr>
                <w:rFonts w:eastAsia="Calibri"/>
                <w:color w:val="000000"/>
                <w:sz w:val="22"/>
                <w:szCs w:val="22"/>
              </w:rPr>
            </w:pPr>
            <w:r w:rsidRPr="00833B84">
              <w:rPr>
                <w:rFonts w:ascii="Times New Roman" w:hAnsi="Times New Roman" w:cs="Times New Roman"/>
                <w:color w:val="000000"/>
                <w:sz w:val="22"/>
                <w:szCs w:val="22"/>
              </w:rPr>
              <w:t>legacy2</w:t>
            </w:r>
          </w:p>
        </w:tc>
      </w:tr>
      <w:tr w:rsidR="000E0268" w:rsidRPr="00833B84" w14:paraId="5EE3606F" w14:textId="77777777" w:rsidTr="008C3DF9">
        <w:trPr>
          <w:trHeight w:val="274"/>
        </w:trPr>
        <w:tc>
          <w:tcPr>
            <w:tcW w:w="4464" w:type="dxa"/>
          </w:tcPr>
          <w:p w14:paraId="2E725702" w14:textId="77777777" w:rsidR="000E0268" w:rsidRPr="00833B84" w:rsidRDefault="000E0268" w:rsidP="0091361D">
            <w:pPr>
              <w:rPr>
                <w:rFonts w:ascii="Times New Roman" w:eastAsia="Calibri" w:hAnsi="Times New Roman" w:cs="Times New Roman"/>
                <w:color w:val="201F1E"/>
                <w:sz w:val="22"/>
                <w:szCs w:val="22"/>
              </w:rPr>
            </w:pPr>
            <w:r w:rsidRPr="0026354F">
              <w:rPr>
                <w:rStyle w:val="fontstyle21"/>
                <w:sz w:val="22"/>
                <w:szCs w:val="22"/>
              </w:rPr>
              <w:t>I have little effect on people*</w:t>
            </w:r>
          </w:p>
        </w:tc>
        <w:tc>
          <w:tcPr>
            <w:tcW w:w="2160" w:type="dxa"/>
            <w:vAlign w:val="bottom"/>
          </w:tcPr>
          <w:p w14:paraId="7380C070"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legacy3</w:t>
            </w:r>
            <w:r w:rsidRPr="0014317A">
              <w:rPr>
                <w:rFonts w:ascii="Times New Roman" w:hAnsi="Times New Roman" w:cs="Times New Roman"/>
                <w:color w:val="000000"/>
                <w:sz w:val="22"/>
                <w:szCs w:val="22"/>
                <w:vertAlign w:val="superscript"/>
              </w:rPr>
              <w:t>*</w:t>
            </w:r>
          </w:p>
        </w:tc>
        <w:tc>
          <w:tcPr>
            <w:tcW w:w="2448" w:type="dxa"/>
            <w:vAlign w:val="bottom"/>
          </w:tcPr>
          <w:p w14:paraId="2D638B4A" w14:textId="77777777" w:rsidR="000E0268" w:rsidRPr="00833B84" w:rsidRDefault="000E0268" w:rsidP="0091361D">
            <w:pPr>
              <w:tabs>
                <w:tab w:val="decimal" w:pos="180"/>
              </w:tabs>
              <w:jc w:val="center"/>
              <w:rPr>
                <w:rFonts w:eastAsia="Calibri"/>
                <w:color w:val="000000"/>
                <w:sz w:val="22"/>
                <w:szCs w:val="22"/>
              </w:rPr>
            </w:pPr>
            <w:r w:rsidRPr="00833B84">
              <w:rPr>
                <w:rFonts w:ascii="Times New Roman" w:hAnsi="Times New Roman" w:cs="Times New Roman"/>
                <w:color w:val="000000"/>
                <w:sz w:val="22"/>
                <w:szCs w:val="22"/>
              </w:rPr>
              <w:t>legacy3</w:t>
            </w:r>
            <w:r w:rsidRPr="0014317A">
              <w:rPr>
                <w:rFonts w:ascii="Times New Roman" w:hAnsi="Times New Roman" w:cs="Times New Roman"/>
                <w:color w:val="000000"/>
                <w:sz w:val="22"/>
                <w:szCs w:val="22"/>
                <w:vertAlign w:val="superscript"/>
              </w:rPr>
              <w:t>*</w:t>
            </w:r>
          </w:p>
        </w:tc>
      </w:tr>
      <w:tr w:rsidR="000E0268" w:rsidRPr="00833B84" w14:paraId="7D6A5474" w14:textId="77777777" w:rsidTr="008C3DF9">
        <w:trPr>
          <w:trHeight w:val="80"/>
        </w:trPr>
        <w:tc>
          <w:tcPr>
            <w:tcW w:w="4464" w:type="dxa"/>
            <w:tcBorders>
              <w:bottom w:val="single" w:sz="4" w:space="0" w:color="auto"/>
            </w:tcBorders>
          </w:tcPr>
          <w:p w14:paraId="53F77843" w14:textId="77777777" w:rsidR="000E0268" w:rsidRPr="00833B84" w:rsidRDefault="000E0268" w:rsidP="0091361D">
            <w:pPr>
              <w:rPr>
                <w:rFonts w:ascii="Times New Roman" w:eastAsia="Calibri" w:hAnsi="Times New Roman" w:cs="Times New Roman"/>
                <w:color w:val="201F1E"/>
                <w:sz w:val="22"/>
                <w:szCs w:val="22"/>
              </w:rPr>
            </w:pPr>
            <w:r w:rsidRPr="0026354F">
              <w:rPr>
                <w:rStyle w:val="fontstyle21"/>
                <w:sz w:val="22"/>
                <w:szCs w:val="22"/>
              </w:rPr>
              <w:t>I have made the world better</w:t>
            </w:r>
          </w:p>
        </w:tc>
        <w:tc>
          <w:tcPr>
            <w:tcW w:w="2160" w:type="dxa"/>
            <w:tcBorders>
              <w:bottom w:val="single" w:sz="4" w:space="0" w:color="auto"/>
            </w:tcBorders>
            <w:vAlign w:val="bottom"/>
          </w:tcPr>
          <w:p w14:paraId="57CD786E" w14:textId="77777777" w:rsidR="000E0268" w:rsidRPr="00833B84" w:rsidRDefault="000E0268" w:rsidP="0091361D">
            <w:pPr>
              <w:tabs>
                <w:tab w:val="decimal" w:pos="315"/>
              </w:tabs>
              <w:jc w:val="center"/>
              <w:rPr>
                <w:rFonts w:eastAsia="Calibri"/>
                <w:color w:val="000000"/>
                <w:sz w:val="22"/>
                <w:szCs w:val="22"/>
              </w:rPr>
            </w:pPr>
            <w:r w:rsidRPr="00833B84">
              <w:rPr>
                <w:rFonts w:ascii="Times New Roman" w:hAnsi="Times New Roman" w:cs="Times New Roman"/>
                <w:color w:val="000000"/>
                <w:sz w:val="22"/>
                <w:szCs w:val="22"/>
              </w:rPr>
              <w:t>legacy4</w:t>
            </w:r>
          </w:p>
        </w:tc>
        <w:tc>
          <w:tcPr>
            <w:tcW w:w="2448" w:type="dxa"/>
            <w:tcBorders>
              <w:bottom w:val="single" w:sz="4" w:space="0" w:color="auto"/>
            </w:tcBorders>
          </w:tcPr>
          <w:p w14:paraId="009208DA" w14:textId="3E860586" w:rsidR="000E0268" w:rsidRPr="00833B84" w:rsidRDefault="000E0268" w:rsidP="0091361D">
            <w:pPr>
              <w:tabs>
                <w:tab w:val="decimal" w:pos="180"/>
              </w:tabs>
              <w:jc w:val="center"/>
              <w:rPr>
                <w:rFonts w:eastAsia="Calibri"/>
                <w:color w:val="000000"/>
                <w:sz w:val="22"/>
                <w:szCs w:val="22"/>
              </w:rPr>
            </w:pPr>
            <w:r>
              <w:rPr>
                <w:rFonts w:eastAsia="Calibri"/>
                <w:sz w:val="22"/>
                <w:szCs w:val="22"/>
              </w:rPr>
              <w:t xml:space="preserve">Removed from </w:t>
            </w:r>
            <w:r w:rsidR="002E07C0">
              <w:rPr>
                <w:rFonts w:eastAsia="Calibri"/>
                <w:sz w:val="22"/>
                <w:szCs w:val="22"/>
              </w:rPr>
              <w:t>HJS</w:t>
            </w:r>
          </w:p>
        </w:tc>
      </w:tr>
    </w:tbl>
    <w:p w14:paraId="7336EE5C" w14:textId="77777777" w:rsidR="000E0268" w:rsidRPr="00CB4161" w:rsidRDefault="000E0268" w:rsidP="000E0268">
      <w:pPr>
        <w:rPr>
          <w:color w:val="201F1E"/>
        </w:rPr>
      </w:pPr>
    </w:p>
    <w:p w14:paraId="5BB67845" w14:textId="77777777" w:rsidR="00EE2F5E" w:rsidRPr="00AF221E" w:rsidRDefault="00EE2F5E" w:rsidP="00EE2F5E"/>
    <w:p w14:paraId="58CF3DE5" w14:textId="77777777" w:rsidR="007564F4" w:rsidRDefault="007564F4" w:rsidP="00256E63">
      <w:pPr>
        <w:pStyle w:val="Heading2"/>
        <w:rPr>
          <w:rStyle w:val="fontstyle01"/>
          <w:rFonts w:ascii="Times" w:hAnsi="Times"/>
          <w:color w:val="000000" w:themeColor="text1"/>
          <w:sz w:val="26"/>
          <w:szCs w:val="26"/>
        </w:rPr>
        <w:sectPr w:rsidR="007564F4" w:rsidSect="00AF5C34">
          <w:pgSz w:w="12240" w:h="15840"/>
          <w:pgMar w:top="1440" w:right="1440" w:bottom="1440" w:left="1440" w:header="720" w:footer="720" w:gutter="0"/>
          <w:cols w:space="720"/>
          <w:docGrid w:linePitch="360"/>
        </w:sectPr>
      </w:pPr>
    </w:p>
    <w:p w14:paraId="2C025141" w14:textId="12A8F0D4" w:rsidR="00256E63" w:rsidRPr="00AF221E" w:rsidRDefault="00256E63" w:rsidP="00256E63">
      <w:pPr>
        <w:pStyle w:val="Heading2"/>
        <w:rPr>
          <w:b/>
          <w:bCs/>
        </w:rPr>
      </w:pPr>
      <w:bookmarkStart w:id="103" w:name="_Toc122073367"/>
      <w:r w:rsidRPr="00AF221E">
        <w:rPr>
          <w:rStyle w:val="fontstyle01"/>
          <w:rFonts w:ascii="Times" w:hAnsi="Times"/>
          <w:color w:val="000000" w:themeColor="text1"/>
          <w:sz w:val="26"/>
          <w:szCs w:val="26"/>
        </w:rPr>
        <w:lastRenderedPageBreak/>
        <w:t>S</w:t>
      </w:r>
      <w:r>
        <w:rPr>
          <w:rStyle w:val="fontstyle01"/>
          <w:rFonts w:ascii="Times" w:hAnsi="Times"/>
          <w:color w:val="000000" w:themeColor="text1"/>
          <w:sz w:val="26"/>
          <w:szCs w:val="26"/>
        </w:rPr>
        <w:t>upplementary S</w:t>
      </w:r>
      <w:r w:rsidRPr="00AF221E">
        <w:rPr>
          <w:rStyle w:val="fontstyle01"/>
          <w:rFonts w:ascii="Times" w:hAnsi="Times"/>
          <w:color w:val="000000" w:themeColor="text1"/>
          <w:sz w:val="26"/>
          <w:szCs w:val="26"/>
        </w:rPr>
        <w:t xml:space="preserve">tudy </w:t>
      </w:r>
      <w:r>
        <w:rPr>
          <w:rStyle w:val="fontstyle01"/>
          <w:rFonts w:ascii="Times" w:hAnsi="Times"/>
          <w:color w:val="000000" w:themeColor="text1"/>
          <w:sz w:val="26"/>
          <w:szCs w:val="26"/>
        </w:rPr>
        <w:t>3</w:t>
      </w:r>
      <w:bookmarkEnd w:id="103"/>
    </w:p>
    <w:p w14:paraId="2F7837E4" w14:textId="77777777" w:rsidR="007564F4" w:rsidRDefault="007564F4" w:rsidP="007564F4">
      <w:pPr>
        <w:jc w:val="center"/>
        <w:rPr>
          <w:rFonts w:cs="Times New Roman"/>
          <w:b/>
          <w:bCs/>
        </w:rPr>
      </w:pPr>
      <w:bookmarkStart w:id="104" w:name="_Hlk80250863"/>
    </w:p>
    <w:p w14:paraId="0AEDD3B8" w14:textId="1A0BE8E2" w:rsidR="007564F4" w:rsidRDefault="007564F4" w:rsidP="007564F4">
      <w:pPr>
        <w:rPr>
          <w:rFonts w:cs="Times New Roman"/>
          <w:b/>
          <w:bCs/>
          <w:u w:val="single"/>
        </w:rPr>
      </w:pPr>
      <w:r w:rsidRPr="007564F4">
        <w:rPr>
          <w:rFonts w:cs="Times New Roman"/>
          <w:b/>
          <w:bCs/>
          <w:u w:val="single"/>
        </w:rPr>
        <w:t xml:space="preserve">Mean Difference of </w:t>
      </w:r>
      <w:r w:rsidR="002E07C0">
        <w:rPr>
          <w:rFonts w:cs="Times New Roman"/>
          <w:b/>
          <w:bCs/>
          <w:u w:val="single"/>
        </w:rPr>
        <w:t>HJS</w:t>
      </w:r>
      <w:r w:rsidR="00F16094" w:rsidRPr="007564F4">
        <w:rPr>
          <w:rFonts w:cs="Times New Roman"/>
          <w:b/>
          <w:bCs/>
          <w:u w:val="single"/>
        </w:rPr>
        <w:t xml:space="preserve"> Element</w:t>
      </w:r>
      <w:r w:rsidRPr="007564F4">
        <w:rPr>
          <w:rFonts w:cs="Times New Roman"/>
          <w:b/>
          <w:bCs/>
          <w:u w:val="single"/>
        </w:rPr>
        <w:t xml:space="preserve"> Ratings by Character Type within each Franchise</w:t>
      </w:r>
    </w:p>
    <w:p w14:paraId="4D39249B" w14:textId="77777777" w:rsidR="007564F4" w:rsidRPr="007564F4" w:rsidRDefault="007564F4" w:rsidP="007564F4">
      <w:pPr>
        <w:rPr>
          <w:rFonts w:cs="Times New Roman"/>
          <w:b/>
          <w:bCs/>
          <w:u w:val="single"/>
        </w:rPr>
      </w:pPr>
    </w:p>
    <w:p w14:paraId="5C14E1F7" w14:textId="5D5A49D6" w:rsidR="00FB080E" w:rsidRDefault="00FB080E" w:rsidP="00FB080E">
      <w:pPr>
        <w:rPr>
          <w:rFonts w:cs="Times New Roman"/>
          <w:b/>
          <w:bCs/>
        </w:rPr>
      </w:pPr>
      <w:r>
        <w:rPr>
          <w:rFonts w:cs="Times New Roman"/>
          <w:b/>
          <w:bCs/>
        </w:rPr>
        <w:t>Table S</w:t>
      </w:r>
      <w:r w:rsidR="00F16094">
        <w:rPr>
          <w:rFonts w:cs="Times New Roman"/>
          <w:b/>
          <w:bCs/>
        </w:rPr>
        <w:t>61</w:t>
      </w:r>
    </w:p>
    <w:p w14:paraId="282DA36A" w14:textId="77777777" w:rsidR="00FB080E" w:rsidRPr="008F75A3" w:rsidRDefault="00FB080E" w:rsidP="00FB080E">
      <w:pPr>
        <w:rPr>
          <w:rFonts w:cs="Times New Roman"/>
          <w:i/>
          <w:iCs/>
        </w:rPr>
      </w:pPr>
      <w:r>
        <w:rPr>
          <w:rFonts w:cs="Times New Roman"/>
          <w:i/>
          <w:iCs/>
        </w:rPr>
        <w:t>Supplementary Study 3: Protagonist Element Mean Differences between Character Types by Franchise</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707"/>
        <w:gridCol w:w="1724"/>
        <w:gridCol w:w="754"/>
        <w:gridCol w:w="630"/>
        <w:gridCol w:w="3440"/>
        <w:gridCol w:w="1242"/>
        <w:gridCol w:w="940"/>
        <w:gridCol w:w="993"/>
        <w:gridCol w:w="1710"/>
      </w:tblGrid>
      <w:tr w:rsidR="00FB080E" w:rsidRPr="00E05B06" w14:paraId="227B115F" w14:textId="77777777" w:rsidTr="0091361D">
        <w:tc>
          <w:tcPr>
            <w:tcW w:w="1707" w:type="dxa"/>
            <w:tcBorders>
              <w:top w:val="single" w:sz="12" w:space="0" w:color="auto"/>
              <w:bottom w:val="single" w:sz="12" w:space="0" w:color="auto"/>
            </w:tcBorders>
            <w:shd w:val="clear" w:color="auto" w:fill="auto"/>
            <w:vAlign w:val="center"/>
          </w:tcPr>
          <w:p w14:paraId="79E2D572" w14:textId="77777777" w:rsidR="00FB080E" w:rsidRPr="00DE48C4" w:rsidRDefault="00FB080E" w:rsidP="0091361D">
            <w:pPr>
              <w:jc w:val="center"/>
              <w:rPr>
                <w:rFonts w:ascii="Times New Roman" w:hAnsi="Times New Roman" w:cs="Times New Roman"/>
                <w:b/>
                <w:bCs/>
                <w:sz w:val="22"/>
                <w:szCs w:val="22"/>
              </w:rPr>
            </w:pPr>
            <w:r>
              <w:rPr>
                <w:rFonts w:ascii="Times New Roman" w:hAnsi="Times New Roman" w:cs="Times New Roman"/>
                <w:b/>
                <w:bCs/>
                <w:sz w:val="22"/>
                <w:szCs w:val="22"/>
              </w:rPr>
              <w:t>Franchise</w:t>
            </w:r>
          </w:p>
        </w:tc>
        <w:tc>
          <w:tcPr>
            <w:tcW w:w="1724" w:type="dxa"/>
            <w:tcBorders>
              <w:top w:val="single" w:sz="12" w:space="0" w:color="auto"/>
              <w:bottom w:val="single" w:sz="12" w:space="0" w:color="auto"/>
            </w:tcBorders>
            <w:shd w:val="clear" w:color="auto" w:fill="auto"/>
            <w:vAlign w:val="center"/>
          </w:tcPr>
          <w:p w14:paraId="0E23829C" w14:textId="77777777" w:rsidR="00FB080E" w:rsidRPr="00DE48C4" w:rsidRDefault="00FB080E"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Character</w:t>
            </w:r>
          </w:p>
        </w:tc>
        <w:tc>
          <w:tcPr>
            <w:tcW w:w="754" w:type="dxa"/>
            <w:tcBorders>
              <w:top w:val="single" w:sz="12" w:space="0" w:color="auto"/>
              <w:bottom w:val="single" w:sz="12" w:space="0" w:color="auto"/>
            </w:tcBorders>
            <w:shd w:val="clear" w:color="auto" w:fill="auto"/>
            <w:vAlign w:val="center"/>
          </w:tcPr>
          <w:p w14:paraId="03564875" w14:textId="77777777" w:rsidR="00FB080E" w:rsidRPr="00DE48C4" w:rsidRDefault="00FB080E"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Mean</w:t>
            </w:r>
          </w:p>
        </w:tc>
        <w:tc>
          <w:tcPr>
            <w:tcW w:w="630" w:type="dxa"/>
            <w:tcBorders>
              <w:top w:val="single" w:sz="12" w:space="0" w:color="auto"/>
              <w:bottom w:val="single" w:sz="12" w:space="0" w:color="auto"/>
              <w:right w:val="single" w:sz="12" w:space="0" w:color="auto"/>
            </w:tcBorders>
            <w:shd w:val="clear" w:color="auto" w:fill="auto"/>
            <w:vAlign w:val="center"/>
          </w:tcPr>
          <w:p w14:paraId="2026634F" w14:textId="77777777" w:rsidR="00FB080E" w:rsidRPr="00DE48C4" w:rsidRDefault="00FB080E"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SD</w:t>
            </w:r>
          </w:p>
        </w:tc>
        <w:tc>
          <w:tcPr>
            <w:tcW w:w="3440" w:type="dxa"/>
            <w:tcBorders>
              <w:top w:val="single" w:sz="12" w:space="0" w:color="auto"/>
              <w:left w:val="single" w:sz="12" w:space="0" w:color="auto"/>
              <w:bottom w:val="single" w:sz="12" w:space="0" w:color="auto"/>
            </w:tcBorders>
            <w:shd w:val="clear" w:color="auto" w:fill="auto"/>
            <w:vAlign w:val="center"/>
          </w:tcPr>
          <w:p w14:paraId="7BBC8704" w14:textId="77777777" w:rsidR="00FB080E" w:rsidRPr="00DE48C4" w:rsidRDefault="00FB080E"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Mean Comparison</w:t>
            </w:r>
          </w:p>
        </w:tc>
        <w:tc>
          <w:tcPr>
            <w:tcW w:w="1242" w:type="dxa"/>
            <w:tcBorders>
              <w:top w:val="single" w:sz="12" w:space="0" w:color="auto"/>
              <w:bottom w:val="single" w:sz="12" w:space="0" w:color="auto"/>
            </w:tcBorders>
            <w:shd w:val="clear" w:color="auto" w:fill="auto"/>
            <w:vAlign w:val="center"/>
          </w:tcPr>
          <w:p w14:paraId="0A94A2F0" w14:textId="77777777" w:rsidR="00FB080E" w:rsidRPr="00DE48C4" w:rsidRDefault="00FB080E"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Mean Difference</w:t>
            </w:r>
          </w:p>
        </w:tc>
        <w:tc>
          <w:tcPr>
            <w:tcW w:w="940" w:type="dxa"/>
            <w:tcBorders>
              <w:top w:val="single" w:sz="12" w:space="0" w:color="auto"/>
              <w:bottom w:val="single" w:sz="12" w:space="0" w:color="auto"/>
            </w:tcBorders>
            <w:shd w:val="clear" w:color="auto" w:fill="auto"/>
            <w:vAlign w:val="center"/>
          </w:tcPr>
          <w:p w14:paraId="033B75AE" w14:textId="77777777" w:rsidR="00FB080E" w:rsidRPr="00DE48C4" w:rsidRDefault="00FB080E"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SE</w:t>
            </w:r>
          </w:p>
        </w:tc>
        <w:tc>
          <w:tcPr>
            <w:tcW w:w="993" w:type="dxa"/>
            <w:tcBorders>
              <w:top w:val="single" w:sz="12" w:space="0" w:color="auto"/>
              <w:bottom w:val="single" w:sz="12" w:space="0" w:color="auto"/>
            </w:tcBorders>
            <w:shd w:val="clear" w:color="auto" w:fill="auto"/>
            <w:vAlign w:val="center"/>
          </w:tcPr>
          <w:p w14:paraId="1B1E594C" w14:textId="77777777" w:rsidR="00FB080E" w:rsidRPr="00DE48C4" w:rsidRDefault="00FB080E"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p-value</w:t>
            </w:r>
          </w:p>
        </w:tc>
        <w:tc>
          <w:tcPr>
            <w:tcW w:w="1710" w:type="dxa"/>
            <w:tcBorders>
              <w:top w:val="single" w:sz="12" w:space="0" w:color="auto"/>
              <w:bottom w:val="single" w:sz="12" w:space="0" w:color="auto"/>
            </w:tcBorders>
            <w:shd w:val="clear" w:color="auto" w:fill="auto"/>
            <w:vAlign w:val="center"/>
          </w:tcPr>
          <w:p w14:paraId="76547E38" w14:textId="77777777" w:rsidR="00FB080E" w:rsidRPr="00DE48C4" w:rsidRDefault="00FB080E" w:rsidP="0091361D">
            <w:pPr>
              <w:jc w:val="center"/>
              <w:rPr>
                <w:rFonts w:ascii="Times New Roman" w:hAnsi="Times New Roman" w:cs="Times New Roman"/>
                <w:b/>
                <w:bCs/>
                <w:sz w:val="22"/>
                <w:szCs w:val="22"/>
              </w:rPr>
            </w:pPr>
            <w:r w:rsidRPr="00DE48C4">
              <w:rPr>
                <w:rFonts w:ascii="Times New Roman" w:hAnsi="Times New Roman" w:cs="Times New Roman"/>
                <w:b/>
                <w:bCs/>
                <w:sz w:val="22"/>
                <w:szCs w:val="22"/>
              </w:rPr>
              <w:t>95% CI</w:t>
            </w:r>
          </w:p>
        </w:tc>
      </w:tr>
      <w:tr w:rsidR="00FB080E" w:rsidRPr="00E05B06" w14:paraId="72219CAB" w14:textId="77777777" w:rsidTr="00FB080E">
        <w:tc>
          <w:tcPr>
            <w:tcW w:w="1707" w:type="dxa"/>
            <w:vMerge w:val="restart"/>
            <w:tcBorders>
              <w:top w:val="single" w:sz="12" w:space="0" w:color="auto"/>
            </w:tcBorders>
            <w:shd w:val="clear" w:color="auto" w:fill="auto"/>
            <w:vAlign w:val="center"/>
          </w:tcPr>
          <w:p w14:paraId="66563A0F"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Lord of the Rings</w:t>
            </w:r>
          </w:p>
        </w:tc>
        <w:tc>
          <w:tcPr>
            <w:tcW w:w="1724" w:type="dxa"/>
            <w:tcBorders>
              <w:top w:val="single" w:sz="12" w:space="0" w:color="auto"/>
            </w:tcBorders>
            <w:shd w:val="clear" w:color="auto" w:fill="auto"/>
          </w:tcPr>
          <w:p w14:paraId="14FE3568"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w:t>
            </w:r>
          </w:p>
        </w:tc>
        <w:tc>
          <w:tcPr>
            <w:tcW w:w="754" w:type="dxa"/>
            <w:tcBorders>
              <w:top w:val="single" w:sz="12" w:space="0" w:color="auto"/>
            </w:tcBorders>
            <w:shd w:val="clear" w:color="auto" w:fill="auto"/>
          </w:tcPr>
          <w:p w14:paraId="77539618" w14:textId="77777777" w:rsidR="00FB080E" w:rsidRPr="00B75543" w:rsidRDefault="00FB080E" w:rsidP="0091361D">
            <w:pPr>
              <w:rPr>
                <w:sz w:val="22"/>
                <w:szCs w:val="22"/>
              </w:rPr>
            </w:pPr>
            <w:r w:rsidRPr="00B75543">
              <w:rPr>
                <w:sz w:val="22"/>
                <w:szCs w:val="22"/>
              </w:rPr>
              <w:t>5.81</w:t>
            </w:r>
          </w:p>
        </w:tc>
        <w:tc>
          <w:tcPr>
            <w:tcW w:w="630" w:type="dxa"/>
            <w:tcBorders>
              <w:top w:val="single" w:sz="12" w:space="0" w:color="auto"/>
              <w:right w:val="single" w:sz="12" w:space="0" w:color="auto"/>
            </w:tcBorders>
            <w:shd w:val="clear" w:color="auto" w:fill="auto"/>
          </w:tcPr>
          <w:p w14:paraId="5CB20337" w14:textId="77777777" w:rsidR="00FB080E" w:rsidRPr="00B75543" w:rsidRDefault="00FB080E" w:rsidP="0091361D">
            <w:pPr>
              <w:rPr>
                <w:sz w:val="22"/>
                <w:szCs w:val="22"/>
              </w:rPr>
            </w:pPr>
            <w:r w:rsidRPr="00B75543">
              <w:rPr>
                <w:sz w:val="22"/>
                <w:szCs w:val="22"/>
              </w:rPr>
              <w:t>0.91</w:t>
            </w:r>
          </w:p>
        </w:tc>
        <w:tc>
          <w:tcPr>
            <w:tcW w:w="3440" w:type="dxa"/>
            <w:tcBorders>
              <w:top w:val="single" w:sz="12" w:space="0" w:color="auto"/>
              <w:left w:val="single" w:sz="12" w:space="0" w:color="auto"/>
            </w:tcBorders>
            <w:shd w:val="clear" w:color="auto" w:fill="auto"/>
          </w:tcPr>
          <w:p w14:paraId="34322F6C"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 vs. Static Hero</w:t>
            </w:r>
          </w:p>
        </w:tc>
        <w:tc>
          <w:tcPr>
            <w:tcW w:w="1242" w:type="dxa"/>
            <w:tcBorders>
              <w:top w:val="single" w:sz="12" w:space="0" w:color="auto"/>
            </w:tcBorders>
            <w:shd w:val="clear" w:color="auto" w:fill="auto"/>
            <w:vAlign w:val="center"/>
          </w:tcPr>
          <w:p w14:paraId="0451FEEE" w14:textId="77777777" w:rsidR="00FB080E" w:rsidRPr="00B75543" w:rsidRDefault="00FB080E" w:rsidP="00FB080E">
            <w:pPr>
              <w:jc w:val="center"/>
              <w:rPr>
                <w:sz w:val="22"/>
                <w:szCs w:val="22"/>
              </w:rPr>
            </w:pPr>
            <w:r w:rsidRPr="00B75543">
              <w:rPr>
                <w:sz w:val="22"/>
                <w:szCs w:val="22"/>
              </w:rPr>
              <w:t>0.07</w:t>
            </w:r>
          </w:p>
        </w:tc>
        <w:tc>
          <w:tcPr>
            <w:tcW w:w="940" w:type="dxa"/>
            <w:tcBorders>
              <w:top w:val="single" w:sz="12" w:space="0" w:color="auto"/>
            </w:tcBorders>
            <w:shd w:val="clear" w:color="auto" w:fill="auto"/>
            <w:vAlign w:val="center"/>
          </w:tcPr>
          <w:p w14:paraId="58ADA8E1" w14:textId="77777777" w:rsidR="00FB080E" w:rsidRPr="00B75543" w:rsidRDefault="00FB080E" w:rsidP="00FB080E">
            <w:pPr>
              <w:jc w:val="center"/>
              <w:rPr>
                <w:sz w:val="22"/>
                <w:szCs w:val="22"/>
              </w:rPr>
            </w:pPr>
            <w:r w:rsidRPr="00B75543">
              <w:rPr>
                <w:sz w:val="22"/>
                <w:szCs w:val="22"/>
              </w:rPr>
              <w:t>0.07</w:t>
            </w:r>
          </w:p>
        </w:tc>
        <w:tc>
          <w:tcPr>
            <w:tcW w:w="993" w:type="dxa"/>
            <w:tcBorders>
              <w:top w:val="single" w:sz="12" w:space="0" w:color="auto"/>
            </w:tcBorders>
            <w:shd w:val="clear" w:color="auto" w:fill="auto"/>
            <w:vAlign w:val="center"/>
          </w:tcPr>
          <w:p w14:paraId="1934B754" w14:textId="3B585656" w:rsidR="00FB080E" w:rsidRPr="00B75543" w:rsidRDefault="00FB080E" w:rsidP="00FB080E">
            <w:pPr>
              <w:ind w:left="60" w:right="60"/>
              <w:jc w:val="center"/>
              <w:rPr>
                <w:rFonts w:ascii="Times New Roman" w:hAnsi="Times New Roman" w:cs="Times New Roman"/>
                <w:color w:val="010205"/>
                <w:sz w:val="22"/>
                <w:szCs w:val="22"/>
              </w:rPr>
            </w:pPr>
            <w:r w:rsidRPr="00B75543">
              <w:rPr>
                <w:rFonts w:ascii="Times New Roman" w:hAnsi="Times New Roman" w:cs="Times New Roman"/>
                <w:color w:val="010205"/>
                <w:sz w:val="22"/>
                <w:szCs w:val="22"/>
              </w:rPr>
              <w:t>.655</w:t>
            </w:r>
          </w:p>
        </w:tc>
        <w:tc>
          <w:tcPr>
            <w:tcW w:w="1710" w:type="dxa"/>
            <w:tcBorders>
              <w:top w:val="single" w:sz="12" w:space="0" w:color="auto"/>
            </w:tcBorders>
            <w:shd w:val="clear" w:color="auto" w:fill="auto"/>
            <w:vAlign w:val="center"/>
          </w:tcPr>
          <w:p w14:paraId="1669C119" w14:textId="77777777" w:rsidR="00FB080E" w:rsidRPr="00B75543" w:rsidRDefault="00FB080E" w:rsidP="00FB080E">
            <w:pPr>
              <w:jc w:val="center"/>
              <w:rPr>
                <w:sz w:val="22"/>
                <w:szCs w:val="22"/>
              </w:rPr>
            </w:pPr>
            <w:r w:rsidRPr="00B75543">
              <w:rPr>
                <w:sz w:val="22"/>
                <w:szCs w:val="22"/>
              </w:rPr>
              <w:t>[-0.089, 0.068]</w:t>
            </w:r>
          </w:p>
        </w:tc>
      </w:tr>
      <w:tr w:rsidR="00FB080E" w:rsidRPr="00E05B06" w14:paraId="34ACE3A4" w14:textId="77777777" w:rsidTr="00FB080E">
        <w:tc>
          <w:tcPr>
            <w:tcW w:w="1707" w:type="dxa"/>
            <w:vMerge/>
            <w:shd w:val="clear" w:color="auto" w:fill="auto"/>
            <w:vAlign w:val="center"/>
          </w:tcPr>
          <w:p w14:paraId="0E843BFE" w14:textId="77777777" w:rsidR="00FB080E" w:rsidRPr="00B75543" w:rsidRDefault="00FB080E" w:rsidP="0091361D">
            <w:pPr>
              <w:rPr>
                <w:rFonts w:ascii="Times New Roman" w:hAnsi="Times New Roman" w:cs="Times New Roman"/>
                <w:sz w:val="22"/>
                <w:szCs w:val="22"/>
              </w:rPr>
            </w:pPr>
          </w:p>
        </w:tc>
        <w:tc>
          <w:tcPr>
            <w:tcW w:w="1724" w:type="dxa"/>
            <w:shd w:val="clear" w:color="auto" w:fill="auto"/>
          </w:tcPr>
          <w:p w14:paraId="01FE3A19"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Static Hero</w:t>
            </w:r>
          </w:p>
        </w:tc>
        <w:tc>
          <w:tcPr>
            <w:tcW w:w="754" w:type="dxa"/>
            <w:shd w:val="clear" w:color="auto" w:fill="auto"/>
          </w:tcPr>
          <w:p w14:paraId="110774C0" w14:textId="77777777" w:rsidR="00FB080E" w:rsidRPr="00B75543" w:rsidRDefault="00FB080E" w:rsidP="0091361D">
            <w:pPr>
              <w:rPr>
                <w:sz w:val="22"/>
                <w:szCs w:val="22"/>
              </w:rPr>
            </w:pPr>
            <w:r w:rsidRPr="00B75543">
              <w:rPr>
                <w:sz w:val="22"/>
                <w:szCs w:val="22"/>
              </w:rPr>
              <w:t>5.74</w:t>
            </w:r>
          </w:p>
        </w:tc>
        <w:tc>
          <w:tcPr>
            <w:tcW w:w="630" w:type="dxa"/>
            <w:tcBorders>
              <w:right w:val="single" w:sz="12" w:space="0" w:color="auto"/>
            </w:tcBorders>
            <w:shd w:val="clear" w:color="auto" w:fill="auto"/>
          </w:tcPr>
          <w:p w14:paraId="6616AEE9" w14:textId="77777777" w:rsidR="00FB080E" w:rsidRPr="00B75543" w:rsidRDefault="00FB080E" w:rsidP="0091361D">
            <w:pPr>
              <w:rPr>
                <w:sz w:val="22"/>
                <w:szCs w:val="22"/>
              </w:rPr>
            </w:pPr>
            <w:r w:rsidRPr="00B75543">
              <w:rPr>
                <w:sz w:val="22"/>
                <w:szCs w:val="22"/>
              </w:rPr>
              <w:t>0.86</w:t>
            </w:r>
          </w:p>
        </w:tc>
        <w:tc>
          <w:tcPr>
            <w:tcW w:w="3440" w:type="dxa"/>
            <w:tcBorders>
              <w:left w:val="single" w:sz="12" w:space="0" w:color="auto"/>
            </w:tcBorders>
            <w:shd w:val="clear" w:color="auto" w:fill="auto"/>
          </w:tcPr>
          <w:p w14:paraId="0F41043A"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 vs. Average Person</w:t>
            </w:r>
          </w:p>
        </w:tc>
        <w:tc>
          <w:tcPr>
            <w:tcW w:w="1242" w:type="dxa"/>
            <w:shd w:val="clear" w:color="auto" w:fill="auto"/>
            <w:vAlign w:val="center"/>
          </w:tcPr>
          <w:p w14:paraId="4C4BE7E8" w14:textId="77777777" w:rsidR="00FB080E" w:rsidRPr="00B75543" w:rsidRDefault="00FB080E" w:rsidP="00FB080E">
            <w:pPr>
              <w:jc w:val="center"/>
              <w:rPr>
                <w:sz w:val="22"/>
                <w:szCs w:val="22"/>
              </w:rPr>
            </w:pPr>
            <w:r w:rsidRPr="00B75543">
              <w:rPr>
                <w:sz w:val="22"/>
                <w:szCs w:val="22"/>
              </w:rPr>
              <w:t>1.16</w:t>
            </w:r>
          </w:p>
        </w:tc>
        <w:tc>
          <w:tcPr>
            <w:tcW w:w="940" w:type="dxa"/>
            <w:shd w:val="clear" w:color="auto" w:fill="auto"/>
            <w:vAlign w:val="center"/>
          </w:tcPr>
          <w:p w14:paraId="170C8A06" w14:textId="77777777" w:rsidR="00FB080E" w:rsidRPr="00B75543" w:rsidRDefault="00FB080E" w:rsidP="00FB080E">
            <w:pPr>
              <w:jc w:val="center"/>
              <w:rPr>
                <w:sz w:val="22"/>
                <w:szCs w:val="22"/>
              </w:rPr>
            </w:pPr>
            <w:r w:rsidRPr="00B75543">
              <w:rPr>
                <w:sz w:val="22"/>
                <w:szCs w:val="22"/>
              </w:rPr>
              <w:t>0.15</w:t>
            </w:r>
          </w:p>
        </w:tc>
        <w:tc>
          <w:tcPr>
            <w:tcW w:w="993" w:type="dxa"/>
            <w:shd w:val="clear" w:color="auto" w:fill="auto"/>
            <w:vAlign w:val="center"/>
          </w:tcPr>
          <w:p w14:paraId="5717BA61" w14:textId="77777777" w:rsidR="00FB080E" w:rsidRPr="00B75543" w:rsidRDefault="00FB080E" w:rsidP="00FB080E">
            <w:pPr>
              <w:jc w:val="center"/>
              <w:rPr>
                <w:rFonts w:ascii="Times New Roman" w:hAnsi="Times New Roman" w:cs="Times New Roman"/>
                <w:sz w:val="22"/>
                <w:szCs w:val="22"/>
              </w:rPr>
            </w:pPr>
            <w:r w:rsidRPr="00B75543">
              <w:rPr>
                <w:rFonts w:ascii="Times New Roman" w:hAnsi="Times New Roman" w:cs="Times New Roman"/>
                <w:color w:val="010205"/>
                <w:sz w:val="22"/>
                <w:szCs w:val="22"/>
              </w:rPr>
              <w:t>&lt;.001</w:t>
            </w:r>
          </w:p>
        </w:tc>
        <w:tc>
          <w:tcPr>
            <w:tcW w:w="1710" w:type="dxa"/>
            <w:shd w:val="clear" w:color="auto" w:fill="auto"/>
            <w:vAlign w:val="center"/>
          </w:tcPr>
          <w:p w14:paraId="44560FE7" w14:textId="77777777" w:rsidR="00FB080E" w:rsidRPr="00B75543" w:rsidRDefault="00FB080E" w:rsidP="00FB080E">
            <w:pPr>
              <w:jc w:val="center"/>
              <w:rPr>
                <w:sz w:val="22"/>
                <w:szCs w:val="22"/>
              </w:rPr>
            </w:pPr>
            <w:r w:rsidRPr="00B75543">
              <w:rPr>
                <w:sz w:val="22"/>
                <w:szCs w:val="22"/>
              </w:rPr>
              <w:t>[0.786, 1.156]</w:t>
            </w:r>
          </w:p>
        </w:tc>
      </w:tr>
      <w:tr w:rsidR="00FB080E" w:rsidRPr="00E05B06" w14:paraId="1F87B2D3" w14:textId="77777777" w:rsidTr="00FB080E">
        <w:tc>
          <w:tcPr>
            <w:tcW w:w="1707" w:type="dxa"/>
            <w:vMerge/>
            <w:tcBorders>
              <w:bottom w:val="single" w:sz="4" w:space="0" w:color="auto"/>
            </w:tcBorders>
            <w:shd w:val="clear" w:color="auto" w:fill="auto"/>
            <w:vAlign w:val="center"/>
          </w:tcPr>
          <w:p w14:paraId="67A5D26F" w14:textId="77777777" w:rsidR="00FB080E" w:rsidRPr="00B75543"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5F86CD94"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Average Person</w:t>
            </w:r>
          </w:p>
        </w:tc>
        <w:tc>
          <w:tcPr>
            <w:tcW w:w="754" w:type="dxa"/>
            <w:tcBorders>
              <w:bottom w:val="single" w:sz="4" w:space="0" w:color="auto"/>
            </w:tcBorders>
            <w:shd w:val="clear" w:color="auto" w:fill="auto"/>
          </w:tcPr>
          <w:p w14:paraId="51899E20" w14:textId="77777777" w:rsidR="00FB080E" w:rsidRPr="00B75543" w:rsidRDefault="00FB080E" w:rsidP="0091361D">
            <w:pPr>
              <w:rPr>
                <w:sz w:val="22"/>
                <w:szCs w:val="22"/>
              </w:rPr>
            </w:pPr>
            <w:r w:rsidRPr="00B75543">
              <w:rPr>
                <w:sz w:val="22"/>
                <w:szCs w:val="22"/>
              </w:rPr>
              <w:t>4.66</w:t>
            </w:r>
          </w:p>
        </w:tc>
        <w:tc>
          <w:tcPr>
            <w:tcW w:w="630" w:type="dxa"/>
            <w:tcBorders>
              <w:bottom w:val="single" w:sz="4" w:space="0" w:color="auto"/>
              <w:right w:val="single" w:sz="12" w:space="0" w:color="auto"/>
            </w:tcBorders>
            <w:shd w:val="clear" w:color="auto" w:fill="auto"/>
          </w:tcPr>
          <w:p w14:paraId="27841907" w14:textId="77777777" w:rsidR="00FB080E" w:rsidRPr="00B75543" w:rsidRDefault="00FB080E" w:rsidP="0091361D">
            <w:pPr>
              <w:rPr>
                <w:sz w:val="22"/>
                <w:szCs w:val="22"/>
              </w:rPr>
            </w:pPr>
            <w:r w:rsidRPr="00B75543">
              <w:rPr>
                <w:sz w:val="22"/>
                <w:szCs w:val="22"/>
              </w:rPr>
              <w:t>1.16</w:t>
            </w:r>
          </w:p>
        </w:tc>
        <w:tc>
          <w:tcPr>
            <w:tcW w:w="3440" w:type="dxa"/>
            <w:tcBorders>
              <w:left w:val="single" w:sz="12" w:space="0" w:color="auto"/>
              <w:bottom w:val="single" w:sz="4" w:space="0" w:color="auto"/>
            </w:tcBorders>
            <w:shd w:val="clear" w:color="auto" w:fill="auto"/>
          </w:tcPr>
          <w:p w14:paraId="11C0EE7F"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318A4685" w14:textId="77777777" w:rsidR="00FB080E" w:rsidRPr="00B75543" w:rsidRDefault="00FB080E" w:rsidP="00FB080E">
            <w:pPr>
              <w:jc w:val="center"/>
              <w:rPr>
                <w:sz w:val="22"/>
                <w:szCs w:val="22"/>
              </w:rPr>
            </w:pPr>
            <w:r w:rsidRPr="00B75543">
              <w:rPr>
                <w:sz w:val="22"/>
                <w:szCs w:val="22"/>
              </w:rPr>
              <w:t>1.09</w:t>
            </w:r>
          </w:p>
        </w:tc>
        <w:tc>
          <w:tcPr>
            <w:tcW w:w="940" w:type="dxa"/>
            <w:tcBorders>
              <w:bottom w:val="single" w:sz="4" w:space="0" w:color="auto"/>
            </w:tcBorders>
            <w:shd w:val="clear" w:color="auto" w:fill="auto"/>
            <w:vAlign w:val="center"/>
          </w:tcPr>
          <w:p w14:paraId="20C021A1" w14:textId="77777777" w:rsidR="00FB080E" w:rsidRPr="00B75543" w:rsidRDefault="00FB080E" w:rsidP="00FB080E">
            <w:pPr>
              <w:jc w:val="center"/>
              <w:rPr>
                <w:sz w:val="22"/>
                <w:szCs w:val="22"/>
              </w:rPr>
            </w:pPr>
            <w:r w:rsidRPr="00B75543">
              <w:rPr>
                <w:sz w:val="22"/>
                <w:szCs w:val="22"/>
              </w:rPr>
              <w:t>0.16</w:t>
            </w:r>
          </w:p>
        </w:tc>
        <w:tc>
          <w:tcPr>
            <w:tcW w:w="993" w:type="dxa"/>
            <w:tcBorders>
              <w:bottom w:val="single" w:sz="4" w:space="0" w:color="auto"/>
            </w:tcBorders>
            <w:shd w:val="clear" w:color="auto" w:fill="auto"/>
            <w:vAlign w:val="center"/>
          </w:tcPr>
          <w:p w14:paraId="05D6D1A4" w14:textId="77777777" w:rsidR="00FB080E" w:rsidRPr="00B75543" w:rsidRDefault="00FB080E" w:rsidP="00FB080E">
            <w:pPr>
              <w:jc w:val="center"/>
              <w:rPr>
                <w:rFonts w:ascii="Times New Roman" w:hAnsi="Times New Roman" w:cs="Times New Roman"/>
                <w:sz w:val="22"/>
                <w:szCs w:val="22"/>
              </w:rPr>
            </w:pPr>
            <w:r w:rsidRPr="00B75543">
              <w:rPr>
                <w:rFonts w:ascii="Times New Roman" w:hAnsi="Times New Roman" w:cs="Times New Roman"/>
                <w:color w:val="010205"/>
                <w:sz w:val="22"/>
                <w:szCs w:val="22"/>
              </w:rPr>
              <w:t>&lt;.001</w:t>
            </w:r>
          </w:p>
        </w:tc>
        <w:tc>
          <w:tcPr>
            <w:tcW w:w="1710" w:type="dxa"/>
            <w:tcBorders>
              <w:bottom w:val="single" w:sz="4" w:space="0" w:color="auto"/>
            </w:tcBorders>
            <w:shd w:val="clear" w:color="auto" w:fill="auto"/>
            <w:vAlign w:val="center"/>
          </w:tcPr>
          <w:p w14:paraId="1D35443E" w14:textId="77777777" w:rsidR="00FB080E" w:rsidRPr="00B75543" w:rsidRDefault="00FB080E" w:rsidP="00FB080E">
            <w:pPr>
              <w:jc w:val="center"/>
              <w:rPr>
                <w:sz w:val="22"/>
                <w:szCs w:val="22"/>
              </w:rPr>
            </w:pPr>
            <w:r w:rsidRPr="00B75543">
              <w:rPr>
                <w:sz w:val="22"/>
                <w:szCs w:val="22"/>
              </w:rPr>
              <w:t>[0.698, 1.089]</w:t>
            </w:r>
          </w:p>
        </w:tc>
      </w:tr>
      <w:tr w:rsidR="00FB080E" w:rsidRPr="00E05B06" w14:paraId="7F16F745" w14:textId="77777777" w:rsidTr="00FB080E">
        <w:tc>
          <w:tcPr>
            <w:tcW w:w="1707" w:type="dxa"/>
            <w:vMerge w:val="restart"/>
            <w:tcBorders>
              <w:top w:val="single" w:sz="4" w:space="0" w:color="auto"/>
            </w:tcBorders>
            <w:shd w:val="clear" w:color="auto" w:fill="auto"/>
            <w:vAlign w:val="center"/>
          </w:tcPr>
          <w:p w14:paraId="33E41A40"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Hunger Games</w:t>
            </w:r>
          </w:p>
        </w:tc>
        <w:tc>
          <w:tcPr>
            <w:tcW w:w="1724" w:type="dxa"/>
            <w:tcBorders>
              <w:top w:val="single" w:sz="4" w:space="0" w:color="auto"/>
            </w:tcBorders>
            <w:shd w:val="clear" w:color="auto" w:fill="auto"/>
          </w:tcPr>
          <w:p w14:paraId="50CFDBAC"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w:t>
            </w:r>
          </w:p>
        </w:tc>
        <w:tc>
          <w:tcPr>
            <w:tcW w:w="754" w:type="dxa"/>
            <w:tcBorders>
              <w:top w:val="single" w:sz="4" w:space="0" w:color="auto"/>
            </w:tcBorders>
            <w:shd w:val="clear" w:color="auto" w:fill="auto"/>
          </w:tcPr>
          <w:p w14:paraId="512B27D4" w14:textId="77777777" w:rsidR="00FB080E" w:rsidRPr="00B75543" w:rsidRDefault="00FB080E" w:rsidP="0091361D">
            <w:pPr>
              <w:rPr>
                <w:sz w:val="22"/>
                <w:szCs w:val="22"/>
              </w:rPr>
            </w:pPr>
            <w:r w:rsidRPr="00B75543">
              <w:rPr>
                <w:sz w:val="22"/>
                <w:szCs w:val="22"/>
              </w:rPr>
              <w:t>5.46</w:t>
            </w:r>
          </w:p>
        </w:tc>
        <w:tc>
          <w:tcPr>
            <w:tcW w:w="630" w:type="dxa"/>
            <w:tcBorders>
              <w:top w:val="single" w:sz="4" w:space="0" w:color="auto"/>
              <w:right w:val="single" w:sz="12" w:space="0" w:color="auto"/>
            </w:tcBorders>
            <w:shd w:val="clear" w:color="auto" w:fill="auto"/>
          </w:tcPr>
          <w:p w14:paraId="7FA3E1C1" w14:textId="77777777" w:rsidR="00FB080E" w:rsidRPr="00B75543" w:rsidRDefault="00FB080E" w:rsidP="0091361D">
            <w:pPr>
              <w:rPr>
                <w:sz w:val="22"/>
                <w:szCs w:val="22"/>
              </w:rPr>
            </w:pPr>
            <w:r w:rsidRPr="00B75543">
              <w:rPr>
                <w:sz w:val="22"/>
                <w:szCs w:val="22"/>
              </w:rPr>
              <w:t>0.77</w:t>
            </w:r>
          </w:p>
        </w:tc>
        <w:tc>
          <w:tcPr>
            <w:tcW w:w="3440" w:type="dxa"/>
            <w:tcBorders>
              <w:top w:val="single" w:sz="4" w:space="0" w:color="auto"/>
              <w:left w:val="single" w:sz="12" w:space="0" w:color="auto"/>
            </w:tcBorders>
            <w:shd w:val="clear" w:color="auto" w:fill="auto"/>
          </w:tcPr>
          <w:p w14:paraId="4D189EFA"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4497AC05" w14:textId="77777777" w:rsidR="00FB080E" w:rsidRPr="00B75543" w:rsidRDefault="00FB080E" w:rsidP="00FB080E">
            <w:pPr>
              <w:jc w:val="center"/>
              <w:rPr>
                <w:sz w:val="22"/>
                <w:szCs w:val="22"/>
              </w:rPr>
            </w:pPr>
            <w:r w:rsidRPr="00B75543">
              <w:rPr>
                <w:sz w:val="22"/>
                <w:szCs w:val="22"/>
              </w:rPr>
              <w:t>0.45</w:t>
            </w:r>
          </w:p>
        </w:tc>
        <w:tc>
          <w:tcPr>
            <w:tcW w:w="940" w:type="dxa"/>
            <w:tcBorders>
              <w:top w:val="single" w:sz="4" w:space="0" w:color="auto"/>
            </w:tcBorders>
            <w:shd w:val="clear" w:color="auto" w:fill="auto"/>
            <w:vAlign w:val="center"/>
          </w:tcPr>
          <w:p w14:paraId="09AF156F" w14:textId="77777777" w:rsidR="00FB080E" w:rsidRPr="00B75543" w:rsidRDefault="00FB080E" w:rsidP="00FB080E">
            <w:pPr>
              <w:jc w:val="center"/>
              <w:rPr>
                <w:sz w:val="22"/>
                <w:szCs w:val="22"/>
              </w:rPr>
            </w:pPr>
            <w:r w:rsidRPr="00B75543">
              <w:rPr>
                <w:sz w:val="22"/>
                <w:szCs w:val="22"/>
              </w:rPr>
              <w:t>0.06</w:t>
            </w:r>
          </w:p>
        </w:tc>
        <w:tc>
          <w:tcPr>
            <w:tcW w:w="993" w:type="dxa"/>
            <w:tcBorders>
              <w:top w:val="single" w:sz="4" w:space="0" w:color="auto"/>
            </w:tcBorders>
            <w:shd w:val="clear" w:color="auto" w:fill="auto"/>
            <w:vAlign w:val="center"/>
          </w:tcPr>
          <w:p w14:paraId="1CD60018" w14:textId="77777777" w:rsidR="00FB080E" w:rsidRPr="00B75543" w:rsidRDefault="00FB080E" w:rsidP="00FB080E">
            <w:pPr>
              <w:ind w:left="60" w:right="60"/>
              <w:jc w:val="center"/>
              <w:rPr>
                <w:rFonts w:ascii="Times New Roman" w:hAnsi="Times New Roman" w:cs="Times New Roman"/>
                <w:color w:val="010205"/>
                <w:sz w:val="22"/>
                <w:szCs w:val="22"/>
              </w:rPr>
            </w:pPr>
            <w:r w:rsidRPr="00B75543">
              <w:rPr>
                <w:rFonts w:ascii="Times New Roman" w:hAnsi="Times New Roman" w:cs="Times New Roman"/>
                <w:color w:val="010205"/>
                <w:sz w:val="22"/>
                <w:szCs w:val="22"/>
              </w:rPr>
              <w:t>&lt;.001</w:t>
            </w:r>
          </w:p>
        </w:tc>
        <w:tc>
          <w:tcPr>
            <w:tcW w:w="1710" w:type="dxa"/>
            <w:tcBorders>
              <w:top w:val="single" w:sz="4" w:space="0" w:color="auto"/>
            </w:tcBorders>
            <w:shd w:val="clear" w:color="auto" w:fill="auto"/>
            <w:vAlign w:val="center"/>
          </w:tcPr>
          <w:p w14:paraId="58CE581B" w14:textId="77777777" w:rsidR="00FB080E" w:rsidRPr="00B75543" w:rsidRDefault="00FB080E" w:rsidP="00FB080E">
            <w:pPr>
              <w:jc w:val="center"/>
              <w:rPr>
                <w:sz w:val="22"/>
                <w:szCs w:val="22"/>
              </w:rPr>
            </w:pPr>
            <w:r w:rsidRPr="00B75543">
              <w:rPr>
                <w:sz w:val="22"/>
                <w:szCs w:val="22"/>
              </w:rPr>
              <w:t>[0.292, 0.445]</w:t>
            </w:r>
          </w:p>
        </w:tc>
      </w:tr>
      <w:tr w:rsidR="00FB080E" w:rsidRPr="00E05B06" w14:paraId="4ABB2E55" w14:textId="77777777" w:rsidTr="00FB080E">
        <w:tc>
          <w:tcPr>
            <w:tcW w:w="1707" w:type="dxa"/>
            <w:vMerge/>
            <w:shd w:val="clear" w:color="auto" w:fill="auto"/>
            <w:vAlign w:val="center"/>
          </w:tcPr>
          <w:p w14:paraId="2F190EC0" w14:textId="77777777" w:rsidR="00FB080E" w:rsidRPr="00B75543" w:rsidRDefault="00FB080E" w:rsidP="0091361D">
            <w:pPr>
              <w:rPr>
                <w:rFonts w:ascii="Times New Roman" w:hAnsi="Times New Roman" w:cs="Times New Roman"/>
                <w:sz w:val="22"/>
                <w:szCs w:val="22"/>
              </w:rPr>
            </w:pPr>
          </w:p>
        </w:tc>
        <w:tc>
          <w:tcPr>
            <w:tcW w:w="1724" w:type="dxa"/>
            <w:shd w:val="clear" w:color="auto" w:fill="auto"/>
          </w:tcPr>
          <w:p w14:paraId="6F5798D0"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Static Hero</w:t>
            </w:r>
          </w:p>
        </w:tc>
        <w:tc>
          <w:tcPr>
            <w:tcW w:w="754" w:type="dxa"/>
            <w:shd w:val="clear" w:color="auto" w:fill="auto"/>
          </w:tcPr>
          <w:p w14:paraId="0E8E6531" w14:textId="77777777" w:rsidR="00FB080E" w:rsidRPr="00B75543" w:rsidRDefault="00FB080E" w:rsidP="0091361D">
            <w:pPr>
              <w:rPr>
                <w:sz w:val="22"/>
                <w:szCs w:val="22"/>
              </w:rPr>
            </w:pPr>
            <w:r w:rsidRPr="00B75543">
              <w:rPr>
                <w:sz w:val="22"/>
                <w:szCs w:val="22"/>
              </w:rPr>
              <w:t>5.02</w:t>
            </w:r>
          </w:p>
        </w:tc>
        <w:tc>
          <w:tcPr>
            <w:tcW w:w="630" w:type="dxa"/>
            <w:tcBorders>
              <w:right w:val="single" w:sz="12" w:space="0" w:color="auto"/>
            </w:tcBorders>
            <w:shd w:val="clear" w:color="auto" w:fill="auto"/>
          </w:tcPr>
          <w:p w14:paraId="07CCC592" w14:textId="77777777" w:rsidR="00FB080E" w:rsidRPr="00B75543" w:rsidRDefault="00FB080E" w:rsidP="0091361D">
            <w:pPr>
              <w:rPr>
                <w:sz w:val="22"/>
                <w:szCs w:val="22"/>
              </w:rPr>
            </w:pPr>
            <w:r w:rsidRPr="00B75543">
              <w:rPr>
                <w:sz w:val="22"/>
                <w:szCs w:val="22"/>
              </w:rPr>
              <w:t>0.74</w:t>
            </w:r>
          </w:p>
        </w:tc>
        <w:tc>
          <w:tcPr>
            <w:tcW w:w="3440" w:type="dxa"/>
            <w:tcBorders>
              <w:left w:val="single" w:sz="12" w:space="0" w:color="auto"/>
            </w:tcBorders>
            <w:shd w:val="clear" w:color="auto" w:fill="auto"/>
          </w:tcPr>
          <w:p w14:paraId="55C4316D"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 vs. Average Person</w:t>
            </w:r>
          </w:p>
        </w:tc>
        <w:tc>
          <w:tcPr>
            <w:tcW w:w="1242" w:type="dxa"/>
            <w:shd w:val="clear" w:color="auto" w:fill="auto"/>
            <w:vAlign w:val="center"/>
          </w:tcPr>
          <w:p w14:paraId="62A9160F" w14:textId="77777777" w:rsidR="00FB080E" w:rsidRPr="00B75543" w:rsidRDefault="00FB080E" w:rsidP="00FB080E">
            <w:pPr>
              <w:jc w:val="center"/>
              <w:rPr>
                <w:sz w:val="22"/>
                <w:szCs w:val="22"/>
              </w:rPr>
            </w:pPr>
            <w:r w:rsidRPr="00B75543">
              <w:rPr>
                <w:sz w:val="22"/>
                <w:szCs w:val="22"/>
              </w:rPr>
              <w:t>0.82</w:t>
            </w:r>
          </w:p>
        </w:tc>
        <w:tc>
          <w:tcPr>
            <w:tcW w:w="940" w:type="dxa"/>
            <w:shd w:val="clear" w:color="auto" w:fill="auto"/>
            <w:vAlign w:val="center"/>
          </w:tcPr>
          <w:p w14:paraId="0BC03A22" w14:textId="77777777" w:rsidR="00FB080E" w:rsidRPr="00B75543" w:rsidRDefault="00FB080E" w:rsidP="00FB080E">
            <w:pPr>
              <w:jc w:val="center"/>
              <w:rPr>
                <w:sz w:val="22"/>
                <w:szCs w:val="22"/>
              </w:rPr>
            </w:pPr>
            <w:r w:rsidRPr="00B75543">
              <w:rPr>
                <w:sz w:val="22"/>
                <w:szCs w:val="22"/>
              </w:rPr>
              <w:t>0.15</w:t>
            </w:r>
          </w:p>
        </w:tc>
        <w:tc>
          <w:tcPr>
            <w:tcW w:w="993" w:type="dxa"/>
            <w:shd w:val="clear" w:color="auto" w:fill="auto"/>
            <w:vAlign w:val="center"/>
          </w:tcPr>
          <w:p w14:paraId="6882E76A" w14:textId="77777777" w:rsidR="00FB080E" w:rsidRPr="00B75543" w:rsidRDefault="00FB080E" w:rsidP="00FB080E">
            <w:pPr>
              <w:jc w:val="center"/>
              <w:rPr>
                <w:rFonts w:ascii="Times New Roman" w:hAnsi="Times New Roman" w:cs="Times New Roman"/>
                <w:sz w:val="22"/>
                <w:szCs w:val="22"/>
              </w:rPr>
            </w:pPr>
            <w:r w:rsidRPr="00B75543">
              <w:rPr>
                <w:rFonts w:ascii="Times New Roman" w:hAnsi="Times New Roman" w:cs="Times New Roman"/>
                <w:color w:val="010205"/>
                <w:sz w:val="22"/>
                <w:szCs w:val="22"/>
              </w:rPr>
              <w:t>&lt;.001</w:t>
            </w:r>
          </w:p>
        </w:tc>
        <w:tc>
          <w:tcPr>
            <w:tcW w:w="1710" w:type="dxa"/>
            <w:shd w:val="clear" w:color="auto" w:fill="auto"/>
            <w:vAlign w:val="center"/>
          </w:tcPr>
          <w:p w14:paraId="00F4CF23" w14:textId="77777777" w:rsidR="00FB080E" w:rsidRPr="00B75543" w:rsidRDefault="00FB080E" w:rsidP="00FB080E">
            <w:pPr>
              <w:jc w:val="center"/>
              <w:rPr>
                <w:sz w:val="22"/>
                <w:szCs w:val="22"/>
              </w:rPr>
            </w:pPr>
            <w:r w:rsidRPr="00B75543">
              <w:rPr>
                <w:sz w:val="22"/>
                <w:szCs w:val="22"/>
              </w:rPr>
              <w:t>[0.457, 0.82]</w:t>
            </w:r>
          </w:p>
        </w:tc>
      </w:tr>
      <w:tr w:rsidR="00FB080E" w:rsidRPr="00E05B06" w14:paraId="7CDD90E7" w14:textId="77777777" w:rsidTr="00FB080E">
        <w:tc>
          <w:tcPr>
            <w:tcW w:w="1707" w:type="dxa"/>
            <w:vMerge/>
            <w:tcBorders>
              <w:bottom w:val="single" w:sz="4" w:space="0" w:color="auto"/>
            </w:tcBorders>
            <w:shd w:val="clear" w:color="auto" w:fill="auto"/>
            <w:vAlign w:val="center"/>
          </w:tcPr>
          <w:p w14:paraId="09ED4AB3" w14:textId="77777777" w:rsidR="00FB080E" w:rsidRPr="00B75543"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6F576F78"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Average Person</w:t>
            </w:r>
          </w:p>
        </w:tc>
        <w:tc>
          <w:tcPr>
            <w:tcW w:w="754" w:type="dxa"/>
            <w:tcBorders>
              <w:bottom w:val="single" w:sz="4" w:space="0" w:color="auto"/>
            </w:tcBorders>
            <w:shd w:val="clear" w:color="auto" w:fill="auto"/>
          </w:tcPr>
          <w:p w14:paraId="085C4283" w14:textId="77777777" w:rsidR="00FB080E" w:rsidRPr="00B75543" w:rsidRDefault="00FB080E" w:rsidP="0091361D">
            <w:pPr>
              <w:rPr>
                <w:sz w:val="22"/>
                <w:szCs w:val="22"/>
              </w:rPr>
            </w:pPr>
            <w:r w:rsidRPr="00B75543">
              <w:rPr>
                <w:sz w:val="22"/>
                <w:szCs w:val="22"/>
              </w:rPr>
              <w:t>4.64</w:t>
            </w:r>
          </w:p>
        </w:tc>
        <w:tc>
          <w:tcPr>
            <w:tcW w:w="630" w:type="dxa"/>
            <w:tcBorders>
              <w:bottom w:val="single" w:sz="4" w:space="0" w:color="auto"/>
              <w:right w:val="single" w:sz="12" w:space="0" w:color="auto"/>
            </w:tcBorders>
            <w:shd w:val="clear" w:color="auto" w:fill="auto"/>
          </w:tcPr>
          <w:p w14:paraId="56704F11" w14:textId="77777777" w:rsidR="00FB080E" w:rsidRPr="00B75543" w:rsidRDefault="00FB080E" w:rsidP="0091361D">
            <w:pPr>
              <w:rPr>
                <w:sz w:val="22"/>
                <w:szCs w:val="22"/>
              </w:rPr>
            </w:pPr>
            <w:r w:rsidRPr="00B75543">
              <w:rPr>
                <w:sz w:val="22"/>
                <w:szCs w:val="22"/>
              </w:rPr>
              <w:t>0.63</w:t>
            </w:r>
          </w:p>
        </w:tc>
        <w:tc>
          <w:tcPr>
            <w:tcW w:w="3440" w:type="dxa"/>
            <w:tcBorders>
              <w:left w:val="single" w:sz="12" w:space="0" w:color="auto"/>
              <w:bottom w:val="single" w:sz="4" w:space="0" w:color="auto"/>
            </w:tcBorders>
            <w:shd w:val="clear" w:color="auto" w:fill="auto"/>
          </w:tcPr>
          <w:p w14:paraId="2D9610D9"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71112E38" w14:textId="77777777" w:rsidR="00FB080E" w:rsidRPr="00B75543" w:rsidRDefault="00FB080E" w:rsidP="00FB080E">
            <w:pPr>
              <w:jc w:val="center"/>
              <w:rPr>
                <w:sz w:val="22"/>
                <w:szCs w:val="22"/>
              </w:rPr>
            </w:pPr>
            <w:r w:rsidRPr="00B75543">
              <w:rPr>
                <w:sz w:val="22"/>
                <w:szCs w:val="22"/>
              </w:rPr>
              <w:t>0.38</w:t>
            </w:r>
          </w:p>
        </w:tc>
        <w:tc>
          <w:tcPr>
            <w:tcW w:w="940" w:type="dxa"/>
            <w:tcBorders>
              <w:bottom w:val="single" w:sz="4" w:space="0" w:color="auto"/>
            </w:tcBorders>
            <w:shd w:val="clear" w:color="auto" w:fill="auto"/>
            <w:vAlign w:val="center"/>
          </w:tcPr>
          <w:p w14:paraId="3B270EEF" w14:textId="77777777" w:rsidR="00FB080E" w:rsidRPr="00B75543" w:rsidRDefault="00FB080E" w:rsidP="00FB080E">
            <w:pPr>
              <w:jc w:val="center"/>
              <w:rPr>
                <w:sz w:val="22"/>
                <w:szCs w:val="22"/>
              </w:rPr>
            </w:pPr>
            <w:r w:rsidRPr="00B75543">
              <w:rPr>
                <w:sz w:val="22"/>
                <w:szCs w:val="22"/>
              </w:rPr>
              <w:t>0.16</w:t>
            </w:r>
          </w:p>
        </w:tc>
        <w:tc>
          <w:tcPr>
            <w:tcW w:w="993" w:type="dxa"/>
            <w:tcBorders>
              <w:bottom w:val="single" w:sz="4" w:space="0" w:color="auto"/>
            </w:tcBorders>
            <w:shd w:val="clear" w:color="auto" w:fill="auto"/>
            <w:vAlign w:val="center"/>
          </w:tcPr>
          <w:p w14:paraId="6474B293" w14:textId="46F5069F" w:rsidR="00FB080E" w:rsidRPr="00B75543" w:rsidRDefault="00FB080E" w:rsidP="00FB080E">
            <w:pPr>
              <w:jc w:val="center"/>
              <w:rPr>
                <w:rFonts w:ascii="Times New Roman" w:hAnsi="Times New Roman" w:cs="Times New Roman"/>
                <w:sz w:val="22"/>
                <w:szCs w:val="22"/>
              </w:rPr>
            </w:pPr>
            <w:r w:rsidRPr="00B75543">
              <w:rPr>
                <w:rFonts w:ascii="Times New Roman" w:hAnsi="Times New Roman" w:cs="Times New Roman"/>
                <w:color w:val="010205"/>
                <w:sz w:val="22"/>
                <w:szCs w:val="22"/>
              </w:rPr>
              <w:t>.056</w:t>
            </w:r>
          </w:p>
        </w:tc>
        <w:tc>
          <w:tcPr>
            <w:tcW w:w="1710" w:type="dxa"/>
            <w:tcBorders>
              <w:bottom w:val="single" w:sz="4" w:space="0" w:color="auto"/>
            </w:tcBorders>
            <w:shd w:val="clear" w:color="auto" w:fill="auto"/>
            <w:vAlign w:val="center"/>
          </w:tcPr>
          <w:p w14:paraId="6BF3A3BE" w14:textId="77777777" w:rsidR="00FB080E" w:rsidRPr="00B75543" w:rsidRDefault="00FB080E" w:rsidP="00FB080E">
            <w:pPr>
              <w:jc w:val="center"/>
              <w:rPr>
                <w:sz w:val="22"/>
                <w:szCs w:val="22"/>
              </w:rPr>
            </w:pPr>
            <w:r w:rsidRPr="00B75543">
              <w:rPr>
                <w:sz w:val="22"/>
                <w:szCs w:val="22"/>
              </w:rPr>
              <w:t>[-0.007, 0.375]</w:t>
            </w:r>
          </w:p>
        </w:tc>
      </w:tr>
      <w:tr w:rsidR="00FB080E" w:rsidRPr="00E05B06" w14:paraId="23B0189C" w14:textId="77777777" w:rsidTr="00FB080E">
        <w:tc>
          <w:tcPr>
            <w:tcW w:w="1707" w:type="dxa"/>
            <w:vMerge w:val="restart"/>
            <w:tcBorders>
              <w:top w:val="single" w:sz="4" w:space="0" w:color="auto"/>
            </w:tcBorders>
            <w:shd w:val="clear" w:color="auto" w:fill="auto"/>
            <w:vAlign w:val="center"/>
          </w:tcPr>
          <w:p w14:paraId="5B0CE8E0"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Harry Potter</w:t>
            </w:r>
          </w:p>
        </w:tc>
        <w:tc>
          <w:tcPr>
            <w:tcW w:w="1724" w:type="dxa"/>
            <w:tcBorders>
              <w:top w:val="single" w:sz="4" w:space="0" w:color="auto"/>
            </w:tcBorders>
            <w:shd w:val="clear" w:color="auto" w:fill="auto"/>
          </w:tcPr>
          <w:p w14:paraId="194EB610"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w:t>
            </w:r>
          </w:p>
        </w:tc>
        <w:tc>
          <w:tcPr>
            <w:tcW w:w="754" w:type="dxa"/>
            <w:tcBorders>
              <w:top w:val="single" w:sz="4" w:space="0" w:color="auto"/>
            </w:tcBorders>
            <w:shd w:val="clear" w:color="auto" w:fill="auto"/>
          </w:tcPr>
          <w:p w14:paraId="7BAB51BC" w14:textId="77777777" w:rsidR="00FB080E" w:rsidRPr="00B75543" w:rsidRDefault="00FB080E" w:rsidP="0091361D">
            <w:pPr>
              <w:rPr>
                <w:sz w:val="22"/>
                <w:szCs w:val="22"/>
              </w:rPr>
            </w:pPr>
            <w:r w:rsidRPr="00B75543">
              <w:rPr>
                <w:sz w:val="22"/>
                <w:szCs w:val="22"/>
              </w:rPr>
              <w:t>5.95</w:t>
            </w:r>
          </w:p>
        </w:tc>
        <w:tc>
          <w:tcPr>
            <w:tcW w:w="630" w:type="dxa"/>
            <w:tcBorders>
              <w:top w:val="single" w:sz="4" w:space="0" w:color="auto"/>
              <w:right w:val="single" w:sz="12" w:space="0" w:color="auto"/>
            </w:tcBorders>
            <w:shd w:val="clear" w:color="auto" w:fill="auto"/>
          </w:tcPr>
          <w:p w14:paraId="766B95E6" w14:textId="77777777" w:rsidR="00FB080E" w:rsidRPr="00B75543" w:rsidRDefault="00FB080E" w:rsidP="0091361D">
            <w:pPr>
              <w:rPr>
                <w:sz w:val="22"/>
                <w:szCs w:val="22"/>
              </w:rPr>
            </w:pPr>
            <w:r w:rsidRPr="00B75543">
              <w:rPr>
                <w:sz w:val="22"/>
                <w:szCs w:val="22"/>
              </w:rPr>
              <w:t>0.69</w:t>
            </w:r>
          </w:p>
        </w:tc>
        <w:tc>
          <w:tcPr>
            <w:tcW w:w="3440" w:type="dxa"/>
            <w:tcBorders>
              <w:top w:val="single" w:sz="4" w:space="0" w:color="auto"/>
              <w:left w:val="single" w:sz="12" w:space="0" w:color="auto"/>
            </w:tcBorders>
            <w:shd w:val="clear" w:color="auto" w:fill="auto"/>
          </w:tcPr>
          <w:p w14:paraId="18629B75"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19F29792" w14:textId="77777777" w:rsidR="00FB080E" w:rsidRPr="00B75543" w:rsidRDefault="00FB080E" w:rsidP="00FB080E">
            <w:pPr>
              <w:jc w:val="center"/>
              <w:rPr>
                <w:sz w:val="22"/>
                <w:szCs w:val="22"/>
              </w:rPr>
            </w:pPr>
            <w:r w:rsidRPr="00B75543">
              <w:rPr>
                <w:sz w:val="22"/>
                <w:szCs w:val="22"/>
              </w:rPr>
              <w:t>0.15</w:t>
            </w:r>
          </w:p>
        </w:tc>
        <w:tc>
          <w:tcPr>
            <w:tcW w:w="940" w:type="dxa"/>
            <w:tcBorders>
              <w:top w:val="single" w:sz="4" w:space="0" w:color="auto"/>
            </w:tcBorders>
            <w:shd w:val="clear" w:color="auto" w:fill="auto"/>
            <w:vAlign w:val="center"/>
          </w:tcPr>
          <w:p w14:paraId="0AAD7B22" w14:textId="77777777" w:rsidR="00FB080E" w:rsidRPr="00B75543" w:rsidRDefault="00FB080E" w:rsidP="00FB080E">
            <w:pPr>
              <w:jc w:val="center"/>
              <w:rPr>
                <w:sz w:val="22"/>
                <w:szCs w:val="22"/>
              </w:rPr>
            </w:pPr>
            <w:r w:rsidRPr="00B75543">
              <w:rPr>
                <w:sz w:val="22"/>
                <w:szCs w:val="22"/>
              </w:rPr>
              <w:t>0.06</w:t>
            </w:r>
          </w:p>
        </w:tc>
        <w:tc>
          <w:tcPr>
            <w:tcW w:w="993" w:type="dxa"/>
            <w:tcBorders>
              <w:top w:val="single" w:sz="4" w:space="0" w:color="auto"/>
            </w:tcBorders>
            <w:shd w:val="clear" w:color="auto" w:fill="auto"/>
            <w:vAlign w:val="center"/>
          </w:tcPr>
          <w:p w14:paraId="3C597894" w14:textId="410BD263" w:rsidR="00FB080E" w:rsidRPr="00B75543" w:rsidRDefault="00FB080E" w:rsidP="00FB080E">
            <w:pPr>
              <w:ind w:left="60" w:right="60"/>
              <w:jc w:val="center"/>
              <w:rPr>
                <w:rFonts w:ascii="Times New Roman" w:hAnsi="Times New Roman" w:cs="Times New Roman"/>
                <w:color w:val="010205"/>
                <w:sz w:val="22"/>
                <w:szCs w:val="22"/>
              </w:rPr>
            </w:pPr>
            <w:r w:rsidRPr="00B75543">
              <w:rPr>
                <w:rFonts w:ascii="Times New Roman" w:hAnsi="Times New Roman" w:cs="Times New Roman"/>
                <w:color w:val="010205"/>
                <w:sz w:val="22"/>
                <w:szCs w:val="22"/>
              </w:rPr>
              <w:t>.070</w:t>
            </w:r>
          </w:p>
        </w:tc>
        <w:tc>
          <w:tcPr>
            <w:tcW w:w="1710" w:type="dxa"/>
            <w:tcBorders>
              <w:top w:val="single" w:sz="4" w:space="0" w:color="auto"/>
            </w:tcBorders>
            <w:shd w:val="clear" w:color="auto" w:fill="auto"/>
            <w:vAlign w:val="center"/>
          </w:tcPr>
          <w:p w14:paraId="4F73AC91" w14:textId="77777777" w:rsidR="00FB080E" w:rsidRPr="00B75543" w:rsidRDefault="00FB080E" w:rsidP="00FB080E">
            <w:pPr>
              <w:jc w:val="center"/>
              <w:rPr>
                <w:sz w:val="22"/>
                <w:szCs w:val="22"/>
              </w:rPr>
            </w:pPr>
            <w:r w:rsidRPr="00B75543">
              <w:rPr>
                <w:sz w:val="22"/>
                <w:szCs w:val="22"/>
              </w:rPr>
              <w:t>[-0.008, 0.145]</w:t>
            </w:r>
          </w:p>
        </w:tc>
      </w:tr>
      <w:tr w:rsidR="00FB080E" w:rsidRPr="00E05B06" w14:paraId="56DD39EB" w14:textId="77777777" w:rsidTr="00FB080E">
        <w:tc>
          <w:tcPr>
            <w:tcW w:w="1707" w:type="dxa"/>
            <w:vMerge/>
            <w:shd w:val="clear" w:color="auto" w:fill="auto"/>
            <w:vAlign w:val="center"/>
          </w:tcPr>
          <w:p w14:paraId="35ACDBA9" w14:textId="77777777" w:rsidR="00FB080E" w:rsidRPr="00B75543" w:rsidRDefault="00FB080E" w:rsidP="0091361D">
            <w:pPr>
              <w:rPr>
                <w:rFonts w:ascii="Times New Roman" w:hAnsi="Times New Roman" w:cs="Times New Roman"/>
                <w:sz w:val="22"/>
                <w:szCs w:val="22"/>
              </w:rPr>
            </w:pPr>
          </w:p>
        </w:tc>
        <w:tc>
          <w:tcPr>
            <w:tcW w:w="1724" w:type="dxa"/>
            <w:shd w:val="clear" w:color="auto" w:fill="auto"/>
          </w:tcPr>
          <w:p w14:paraId="4373A4B5"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Static Hero</w:t>
            </w:r>
          </w:p>
        </w:tc>
        <w:tc>
          <w:tcPr>
            <w:tcW w:w="754" w:type="dxa"/>
            <w:shd w:val="clear" w:color="auto" w:fill="auto"/>
          </w:tcPr>
          <w:p w14:paraId="46828414" w14:textId="77777777" w:rsidR="00FB080E" w:rsidRPr="00B75543" w:rsidRDefault="00FB080E" w:rsidP="0091361D">
            <w:pPr>
              <w:rPr>
                <w:sz w:val="22"/>
                <w:szCs w:val="22"/>
              </w:rPr>
            </w:pPr>
            <w:r w:rsidRPr="00B75543">
              <w:rPr>
                <w:sz w:val="22"/>
                <w:szCs w:val="22"/>
              </w:rPr>
              <w:t>5.81</w:t>
            </w:r>
          </w:p>
        </w:tc>
        <w:tc>
          <w:tcPr>
            <w:tcW w:w="630" w:type="dxa"/>
            <w:tcBorders>
              <w:right w:val="single" w:sz="12" w:space="0" w:color="auto"/>
            </w:tcBorders>
            <w:shd w:val="clear" w:color="auto" w:fill="auto"/>
          </w:tcPr>
          <w:p w14:paraId="1811C251" w14:textId="77777777" w:rsidR="00FB080E" w:rsidRPr="00B75543" w:rsidRDefault="00FB080E" w:rsidP="0091361D">
            <w:pPr>
              <w:rPr>
                <w:sz w:val="22"/>
                <w:szCs w:val="22"/>
              </w:rPr>
            </w:pPr>
            <w:r w:rsidRPr="00B75543">
              <w:rPr>
                <w:sz w:val="22"/>
                <w:szCs w:val="22"/>
              </w:rPr>
              <w:t>0.72</w:t>
            </w:r>
          </w:p>
        </w:tc>
        <w:tc>
          <w:tcPr>
            <w:tcW w:w="3440" w:type="dxa"/>
            <w:tcBorders>
              <w:left w:val="single" w:sz="12" w:space="0" w:color="auto"/>
            </w:tcBorders>
            <w:shd w:val="clear" w:color="auto" w:fill="auto"/>
          </w:tcPr>
          <w:p w14:paraId="7C58691A"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 vs. Average Person</w:t>
            </w:r>
          </w:p>
        </w:tc>
        <w:tc>
          <w:tcPr>
            <w:tcW w:w="1242" w:type="dxa"/>
            <w:shd w:val="clear" w:color="auto" w:fill="auto"/>
            <w:vAlign w:val="center"/>
          </w:tcPr>
          <w:p w14:paraId="66C4F5D1" w14:textId="77777777" w:rsidR="00FB080E" w:rsidRPr="00B75543" w:rsidRDefault="00FB080E" w:rsidP="00FB080E">
            <w:pPr>
              <w:jc w:val="center"/>
              <w:rPr>
                <w:sz w:val="22"/>
                <w:szCs w:val="22"/>
              </w:rPr>
            </w:pPr>
            <w:r w:rsidRPr="00B75543">
              <w:rPr>
                <w:sz w:val="22"/>
                <w:szCs w:val="22"/>
              </w:rPr>
              <w:t>1.47</w:t>
            </w:r>
          </w:p>
        </w:tc>
        <w:tc>
          <w:tcPr>
            <w:tcW w:w="940" w:type="dxa"/>
            <w:shd w:val="clear" w:color="auto" w:fill="auto"/>
            <w:vAlign w:val="center"/>
          </w:tcPr>
          <w:p w14:paraId="2D173801" w14:textId="77777777" w:rsidR="00FB080E" w:rsidRPr="00B75543" w:rsidRDefault="00FB080E" w:rsidP="00FB080E">
            <w:pPr>
              <w:jc w:val="center"/>
              <w:rPr>
                <w:sz w:val="22"/>
                <w:szCs w:val="22"/>
              </w:rPr>
            </w:pPr>
            <w:r w:rsidRPr="00B75543">
              <w:rPr>
                <w:sz w:val="22"/>
                <w:szCs w:val="22"/>
              </w:rPr>
              <w:t>0.15</w:t>
            </w:r>
          </w:p>
        </w:tc>
        <w:tc>
          <w:tcPr>
            <w:tcW w:w="993" w:type="dxa"/>
            <w:shd w:val="clear" w:color="auto" w:fill="auto"/>
            <w:vAlign w:val="center"/>
          </w:tcPr>
          <w:p w14:paraId="6ECC5979" w14:textId="77777777" w:rsidR="00FB080E" w:rsidRPr="00B75543" w:rsidRDefault="00FB080E" w:rsidP="00FB080E">
            <w:pPr>
              <w:jc w:val="center"/>
              <w:rPr>
                <w:rFonts w:ascii="Times New Roman" w:hAnsi="Times New Roman" w:cs="Times New Roman"/>
                <w:sz w:val="22"/>
                <w:szCs w:val="22"/>
              </w:rPr>
            </w:pPr>
            <w:r w:rsidRPr="00B75543">
              <w:rPr>
                <w:rFonts w:ascii="Times New Roman" w:hAnsi="Times New Roman" w:cs="Times New Roman"/>
                <w:color w:val="010205"/>
                <w:sz w:val="22"/>
                <w:szCs w:val="22"/>
              </w:rPr>
              <w:t>&lt;.001</w:t>
            </w:r>
          </w:p>
        </w:tc>
        <w:tc>
          <w:tcPr>
            <w:tcW w:w="1710" w:type="dxa"/>
            <w:shd w:val="clear" w:color="auto" w:fill="auto"/>
            <w:vAlign w:val="center"/>
          </w:tcPr>
          <w:p w14:paraId="3091725D" w14:textId="77777777" w:rsidR="00FB080E" w:rsidRPr="00B75543" w:rsidRDefault="00FB080E" w:rsidP="00FB080E">
            <w:pPr>
              <w:jc w:val="center"/>
              <w:rPr>
                <w:sz w:val="22"/>
                <w:szCs w:val="22"/>
              </w:rPr>
            </w:pPr>
            <w:r w:rsidRPr="00B75543">
              <w:rPr>
                <w:sz w:val="22"/>
                <w:szCs w:val="22"/>
              </w:rPr>
              <w:t>[1.102, 1.465]</w:t>
            </w:r>
          </w:p>
        </w:tc>
      </w:tr>
      <w:tr w:rsidR="00FB080E" w:rsidRPr="00E05B06" w14:paraId="38800173" w14:textId="77777777" w:rsidTr="00FB080E">
        <w:tc>
          <w:tcPr>
            <w:tcW w:w="1707" w:type="dxa"/>
            <w:vMerge/>
            <w:tcBorders>
              <w:bottom w:val="single" w:sz="4" w:space="0" w:color="auto"/>
            </w:tcBorders>
            <w:shd w:val="clear" w:color="auto" w:fill="auto"/>
            <w:vAlign w:val="center"/>
          </w:tcPr>
          <w:p w14:paraId="0003C7F0" w14:textId="77777777" w:rsidR="00FB080E" w:rsidRPr="00B75543"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2C19F451"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Average Person</w:t>
            </w:r>
          </w:p>
        </w:tc>
        <w:tc>
          <w:tcPr>
            <w:tcW w:w="754" w:type="dxa"/>
            <w:tcBorders>
              <w:bottom w:val="single" w:sz="4" w:space="0" w:color="auto"/>
            </w:tcBorders>
            <w:shd w:val="clear" w:color="auto" w:fill="auto"/>
          </w:tcPr>
          <w:p w14:paraId="7ABE8EC1" w14:textId="77777777" w:rsidR="00FB080E" w:rsidRPr="00B75543" w:rsidRDefault="00FB080E" w:rsidP="0091361D">
            <w:pPr>
              <w:rPr>
                <w:sz w:val="22"/>
                <w:szCs w:val="22"/>
              </w:rPr>
            </w:pPr>
            <w:r w:rsidRPr="00B75543">
              <w:rPr>
                <w:sz w:val="22"/>
                <w:szCs w:val="22"/>
              </w:rPr>
              <w:t>4.49</w:t>
            </w:r>
          </w:p>
        </w:tc>
        <w:tc>
          <w:tcPr>
            <w:tcW w:w="630" w:type="dxa"/>
            <w:tcBorders>
              <w:bottom w:val="single" w:sz="4" w:space="0" w:color="auto"/>
              <w:right w:val="single" w:sz="12" w:space="0" w:color="auto"/>
            </w:tcBorders>
            <w:shd w:val="clear" w:color="auto" w:fill="auto"/>
          </w:tcPr>
          <w:p w14:paraId="7B778D24" w14:textId="77777777" w:rsidR="00FB080E" w:rsidRPr="00B75543" w:rsidRDefault="00FB080E" w:rsidP="0091361D">
            <w:pPr>
              <w:rPr>
                <w:sz w:val="22"/>
                <w:szCs w:val="22"/>
              </w:rPr>
            </w:pPr>
            <w:r w:rsidRPr="00B75543">
              <w:rPr>
                <w:sz w:val="22"/>
                <w:szCs w:val="22"/>
              </w:rPr>
              <w:t>0.99</w:t>
            </w:r>
          </w:p>
        </w:tc>
        <w:tc>
          <w:tcPr>
            <w:tcW w:w="3440" w:type="dxa"/>
            <w:tcBorders>
              <w:left w:val="single" w:sz="12" w:space="0" w:color="auto"/>
              <w:bottom w:val="single" w:sz="4" w:space="0" w:color="auto"/>
            </w:tcBorders>
            <w:shd w:val="clear" w:color="auto" w:fill="auto"/>
          </w:tcPr>
          <w:p w14:paraId="346E8C73"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100EE0B0" w14:textId="77777777" w:rsidR="00FB080E" w:rsidRPr="00B75543" w:rsidRDefault="00FB080E" w:rsidP="00FB080E">
            <w:pPr>
              <w:jc w:val="center"/>
              <w:rPr>
                <w:sz w:val="22"/>
                <w:szCs w:val="22"/>
              </w:rPr>
            </w:pPr>
            <w:r w:rsidRPr="00B75543">
              <w:rPr>
                <w:sz w:val="22"/>
                <w:szCs w:val="22"/>
              </w:rPr>
              <w:t>1.32</w:t>
            </w:r>
          </w:p>
        </w:tc>
        <w:tc>
          <w:tcPr>
            <w:tcW w:w="940" w:type="dxa"/>
            <w:tcBorders>
              <w:bottom w:val="single" w:sz="4" w:space="0" w:color="auto"/>
            </w:tcBorders>
            <w:shd w:val="clear" w:color="auto" w:fill="auto"/>
            <w:vAlign w:val="center"/>
          </w:tcPr>
          <w:p w14:paraId="25CE694D" w14:textId="77777777" w:rsidR="00FB080E" w:rsidRPr="00B75543" w:rsidRDefault="00FB080E" w:rsidP="00FB080E">
            <w:pPr>
              <w:jc w:val="center"/>
              <w:rPr>
                <w:sz w:val="22"/>
                <w:szCs w:val="22"/>
              </w:rPr>
            </w:pPr>
            <w:r w:rsidRPr="00B75543">
              <w:rPr>
                <w:sz w:val="22"/>
                <w:szCs w:val="22"/>
              </w:rPr>
              <w:t>0.16</w:t>
            </w:r>
          </w:p>
        </w:tc>
        <w:tc>
          <w:tcPr>
            <w:tcW w:w="993" w:type="dxa"/>
            <w:tcBorders>
              <w:bottom w:val="single" w:sz="4" w:space="0" w:color="auto"/>
            </w:tcBorders>
            <w:shd w:val="clear" w:color="auto" w:fill="auto"/>
            <w:vAlign w:val="center"/>
          </w:tcPr>
          <w:p w14:paraId="7AAA6CA3" w14:textId="77777777" w:rsidR="00FB080E" w:rsidRPr="00B75543" w:rsidRDefault="00FB080E" w:rsidP="00FB080E">
            <w:pPr>
              <w:jc w:val="center"/>
              <w:rPr>
                <w:rFonts w:ascii="Times New Roman" w:hAnsi="Times New Roman" w:cs="Times New Roman"/>
                <w:sz w:val="22"/>
                <w:szCs w:val="22"/>
              </w:rPr>
            </w:pPr>
            <w:r w:rsidRPr="00B75543">
              <w:rPr>
                <w:rFonts w:ascii="Times New Roman" w:hAnsi="Times New Roman" w:cs="Times New Roman"/>
                <w:color w:val="010205"/>
                <w:sz w:val="22"/>
                <w:szCs w:val="22"/>
              </w:rPr>
              <w:t>&lt;.001</w:t>
            </w:r>
          </w:p>
        </w:tc>
        <w:tc>
          <w:tcPr>
            <w:tcW w:w="1710" w:type="dxa"/>
            <w:tcBorders>
              <w:bottom w:val="single" w:sz="4" w:space="0" w:color="auto"/>
            </w:tcBorders>
            <w:shd w:val="clear" w:color="auto" w:fill="auto"/>
            <w:vAlign w:val="center"/>
          </w:tcPr>
          <w:p w14:paraId="771695DC" w14:textId="77777777" w:rsidR="00FB080E" w:rsidRPr="00B75543" w:rsidRDefault="00FB080E" w:rsidP="00FB080E">
            <w:pPr>
              <w:jc w:val="center"/>
              <w:rPr>
                <w:sz w:val="22"/>
                <w:szCs w:val="22"/>
              </w:rPr>
            </w:pPr>
            <w:r w:rsidRPr="00B75543">
              <w:rPr>
                <w:sz w:val="22"/>
                <w:szCs w:val="22"/>
              </w:rPr>
              <w:t>[0.938, 1.32]</w:t>
            </w:r>
          </w:p>
        </w:tc>
      </w:tr>
      <w:tr w:rsidR="00FB080E" w:rsidRPr="00E05B06" w14:paraId="2C80E77F" w14:textId="77777777" w:rsidTr="00FB080E">
        <w:tc>
          <w:tcPr>
            <w:tcW w:w="1707" w:type="dxa"/>
            <w:vMerge w:val="restart"/>
            <w:tcBorders>
              <w:top w:val="single" w:sz="4" w:space="0" w:color="auto"/>
            </w:tcBorders>
            <w:shd w:val="clear" w:color="auto" w:fill="auto"/>
            <w:vAlign w:val="center"/>
          </w:tcPr>
          <w:p w14:paraId="21C45B3E"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Star Wars</w:t>
            </w:r>
          </w:p>
        </w:tc>
        <w:tc>
          <w:tcPr>
            <w:tcW w:w="1724" w:type="dxa"/>
            <w:tcBorders>
              <w:top w:val="single" w:sz="4" w:space="0" w:color="auto"/>
            </w:tcBorders>
            <w:shd w:val="clear" w:color="auto" w:fill="auto"/>
          </w:tcPr>
          <w:p w14:paraId="04ED116D"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w:t>
            </w:r>
          </w:p>
        </w:tc>
        <w:tc>
          <w:tcPr>
            <w:tcW w:w="754" w:type="dxa"/>
            <w:tcBorders>
              <w:top w:val="single" w:sz="4" w:space="0" w:color="auto"/>
            </w:tcBorders>
            <w:shd w:val="clear" w:color="auto" w:fill="auto"/>
          </w:tcPr>
          <w:p w14:paraId="15C2230B" w14:textId="77777777" w:rsidR="00FB080E" w:rsidRPr="00B75543" w:rsidRDefault="00FB080E" w:rsidP="0091361D">
            <w:pPr>
              <w:rPr>
                <w:sz w:val="22"/>
                <w:szCs w:val="22"/>
              </w:rPr>
            </w:pPr>
            <w:r w:rsidRPr="00B75543">
              <w:rPr>
                <w:sz w:val="22"/>
                <w:szCs w:val="22"/>
              </w:rPr>
              <w:t>5.71</w:t>
            </w:r>
          </w:p>
        </w:tc>
        <w:tc>
          <w:tcPr>
            <w:tcW w:w="630" w:type="dxa"/>
            <w:tcBorders>
              <w:top w:val="single" w:sz="4" w:space="0" w:color="auto"/>
              <w:right w:val="single" w:sz="12" w:space="0" w:color="auto"/>
            </w:tcBorders>
            <w:shd w:val="clear" w:color="auto" w:fill="auto"/>
          </w:tcPr>
          <w:p w14:paraId="53C7296C" w14:textId="77777777" w:rsidR="00FB080E" w:rsidRPr="00B75543" w:rsidRDefault="00FB080E" w:rsidP="0091361D">
            <w:pPr>
              <w:rPr>
                <w:sz w:val="22"/>
                <w:szCs w:val="22"/>
              </w:rPr>
            </w:pPr>
            <w:r w:rsidRPr="00B75543">
              <w:rPr>
                <w:sz w:val="22"/>
                <w:szCs w:val="22"/>
              </w:rPr>
              <w:t>0.76</w:t>
            </w:r>
          </w:p>
        </w:tc>
        <w:tc>
          <w:tcPr>
            <w:tcW w:w="3440" w:type="dxa"/>
            <w:tcBorders>
              <w:top w:val="single" w:sz="4" w:space="0" w:color="auto"/>
              <w:left w:val="single" w:sz="12" w:space="0" w:color="auto"/>
            </w:tcBorders>
            <w:shd w:val="clear" w:color="auto" w:fill="auto"/>
          </w:tcPr>
          <w:p w14:paraId="1A8CF891"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2D288E78" w14:textId="77777777" w:rsidR="00FB080E" w:rsidRPr="00B75543" w:rsidRDefault="00FB080E" w:rsidP="00FB080E">
            <w:pPr>
              <w:jc w:val="center"/>
              <w:rPr>
                <w:sz w:val="22"/>
                <w:szCs w:val="22"/>
              </w:rPr>
            </w:pPr>
            <w:r w:rsidRPr="00B75543">
              <w:rPr>
                <w:sz w:val="22"/>
                <w:szCs w:val="22"/>
              </w:rPr>
              <w:t>-0.02</w:t>
            </w:r>
          </w:p>
        </w:tc>
        <w:tc>
          <w:tcPr>
            <w:tcW w:w="940" w:type="dxa"/>
            <w:tcBorders>
              <w:top w:val="single" w:sz="4" w:space="0" w:color="auto"/>
            </w:tcBorders>
            <w:shd w:val="clear" w:color="auto" w:fill="auto"/>
            <w:vAlign w:val="center"/>
          </w:tcPr>
          <w:p w14:paraId="07EE697D" w14:textId="77777777" w:rsidR="00FB080E" w:rsidRPr="00B75543" w:rsidRDefault="00FB080E" w:rsidP="00FB080E">
            <w:pPr>
              <w:jc w:val="center"/>
              <w:rPr>
                <w:sz w:val="22"/>
                <w:szCs w:val="22"/>
              </w:rPr>
            </w:pPr>
            <w:r w:rsidRPr="00B75543">
              <w:rPr>
                <w:sz w:val="22"/>
                <w:szCs w:val="22"/>
              </w:rPr>
              <w:t>0.07</w:t>
            </w:r>
          </w:p>
        </w:tc>
        <w:tc>
          <w:tcPr>
            <w:tcW w:w="993" w:type="dxa"/>
            <w:tcBorders>
              <w:top w:val="single" w:sz="4" w:space="0" w:color="auto"/>
            </w:tcBorders>
            <w:shd w:val="clear" w:color="auto" w:fill="auto"/>
            <w:vAlign w:val="center"/>
          </w:tcPr>
          <w:p w14:paraId="6051965B" w14:textId="77777777" w:rsidR="00FB080E" w:rsidRPr="00B75543" w:rsidRDefault="00FB080E" w:rsidP="00FB080E">
            <w:pPr>
              <w:jc w:val="center"/>
              <w:rPr>
                <w:rFonts w:ascii="Times New Roman" w:hAnsi="Times New Roman" w:cs="Times New Roman"/>
                <w:sz w:val="22"/>
                <w:szCs w:val="22"/>
              </w:rPr>
            </w:pPr>
            <w:r w:rsidRPr="00B75543">
              <w:rPr>
                <w:rFonts w:ascii="Times New Roman" w:hAnsi="Times New Roman" w:cs="Times New Roman"/>
                <w:color w:val="010205"/>
                <w:sz w:val="22"/>
                <w:szCs w:val="22"/>
              </w:rPr>
              <w:t>&lt;.001</w:t>
            </w:r>
          </w:p>
        </w:tc>
        <w:tc>
          <w:tcPr>
            <w:tcW w:w="1710" w:type="dxa"/>
            <w:tcBorders>
              <w:top w:val="single" w:sz="4" w:space="0" w:color="auto"/>
            </w:tcBorders>
            <w:shd w:val="clear" w:color="auto" w:fill="auto"/>
            <w:vAlign w:val="center"/>
          </w:tcPr>
          <w:p w14:paraId="350218DF" w14:textId="77777777" w:rsidR="00FB080E" w:rsidRPr="00B75543" w:rsidRDefault="00FB080E" w:rsidP="00FB080E">
            <w:pPr>
              <w:jc w:val="center"/>
              <w:rPr>
                <w:sz w:val="22"/>
                <w:szCs w:val="22"/>
              </w:rPr>
            </w:pPr>
            <w:r w:rsidRPr="00B75543">
              <w:rPr>
                <w:sz w:val="22"/>
                <w:szCs w:val="22"/>
              </w:rPr>
              <w:t>[-0.172, -0.016]</w:t>
            </w:r>
          </w:p>
        </w:tc>
      </w:tr>
      <w:tr w:rsidR="00FB080E" w:rsidRPr="00E05B06" w14:paraId="7844148D" w14:textId="77777777" w:rsidTr="00FB080E">
        <w:tc>
          <w:tcPr>
            <w:tcW w:w="1707" w:type="dxa"/>
            <w:vMerge/>
            <w:shd w:val="clear" w:color="auto" w:fill="auto"/>
            <w:vAlign w:val="center"/>
          </w:tcPr>
          <w:p w14:paraId="683DCDB9" w14:textId="77777777" w:rsidR="00FB080E" w:rsidRPr="00B75543" w:rsidRDefault="00FB080E" w:rsidP="0091361D">
            <w:pPr>
              <w:rPr>
                <w:rFonts w:ascii="Times New Roman" w:hAnsi="Times New Roman" w:cs="Times New Roman"/>
                <w:sz w:val="22"/>
                <w:szCs w:val="22"/>
              </w:rPr>
            </w:pPr>
          </w:p>
        </w:tc>
        <w:tc>
          <w:tcPr>
            <w:tcW w:w="1724" w:type="dxa"/>
            <w:shd w:val="clear" w:color="auto" w:fill="auto"/>
          </w:tcPr>
          <w:p w14:paraId="260A2333"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Static Hero</w:t>
            </w:r>
          </w:p>
        </w:tc>
        <w:tc>
          <w:tcPr>
            <w:tcW w:w="754" w:type="dxa"/>
            <w:shd w:val="clear" w:color="auto" w:fill="auto"/>
          </w:tcPr>
          <w:p w14:paraId="6DF53211" w14:textId="77777777" w:rsidR="00FB080E" w:rsidRPr="00B75543" w:rsidRDefault="00FB080E" w:rsidP="0091361D">
            <w:pPr>
              <w:rPr>
                <w:sz w:val="22"/>
                <w:szCs w:val="22"/>
              </w:rPr>
            </w:pPr>
            <w:r w:rsidRPr="00B75543">
              <w:rPr>
                <w:sz w:val="22"/>
                <w:szCs w:val="22"/>
              </w:rPr>
              <w:t>5.73</w:t>
            </w:r>
          </w:p>
        </w:tc>
        <w:tc>
          <w:tcPr>
            <w:tcW w:w="630" w:type="dxa"/>
            <w:tcBorders>
              <w:right w:val="single" w:sz="12" w:space="0" w:color="auto"/>
            </w:tcBorders>
            <w:shd w:val="clear" w:color="auto" w:fill="auto"/>
          </w:tcPr>
          <w:p w14:paraId="728EAE82" w14:textId="77777777" w:rsidR="00FB080E" w:rsidRPr="00B75543" w:rsidRDefault="00FB080E" w:rsidP="0091361D">
            <w:pPr>
              <w:rPr>
                <w:sz w:val="22"/>
                <w:szCs w:val="22"/>
              </w:rPr>
            </w:pPr>
            <w:r w:rsidRPr="00B75543">
              <w:rPr>
                <w:sz w:val="22"/>
                <w:szCs w:val="22"/>
              </w:rPr>
              <w:t>0.73</w:t>
            </w:r>
          </w:p>
        </w:tc>
        <w:tc>
          <w:tcPr>
            <w:tcW w:w="3440" w:type="dxa"/>
            <w:tcBorders>
              <w:left w:val="single" w:sz="12" w:space="0" w:color="auto"/>
            </w:tcBorders>
            <w:shd w:val="clear" w:color="auto" w:fill="auto"/>
          </w:tcPr>
          <w:p w14:paraId="66C9A6A3"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Hero’s Journey vs. Average Person</w:t>
            </w:r>
          </w:p>
        </w:tc>
        <w:tc>
          <w:tcPr>
            <w:tcW w:w="1242" w:type="dxa"/>
            <w:shd w:val="clear" w:color="auto" w:fill="auto"/>
            <w:vAlign w:val="center"/>
          </w:tcPr>
          <w:p w14:paraId="610AAD54" w14:textId="77777777" w:rsidR="00FB080E" w:rsidRPr="00B75543" w:rsidRDefault="00FB080E" w:rsidP="00FB080E">
            <w:pPr>
              <w:jc w:val="center"/>
              <w:rPr>
                <w:sz w:val="22"/>
                <w:szCs w:val="22"/>
              </w:rPr>
            </w:pPr>
            <w:r w:rsidRPr="00B75543">
              <w:rPr>
                <w:sz w:val="22"/>
                <w:szCs w:val="22"/>
              </w:rPr>
              <w:t>1.16</w:t>
            </w:r>
          </w:p>
        </w:tc>
        <w:tc>
          <w:tcPr>
            <w:tcW w:w="940" w:type="dxa"/>
            <w:shd w:val="clear" w:color="auto" w:fill="auto"/>
            <w:vAlign w:val="center"/>
          </w:tcPr>
          <w:p w14:paraId="71A861DA" w14:textId="77777777" w:rsidR="00FB080E" w:rsidRPr="00B75543" w:rsidRDefault="00FB080E" w:rsidP="00FB080E">
            <w:pPr>
              <w:jc w:val="center"/>
              <w:rPr>
                <w:sz w:val="22"/>
                <w:szCs w:val="22"/>
              </w:rPr>
            </w:pPr>
            <w:r w:rsidRPr="00B75543">
              <w:rPr>
                <w:sz w:val="22"/>
                <w:szCs w:val="22"/>
              </w:rPr>
              <w:t>0.15</w:t>
            </w:r>
          </w:p>
        </w:tc>
        <w:tc>
          <w:tcPr>
            <w:tcW w:w="993" w:type="dxa"/>
            <w:shd w:val="clear" w:color="auto" w:fill="auto"/>
            <w:vAlign w:val="center"/>
          </w:tcPr>
          <w:p w14:paraId="63BEEF70" w14:textId="77777777" w:rsidR="00FB080E" w:rsidRPr="00B75543" w:rsidRDefault="00FB080E" w:rsidP="00FB080E">
            <w:pPr>
              <w:jc w:val="center"/>
              <w:rPr>
                <w:rFonts w:ascii="Times New Roman" w:hAnsi="Times New Roman" w:cs="Times New Roman"/>
                <w:sz w:val="22"/>
                <w:szCs w:val="22"/>
              </w:rPr>
            </w:pPr>
            <w:r w:rsidRPr="00B75543">
              <w:rPr>
                <w:rFonts w:ascii="Times New Roman" w:hAnsi="Times New Roman" w:cs="Times New Roman"/>
                <w:color w:val="010205"/>
                <w:sz w:val="22"/>
                <w:szCs w:val="22"/>
              </w:rPr>
              <w:t>&lt;.001</w:t>
            </w:r>
          </w:p>
        </w:tc>
        <w:tc>
          <w:tcPr>
            <w:tcW w:w="1710" w:type="dxa"/>
            <w:shd w:val="clear" w:color="auto" w:fill="auto"/>
            <w:vAlign w:val="center"/>
          </w:tcPr>
          <w:p w14:paraId="2EF496A5" w14:textId="77777777" w:rsidR="00FB080E" w:rsidRPr="00B75543" w:rsidRDefault="00FB080E" w:rsidP="00FB080E">
            <w:pPr>
              <w:jc w:val="center"/>
              <w:rPr>
                <w:sz w:val="22"/>
                <w:szCs w:val="22"/>
              </w:rPr>
            </w:pPr>
            <w:r w:rsidRPr="00B75543">
              <w:rPr>
                <w:sz w:val="22"/>
                <w:szCs w:val="22"/>
              </w:rPr>
              <w:t>[0.791, 1.161]</w:t>
            </w:r>
          </w:p>
        </w:tc>
      </w:tr>
      <w:tr w:rsidR="00FB080E" w:rsidRPr="00E05B06" w14:paraId="16F830E5" w14:textId="77777777" w:rsidTr="00FB080E">
        <w:tc>
          <w:tcPr>
            <w:tcW w:w="1707" w:type="dxa"/>
            <w:vMerge/>
            <w:tcBorders>
              <w:bottom w:val="single" w:sz="12" w:space="0" w:color="auto"/>
            </w:tcBorders>
            <w:shd w:val="clear" w:color="auto" w:fill="auto"/>
            <w:vAlign w:val="center"/>
          </w:tcPr>
          <w:p w14:paraId="66D5528A" w14:textId="77777777" w:rsidR="00FB080E" w:rsidRPr="00B75543" w:rsidRDefault="00FB080E" w:rsidP="0091361D">
            <w:pPr>
              <w:rPr>
                <w:rFonts w:ascii="Times New Roman" w:hAnsi="Times New Roman" w:cs="Times New Roman"/>
                <w:sz w:val="22"/>
                <w:szCs w:val="22"/>
              </w:rPr>
            </w:pPr>
          </w:p>
        </w:tc>
        <w:tc>
          <w:tcPr>
            <w:tcW w:w="1724" w:type="dxa"/>
            <w:tcBorders>
              <w:bottom w:val="single" w:sz="12" w:space="0" w:color="auto"/>
            </w:tcBorders>
            <w:shd w:val="clear" w:color="auto" w:fill="auto"/>
          </w:tcPr>
          <w:p w14:paraId="20CC78F0"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Average Person</w:t>
            </w:r>
          </w:p>
        </w:tc>
        <w:tc>
          <w:tcPr>
            <w:tcW w:w="754" w:type="dxa"/>
            <w:tcBorders>
              <w:bottom w:val="single" w:sz="12" w:space="0" w:color="auto"/>
            </w:tcBorders>
            <w:shd w:val="clear" w:color="auto" w:fill="auto"/>
          </w:tcPr>
          <w:p w14:paraId="5F484BE1" w14:textId="77777777" w:rsidR="00FB080E" w:rsidRPr="00B75543" w:rsidRDefault="00FB080E" w:rsidP="0091361D">
            <w:pPr>
              <w:rPr>
                <w:sz w:val="22"/>
                <w:szCs w:val="22"/>
              </w:rPr>
            </w:pPr>
            <w:r w:rsidRPr="00B75543">
              <w:rPr>
                <w:sz w:val="22"/>
                <w:szCs w:val="22"/>
              </w:rPr>
              <w:t>4.55</w:t>
            </w:r>
          </w:p>
        </w:tc>
        <w:tc>
          <w:tcPr>
            <w:tcW w:w="630" w:type="dxa"/>
            <w:tcBorders>
              <w:bottom w:val="single" w:sz="12" w:space="0" w:color="auto"/>
              <w:right w:val="single" w:sz="12" w:space="0" w:color="auto"/>
            </w:tcBorders>
            <w:shd w:val="clear" w:color="auto" w:fill="auto"/>
          </w:tcPr>
          <w:p w14:paraId="7393D585" w14:textId="77777777" w:rsidR="00FB080E" w:rsidRPr="00B75543" w:rsidRDefault="00FB080E" w:rsidP="0091361D">
            <w:pPr>
              <w:rPr>
                <w:sz w:val="22"/>
                <w:szCs w:val="22"/>
              </w:rPr>
            </w:pPr>
            <w:r w:rsidRPr="00B75543">
              <w:rPr>
                <w:sz w:val="22"/>
                <w:szCs w:val="22"/>
              </w:rPr>
              <w:t>0.95</w:t>
            </w:r>
          </w:p>
        </w:tc>
        <w:tc>
          <w:tcPr>
            <w:tcW w:w="3440" w:type="dxa"/>
            <w:tcBorders>
              <w:left w:val="single" w:sz="12" w:space="0" w:color="auto"/>
              <w:bottom w:val="single" w:sz="12" w:space="0" w:color="auto"/>
            </w:tcBorders>
            <w:shd w:val="clear" w:color="auto" w:fill="auto"/>
          </w:tcPr>
          <w:p w14:paraId="097346E8" w14:textId="77777777" w:rsidR="00FB080E" w:rsidRPr="00B75543" w:rsidRDefault="00FB080E" w:rsidP="0091361D">
            <w:pPr>
              <w:rPr>
                <w:rFonts w:ascii="Times New Roman" w:hAnsi="Times New Roman" w:cs="Times New Roman"/>
                <w:sz w:val="22"/>
                <w:szCs w:val="22"/>
              </w:rPr>
            </w:pPr>
            <w:r w:rsidRPr="00B75543">
              <w:rPr>
                <w:rFonts w:ascii="Times New Roman" w:hAnsi="Times New Roman" w:cs="Times New Roman"/>
                <w:sz w:val="22"/>
                <w:szCs w:val="22"/>
              </w:rPr>
              <w:t>Static Hero vs. Average Person</w:t>
            </w:r>
          </w:p>
        </w:tc>
        <w:tc>
          <w:tcPr>
            <w:tcW w:w="1242" w:type="dxa"/>
            <w:tcBorders>
              <w:bottom w:val="single" w:sz="12" w:space="0" w:color="auto"/>
            </w:tcBorders>
            <w:shd w:val="clear" w:color="auto" w:fill="auto"/>
            <w:vAlign w:val="center"/>
          </w:tcPr>
          <w:p w14:paraId="2673E1DD" w14:textId="77777777" w:rsidR="00FB080E" w:rsidRPr="00B75543" w:rsidRDefault="00FB080E" w:rsidP="00FB080E">
            <w:pPr>
              <w:jc w:val="center"/>
              <w:rPr>
                <w:sz w:val="22"/>
                <w:szCs w:val="22"/>
              </w:rPr>
            </w:pPr>
            <w:r w:rsidRPr="00B75543">
              <w:rPr>
                <w:sz w:val="22"/>
                <w:szCs w:val="22"/>
              </w:rPr>
              <w:t>1.18</w:t>
            </w:r>
          </w:p>
        </w:tc>
        <w:tc>
          <w:tcPr>
            <w:tcW w:w="940" w:type="dxa"/>
            <w:tcBorders>
              <w:bottom w:val="single" w:sz="12" w:space="0" w:color="auto"/>
            </w:tcBorders>
            <w:shd w:val="clear" w:color="auto" w:fill="auto"/>
            <w:vAlign w:val="center"/>
          </w:tcPr>
          <w:p w14:paraId="46AC9BE0" w14:textId="77777777" w:rsidR="00FB080E" w:rsidRPr="00B75543" w:rsidRDefault="00FB080E" w:rsidP="00FB080E">
            <w:pPr>
              <w:jc w:val="center"/>
              <w:rPr>
                <w:sz w:val="22"/>
                <w:szCs w:val="22"/>
              </w:rPr>
            </w:pPr>
            <w:r w:rsidRPr="00B75543">
              <w:rPr>
                <w:sz w:val="22"/>
                <w:szCs w:val="22"/>
              </w:rPr>
              <w:t>0.16</w:t>
            </w:r>
          </w:p>
        </w:tc>
        <w:tc>
          <w:tcPr>
            <w:tcW w:w="993" w:type="dxa"/>
            <w:tcBorders>
              <w:bottom w:val="single" w:sz="12" w:space="0" w:color="auto"/>
            </w:tcBorders>
            <w:shd w:val="clear" w:color="auto" w:fill="auto"/>
            <w:vAlign w:val="center"/>
          </w:tcPr>
          <w:p w14:paraId="66E4A9E1" w14:textId="7D92E485" w:rsidR="00FB080E" w:rsidRPr="00B75543" w:rsidRDefault="00FB080E" w:rsidP="00FB080E">
            <w:pPr>
              <w:ind w:left="60" w:right="60"/>
              <w:jc w:val="center"/>
              <w:rPr>
                <w:rFonts w:ascii="Times New Roman" w:hAnsi="Times New Roman" w:cs="Times New Roman"/>
                <w:color w:val="010205"/>
                <w:sz w:val="22"/>
                <w:szCs w:val="22"/>
              </w:rPr>
            </w:pPr>
            <w:r w:rsidRPr="00B75543">
              <w:rPr>
                <w:rFonts w:ascii="Times New Roman" w:hAnsi="Times New Roman" w:cs="Times New Roman"/>
                <w:color w:val="010205"/>
                <w:sz w:val="22"/>
                <w:szCs w:val="22"/>
              </w:rPr>
              <w:t>.993</w:t>
            </w:r>
          </w:p>
        </w:tc>
        <w:tc>
          <w:tcPr>
            <w:tcW w:w="1710" w:type="dxa"/>
            <w:tcBorders>
              <w:bottom w:val="single" w:sz="12" w:space="0" w:color="auto"/>
            </w:tcBorders>
            <w:shd w:val="clear" w:color="auto" w:fill="auto"/>
            <w:vAlign w:val="center"/>
          </w:tcPr>
          <w:p w14:paraId="6D55FDD8" w14:textId="77777777" w:rsidR="00FB080E" w:rsidRPr="00B75543" w:rsidRDefault="00FB080E" w:rsidP="00FB080E">
            <w:pPr>
              <w:jc w:val="center"/>
              <w:rPr>
                <w:sz w:val="22"/>
                <w:szCs w:val="22"/>
              </w:rPr>
            </w:pPr>
            <w:r w:rsidRPr="00B75543">
              <w:rPr>
                <w:sz w:val="22"/>
                <w:szCs w:val="22"/>
              </w:rPr>
              <w:t>[0.787, 1.177]</w:t>
            </w:r>
          </w:p>
        </w:tc>
      </w:tr>
      <w:tr w:rsidR="00FB080E" w:rsidRPr="00E05B06" w14:paraId="0D830F12" w14:textId="77777777" w:rsidTr="0091361D">
        <w:tc>
          <w:tcPr>
            <w:tcW w:w="1707" w:type="dxa"/>
            <w:tcBorders>
              <w:top w:val="single" w:sz="12" w:space="0" w:color="auto"/>
            </w:tcBorders>
          </w:tcPr>
          <w:p w14:paraId="4A788A8C" w14:textId="77777777" w:rsidR="00FB080E" w:rsidRPr="00E05B06" w:rsidRDefault="00FB080E" w:rsidP="0091361D">
            <w:pPr>
              <w:rPr>
                <w:rFonts w:ascii="Times New Roman" w:hAnsi="Times New Roman" w:cs="Times New Roman"/>
                <w:sz w:val="22"/>
                <w:szCs w:val="22"/>
              </w:rPr>
            </w:pPr>
          </w:p>
        </w:tc>
        <w:tc>
          <w:tcPr>
            <w:tcW w:w="1724" w:type="dxa"/>
            <w:tcBorders>
              <w:top w:val="single" w:sz="12" w:space="0" w:color="auto"/>
            </w:tcBorders>
          </w:tcPr>
          <w:p w14:paraId="0D67F008" w14:textId="77777777" w:rsidR="00FB080E" w:rsidRPr="00E05B06" w:rsidRDefault="00FB080E" w:rsidP="0091361D">
            <w:pPr>
              <w:rPr>
                <w:rFonts w:ascii="Times New Roman" w:hAnsi="Times New Roman" w:cs="Times New Roman"/>
                <w:sz w:val="22"/>
                <w:szCs w:val="22"/>
              </w:rPr>
            </w:pPr>
          </w:p>
        </w:tc>
        <w:tc>
          <w:tcPr>
            <w:tcW w:w="754" w:type="dxa"/>
            <w:tcBorders>
              <w:top w:val="single" w:sz="12" w:space="0" w:color="auto"/>
            </w:tcBorders>
          </w:tcPr>
          <w:p w14:paraId="67702E35" w14:textId="77777777" w:rsidR="00FB080E" w:rsidRPr="00E05B06" w:rsidRDefault="00FB080E" w:rsidP="0091361D">
            <w:pPr>
              <w:rPr>
                <w:rFonts w:ascii="Times New Roman" w:hAnsi="Times New Roman" w:cs="Times New Roman"/>
                <w:sz w:val="22"/>
                <w:szCs w:val="22"/>
              </w:rPr>
            </w:pPr>
          </w:p>
        </w:tc>
        <w:tc>
          <w:tcPr>
            <w:tcW w:w="630" w:type="dxa"/>
            <w:tcBorders>
              <w:top w:val="single" w:sz="12" w:space="0" w:color="auto"/>
            </w:tcBorders>
          </w:tcPr>
          <w:p w14:paraId="55A99626" w14:textId="77777777" w:rsidR="00FB080E" w:rsidRPr="00E05B06" w:rsidRDefault="00FB080E" w:rsidP="0091361D">
            <w:pPr>
              <w:rPr>
                <w:rFonts w:ascii="Times New Roman" w:hAnsi="Times New Roman" w:cs="Times New Roman"/>
                <w:sz w:val="22"/>
                <w:szCs w:val="22"/>
              </w:rPr>
            </w:pPr>
          </w:p>
        </w:tc>
        <w:tc>
          <w:tcPr>
            <w:tcW w:w="3440" w:type="dxa"/>
            <w:tcBorders>
              <w:top w:val="single" w:sz="12" w:space="0" w:color="auto"/>
            </w:tcBorders>
          </w:tcPr>
          <w:p w14:paraId="65F2030C" w14:textId="77777777" w:rsidR="00FB080E" w:rsidRPr="00E05B06" w:rsidRDefault="00FB080E" w:rsidP="0091361D">
            <w:pPr>
              <w:rPr>
                <w:rFonts w:ascii="Times New Roman" w:hAnsi="Times New Roman" w:cs="Times New Roman"/>
                <w:sz w:val="22"/>
                <w:szCs w:val="22"/>
              </w:rPr>
            </w:pPr>
          </w:p>
        </w:tc>
        <w:tc>
          <w:tcPr>
            <w:tcW w:w="1242" w:type="dxa"/>
            <w:tcBorders>
              <w:top w:val="single" w:sz="12" w:space="0" w:color="auto"/>
            </w:tcBorders>
          </w:tcPr>
          <w:p w14:paraId="106BDBFF" w14:textId="77777777" w:rsidR="00FB080E" w:rsidRPr="00E05B06" w:rsidRDefault="00FB080E" w:rsidP="0091361D">
            <w:pPr>
              <w:rPr>
                <w:rFonts w:ascii="Times New Roman" w:hAnsi="Times New Roman" w:cs="Times New Roman"/>
                <w:sz w:val="22"/>
                <w:szCs w:val="22"/>
              </w:rPr>
            </w:pPr>
          </w:p>
        </w:tc>
        <w:tc>
          <w:tcPr>
            <w:tcW w:w="940" w:type="dxa"/>
            <w:tcBorders>
              <w:top w:val="single" w:sz="12" w:space="0" w:color="auto"/>
            </w:tcBorders>
          </w:tcPr>
          <w:p w14:paraId="14E38A0D" w14:textId="77777777" w:rsidR="00FB080E" w:rsidRPr="00E05B06" w:rsidRDefault="00FB080E" w:rsidP="0091361D">
            <w:pPr>
              <w:rPr>
                <w:rFonts w:ascii="Times New Roman" w:hAnsi="Times New Roman" w:cs="Times New Roman"/>
                <w:sz w:val="22"/>
                <w:szCs w:val="22"/>
              </w:rPr>
            </w:pPr>
          </w:p>
        </w:tc>
        <w:tc>
          <w:tcPr>
            <w:tcW w:w="993" w:type="dxa"/>
            <w:tcBorders>
              <w:top w:val="single" w:sz="12" w:space="0" w:color="auto"/>
            </w:tcBorders>
          </w:tcPr>
          <w:p w14:paraId="7833C1FA" w14:textId="77777777" w:rsidR="00FB080E" w:rsidRPr="00E05B06" w:rsidRDefault="00FB080E" w:rsidP="0091361D">
            <w:pPr>
              <w:rPr>
                <w:rFonts w:ascii="Times New Roman" w:hAnsi="Times New Roman" w:cs="Times New Roman"/>
                <w:sz w:val="22"/>
                <w:szCs w:val="22"/>
              </w:rPr>
            </w:pPr>
          </w:p>
        </w:tc>
        <w:tc>
          <w:tcPr>
            <w:tcW w:w="1710" w:type="dxa"/>
            <w:tcBorders>
              <w:top w:val="single" w:sz="12" w:space="0" w:color="auto"/>
            </w:tcBorders>
          </w:tcPr>
          <w:p w14:paraId="74A588EE" w14:textId="77777777" w:rsidR="00FB080E" w:rsidRPr="00E05B06" w:rsidRDefault="00FB080E" w:rsidP="0091361D">
            <w:pPr>
              <w:rPr>
                <w:rFonts w:ascii="Times New Roman" w:hAnsi="Times New Roman" w:cs="Times New Roman"/>
                <w:sz w:val="22"/>
                <w:szCs w:val="22"/>
              </w:rPr>
            </w:pPr>
          </w:p>
        </w:tc>
      </w:tr>
    </w:tbl>
    <w:p w14:paraId="77E5DBB6" w14:textId="6A0E2FB0" w:rsidR="00FB080E" w:rsidRDefault="00FB080E" w:rsidP="00FB080E">
      <w:pPr>
        <w:rPr>
          <w:rFonts w:cs="Times New Roman"/>
          <w:b/>
          <w:bCs/>
        </w:rPr>
      </w:pPr>
      <w:r>
        <w:rPr>
          <w:rFonts w:cs="Times New Roman"/>
          <w:b/>
          <w:bCs/>
        </w:rPr>
        <w:t>Table S</w:t>
      </w:r>
      <w:r w:rsidR="00F16094">
        <w:rPr>
          <w:rFonts w:cs="Times New Roman"/>
          <w:b/>
          <w:bCs/>
        </w:rPr>
        <w:t>62</w:t>
      </w:r>
    </w:p>
    <w:p w14:paraId="482ABB78" w14:textId="77777777" w:rsidR="00FB080E" w:rsidRPr="008F75A3" w:rsidRDefault="00FB080E" w:rsidP="00FB080E">
      <w:pPr>
        <w:rPr>
          <w:rFonts w:cs="Times New Roman"/>
          <w:i/>
          <w:iCs/>
        </w:rPr>
      </w:pPr>
      <w:r>
        <w:rPr>
          <w:rFonts w:cs="Times New Roman"/>
          <w:i/>
          <w:iCs/>
        </w:rPr>
        <w:t>Supplementary Study 3: Shift Element Mean Differences between Character Types by Franchise</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707"/>
        <w:gridCol w:w="1724"/>
        <w:gridCol w:w="754"/>
        <w:gridCol w:w="630"/>
        <w:gridCol w:w="3440"/>
        <w:gridCol w:w="1242"/>
        <w:gridCol w:w="940"/>
        <w:gridCol w:w="993"/>
        <w:gridCol w:w="1710"/>
      </w:tblGrid>
      <w:tr w:rsidR="00FB080E" w:rsidRPr="00537D9F" w14:paraId="5F7EE5B5" w14:textId="77777777" w:rsidTr="0091361D">
        <w:tc>
          <w:tcPr>
            <w:tcW w:w="1707" w:type="dxa"/>
            <w:tcBorders>
              <w:top w:val="single" w:sz="12" w:space="0" w:color="auto"/>
              <w:bottom w:val="single" w:sz="12" w:space="0" w:color="auto"/>
            </w:tcBorders>
            <w:shd w:val="clear" w:color="auto" w:fill="auto"/>
            <w:vAlign w:val="center"/>
          </w:tcPr>
          <w:p w14:paraId="2A66C93B"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Franchise</w:t>
            </w:r>
          </w:p>
        </w:tc>
        <w:tc>
          <w:tcPr>
            <w:tcW w:w="1724" w:type="dxa"/>
            <w:tcBorders>
              <w:top w:val="single" w:sz="12" w:space="0" w:color="auto"/>
              <w:bottom w:val="single" w:sz="12" w:space="0" w:color="auto"/>
            </w:tcBorders>
            <w:shd w:val="clear" w:color="auto" w:fill="auto"/>
            <w:vAlign w:val="center"/>
          </w:tcPr>
          <w:p w14:paraId="44429FB8"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Character</w:t>
            </w:r>
          </w:p>
        </w:tc>
        <w:tc>
          <w:tcPr>
            <w:tcW w:w="754" w:type="dxa"/>
            <w:tcBorders>
              <w:top w:val="single" w:sz="12" w:space="0" w:color="auto"/>
              <w:bottom w:val="single" w:sz="12" w:space="0" w:color="auto"/>
            </w:tcBorders>
            <w:shd w:val="clear" w:color="auto" w:fill="auto"/>
            <w:vAlign w:val="center"/>
          </w:tcPr>
          <w:p w14:paraId="4AF63407"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Mean</w:t>
            </w:r>
          </w:p>
        </w:tc>
        <w:tc>
          <w:tcPr>
            <w:tcW w:w="630" w:type="dxa"/>
            <w:tcBorders>
              <w:top w:val="single" w:sz="12" w:space="0" w:color="auto"/>
              <w:bottom w:val="single" w:sz="12" w:space="0" w:color="auto"/>
              <w:right w:val="single" w:sz="12" w:space="0" w:color="auto"/>
            </w:tcBorders>
            <w:shd w:val="clear" w:color="auto" w:fill="auto"/>
            <w:vAlign w:val="center"/>
          </w:tcPr>
          <w:p w14:paraId="6236D6BE"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SD</w:t>
            </w:r>
          </w:p>
        </w:tc>
        <w:tc>
          <w:tcPr>
            <w:tcW w:w="3440" w:type="dxa"/>
            <w:tcBorders>
              <w:top w:val="single" w:sz="12" w:space="0" w:color="auto"/>
              <w:left w:val="single" w:sz="12" w:space="0" w:color="auto"/>
              <w:bottom w:val="single" w:sz="12" w:space="0" w:color="auto"/>
            </w:tcBorders>
            <w:shd w:val="clear" w:color="auto" w:fill="auto"/>
            <w:vAlign w:val="center"/>
          </w:tcPr>
          <w:p w14:paraId="6CD92DEF"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Mean Comparison</w:t>
            </w:r>
          </w:p>
        </w:tc>
        <w:tc>
          <w:tcPr>
            <w:tcW w:w="1242" w:type="dxa"/>
            <w:tcBorders>
              <w:top w:val="single" w:sz="12" w:space="0" w:color="auto"/>
              <w:bottom w:val="single" w:sz="12" w:space="0" w:color="auto"/>
            </w:tcBorders>
            <w:shd w:val="clear" w:color="auto" w:fill="auto"/>
            <w:vAlign w:val="center"/>
          </w:tcPr>
          <w:p w14:paraId="62C40DC7"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Mean Difference</w:t>
            </w:r>
          </w:p>
        </w:tc>
        <w:tc>
          <w:tcPr>
            <w:tcW w:w="940" w:type="dxa"/>
            <w:tcBorders>
              <w:top w:val="single" w:sz="12" w:space="0" w:color="auto"/>
              <w:bottom w:val="single" w:sz="12" w:space="0" w:color="auto"/>
            </w:tcBorders>
            <w:shd w:val="clear" w:color="auto" w:fill="auto"/>
            <w:vAlign w:val="center"/>
          </w:tcPr>
          <w:p w14:paraId="16517120"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SE</w:t>
            </w:r>
          </w:p>
        </w:tc>
        <w:tc>
          <w:tcPr>
            <w:tcW w:w="993" w:type="dxa"/>
            <w:tcBorders>
              <w:top w:val="single" w:sz="12" w:space="0" w:color="auto"/>
              <w:bottom w:val="single" w:sz="12" w:space="0" w:color="auto"/>
            </w:tcBorders>
            <w:shd w:val="clear" w:color="auto" w:fill="auto"/>
            <w:vAlign w:val="center"/>
          </w:tcPr>
          <w:p w14:paraId="4D6D8655"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p-value</w:t>
            </w:r>
          </w:p>
        </w:tc>
        <w:tc>
          <w:tcPr>
            <w:tcW w:w="1710" w:type="dxa"/>
            <w:tcBorders>
              <w:top w:val="single" w:sz="12" w:space="0" w:color="auto"/>
              <w:bottom w:val="single" w:sz="12" w:space="0" w:color="auto"/>
            </w:tcBorders>
            <w:shd w:val="clear" w:color="auto" w:fill="auto"/>
            <w:vAlign w:val="center"/>
          </w:tcPr>
          <w:p w14:paraId="7DC73D12"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95% CI</w:t>
            </w:r>
          </w:p>
        </w:tc>
      </w:tr>
      <w:tr w:rsidR="00FB080E" w:rsidRPr="00537D9F" w14:paraId="15D2C3BE" w14:textId="77777777" w:rsidTr="0091361D">
        <w:tc>
          <w:tcPr>
            <w:tcW w:w="1707" w:type="dxa"/>
            <w:vMerge w:val="restart"/>
            <w:tcBorders>
              <w:top w:val="single" w:sz="12" w:space="0" w:color="auto"/>
            </w:tcBorders>
            <w:shd w:val="clear" w:color="auto" w:fill="auto"/>
            <w:vAlign w:val="center"/>
          </w:tcPr>
          <w:p w14:paraId="223F287F"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Lord of the Rings</w:t>
            </w:r>
          </w:p>
        </w:tc>
        <w:tc>
          <w:tcPr>
            <w:tcW w:w="1724" w:type="dxa"/>
            <w:tcBorders>
              <w:top w:val="single" w:sz="12" w:space="0" w:color="auto"/>
            </w:tcBorders>
            <w:shd w:val="clear" w:color="auto" w:fill="auto"/>
          </w:tcPr>
          <w:p w14:paraId="6C015E82"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w:t>
            </w:r>
          </w:p>
        </w:tc>
        <w:tc>
          <w:tcPr>
            <w:tcW w:w="754" w:type="dxa"/>
            <w:tcBorders>
              <w:top w:val="single" w:sz="12" w:space="0" w:color="auto"/>
            </w:tcBorders>
            <w:shd w:val="clear" w:color="auto" w:fill="auto"/>
          </w:tcPr>
          <w:p w14:paraId="0B93A148"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6.26</w:t>
            </w:r>
          </w:p>
        </w:tc>
        <w:tc>
          <w:tcPr>
            <w:tcW w:w="630" w:type="dxa"/>
            <w:tcBorders>
              <w:top w:val="single" w:sz="12" w:space="0" w:color="auto"/>
              <w:right w:val="single" w:sz="12" w:space="0" w:color="auto"/>
            </w:tcBorders>
            <w:shd w:val="clear" w:color="auto" w:fill="auto"/>
          </w:tcPr>
          <w:p w14:paraId="399F0AF8"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0.78</w:t>
            </w:r>
          </w:p>
        </w:tc>
        <w:tc>
          <w:tcPr>
            <w:tcW w:w="3440" w:type="dxa"/>
            <w:tcBorders>
              <w:top w:val="single" w:sz="12" w:space="0" w:color="auto"/>
              <w:left w:val="single" w:sz="12" w:space="0" w:color="auto"/>
            </w:tcBorders>
            <w:shd w:val="clear" w:color="auto" w:fill="auto"/>
          </w:tcPr>
          <w:p w14:paraId="25748E55"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Static Hero</w:t>
            </w:r>
          </w:p>
        </w:tc>
        <w:tc>
          <w:tcPr>
            <w:tcW w:w="1242" w:type="dxa"/>
            <w:tcBorders>
              <w:top w:val="single" w:sz="12" w:space="0" w:color="auto"/>
            </w:tcBorders>
            <w:shd w:val="clear" w:color="auto" w:fill="auto"/>
          </w:tcPr>
          <w:p w14:paraId="03851C3D"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0.09</w:t>
            </w:r>
          </w:p>
        </w:tc>
        <w:tc>
          <w:tcPr>
            <w:tcW w:w="940" w:type="dxa"/>
            <w:tcBorders>
              <w:top w:val="single" w:sz="12" w:space="0" w:color="auto"/>
            </w:tcBorders>
            <w:shd w:val="clear" w:color="auto" w:fill="auto"/>
          </w:tcPr>
          <w:p w14:paraId="2498FCF8"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0.08</w:t>
            </w:r>
          </w:p>
        </w:tc>
        <w:tc>
          <w:tcPr>
            <w:tcW w:w="993" w:type="dxa"/>
            <w:tcBorders>
              <w:top w:val="single" w:sz="12" w:space="0" w:color="auto"/>
            </w:tcBorders>
            <w:shd w:val="clear" w:color="auto" w:fill="auto"/>
          </w:tcPr>
          <w:p w14:paraId="1C2D8166"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.582</w:t>
            </w:r>
          </w:p>
        </w:tc>
        <w:tc>
          <w:tcPr>
            <w:tcW w:w="1710" w:type="dxa"/>
            <w:tcBorders>
              <w:top w:val="single" w:sz="12" w:space="0" w:color="auto"/>
            </w:tcBorders>
            <w:shd w:val="clear" w:color="auto" w:fill="auto"/>
          </w:tcPr>
          <w:p w14:paraId="18C9EE97"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[-0.099, 0.28]</w:t>
            </w:r>
          </w:p>
        </w:tc>
      </w:tr>
      <w:tr w:rsidR="00FB080E" w:rsidRPr="00537D9F" w14:paraId="51F85E29" w14:textId="77777777" w:rsidTr="0091361D">
        <w:tc>
          <w:tcPr>
            <w:tcW w:w="1707" w:type="dxa"/>
            <w:vMerge/>
            <w:shd w:val="clear" w:color="auto" w:fill="auto"/>
            <w:vAlign w:val="center"/>
          </w:tcPr>
          <w:p w14:paraId="51ABFBEE" w14:textId="77777777" w:rsidR="00FB080E" w:rsidRPr="00537D9F" w:rsidRDefault="00FB080E" w:rsidP="0091361D">
            <w:pPr>
              <w:rPr>
                <w:rFonts w:ascii="Times New Roman" w:hAnsi="Times New Roman" w:cs="Times New Roman"/>
                <w:sz w:val="22"/>
                <w:szCs w:val="22"/>
              </w:rPr>
            </w:pPr>
          </w:p>
        </w:tc>
        <w:tc>
          <w:tcPr>
            <w:tcW w:w="1724" w:type="dxa"/>
            <w:shd w:val="clear" w:color="auto" w:fill="auto"/>
          </w:tcPr>
          <w:p w14:paraId="4DECC43C"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w:t>
            </w:r>
          </w:p>
        </w:tc>
        <w:tc>
          <w:tcPr>
            <w:tcW w:w="754" w:type="dxa"/>
            <w:shd w:val="clear" w:color="auto" w:fill="auto"/>
          </w:tcPr>
          <w:p w14:paraId="0F31056C"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6.17</w:t>
            </w:r>
          </w:p>
        </w:tc>
        <w:tc>
          <w:tcPr>
            <w:tcW w:w="630" w:type="dxa"/>
            <w:tcBorders>
              <w:right w:val="single" w:sz="12" w:space="0" w:color="auto"/>
            </w:tcBorders>
            <w:shd w:val="clear" w:color="auto" w:fill="auto"/>
          </w:tcPr>
          <w:p w14:paraId="66A9A89E"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0.86</w:t>
            </w:r>
          </w:p>
        </w:tc>
        <w:tc>
          <w:tcPr>
            <w:tcW w:w="3440" w:type="dxa"/>
            <w:tcBorders>
              <w:left w:val="single" w:sz="12" w:space="0" w:color="auto"/>
            </w:tcBorders>
            <w:shd w:val="clear" w:color="auto" w:fill="auto"/>
          </w:tcPr>
          <w:p w14:paraId="15B6B1EF"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Average Person</w:t>
            </w:r>
          </w:p>
        </w:tc>
        <w:tc>
          <w:tcPr>
            <w:tcW w:w="1242" w:type="dxa"/>
            <w:shd w:val="clear" w:color="auto" w:fill="auto"/>
          </w:tcPr>
          <w:p w14:paraId="1CD4CCF5"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1.67</w:t>
            </w:r>
          </w:p>
        </w:tc>
        <w:tc>
          <w:tcPr>
            <w:tcW w:w="940" w:type="dxa"/>
            <w:shd w:val="clear" w:color="auto" w:fill="auto"/>
          </w:tcPr>
          <w:p w14:paraId="2AC79026"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0.20</w:t>
            </w:r>
          </w:p>
        </w:tc>
        <w:tc>
          <w:tcPr>
            <w:tcW w:w="993" w:type="dxa"/>
            <w:shd w:val="clear" w:color="auto" w:fill="auto"/>
          </w:tcPr>
          <w:p w14:paraId="44F1BDAC"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shd w:val="clear" w:color="auto" w:fill="auto"/>
          </w:tcPr>
          <w:p w14:paraId="09064E59"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[1.196, 2.144]</w:t>
            </w:r>
          </w:p>
        </w:tc>
      </w:tr>
      <w:tr w:rsidR="00FB080E" w:rsidRPr="00537D9F" w14:paraId="3BF26D9B" w14:textId="77777777" w:rsidTr="0091361D">
        <w:tc>
          <w:tcPr>
            <w:tcW w:w="1707" w:type="dxa"/>
            <w:vMerge/>
            <w:tcBorders>
              <w:bottom w:val="single" w:sz="4" w:space="0" w:color="auto"/>
            </w:tcBorders>
            <w:shd w:val="clear" w:color="auto" w:fill="auto"/>
            <w:vAlign w:val="center"/>
          </w:tcPr>
          <w:p w14:paraId="40411CB7" w14:textId="77777777" w:rsidR="00FB080E" w:rsidRPr="00537D9F"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1CF77FCF"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Average Person</w:t>
            </w:r>
          </w:p>
        </w:tc>
        <w:tc>
          <w:tcPr>
            <w:tcW w:w="754" w:type="dxa"/>
            <w:tcBorders>
              <w:bottom w:val="single" w:sz="4" w:space="0" w:color="auto"/>
            </w:tcBorders>
            <w:shd w:val="clear" w:color="auto" w:fill="auto"/>
          </w:tcPr>
          <w:p w14:paraId="5DEEEE2E"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4.59</w:t>
            </w:r>
          </w:p>
        </w:tc>
        <w:tc>
          <w:tcPr>
            <w:tcW w:w="630" w:type="dxa"/>
            <w:tcBorders>
              <w:bottom w:val="single" w:sz="4" w:space="0" w:color="auto"/>
              <w:right w:val="single" w:sz="12" w:space="0" w:color="auto"/>
            </w:tcBorders>
            <w:shd w:val="clear" w:color="auto" w:fill="auto"/>
          </w:tcPr>
          <w:p w14:paraId="32344D94"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1.14</w:t>
            </w:r>
          </w:p>
        </w:tc>
        <w:tc>
          <w:tcPr>
            <w:tcW w:w="3440" w:type="dxa"/>
            <w:tcBorders>
              <w:left w:val="single" w:sz="12" w:space="0" w:color="auto"/>
              <w:bottom w:val="single" w:sz="4" w:space="0" w:color="auto"/>
            </w:tcBorders>
            <w:shd w:val="clear" w:color="auto" w:fill="auto"/>
          </w:tcPr>
          <w:p w14:paraId="1B90EBB4"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tcPr>
          <w:p w14:paraId="21AF1011"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1.58</w:t>
            </w:r>
          </w:p>
        </w:tc>
        <w:tc>
          <w:tcPr>
            <w:tcW w:w="940" w:type="dxa"/>
            <w:tcBorders>
              <w:bottom w:val="single" w:sz="4" w:space="0" w:color="auto"/>
            </w:tcBorders>
            <w:shd w:val="clear" w:color="auto" w:fill="auto"/>
          </w:tcPr>
          <w:p w14:paraId="54080E14"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0.19</w:t>
            </w:r>
          </w:p>
        </w:tc>
        <w:tc>
          <w:tcPr>
            <w:tcW w:w="993" w:type="dxa"/>
            <w:tcBorders>
              <w:bottom w:val="single" w:sz="4" w:space="0" w:color="auto"/>
            </w:tcBorders>
            <w:shd w:val="clear" w:color="auto" w:fill="auto"/>
          </w:tcPr>
          <w:p w14:paraId="5410EE0E"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tcBorders>
              <w:bottom w:val="single" w:sz="4" w:space="0" w:color="auto"/>
            </w:tcBorders>
            <w:shd w:val="clear" w:color="auto" w:fill="auto"/>
          </w:tcPr>
          <w:p w14:paraId="2889724B"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[1.122, 2.038]</w:t>
            </w:r>
          </w:p>
        </w:tc>
      </w:tr>
      <w:tr w:rsidR="00FB080E" w:rsidRPr="00537D9F" w14:paraId="328E9923" w14:textId="77777777" w:rsidTr="0091361D">
        <w:tc>
          <w:tcPr>
            <w:tcW w:w="1707" w:type="dxa"/>
            <w:vMerge w:val="restart"/>
            <w:tcBorders>
              <w:top w:val="single" w:sz="4" w:space="0" w:color="auto"/>
            </w:tcBorders>
            <w:shd w:val="clear" w:color="auto" w:fill="auto"/>
            <w:vAlign w:val="center"/>
          </w:tcPr>
          <w:p w14:paraId="5E639C4A"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Hunger Games</w:t>
            </w:r>
          </w:p>
        </w:tc>
        <w:tc>
          <w:tcPr>
            <w:tcW w:w="1724" w:type="dxa"/>
            <w:tcBorders>
              <w:top w:val="single" w:sz="4" w:space="0" w:color="auto"/>
            </w:tcBorders>
            <w:shd w:val="clear" w:color="auto" w:fill="auto"/>
          </w:tcPr>
          <w:p w14:paraId="2E6F9994"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w:t>
            </w:r>
          </w:p>
        </w:tc>
        <w:tc>
          <w:tcPr>
            <w:tcW w:w="754" w:type="dxa"/>
            <w:tcBorders>
              <w:top w:val="single" w:sz="4" w:space="0" w:color="auto"/>
            </w:tcBorders>
            <w:shd w:val="clear" w:color="auto" w:fill="auto"/>
          </w:tcPr>
          <w:p w14:paraId="0A637C50"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5.87</w:t>
            </w:r>
          </w:p>
        </w:tc>
        <w:tc>
          <w:tcPr>
            <w:tcW w:w="630" w:type="dxa"/>
            <w:tcBorders>
              <w:top w:val="single" w:sz="4" w:space="0" w:color="auto"/>
              <w:right w:val="single" w:sz="12" w:space="0" w:color="auto"/>
            </w:tcBorders>
            <w:shd w:val="clear" w:color="auto" w:fill="auto"/>
          </w:tcPr>
          <w:p w14:paraId="25A4CFB9"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0.94</w:t>
            </w:r>
          </w:p>
        </w:tc>
        <w:tc>
          <w:tcPr>
            <w:tcW w:w="3440" w:type="dxa"/>
            <w:tcBorders>
              <w:top w:val="single" w:sz="4" w:space="0" w:color="auto"/>
              <w:left w:val="single" w:sz="12" w:space="0" w:color="auto"/>
            </w:tcBorders>
            <w:shd w:val="clear" w:color="auto" w:fill="auto"/>
          </w:tcPr>
          <w:p w14:paraId="3EC1AAB3"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Static Hero</w:t>
            </w:r>
          </w:p>
        </w:tc>
        <w:tc>
          <w:tcPr>
            <w:tcW w:w="1242" w:type="dxa"/>
            <w:tcBorders>
              <w:top w:val="single" w:sz="4" w:space="0" w:color="auto"/>
            </w:tcBorders>
            <w:shd w:val="clear" w:color="auto" w:fill="auto"/>
          </w:tcPr>
          <w:p w14:paraId="26BE5B3D"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0.51</w:t>
            </w:r>
          </w:p>
        </w:tc>
        <w:tc>
          <w:tcPr>
            <w:tcW w:w="940" w:type="dxa"/>
            <w:tcBorders>
              <w:top w:val="single" w:sz="4" w:space="0" w:color="auto"/>
            </w:tcBorders>
            <w:shd w:val="clear" w:color="auto" w:fill="auto"/>
          </w:tcPr>
          <w:p w14:paraId="6FBEEE33"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0.08</w:t>
            </w:r>
          </w:p>
        </w:tc>
        <w:tc>
          <w:tcPr>
            <w:tcW w:w="993" w:type="dxa"/>
            <w:tcBorders>
              <w:top w:val="single" w:sz="4" w:space="0" w:color="auto"/>
            </w:tcBorders>
            <w:shd w:val="clear" w:color="auto" w:fill="auto"/>
          </w:tcPr>
          <w:p w14:paraId="0AC51FD4"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tcBorders>
              <w:top w:val="single" w:sz="4" w:space="0" w:color="auto"/>
            </w:tcBorders>
            <w:shd w:val="clear" w:color="auto" w:fill="auto"/>
          </w:tcPr>
          <w:p w14:paraId="4762C0E3"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[0.321, 0.692]</w:t>
            </w:r>
          </w:p>
        </w:tc>
      </w:tr>
      <w:tr w:rsidR="00FB080E" w:rsidRPr="00537D9F" w14:paraId="39ABCB4B" w14:textId="77777777" w:rsidTr="0091361D">
        <w:tc>
          <w:tcPr>
            <w:tcW w:w="1707" w:type="dxa"/>
            <w:vMerge/>
            <w:shd w:val="clear" w:color="auto" w:fill="auto"/>
            <w:vAlign w:val="center"/>
          </w:tcPr>
          <w:p w14:paraId="239590EF" w14:textId="77777777" w:rsidR="00FB080E" w:rsidRPr="00537D9F" w:rsidRDefault="00FB080E" w:rsidP="0091361D">
            <w:pPr>
              <w:rPr>
                <w:rFonts w:ascii="Times New Roman" w:hAnsi="Times New Roman" w:cs="Times New Roman"/>
                <w:sz w:val="22"/>
                <w:szCs w:val="22"/>
              </w:rPr>
            </w:pPr>
          </w:p>
        </w:tc>
        <w:tc>
          <w:tcPr>
            <w:tcW w:w="1724" w:type="dxa"/>
            <w:shd w:val="clear" w:color="auto" w:fill="auto"/>
          </w:tcPr>
          <w:p w14:paraId="3BE5E3A9"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w:t>
            </w:r>
          </w:p>
        </w:tc>
        <w:tc>
          <w:tcPr>
            <w:tcW w:w="754" w:type="dxa"/>
            <w:shd w:val="clear" w:color="auto" w:fill="auto"/>
          </w:tcPr>
          <w:p w14:paraId="7D5BA521"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5.37</w:t>
            </w:r>
          </w:p>
        </w:tc>
        <w:tc>
          <w:tcPr>
            <w:tcW w:w="630" w:type="dxa"/>
            <w:tcBorders>
              <w:right w:val="single" w:sz="12" w:space="0" w:color="auto"/>
            </w:tcBorders>
            <w:shd w:val="clear" w:color="auto" w:fill="auto"/>
          </w:tcPr>
          <w:p w14:paraId="3FDAE1EB"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0.91</w:t>
            </w:r>
          </w:p>
        </w:tc>
        <w:tc>
          <w:tcPr>
            <w:tcW w:w="3440" w:type="dxa"/>
            <w:tcBorders>
              <w:left w:val="single" w:sz="12" w:space="0" w:color="auto"/>
            </w:tcBorders>
            <w:shd w:val="clear" w:color="auto" w:fill="auto"/>
          </w:tcPr>
          <w:p w14:paraId="4B19C2D2"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Average Person</w:t>
            </w:r>
          </w:p>
        </w:tc>
        <w:tc>
          <w:tcPr>
            <w:tcW w:w="1242" w:type="dxa"/>
            <w:shd w:val="clear" w:color="auto" w:fill="auto"/>
          </w:tcPr>
          <w:p w14:paraId="3653D2F3"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1.30</w:t>
            </w:r>
          </w:p>
        </w:tc>
        <w:tc>
          <w:tcPr>
            <w:tcW w:w="940" w:type="dxa"/>
            <w:shd w:val="clear" w:color="auto" w:fill="auto"/>
          </w:tcPr>
          <w:p w14:paraId="48D073E4"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0.19</w:t>
            </w:r>
          </w:p>
        </w:tc>
        <w:tc>
          <w:tcPr>
            <w:tcW w:w="993" w:type="dxa"/>
            <w:shd w:val="clear" w:color="auto" w:fill="auto"/>
          </w:tcPr>
          <w:p w14:paraId="7FFAD3D5"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shd w:val="clear" w:color="auto" w:fill="auto"/>
          </w:tcPr>
          <w:p w14:paraId="549D82B2"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[0.831, 1.759]</w:t>
            </w:r>
          </w:p>
        </w:tc>
      </w:tr>
      <w:tr w:rsidR="00FB080E" w:rsidRPr="00537D9F" w14:paraId="298B725F" w14:textId="77777777" w:rsidTr="0091361D">
        <w:tc>
          <w:tcPr>
            <w:tcW w:w="1707" w:type="dxa"/>
            <w:vMerge/>
            <w:tcBorders>
              <w:bottom w:val="single" w:sz="4" w:space="0" w:color="auto"/>
            </w:tcBorders>
            <w:shd w:val="clear" w:color="auto" w:fill="auto"/>
            <w:vAlign w:val="center"/>
          </w:tcPr>
          <w:p w14:paraId="0EA2D3EA" w14:textId="77777777" w:rsidR="00FB080E" w:rsidRPr="00537D9F"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17A87F6B"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Average Person</w:t>
            </w:r>
          </w:p>
        </w:tc>
        <w:tc>
          <w:tcPr>
            <w:tcW w:w="754" w:type="dxa"/>
            <w:tcBorders>
              <w:bottom w:val="single" w:sz="4" w:space="0" w:color="auto"/>
            </w:tcBorders>
            <w:shd w:val="clear" w:color="auto" w:fill="auto"/>
          </w:tcPr>
          <w:p w14:paraId="362CE352"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4.58</w:t>
            </w:r>
          </w:p>
        </w:tc>
        <w:tc>
          <w:tcPr>
            <w:tcW w:w="630" w:type="dxa"/>
            <w:tcBorders>
              <w:bottom w:val="single" w:sz="4" w:space="0" w:color="auto"/>
              <w:right w:val="single" w:sz="12" w:space="0" w:color="auto"/>
            </w:tcBorders>
            <w:shd w:val="clear" w:color="auto" w:fill="auto"/>
          </w:tcPr>
          <w:p w14:paraId="73198426"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0.82</w:t>
            </w:r>
          </w:p>
        </w:tc>
        <w:tc>
          <w:tcPr>
            <w:tcW w:w="3440" w:type="dxa"/>
            <w:tcBorders>
              <w:left w:val="single" w:sz="12" w:space="0" w:color="auto"/>
              <w:bottom w:val="single" w:sz="4" w:space="0" w:color="auto"/>
            </w:tcBorders>
            <w:shd w:val="clear" w:color="auto" w:fill="auto"/>
          </w:tcPr>
          <w:p w14:paraId="34EF8AF5"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tcPr>
          <w:p w14:paraId="64B2BB3C"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0.79</w:t>
            </w:r>
          </w:p>
        </w:tc>
        <w:tc>
          <w:tcPr>
            <w:tcW w:w="940" w:type="dxa"/>
            <w:tcBorders>
              <w:bottom w:val="single" w:sz="4" w:space="0" w:color="auto"/>
            </w:tcBorders>
            <w:shd w:val="clear" w:color="auto" w:fill="auto"/>
          </w:tcPr>
          <w:p w14:paraId="37C5CBA8"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0.19</w:t>
            </w:r>
          </w:p>
        </w:tc>
        <w:tc>
          <w:tcPr>
            <w:tcW w:w="993" w:type="dxa"/>
            <w:tcBorders>
              <w:bottom w:val="single" w:sz="4" w:space="0" w:color="auto"/>
            </w:tcBorders>
            <w:shd w:val="clear" w:color="auto" w:fill="auto"/>
          </w:tcPr>
          <w:p w14:paraId="3A22C439"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tcBorders>
              <w:bottom w:val="single" w:sz="4" w:space="0" w:color="auto"/>
            </w:tcBorders>
            <w:shd w:val="clear" w:color="auto" w:fill="auto"/>
          </w:tcPr>
          <w:p w14:paraId="62CE9087"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[0.34, 1.237]</w:t>
            </w:r>
          </w:p>
        </w:tc>
      </w:tr>
      <w:tr w:rsidR="00FB080E" w:rsidRPr="00537D9F" w14:paraId="3BDCC6A3" w14:textId="77777777" w:rsidTr="0091361D">
        <w:tc>
          <w:tcPr>
            <w:tcW w:w="1707" w:type="dxa"/>
            <w:vMerge w:val="restart"/>
            <w:tcBorders>
              <w:top w:val="single" w:sz="4" w:space="0" w:color="auto"/>
            </w:tcBorders>
            <w:shd w:val="clear" w:color="auto" w:fill="auto"/>
            <w:vAlign w:val="center"/>
          </w:tcPr>
          <w:p w14:paraId="65AF6C7E"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Harry Potter</w:t>
            </w:r>
          </w:p>
        </w:tc>
        <w:tc>
          <w:tcPr>
            <w:tcW w:w="1724" w:type="dxa"/>
            <w:tcBorders>
              <w:top w:val="single" w:sz="4" w:space="0" w:color="auto"/>
            </w:tcBorders>
            <w:shd w:val="clear" w:color="auto" w:fill="auto"/>
          </w:tcPr>
          <w:p w14:paraId="15E210A4"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w:t>
            </w:r>
          </w:p>
        </w:tc>
        <w:tc>
          <w:tcPr>
            <w:tcW w:w="754" w:type="dxa"/>
            <w:tcBorders>
              <w:top w:val="single" w:sz="4" w:space="0" w:color="auto"/>
            </w:tcBorders>
            <w:shd w:val="clear" w:color="auto" w:fill="auto"/>
          </w:tcPr>
          <w:p w14:paraId="1CA52884"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6.20</w:t>
            </w:r>
          </w:p>
        </w:tc>
        <w:tc>
          <w:tcPr>
            <w:tcW w:w="630" w:type="dxa"/>
            <w:tcBorders>
              <w:top w:val="single" w:sz="4" w:space="0" w:color="auto"/>
              <w:right w:val="single" w:sz="12" w:space="0" w:color="auto"/>
            </w:tcBorders>
            <w:shd w:val="clear" w:color="auto" w:fill="auto"/>
          </w:tcPr>
          <w:p w14:paraId="071007A1"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0.75</w:t>
            </w:r>
          </w:p>
        </w:tc>
        <w:tc>
          <w:tcPr>
            <w:tcW w:w="3440" w:type="dxa"/>
            <w:tcBorders>
              <w:top w:val="single" w:sz="4" w:space="0" w:color="auto"/>
              <w:left w:val="single" w:sz="12" w:space="0" w:color="auto"/>
            </w:tcBorders>
            <w:shd w:val="clear" w:color="auto" w:fill="auto"/>
          </w:tcPr>
          <w:p w14:paraId="0D015D65"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Static Hero</w:t>
            </w:r>
          </w:p>
        </w:tc>
        <w:tc>
          <w:tcPr>
            <w:tcW w:w="1242" w:type="dxa"/>
            <w:tcBorders>
              <w:top w:val="single" w:sz="4" w:space="0" w:color="auto"/>
            </w:tcBorders>
            <w:shd w:val="clear" w:color="auto" w:fill="auto"/>
          </w:tcPr>
          <w:p w14:paraId="08689E1F"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0.39</w:t>
            </w:r>
          </w:p>
        </w:tc>
        <w:tc>
          <w:tcPr>
            <w:tcW w:w="940" w:type="dxa"/>
            <w:tcBorders>
              <w:top w:val="single" w:sz="4" w:space="0" w:color="auto"/>
            </w:tcBorders>
            <w:shd w:val="clear" w:color="auto" w:fill="auto"/>
          </w:tcPr>
          <w:p w14:paraId="3086C81B"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0.08</w:t>
            </w:r>
          </w:p>
        </w:tc>
        <w:tc>
          <w:tcPr>
            <w:tcW w:w="993" w:type="dxa"/>
            <w:tcBorders>
              <w:top w:val="single" w:sz="4" w:space="0" w:color="auto"/>
            </w:tcBorders>
            <w:shd w:val="clear" w:color="auto" w:fill="auto"/>
          </w:tcPr>
          <w:p w14:paraId="3DB77A2B"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tcBorders>
              <w:top w:val="single" w:sz="4" w:space="0" w:color="auto"/>
            </w:tcBorders>
            <w:shd w:val="clear" w:color="auto" w:fill="auto"/>
          </w:tcPr>
          <w:p w14:paraId="42D68C9A"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[0.208, 0.579]</w:t>
            </w:r>
          </w:p>
        </w:tc>
      </w:tr>
      <w:tr w:rsidR="00FB080E" w:rsidRPr="00537D9F" w14:paraId="0DA73F06" w14:textId="77777777" w:rsidTr="0091361D">
        <w:tc>
          <w:tcPr>
            <w:tcW w:w="1707" w:type="dxa"/>
            <w:vMerge/>
            <w:shd w:val="clear" w:color="auto" w:fill="auto"/>
            <w:vAlign w:val="center"/>
          </w:tcPr>
          <w:p w14:paraId="1FBD3B20" w14:textId="77777777" w:rsidR="00FB080E" w:rsidRPr="00537D9F" w:rsidRDefault="00FB080E" w:rsidP="0091361D">
            <w:pPr>
              <w:rPr>
                <w:rFonts w:ascii="Times New Roman" w:hAnsi="Times New Roman" w:cs="Times New Roman"/>
                <w:sz w:val="22"/>
                <w:szCs w:val="22"/>
              </w:rPr>
            </w:pPr>
          </w:p>
        </w:tc>
        <w:tc>
          <w:tcPr>
            <w:tcW w:w="1724" w:type="dxa"/>
            <w:shd w:val="clear" w:color="auto" w:fill="auto"/>
          </w:tcPr>
          <w:p w14:paraId="39920148"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w:t>
            </w:r>
          </w:p>
        </w:tc>
        <w:tc>
          <w:tcPr>
            <w:tcW w:w="754" w:type="dxa"/>
            <w:shd w:val="clear" w:color="auto" w:fill="auto"/>
          </w:tcPr>
          <w:p w14:paraId="31480C03"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5.81</w:t>
            </w:r>
          </w:p>
        </w:tc>
        <w:tc>
          <w:tcPr>
            <w:tcW w:w="630" w:type="dxa"/>
            <w:tcBorders>
              <w:right w:val="single" w:sz="12" w:space="0" w:color="auto"/>
            </w:tcBorders>
            <w:shd w:val="clear" w:color="auto" w:fill="auto"/>
          </w:tcPr>
          <w:p w14:paraId="3401954C"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0.82</w:t>
            </w:r>
          </w:p>
        </w:tc>
        <w:tc>
          <w:tcPr>
            <w:tcW w:w="3440" w:type="dxa"/>
            <w:tcBorders>
              <w:left w:val="single" w:sz="12" w:space="0" w:color="auto"/>
            </w:tcBorders>
            <w:shd w:val="clear" w:color="auto" w:fill="auto"/>
          </w:tcPr>
          <w:p w14:paraId="3BC96604"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Average Person</w:t>
            </w:r>
          </w:p>
        </w:tc>
        <w:tc>
          <w:tcPr>
            <w:tcW w:w="1242" w:type="dxa"/>
            <w:shd w:val="clear" w:color="auto" w:fill="auto"/>
          </w:tcPr>
          <w:p w14:paraId="385B8663"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1.70</w:t>
            </w:r>
          </w:p>
        </w:tc>
        <w:tc>
          <w:tcPr>
            <w:tcW w:w="940" w:type="dxa"/>
            <w:shd w:val="clear" w:color="auto" w:fill="auto"/>
          </w:tcPr>
          <w:p w14:paraId="2A3F6320"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0.19</w:t>
            </w:r>
          </w:p>
        </w:tc>
        <w:tc>
          <w:tcPr>
            <w:tcW w:w="993" w:type="dxa"/>
            <w:shd w:val="clear" w:color="auto" w:fill="auto"/>
          </w:tcPr>
          <w:p w14:paraId="5CCA9053"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shd w:val="clear" w:color="auto" w:fill="auto"/>
          </w:tcPr>
          <w:p w14:paraId="620FA7DA"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[1.236, 2.164]</w:t>
            </w:r>
          </w:p>
        </w:tc>
      </w:tr>
      <w:tr w:rsidR="00FB080E" w:rsidRPr="00537D9F" w14:paraId="3D4412C2" w14:textId="77777777" w:rsidTr="0091361D">
        <w:tc>
          <w:tcPr>
            <w:tcW w:w="1707" w:type="dxa"/>
            <w:vMerge/>
            <w:tcBorders>
              <w:bottom w:val="single" w:sz="4" w:space="0" w:color="auto"/>
            </w:tcBorders>
            <w:shd w:val="clear" w:color="auto" w:fill="auto"/>
            <w:vAlign w:val="center"/>
          </w:tcPr>
          <w:p w14:paraId="64298113" w14:textId="77777777" w:rsidR="00FB080E" w:rsidRPr="00537D9F"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2749A313"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Average Person</w:t>
            </w:r>
          </w:p>
        </w:tc>
        <w:tc>
          <w:tcPr>
            <w:tcW w:w="754" w:type="dxa"/>
            <w:tcBorders>
              <w:bottom w:val="single" w:sz="4" w:space="0" w:color="auto"/>
            </w:tcBorders>
            <w:shd w:val="clear" w:color="auto" w:fill="auto"/>
          </w:tcPr>
          <w:p w14:paraId="4F01DC54"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4.50</w:t>
            </w:r>
          </w:p>
        </w:tc>
        <w:tc>
          <w:tcPr>
            <w:tcW w:w="630" w:type="dxa"/>
            <w:tcBorders>
              <w:bottom w:val="single" w:sz="4" w:space="0" w:color="auto"/>
              <w:right w:val="single" w:sz="12" w:space="0" w:color="auto"/>
            </w:tcBorders>
            <w:shd w:val="clear" w:color="auto" w:fill="auto"/>
          </w:tcPr>
          <w:p w14:paraId="156E66D9"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1.08</w:t>
            </w:r>
          </w:p>
        </w:tc>
        <w:tc>
          <w:tcPr>
            <w:tcW w:w="3440" w:type="dxa"/>
            <w:tcBorders>
              <w:left w:val="single" w:sz="12" w:space="0" w:color="auto"/>
              <w:bottom w:val="single" w:sz="4" w:space="0" w:color="auto"/>
            </w:tcBorders>
            <w:shd w:val="clear" w:color="auto" w:fill="auto"/>
          </w:tcPr>
          <w:p w14:paraId="476C4EA0"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tcPr>
          <w:p w14:paraId="21112805"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1.31</w:t>
            </w:r>
          </w:p>
        </w:tc>
        <w:tc>
          <w:tcPr>
            <w:tcW w:w="940" w:type="dxa"/>
            <w:tcBorders>
              <w:bottom w:val="single" w:sz="4" w:space="0" w:color="auto"/>
            </w:tcBorders>
            <w:shd w:val="clear" w:color="auto" w:fill="auto"/>
          </w:tcPr>
          <w:p w14:paraId="2A38FDC4"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0.19</w:t>
            </w:r>
          </w:p>
        </w:tc>
        <w:tc>
          <w:tcPr>
            <w:tcW w:w="993" w:type="dxa"/>
            <w:tcBorders>
              <w:bottom w:val="single" w:sz="4" w:space="0" w:color="auto"/>
            </w:tcBorders>
            <w:shd w:val="clear" w:color="auto" w:fill="auto"/>
          </w:tcPr>
          <w:p w14:paraId="676C19A6"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tcBorders>
              <w:bottom w:val="single" w:sz="4" w:space="0" w:color="auto"/>
            </w:tcBorders>
            <w:shd w:val="clear" w:color="auto" w:fill="auto"/>
          </w:tcPr>
          <w:p w14:paraId="3920E027"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[0.858, 1.755]</w:t>
            </w:r>
          </w:p>
        </w:tc>
      </w:tr>
      <w:tr w:rsidR="00FB080E" w:rsidRPr="00537D9F" w14:paraId="07FC7ACD" w14:textId="77777777" w:rsidTr="0091361D">
        <w:tc>
          <w:tcPr>
            <w:tcW w:w="1707" w:type="dxa"/>
            <w:vMerge w:val="restart"/>
            <w:tcBorders>
              <w:top w:val="single" w:sz="4" w:space="0" w:color="auto"/>
            </w:tcBorders>
            <w:shd w:val="clear" w:color="auto" w:fill="auto"/>
            <w:vAlign w:val="center"/>
          </w:tcPr>
          <w:p w14:paraId="7790671A"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Star Wars</w:t>
            </w:r>
          </w:p>
        </w:tc>
        <w:tc>
          <w:tcPr>
            <w:tcW w:w="1724" w:type="dxa"/>
            <w:tcBorders>
              <w:top w:val="single" w:sz="4" w:space="0" w:color="auto"/>
            </w:tcBorders>
            <w:shd w:val="clear" w:color="auto" w:fill="auto"/>
          </w:tcPr>
          <w:p w14:paraId="79D04D59"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w:t>
            </w:r>
          </w:p>
        </w:tc>
        <w:tc>
          <w:tcPr>
            <w:tcW w:w="754" w:type="dxa"/>
            <w:tcBorders>
              <w:top w:val="single" w:sz="4" w:space="0" w:color="auto"/>
            </w:tcBorders>
            <w:shd w:val="clear" w:color="auto" w:fill="auto"/>
          </w:tcPr>
          <w:p w14:paraId="473447BE"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6.22</w:t>
            </w:r>
          </w:p>
        </w:tc>
        <w:tc>
          <w:tcPr>
            <w:tcW w:w="630" w:type="dxa"/>
            <w:tcBorders>
              <w:top w:val="single" w:sz="4" w:space="0" w:color="auto"/>
              <w:right w:val="single" w:sz="12" w:space="0" w:color="auto"/>
            </w:tcBorders>
            <w:shd w:val="clear" w:color="auto" w:fill="auto"/>
          </w:tcPr>
          <w:p w14:paraId="3BB119F7"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0.83</w:t>
            </w:r>
          </w:p>
        </w:tc>
        <w:tc>
          <w:tcPr>
            <w:tcW w:w="3440" w:type="dxa"/>
            <w:tcBorders>
              <w:top w:val="single" w:sz="4" w:space="0" w:color="auto"/>
              <w:left w:val="single" w:sz="12" w:space="0" w:color="auto"/>
            </w:tcBorders>
            <w:shd w:val="clear" w:color="auto" w:fill="auto"/>
          </w:tcPr>
          <w:p w14:paraId="143DFFAF"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Static Hero</w:t>
            </w:r>
          </w:p>
        </w:tc>
        <w:tc>
          <w:tcPr>
            <w:tcW w:w="1242" w:type="dxa"/>
            <w:tcBorders>
              <w:top w:val="single" w:sz="4" w:space="0" w:color="auto"/>
            </w:tcBorders>
            <w:shd w:val="clear" w:color="auto" w:fill="auto"/>
          </w:tcPr>
          <w:p w14:paraId="2986A615"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0.15</w:t>
            </w:r>
          </w:p>
        </w:tc>
        <w:tc>
          <w:tcPr>
            <w:tcW w:w="940" w:type="dxa"/>
            <w:tcBorders>
              <w:top w:val="single" w:sz="4" w:space="0" w:color="auto"/>
            </w:tcBorders>
            <w:shd w:val="clear" w:color="auto" w:fill="auto"/>
          </w:tcPr>
          <w:p w14:paraId="2D9E2E60"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0.08</w:t>
            </w:r>
          </w:p>
        </w:tc>
        <w:tc>
          <w:tcPr>
            <w:tcW w:w="993" w:type="dxa"/>
            <w:tcBorders>
              <w:top w:val="single" w:sz="4" w:space="0" w:color="auto"/>
            </w:tcBorders>
            <w:shd w:val="clear" w:color="auto" w:fill="auto"/>
          </w:tcPr>
          <w:p w14:paraId="2865DBF0"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.152</w:t>
            </w:r>
          </w:p>
        </w:tc>
        <w:tc>
          <w:tcPr>
            <w:tcW w:w="1710" w:type="dxa"/>
            <w:tcBorders>
              <w:top w:val="single" w:sz="4" w:space="0" w:color="auto"/>
            </w:tcBorders>
            <w:shd w:val="clear" w:color="auto" w:fill="auto"/>
          </w:tcPr>
          <w:p w14:paraId="66B34F77"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[-0.037, 0.342]</w:t>
            </w:r>
          </w:p>
        </w:tc>
      </w:tr>
      <w:tr w:rsidR="00FB080E" w:rsidRPr="00537D9F" w14:paraId="0E756D10" w14:textId="77777777" w:rsidTr="0091361D">
        <w:tc>
          <w:tcPr>
            <w:tcW w:w="1707" w:type="dxa"/>
            <w:vMerge/>
            <w:shd w:val="clear" w:color="auto" w:fill="auto"/>
            <w:vAlign w:val="center"/>
          </w:tcPr>
          <w:p w14:paraId="7BFFB388" w14:textId="77777777" w:rsidR="00FB080E" w:rsidRPr="00537D9F" w:rsidRDefault="00FB080E" w:rsidP="0091361D">
            <w:pPr>
              <w:rPr>
                <w:rFonts w:ascii="Times New Roman" w:hAnsi="Times New Roman" w:cs="Times New Roman"/>
                <w:sz w:val="22"/>
                <w:szCs w:val="22"/>
              </w:rPr>
            </w:pPr>
          </w:p>
        </w:tc>
        <w:tc>
          <w:tcPr>
            <w:tcW w:w="1724" w:type="dxa"/>
            <w:shd w:val="clear" w:color="auto" w:fill="auto"/>
          </w:tcPr>
          <w:p w14:paraId="1B9756EE"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w:t>
            </w:r>
          </w:p>
        </w:tc>
        <w:tc>
          <w:tcPr>
            <w:tcW w:w="754" w:type="dxa"/>
            <w:shd w:val="clear" w:color="auto" w:fill="auto"/>
          </w:tcPr>
          <w:p w14:paraId="17EE98F1"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6.06</w:t>
            </w:r>
          </w:p>
        </w:tc>
        <w:tc>
          <w:tcPr>
            <w:tcW w:w="630" w:type="dxa"/>
            <w:tcBorders>
              <w:right w:val="single" w:sz="12" w:space="0" w:color="auto"/>
            </w:tcBorders>
            <w:shd w:val="clear" w:color="auto" w:fill="auto"/>
          </w:tcPr>
          <w:p w14:paraId="376E1D09"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0.81</w:t>
            </w:r>
          </w:p>
        </w:tc>
        <w:tc>
          <w:tcPr>
            <w:tcW w:w="3440" w:type="dxa"/>
            <w:tcBorders>
              <w:left w:val="single" w:sz="12" w:space="0" w:color="auto"/>
            </w:tcBorders>
            <w:shd w:val="clear" w:color="auto" w:fill="auto"/>
          </w:tcPr>
          <w:p w14:paraId="165CA0B0"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Average Person</w:t>
            </w:r>
          </w:p>
        </w:tc>
        <w:tc>
          <w:tcPr>
            <w:tcW w:w="1242" w:type="dxa"/>
            <w:shd w:val="clear" w:color="auto" w:fill="auto"/>
          </w:tcPr>
          <w:p w14:paraId="7A8D3F2C"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1.66</w:t>
            </w:r>
          </w:p>
        </w:tc>
        <w:tc>
          <w:tcPr>
            <w:tcW w:w="940" w:type="dxa"/>
            <w:shd w:val="clear" w:color="auto" w:fill="auto"/>
          </w:tcPr>
          <w:p w14:paraId="17BD86E1"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0.20</w:t>
            </w:r>
          </w:p>
        </w:tc>
        <w:tc>
          <w:tcPr>
            <w:tcW w:w="993" w:type="dxa"/>
            <w:shd w:val="clear" w:color="auto" w:fill="auto"/>
          </w:tcPr>
          <w:p w14:paraId="5CEC1E02"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shd w:val="clear" w:color="auto" w:fill="auto"/>
          </w:tcPr>
          <w:p w14:paraId="69481C60"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[1.182, 2.13]</w:t>
            </w:r>
          </w:p>
        </w:tc>
      </w:tr>
      <w:tr w:rsidR="00FB080E" w:rsidRPr="00537D9F" w14:paraId="64E16028" w14:textId="77777777" w:rsidTr="0091361D">
        <w:tc>
          <w:tcPr>
            <w:tcW w:w="1707" w:type="dxa"/>
            <w:vMerge/>
            <w:tcBorders>
              <w:bottom w:val="single" w:sz="12" w:space="0" w:color="auto"/>
            </w:tcBorders>
            <w:shd w:val="clear" w:color="auto" w:fill="auto"/>
            <w:vAlign w:val="center"/>
          </w:tcPr>
          <w:p w14:paraId="49E5BEA7" w14:textId="77777777" w:rsidR="00FB080E" w:rsidRPr="00537D9F" w:rsidRDefault="00FB080E" w:rsidP="0091361D">
            <w:pPr>
              <w:rPr>
                <w:rFonts w:ascii="Times New Roman" w:hAnsi="Times New Roman" w:cs="Times New Roman"/>
                <w:sz w:val="22"/>
                <w:szCs w:val="22"/>
              </w:rPr>
            </w:pPr>
          </w:p>
        </w:tc>
        <w:tc>
          <w:tcPr>
            <w:tcW w:w="1724" w:type="dxa"/>
            <w:tcBorders>
              <w:bottom w:val="single" w:sz="12" w:space="0" w:color="auto"/>
            </w:tcBorders>
            <w:shd w:val="clear" w:color="auto" w:fill="auto"/>
          </w:tcPr>
          <w:p w14:paraId="0DCFDD38"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Average Person</w:t>
            </w:r>
          </w:p>
        </w:tc>
        <w:tc>
          <w:tcPr>
            <w:tcW w:w="754" w:type="dxa"/>
            <w:tcBorders>
              <w:bottom w:val="single" w:sz="12" w:space="0" w:color="auto"/>
            </w:tcBorders>
            <w:shd w:val="clear" w:color="auto" w:fill="auto"/>
          </w:tcPr>
          <w:p w14:paraId="7A666AEE"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4.56</w:t>
            </w:r>
          </w:p>
        </w:tc>
        <w:tc>
          <w:tcPr>
            <w:tcW w:w="630" w:type="dxa"/>
            <w:tcBorders>
              <w:bottom w:val="single" w:sz="12" w:space="0" w:color="auto"/>
              <w:right w:val="single" w:sz="12" w:space="0" w:color="auto"/>
            </w:tcBorders>
            <w:shd w:val="clear" w:color="auto" w:fill="auto"/>
          </w:tcPr>
          <w:p w14:paraId="46213880"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0.96</w:t>
            </w:r>
          </w:p>
        </w:tc>
        <w:tc>
          <w:tcPr>
            <w:tcW w:w="3440" w:type="dxa"/>
            <w:tcBorders>
              <w:left w:val="single" w:sz="12" w:space="0" w:color="auto"/>
              <w:bottom w:val="single" w:sz="12" w:space="0" w:color="auto"/>
            </w:tcBorders>
            <w:shd w:val="clear" w:color="auto" w:fill="auto"/>
          </w:tcPr>
          <w:p w14:paraId="03817313"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 vs. Average Person</w:t>
            </w:r>
          </w:p>
        </w:tc>
        <w:tc>
          <w:tcPr>
            <w:tcW w:w="1242" w:type="dxa"/>
            <w:tcBorders>
              <w:bottom w:val="single" w:sz="12" w:space="0" w:color="auto"/>
            </w:tcBorders>
            <w:shd w:val="clear" w:color="auto" w:fill="auto"/>
          </w:tcPr>
          <w:p w14:paraId="18285AF3"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1.50</w:t>
            </w:r>
          </w:p>
        </w:tc>
        <w:tc>
          <w:tcPr>
            <w:tcW w:w="940" w:type="dxa"/>
            <w:tcBorders>
              <w:bottom w:val="single" w:sz="12" w:space="0" w:color="auto"/>
            </w:tcBorders>
            <w:shd w:val="clear" w:color="auto" w:fill="auto"/>
          </w:tcPr>
          <w:p w14:paraId="5F35D4D9"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0.19</w:t>
            </w:r>
          </w:p>
        </w:tc>
        <w:tc>
          <w:tcPr>
            <w:tcW w:w="993" w:type="dxa"/>
            <w:tcBorders>
              <w:bottom w:val="single" w:sz="12" w:space="0" w:color="auto"/>
            </w:tcBorders>
            <w:shd w:val="clear" w:color="auto" w:fill="auto"/>
          </w:tcPr>
          <w:p w14:paraId="2F3367FE"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&lt;.001</w:t>
            </w:r>
          </w:p>
        </w:tc>
        <w:tc>
          <w:tcPr>
            <w:tcW w:w="1710" w:type="dxa"/>
            <w:tcBorders>
              <w:bottom w:val="single" w:sz="12" w:space="0" w:color="auto"/>
            </w:tcBorders>
            <w:shd w:val="clear" w:color="auto" w:fill="auto"/>
          </w:tcPr>
          <w:p w14:paraId="622948F9" w14:textId="77777777" w:rsidR="00FB080E" w:rsidRPr="00537D9F" w:rsidRDefault="00FB080E" w:rsidP="0091361D">
            <w:pPr>
              <w:jc w:val="center"/>
              <w:rPr>
                <w:rFonts w:ascii="Times New Roman" w:hAnsi="Times New Roman" w:cs="Times New Roman"/>
                <w:sz w:val="22"/>
                <w:szCs w:val="22"/>
              </w:rPr>
            </w:pPr>
            <w:r w:rsidRPr="00537D9F">
              <w:rPr>
                <w:rFonts w:ascii="Times New Roman" w:hAnsi="Times New Roman" w:cs="Times New Roman"/>
                <w:sz w:val="22"/>
                <w:szCs w:val="22"/>
              </w:rPr>
              <w:t>[1.045, 1.962]</w:t>
            </w:r>
          </w:p>
        </w:tc>
      </w:tr>
    </w:tbl>
    <w:p w14:paraId="3532C75B" w14:textId="77777777" w:rsidR="00FB080E" w:rsidRDefault="00FB080E" w:rsidP="00FB080E"/>
    <w:p w14:paraId="7816CC51" w14:textId="0C76E0F2" w:rsidR="00FB080E" w:rsidRDefault="00FB080E" w:rsidP="00FB080E">
      <w:pPr>
        <w:rPr>
          <w:rFonts w:cs="Times New Roman"/>
          <w:b/>
          <w:bCs/>
        </w:rPr>
      </w:pPr>
      <w:r>
        <w:rPr>
          <w:rFonts w:cs="Times New Roman"/>
          <w:b/>
          <w:bCs/>
        </w:rPr>
        <w:t>Table S</w:t>
      </w:r>
      <w:r w:rsidR="00F16094">
        <w:rPr>
          <w:rFonts w:cs="Times New Roman"/>
          <w:b/>
          <w:bCs/>
        </w:rPr>
        <w:t>63</w:t>
      </w:r>
    </w:p>
    <w:p w14:paraId="1DA92C99" w14:textId="77777777" w:rsidR="00FB080E" w:rsidRPr="008F75A3" w:rsidRDefault="00FB080E" w:rsidP="00FB080E">
      <w:pPr>
        <w:rPr>
          <w:rFonts w:cs="Times New Roman"/>
          <w:i/>
          <w:iCs/>
        </w:rPr>
      </w:pPr>
      <w:r>
        <w:rPr>
          <w:rFonts w:cs="Times New Roman"/>
          <w:i/>
          <w:iCs/>
        </w:rPr>
        <w:t>Supplementary Study 3: Quest Element Mean Differences between Character Types by Franchise</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707"/>
        <w:gridCol w:w="1724"/>
        <w:gridCol w:w="754"/>
        <w:gridCol w:w="630"/>
        <w:gridCol w:w="3440"/>
        <w:gridCol w:w="1242"/>
        <w:gridCol w:w="940"/>
        <w:gridCol w:w="993"/>
        <w:gridCol w:w="1710"/>
      </w:tblGrid>
      <w:tr w:rsidR="00FB080E" w:rsidRPr="00537D9F" w14:paraId="4BF5B3C9" w14:textId="77777777" w:rsidTr="0091361D">
        <w:tc>
          <w:tcPr>
            <w:tcW w:w="1707" w:type="dxa"/>
            <w:tcBorders>
              <w:top w:val="single" w:sz="12" w:space="0" w:color="auto"/>
              <w:bottom w:val="single" w:sz="12" w:space="0" w:color="auto"/>
            </w:tcBorders>
            <w:shd w:val="clear" w:color="auto" w:fill="auto"/>
            <w:vAlign w:val="center"/>
          </w:tcPr>
          <w:p w14:paraId="7E20B615"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Franchise</w:t>
            </w:r>
          </w:p>
        </w:tc>
        <w:tc>
          <w:tcPr>
            <w:tcW w:w="1724" w:type="dxa"/>
            <w:tcBorders>
              <w:top w:val="single" w:sz="12" w:space="0" w:color="auto"/>
              <w:bottom w:val="single" w:sz="12" w:space="0" w:color="auto"/>
            </w:tcBorders>
            <w:shd w:val="clear" w:color="auto" w:fill="auto"/>
            <w:vAlign w:val="center"/>
          </w:tcPr>
          <w:p w14:paraId="47F62EED"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Character</w:t>
            </w:r>
          </w:p>
        </w:tc>
        <w:tc>
          <w:tcPr>
            <w:tcW w:w="754" w:type="dxa"/>
            <w:tcBorders>
              <w:top w:val="single" w:sz="12" w:space="0" w:color="auto"/>
              <w:bottom w:val="single" w:sz="12" w:space="0" w:color="auto"/>
            </w:tcBorders>
            <w:shd w:val="clear" w:color="auto" w:fill="auto"/>
            <w:vAlign w:val="center"/>
          </w:tcPr>
          <w:p w14:paraId="4A731822"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Mean</w:t>
            </w:r>
          </w:p>
        </w:tc>
        <w:tc>
          <w:tcPr>
            <w:tcW w:w="630" w:type="dxa"/>
            <w:tcBorders>
              <w:top w:val="single" w:sz="12" w:space="0" w:color="auto"/>
              <w:bottom w:val="single" w:sz="12" w:space="0" w:color="auto"/>
              <w:right w:val="single" w:sz="12" w:space="0" w:color="auto"/>
            </w:tcBorders>
            <w:shd w:val="clear" w:color="auto" w:fill="auto"/>
            <w:vAlign w:val="center"/>
          </w:tcPr>
          <w:p w14:paraId="3C71A89E"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SD</w:t>
            </w:r>
          </w:p>
        </w:tc>
        <w:tc>
          <w:tcPr>
            <w:tcW w:w="3440" w:type="dxa"/>
            <w:tcBorders>
              <w:top w:val="single" w:sz="12" w:space="0" w:color="auto"/>
              <w:left w:val="single" w:sz="12" w:space="0" w:color="auto"/>
              <w:bottom w:val="single" w:sz="12" w:space="0" w:color="auto"/>
            </w:tcBorders>
            <w:shd w:val="clear" w:color="auto" w:fill="auto"/>
            <w:vAlign w:val="center"/>
          </w:tcPr>
          <w:p w14:paraId="6F5E8E30"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Mean Comparison</w:t>
            </w:r>
          </w:p>
        </w:tc>
        <w:tc>
          <w:tcPr>
            <w:tcW w:w="1242" w:type="dxa"/>
            <w:tcBorders>
              <w:top w:val="single" w:sz="12" w:space="0" w:color="auto"/>
              <w:bottom w:val="single" w:sz="12" w:space="0" w:color="auto"/>
            </w:tcBorders>
            <w:shd w:val="clear" w:color="auto" w:fill="auto"/>
            <w:vAlign w:val="center"/>
          </w:tcPr>
          <w:p w14:paraId="1981AAA5"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Mean Difference</w:t>
            </w:r>
          </w:p>
        </w:tc>
        <w:tc>
          <w:tcPr>
            <w:tcW w:w="940" w:type="dxa"/>
            <w:tcBorders>
              <w:top w:val="single" w:sz="12" w:space="0" w:color="auto"/>
              <w:bottom w:val="single" w:sz="12" w:space="0" w:color="auto"/>
            </w:tcBorders>
            <w:shd w:val="clear" w:color="auto" w:fill="auto"/>
            <w:vAlign w:val="center"/>
          </w:tcPr>
          <w:p w14:paraId="1E7C424D"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SE</w:t>
            </w:r>
          </w:p>
        </w:tc>
        <w:tc>
          <w:tcPr>
            <w:tcW w:w="993" w:type="dxa"/>
            <w:tcBorders>
              <w:top w:val="single" w:sz="12" w:space="0" w:color="auto"/>
              <w:bottom w:val="single" w:sz="12" w:space="0" w:color="auto"/>
            </w:tcBorders>
            <w:shd w:val="clear" w:color="auto" w:fill="auto"/>
            <w:vAlign w:val="center"/>
          </w:tcPr>
          <w:p w14:paraId="20084CF5"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p-value</w:t>
            </w:r>
          </w:p>
        </w:tc>
        <w:tc>
          <w:tcPr>
            <w:tcW w:w="1710" w:type="dxa"/>
            <w:tcBorders>
              <w:top w:val="single" w:sz="12" w:space="0" w:color="auto"/>
              <w:bottom w:val="single" w:sz="12" w:space="0" w:color="auto"/>
            </w:tcBorders>
            <w:shd w:val="clear" w:color="auto" w:fill="auto"/>
            <w:vAlign w:val="center"/>
          </w:tcPr>
          <w:p w14:paraId="797D0354" w14:textId="77777777" w:rsidR="00FB080E" w:rsidRPr="00537D9F" w:rsidRDefault="00FB080E" w:rsidP="0091361D">
            <w:pPr>
              <w:jc w:val="center"/>
              <w:rPr>
                <w:rFonts w:ascii="Times New Roman" w:hAnsi="Times New Roman" w:cs="Times New Roman"/>
                <w:b/>
                <w:bCs/>
                <w:sz w:val="22"/>
                <w:szCs w:val="22"/>
              </w:rPr>
            </w:pPr>
            <w:r w:rsidRPr="00537D9F">
              <w:rPr>
                <w:rFonts w:ascii="Times New Roman" w:hAnsi="Times New Roman" w:cs="Times New Roman"/>
                <w:b/>
                <w:bCs/>
                <w:sz w:val="22"/>
                <w:szCs w:val="22"/>
              </w:rPr>
              <w:t>95% CI</w:t>
            </w:r>
          </w:p>
        </w:tc>
      </w:tr>
      <w:tr w:rsidR="00FB080E" w:rsidRPr="00537D9F" w14:paraId="2470D09C" w14:textId="77777777" w:rsidTr="0091361D">
        <w:tc>
          <w:tcPr>
            <w:tcW w:w="1707" w:type="dxa"/>
            <w:vMerge w:val="restart"/>
            <w:tcBorders>
              <w:top w:val="single" w:sz="12" w:space="0" w:color="auto"/>
            </w:tcBorders>
            <w:shd w:val="clear" w:color="auto" w:fill="auto"/>
            <w:vAlign w:val="center"/>
          </w:tcPr>
          <w:p w14:paraId="2BFF130B"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Lord of the Rings</w:t>
            </w:r>
          </w:p>
        </w:tc>
        <w:tc>
          <w:tcPr>
            <w:tcW w:w="1724" w:type="dxa"/>
            <w:tcBorders>
              <w:top w:val="single" w:sz="12" w:space="0" w:color="auto"/>
            </w:tcBorders>
            <w:shd w:val="clear" w:color="auto" w:fill="auto"/>
          </w:tcPr>
          <w:p w14:paraId="738A4B7C"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w:t>
            </w:r>
          </w:p>
        </w:tc>
        <w:tc>
          <w:tcPr>
            <w:tcW w:w="754" w:type="dxa"/>
            <w:tcBorders>
              <w:top w:val="single" w:sz="12" w:space="0" w:color="auto"/>
            </w:tcBorders>
            <w:shd w:val="clear" w:color="auto" w:fill="auto"/>
            <w:vAlign w:val="center"/>
          </w:tcPr>
          <w:p w14:paraId="1B7EC09F" w14:textId="77777777" w:rsidR="00FB080E" w:rsidRDefault="00FB080E" w:rsidP="0091361D">
            <w:pPr>
              <w:jc w:val="center"/>
              <w:rPr>
                <w:rFonts w:ascii="Times New Roman" w:hAnsi="Times New Roman" w:cs="Times New Roman"/>
                <w:color w:val="010205"/>
                <w:sz w:val="22"/>
                <w:szCs w:val="22"/>
              </w:rPr>
            </w:pPr>
            <w:r>
              <w:rPr>
                <w:color w:val="010205"/>
                <w:sz w:val="22"/>
                <w:szCs w:val="22"/>
              </w:rPr>
              <w:t>5.76</w:t>
            </w:r>
          </w:p>
        </w:tc>
        <w:tc>
          <w:tcPr>
            <w:tcW w:w="630" w:type="dxa"/>
            <w:tcBorders>
              <w:top w:val="single" w:sz="12" w:space="0" w:color="auto"/>
              <w:right w:val="single" w:sz="12" w:space="0" w:color="auto"/>
            </w:tcBorders>
            <w:shd w:val="clear" w:color="auto" w:fill="auto"/>
            <w:vAlign w:val="center"/>
          </w:tcPr>
          <w:p w14:paraId="68B04EE1" w14:textId="77777777" w:rsidR="00FB080E" w:rsidRDefault="00FB080E" w:rsidP="0091361D">
            <w:pPr>
              <w:jc w:val="center"/>
              <w:rPr>
                <w:color w:val="010205"/>
                <w:sz w:val="22"/>
                <w:szCs w:val="22"/>
              </w:rPr>
            </w:pPr>
            <w:r>
              <w:rPr>
                <w:color w:val="010205"/>
                <w:sz w:val="22"/>
                <w:szCs w:val="22"/>
              </w:rPr>
              <w:t>1.03</w:t>
            </w:r>
          </w:p>
        </w:tc>
        <w:tc>
          <w:tcPr>
            <w:tcW w:w="3440" w:type="dxa"/>
            <w:tcBorders>
              <w:top w:val="single" w:sz="12" w:space="0" w:color="auto"/>
              <w:left w:val="single" w:sz="12" w:space="0" w:color="auto"/>
            </w:tcBorders>
            <w:shd w:val="clear" w:color="auto" w:fill="auto"/>
          </w:tcPr>
          <w:p w14:paraId="4ECEF3A4"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Static Hero</w:t>
            </w:r>
          </w:p>
        </w:tc>
        <w:tc>
          <w:tcPr>
            <w:tcW w:w="1242" w:type="dxa"/>
            <w:tcBorders>
              <w:top w:val="single" w:sz="12" w:space="0" w:color="auto"/>
            </w:tcBorders>
            <w:shd w:val="clear" w:color="auto" w:fill="auto"/>
            <w:vAlign w:val="center"/>
          </w:tcPr>
          <w:p w14:paraId="7465B59D" w14:textId="77777777" w:rsidR="00FB080E" w:rsidRDefault="00FB080E" w:rsidP="0091361D">
            <w:pPr>
              <w:jc w:val="center"/>
              <w:rPr>
                <w:rFonts w:ascii="Times New Roman" w:hAnsi="Times New Roman" w:cs="Times New Roman"/>
                <w:color w:val="010205"/>
                <w:sz w:val="22"/>
                <w:szCs w:val="22"/>
              </w:rPr>
            </w:pPr>
            <w:r>
              <w:rPr>
                <w:color w:val="010205"/>
                <w:sz w:val="22"/>
                <w:szCs w:val="22"/>
              </w:rPr>
              <w:t>0.04</w:t>
            </w:r>
          </w:p>
        </w:tc>
        <w:tc>
          <w:tcPr>
            <w:tcW w:w="940" w:type="dxa"/>
            <w:tcBorders>
              <w:top w:val="single" w:sz="12" w:space="0" w:color="auto"/>
            </w:tcBorders>
            <w:shd w:val="clear" w:color="auto" w:fill="auto"/>
            <w:vAlign w:val="center"/>
          </w:tcPr>
          <w:p w14:paraId="7CF53C78" w14:textId="77777777" w:rsidR="00FB080E" w:rsidRDefault="00FB080E" w:rsidP="0091361D">
            <w:pPr>
              <w:jc w:val="center"/>
              <w:rPr>
                <w:color w:val="010205"/>
                <w:sz w:val="22"/>
                <w:szCs w:val="22"/>
              </w:rPr>
            </w:pPr>
            <w:r>
              <w:rPr>
                <w:color w:val="010205"/>
                <w:sz w:val="22"/>
                <w:szCs w:val="22"/>
              </w:rPr>
              <w:t>0.11</w:t>
            </w:r>
          </w:p>
        </w:tc>
        <w:tc>
          <w:tcPr>
            <w:tcW w:w="993" w:type="dxa"/>
            <w:tcBorders>
              <w:top w:val="single" w:sz="12" w:space="0" w:color="auto"/>
            </w:tcBorders>
            <w:shd w:val="clear" w:color="auto" w:fill="auto"/>
          </w:tcPr>
          <w:p w14:paraId="671DD249" w14:textId="77777777" w:rsidR="00FB080E" w:rsidRPr="00670C03" w:rsidRDefault="00FB080E" w:rsidP="0091361D">
            <w:pPr>
              <w:jc w:val="center"/>
            </w:pPr>
            <w:r w:rsidRPr="00670C03">
              <w:t>.972</w:t>
            </w:r>
          </w:p>
        </w:tc>
        <w:tc>
          <w:tcPr>
            <w:tcW w:w="1710" w:type="dxa"/>
            <w:tcBorders>
              <w:top w:val="single" w:sz="12" w:space="0" w:color="auto"/>
            </w:tcBorders>
            <w:shd w:val="clear" w:color="auto" w:fill="auto"/>
          </w:tcPr>
          <w:p w14:paraId="7E191CBF" w14:textId="77777777" w:rsidR="00FB080E" w:rsidRPr="00FB080E" w:rsidRDefault="00FB080E" w:rsidP="0091361D">
            <w:pPr>
              <w:jc w:val="center"/>
              <w:rPr>
                <w:sz w:val="22"/>
                <w:szCs w:val="22"/>
              </w:rPr>
            </w:pPr>
            <w:r w:rsidRPr="00FB080E">
              <w:rPr>
                <w:sz w:val="22"/>
                <w:szCs w:val="22"/>
              </w:rPr>
              <w:t>[-0.217, 0.3]</w:t>
            </w:r>
          </w:p>
        </w:tc>
      </w:tr>
      <w:tr w:rsidR="00FB080E" w:rsidRPr="00537D9F" w14:paraId="380BC54A" w14:textId="77777777" w:rsidTr="0091361D">
        <w:tc>
          <w:tcPr>
            <w:tcW w:w="1707" w:type="dxa"/>
            <w:vMerge/>
            <w:shd w:val="clear" w:color="auto" w:fill="auto"/>
            <w:vAlign w:val="center"/>
          </w:tcPr>
          <w:p w14:paraId="16FFC904" w14:textId="77777777" w:rsidR="00FB080E" w:rsidRPr="00537D9F" w:rsidRDefault="00FB080E" w:rsidP="0091361D">
            <w:pPr>
              <w:rPr>
                <w:rFonts w:ascii="Times New Roman" w:hAnsi="Times New Roman" w:cs="Times New Roman"/>
                <w:sz w:val="22"/>
                <w:szCs w:val="22"/>
              </w:rPr>
            </w:pPr>
          </w:p>
        </w:tc>
        <w:tc>
          <w:tcPr>
            <w:tcW w:w="1724" w:type="dxa"/>
            <w:shd w:val="clear" w:color="auto" w:fill="auto"/>
          </w:tcPr>
          <w:p w14:paraId="6DCF57D9"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w:t>
            </w:r>
          </w:p>
        </w:tc>
        <w:tc>
          <w:tcPr>
            <w:tcW w:w="754" w:type="dxa"/>
            <w:shd w:val="clear" w:color="auto" w:fill="auto"/>
            <w:vAlign w:val="center"/>
          </w:tcPr>
          <w:p w14:paraId="4669FEEA" w14:textId="77777777" w:rsidR="00FB080E" w:rsidRDefault="00FB080E" w:rsidP="0091361D">
            <w:pPr>
              <w:jc w:val="center"/>
              <w:rPr>
                <w:color w:val="010205"/>
                <w:sz w:val="22"/>
                <w:szCs w:val="22"/>
              </w:rPr>
            </w:pPr>
            <w:r>
              <w:rPr>
                <w:color w:val="010205"/>
                <w:sz w:val="22"/>
                <w:szCs w:val="22"/>
              </w:rPr>
              <w:t>5.72</w:t>
            </w:r>
          </w:p>
        </w:tc>
        <w:tc>
          <w:tcPr>
            <w:tcW w:w="630" w:type="dxa"/>
            <w:tcBorders>
              <w:right w:val="single" w:sz="12" w:space="0" w:color="auto"/>
            </w:tcBorders>
            <w:shd w:val="clear" w:color="auto" w:fill="auto"/>
            <w:vAlign w:val="center"/>
          </w:tcPr>
          <w:p w14:paraId="6B65442D" w14:textId="77777777" w:rsidR="00FB080E" w:rsidRDefault="00FB080E" w:rsidP="0091361D">
            <w:pPr>
              <w:jc w:val="center"/>
              <w:rPr>
                <w:color w:val="010205"/>
                <w:sz w:val="22"/>
                <w:szCs w:val="22"/>
              </w:rPr>
            </w:pPr>
            <w:r>
              <w:rPr>
                <w:color w:val="010205"/>
                <w:sz w:val="22"/>
                <w:szCs w:val="22"/>
              </w:rPr>
              <w:t>0.96</w:t>
            </w:r>
          </w:p>
        </w:tc>
        <w:tc>
          <w:tcPr>
            <w:tcW w:w="3440" w:type="dxa"/>
            <w:tcBorders>
              <w:left w:val="single" w:sz="12" w:space="0" w:color="auto"/>
            </w:tcBorders>
            <w:shd w:val="clear" w:color="auto" w:fill="auto"/>
          </w:tcPr>
          <w:p w14:paraId="26F56524"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Average Person</w:t>
            </w:r>
          </w:p>
        </w:tc>
        <w:tc>
          <w:tcPr>
            <w:tcW w:w="1242" w:type="dxa"/>
            <w:shd w:val="clear" w:color="auto" w:fill="auto"/>
            <w:vAlign w:val="center"/>
          </w:tcPr>
          <w:p w14:paraId="2F35D40C" w14:textId="77777777" w:rsidR="00FB080E" w:rsidRDefault="00FB080E" w:rsidP="0091361D">
            <w:pPr>
              <w:jc w:val="center"/>
              <w:rPr>
                <w:color w:val="010205"/>
                <w:sz w:val="22"/>
                <w:szCs w:val="22"/>
              </w:rPr>
            </w:pPr>
            <w:r>
              <w:rPr>
                <w:color w:val="010205"/>
                <w:sz w:val="22"/>
                <w:szCs w:val="22"/>
              </w:rPr>
              <w:t>1.51</w:t>
            </w:r>
          </w:p>
        </w:tc>
        <w:tc>
          <w:tcPr>
            <w:tcW w:w="940" w:type="dxa"/>
            <w:shd w:val="clear" w:color="auto" w:fill="auto"/>
            <w:vAlign w:val="center"/>
          </w:tcPr>
          <w:p w14:paraId="3F148C27" w14:textId="77777777" w:rsidR="00FB080E" w:rsidRDefault="00FB080E" w:rsidP="0091361D">
            <w:pPr>
              <w:jc w:val="center"/>
              <w:rPr>
                <w:color w:val="010205"/>
                <w:sz w:val="22"/>
                <w:szCs w:val="22"/>
              </w:rPr>
            </w:pPr>
            <w:r>
              <w:rPr>
                <w:color w:val="010205"/>
                <w:sz w:val="22"/>
                <w:szCs w:val="22"/>
              </w:rPr>
              <w:t>0.19</w:t>
            </w:r>
          </w:p>
        </w:tc>
        <w:tc>
          <w:tcPr>
            <w:tcW w:w="993" w:type="dxa"/>
            <w:shd w:val="clear" w:color="auto" w:fill="auto"/>
          </w:tcPr>
          <w:p w14:paraId="12518C10" w14:textId="77777777" w:rsidR="00FB080E" w:rsidRPr="00670C03" w:rsidRDefault="00FB080E" w:rsidP="0091361D">
            <w:pPr>
              <w:jc w:val="center"/>
            </w:pPr>
            <w:r w:rsidRPr="00670C03">
              <w:t>&lt;.001</w:t>
            </w:r>
          </w:p>
        </w:tc>
        <w:tc>
          <w:tcPr>
            <w:tcW w:w="1710" w:type="dxa"/>
            <w:shd w:val="clear" w:color="auto" w:fill="auto"/>
          </w:tcPr>
          <w:p w14:paraId="5D76F7C2" w14:textId="77777777" w:rsidR="00FB080E" w:rsidRPr="00FB080E" w:rsidRDefault="00FB080E" w:rsidP="0091361D">
            <w:pPr>
              <w:jc w:val="center"/>
              <w:rPr>
                <w:sz w:val="22"/>
                <w:szCs w:val="22"/>
              </w:rPr>
            </w:pPr>
            <w:r w:rsidRPr="00FB080E">
              <w:rPr>
                <w:sz w:val="22"/>
                <w:szCs w:val="22"/>
              </w:rPr>
              <w:t>[1.059, 1.958]</w:t>
            </w:r>
          </w:p>
        </w:tc>
      </w:tr>
      <w:tr w:rsidR="00FB080E" w:rsidRPr="00537D9F" w14:paraId="6892C062" w14:textId="77777777" w:rsidTr="0091361D">
        <w:tc>
          <w:tcPr>
            <w:tcW w:w="1707" w:type="dxa"/>
            <w:vMerge/>
            <w:tcBorders>
              <w:bottom w:val="single" w:sz="4" w:space="0" w:color="auto"/>
            </w:tcBorders>
            <w:shd w:val="clear" w:color="auto" w:fill="auto"/>
            <w:vAlign w:val="center"/>
          </w:tcPr>
          <w:p w14:paraId="369C6C5E" w14:textId="77777777" w:rsidR="00FB080E" w:rsidRPr="00537D9F"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29F62CBD"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641F1949" w14:textId="77777777" w:rsidR="00FB080E" w:rsidRDefault="00FB080E" w:rsidP="0091361D">
            <w:pPr>
              <w:jc w:val="center"/>
              <w:rPr>
                <w:color w:val="010205"/>
                <w:sz w:val="22"/>
                <w:szCs w:val="22"/>
              </w:rPr>
            </w:pPr>
            <w:r>
              <w:rPr>
                <w:color w:val="010205"/>
                <w:sz w:val="22"/>
                <w:szCs w:val="22"/>
              </w:rPr>
              <w:t>4.26</w:t>
            </w:r>
          </w:p>
        </w:tc>
        <w:tc>
          <w:tcPr>
            <w:tcW w:w="630" w:type="dxa"/>
            <w:tcBorders>
              <w:bottom w:val="single" w:sz="4" w:space="0" w:color="auto"/>
              <w:right w:val="single" w:sz="12" w:space="0" w:color="auto"/>
            </w:tcBorders>
            <w:shd w:val="clear" w:color="auto" w:fill="auto"/>
            <w:vAlign w:val="center"/>
          </w:tcPr>
          <w:p w14:paraId="181A026E" w14:textId="77777777" w:rsidR="00FB080E" w:rsidRDefault="00FB080E" w:rsidP="0091361D">
            <w:pPr>
              <w:jc w:val="center"/>
              <w:rPr>
                <w:color w:val="010205"/>
                <w:sz w:val="22"/>
                <w:szCs w:val="22"/>
              </w:rPr>
            </w:pPr>
            <w:r>
              <w:rPr>
                <w:color w:val="010205"/>
                <w:sz w:val="22"/>
                <w:szCs w:val="22"/>
              </w:rPr>
              <w:t>1.15</w:t>
            </w:r>
          </w:p>
        </w:tc>
        <w:tc>
          <w:tcPr>
            <w:tcW w:w="3440" w:type="dxa"/>
            <w:tcBorders>
              <w:left w:val="single" w:sz="12" w:space="0" w:color="auto"/>
              <w:bottom w:val="single" w:sz="4" w:space="0" w:color="auto"/>
            </w:tcBorders>
            <w:shd w:val="clear" w:color="auto" w:fill="auto"/>
          </w:tcPr>
          <w:p w14:paraId="38DBE192"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66696CF0" w14:textId="77777777" w:rsidR="00FB080E" w:rsidRDefault="00FB080E" w:rsidP="0091361D">
            <w:pPr>
              <w:jc w:val="center"/>
              <w:rPr>
                <w:color w:val="010205"/>
                <w:sz w:val="22"/>
                <w:szCs w:val="22"/>
              </w:rPr>
            </w:pPr>
            <w:r>
              <w:rPr>
                <w:color w:val="010205"/>
                <w:sz w:val="22"/>
                <w:szCs w:val="22"/>
              </w:rPr>
              <w:t>1.47</w:t>
            </w:r>
          </w:p>
        </w:tc>
        <w:tc>
          <w:tcPr>
            <w:tcW w:w="940" w:type="dxa"/>
            <w:tcBorders>
              <w:bottom w:val="single" w:sz="4" w:space="0" w:color="auto"/>
            </w:tcBorders>
            <w:shd w:val="clear" w:color="auto" w:fill="auto"/>
            <w:vAlign w:val="center"/>
          </w:tcPr>
          <w:p w14:paraId="7585174A" w14:textId="77777777" w:rsidR="00FB080E" w:rsidRDefault="00FB080E" w:rsidP="0091361D">
            <w:pPr>
              <w:jc w:val="center"/>
              <w:rPr>
                <w:color w:val="010205"/>
                <w:sz w:val="22"/>
                <w:szCs w:val="22"/>
              </w:rPr>
            </w:pPr>
            <w:r>
              <w:rPr>
                <w:color w:val="010205"/>
                <w:sz w:val="22"/>
                <w:szCs w:val="22"/>
              </w:rPr>
              <w:t>0.19</w:t>
            </w:r>
          </w:p>
        </w:tc>
        <w:tc>
          <w:tcPr>
            <w:tcW w:w="993" w:type="dxa"/>
            <w:tcBorders>
              <w:bottom w:val="single" w:sz="4" w:space="0" w:color="auto"/>
            </w:tcBorders>
            <w:shd w:val="clear" w:color="auto" w:fill="auto"/>
          </w:tcPr>
          <w:p w14:paraId="0DDB6580" w14:textId="77777777" w:rsidR="00FB080E" w:rsidRPr="00670C03" w:rsidRDefault="00FB080E" w:rsidP="0091361D">
            <w:pPr>
              <w:jc w:val="center"/>
            </w:pPr>
            <w:r w:rsidRPr="00670C03">
              <w:t>&lt;.001</w:t>
            </w:r>
          </w:p>
        </w:tc>
        <w:tc>
          <w:tcPr>
            <w:tcW w:w="1710" w:type="dxa"/>
            <w:tcBorders>
              <w:bottom w:val="single" w:sz="4" w:space="0" w:color="auto"/>
            </w:tcBorders>
            <w:shd w:val="clear" w:color="auto" w:fill="auto"/>
          </w:tcPr>
          <w:p w14:paraId="34D19D77" w14:textId="77777777" w:rsidR="00FB080E" w:rsidRPr="00FB080E" w:rsidRDefault="00FB080E" w:rsidP="0091361D">
            <w:pPr>
              <w:jc w:val="center"/>
              <w:rPr>
                <w:sz w:val="22"/>
                <w:szCs w:val="22"/>
              </w:rPr>
            </w:pPr>
            <w:r w:rsidRPr="00FB080E">
              <w:rPr>
                <w:sz w:val="22"/>
                <w:szCs w:val="22"/>
              </w:rPr>
              <w:t>[1.467, 1.912]</w:t>
            </w:r>
          </w:p>
        </w:tc>
      </w:tr>
      <w:tr w:rsidR="00FB080E" w:rsidRPr="00537D9F" w14:paraId="33290803" w14:textId="77777777" w:rsidTr="0091361D">
        <w:tc>
          <w:tcPr>
            <w:tcW w:w="1707" w:type="dxa"/>
            <w:vMerge w:val="restart"/>
            <w:tcBorders>
              <w:top w:val="single" w:sz="4" w:space="0" w:color="auto"/>
            </w:tcBorders>
            <w:shd w:val="clear" w:color="auto" w:fill="auto"/>
            <w:vAlign w:val="center"/>
          </w:tcPr>
          <w:p w14:paraId="60EB6DDB"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Hunger Games</w:t>
            </w:r>
          </w:p>
        </w:tc>
        <w:tc>
          <w:tcPr>
            <w:tcW w:w="1724" w:type="dxa"/>
            <w:tcBorders>
              <w:top w:val="single" w:sz="4" w:space="0" w:color="auto"/>
            </w:tcBorders>
            <w:shd w:val="clear" w:color="auto" w:fill="auto"/>
          </w:tcPr>
          <w:p w14:paraId="42E246DF"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7DC5AA75" w14:textId="77777777" w:rsidR="00FB080E" w:rsidRDefault="00FB080E" w:rsidP="0091361D">
            <w:pPr>
              <w:jc w:val="center"/>
              <w:rPr>
                <w:color w:val="010205"/>
                <w:sz w:val="22"/>
                <w:szCs w:val="22"/>
              </w:rPr>
            </w:pPr>
            <w:r>
              <w:rPr>
                <w:color w:val="010205"/>
                <w:sz w:val="22"/>
                <w:szCs w:val="22"/>
              </w:rPr>
              <w:t>5.41</w:t>
            </w:r>
          </w:p>
        </w:tc>
        <w:tc>
          <w:tcPr>
            <w:tcW w:w="630" w:type="dxa"/>
            <w:tcBorders>
              <w:top w:val="single" w:sz="4" w:space="0" w:color="auto"/>
              <w:right w:val="single" w:sz="12" w:space="0" w:color="auto"/>
            </w:tcBorders>
            <w:shd w:val="clear" w:color="auto" w:fill="auto"/>
            <w:vAlign w:val="center"/>
          </w:tcPr>
          <w:p w14:paraId="2329355B" w14:textId="77777777" w:rsidR="00FB080E" w:rsidRDefault="00FB080E" w:rsidP="0091361D">
            <w:pPr>
              <w:jc w:val="center"/>
              <w:rPr>
                <w:color w:val="010205"/>
                <w:sz w:val="22"/>
                <w:szCs w:val="22"/>
              </w:rPr>
            </w:pPr>
            <w:r>
              <w:rPr>
                <w:color w:val="010205"/>
                <w:sz w:val="22"/>
                <w:szCs w:val="22"/>
              </w:rPr>
              <w:t>1.05</w:t>
            </w:r>
          </w:p>
        </w:tc>
        <w:tc>
          <w:tcPr>
            <w:tcW w:w="3440" w:type="dxa"/>
            <w:tcBorders>
              <w:top w:val="single" w:sz="4" w:space="0" w:color="auto"/>
              <w:left w:val="single" w:sz="12" w:space="0" w:color="auto"/>
            </w:tcBorders>
            <w:shd w:val="clear" w:color="auto" w:fill="auto"/>
          </w:tcPr>
          <w:p w14:paraId="7EF0986E"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6F14B2E3" w14:textId="77777777" w:rsidR="00FB080E" w:rsidRDefault="00FB080E" w:rsidP="0091361D">
            <w:pPr>
              <w:jc w:val="center"/>
              <w:rPr>
                <w:color w:val="010205"/>
                <w:sz w:val="22"/>
                <w:szCs w:val="22"/>
              </w:rPr>
            </w:pPr>
            <w:r>
              <w:rPr>
                <w:color w:val="010205"/>
                <w:sz w:val="22"/>
                <w:szCs w:val="22"/>
              </w:rPr>
              <w:t>0.41</w:t>
            </w:r>
          </w:p>
        </w:tc>
        <w:tc>
          <w:tcPr>
            <w:tcW w:w="940" w:type="dxa"/>
            <w:tcBorders>
              <w:top w:val="single" w:sz="4" w:space="0" w:color="auto"/>
            </w:tcBorders>
            <w:shd w:val="clear" w:color="auto" w:fill="auto"/>
            <w:vAlign w:val="center"/>
          </w:tcPr>
          <w:p w14:paraId="081FA348" w14:textId="77777777" w:rsidR="00FB080E" w:rsidRDefault="00FB080E" w:rsidP="0091361D">
            <w:pPr>
              <w:jc w:val="center"/>
              <w:rPr>
                <w:color w:val="010205"/>
                <w:sz w:val="22"/>
                <w:szCs w:val="22"/>
              </w:rPr>
            </w:pPr>
            <w:r>
              <w:rPr>
                <w:color w:val="010205"/>
                <w:sz w:val="22"/>
                <w:szCs w:val="22"/>
              </w:rPr>
              <w:t>0.11</w:t>
            </w:r>
          </w:p>
        </w:tc>
        <w:tc>
          <w:tcPr>
            <w:tcW w:w="993" w:type="dxa"/>
            <w:tcBorders>
              <w:top w:val="single" w:sz="4" w:space="0" w:color="auto"/>
            </w:tcBorders>
            <w:shd w:val="clear" w:color="auto" w:fill="auto"/>
          </w:tcPr>
          <w:p w14:paraId="40C7BB87" w14:textId="77777777" w:rsidR="00FB080E" w:rsidRPr="00670C03" w:rsidRDefault="00FB080E" w:rsidP="0091361D">
            <w:pPr>
              <w:jc w:val="center"/>
            </w:pPr>
            <w:r w:rsidRPr="00670C03">
              <w:t>&lt;.001</w:t>
            </w:r>
          </w:p>
        </w:tc>
        <w:tc>
          <w:tcPr>
            <w:tcW w:w="1710" w:type="dxa"/>
            <w:tcBorders>
              <w:top w:val="single" w:sz="4" w:space="0" w:color="auto"/>
            </w:tcBorders>
            <w:shd w:val="clear" w:color="auto" w:fill="auto"/>
          </w:tcPr>
          <w:p w14:paraId="4971F0A0" w14:textId="77777777" w:rsidR="00FB080E" w:rsidRPr="00FB080E" w:rsidRDefault="00FB080E" w:rsidP="0091361D">
            <w:pPr>
              <w:jc w:val="center"/>
              <w:rPr>
                <w:sz w:val="22"/>
                <w:szCs w:val="22"/>
              </w:rPr>
            </w:pPr>
            <w:r w:rsidRPr="00FB080E">
              <w:rPr>
                <w:sz w:val="22"/>
                <w:szCs w:val="22"/>
              </w:rPr>
              <w:t>[0.16, 0.666]</w:t>
            </w:r>
          </w:p>
        </w:tc>
      </w:tr>
      <w:tr w:rsidR="00FB080E" w:rsidRPr="00537D9F" w14:paraId="46BD57C1" w14:textId="77777777" w:rsidTr="0091361D">
        <w:tc>
          <w:tcPr>
            <w:tcW w:w="1707" w:type="dxa"/>
            <w:vMerge/>
            <w:shd w:val="clear" w:color="auto" w:fill="auto"/>
            <w:vAlign w:val="center"/>
          </w:tcPr>
          <w:p w14:paraId="4825256B" w14:textId="77777777" w:rsidR="00FB080E" w:rsidRPr="00537D9F" w:rsidRDefault="00FB080E" w:rsidP="0091361D">
            <w:pPr>
              <w:rPr>
                <w:rFonts w:ascii="Times New Roman" w:hAnsi="Times New Roman" w:cs="Times New Roman"/>
                <w:sz w:val="22"/>
                <w:szCs w:val="22"/>
              </w:rPr>
            </w:pPr>
          </w:p>
        </w:tc>
        <w:tc>
          <w:tcPr>
            <w:tcW w:w="1724" w:type="dxa"/>
            <w:shd w:val="clear" w:color="auto" w:fill="auto"/>
          </w:tcPr>
          <w:p w14:paraId="54195AE7"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w:t>
            </w:r>
          </w:p>
        </w:tc>
        <w:tc>
          <w:tcPr>
            <w:tcW w:w="754" w:type="dxa"/>
            <w:shd w:val="clear" w:color="auto" w:fill="auto"/>
            <w:vAlign w:val="center"/>
          </w:tcPr>
          <w:p w14:paraId="6BC1325F" w14:textId="77777777" w:rsidR="00FB080E" w:rsidRDefault="00FB080E" w:rsidP="0091361D">
            <w:pPr>
              <w:jc w:val="center"/>
              <w:rPr>
                <w:color w:val="010205"/>
                <w:sz w:val="22"/>
                <w:szCs w:val="22"/>
              </w:rPr>
            </w:pPr>
            <w:r>
              <w:rPr>
                <w:color w:val="010205"/>
                <w:sz w:val="22"/>
                <w:szCs w:val="22"/>
              </w:rPr>
              <w:t>5.00</w:t>
            </w:r>
          </w:p>
        </w:tc>
        <w:tc>
          <w:tcPr>
            <w:tcW w:w="630" w:type="dxa"/>
            <w:tcBorders>
              <w:right w:val="single" w:sz="12" w:space="0" w:color="auto"/>
            </w:tcBorders>
            <w:shd w:val="clear" w:color="auto" w:fill="auto"/>
            <w:vAlign w:val="center"/>
          </w:tcPr>
          <w:p w14:paraId="6DB65A46" w14:textId="77777777" w:rsidR="00FB080E" w:rsidRDefault="00FB080E" w:rsidP="0091361D">
            <w:pPr>
              <w:jc w:val="center"/>
              <w:rPr>
                <w:color w:val="010205"/>
                <w:sz w:val="22"/>
                <w:szCs w:val="22"/>
              </w:rPr>
            </w:pPr>
            <w:r>
              <w:rPr>
                <w:color w:val="010205"/>
                <w:sz w:val="22"/>
                <w:szCs w:val="22"/>
              </w:rPr>
              <w:t>1.00</w:t>
            </w:r>
          </w:p>
        </w:tc>
        <w:tc>
          <w:tcPr>
            <w:tcW w:w="3440" w:type="dxa"/>
            <w:tcBorders>
              <w:left w:val="single" w:sz="12" w:space="0" w:color="auto"/>
            </w:tcBorders>
            <w:shd w:val="clear" w:color="auto" w:fill="auto"/>
          </w:tcPr>
          <w:p w14:paraId="07B221B3"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Average Person</w:t>
            </w:r>
          </w:p>
        </w:tc>
        <w:tc>
          <w:tcPr>
            <w:tcW w:w="1242" w:type="dxa"/>
            <w:shd w:val="clear" w:color="auto" w:fill="auto"/>
            <w:vAlign w:val="center"/>
          </w:tcPr>
          <w:p w14:paraId="57C383A7" w14:textId="77777777" w:rsidR="00FB080E" w:rsidRDefault="00FB080E" w:rsidP="0091361D">
            <w:pPr>
              <w:jc w:val="center"/>
              <w:rPr>
                <w:color w:val="010205"/>
                <w:sz w:val="22"/>
                <w:szCs w:val="22"/>
              </w:rPr>
            </w:pPr>
            <w:r>
              <w:rPr>
                <w:color w:val="010205"/>
                <w:sz w:val="22"/>
                <w:szCs w:val="22"/>
              </w:rPr>
              <w:t>1.26</w:t>
            </w:r>
          </w:p>
        </w:tc>
        <w:tc>
          <w:tcPr>
            <w:tcW w:w="940" w:type="dxa"/>
            <w:shd w:val="clear" w:color="auto" w:fill="auto"/>
            <w:vAlign w:val="center"/>
          </w:tcPr>
          <w:p w14:paraId="029E7D48" w14:textId="77777777" w:rsidR="00FB080E" w:rsidRDefault="00FB080E" w:rsidP="0091361D">
            <w:pPr>
              <w:jc w:val="center"/>
              <w:rPr>
                <w:color w:val="010205"/>
                <w:sz w:val="22"/>
                <w:szCs w:val="22"/>
              </w:rPr>
            </w:pPr>
            <w:r>
              <w:rPr>
                <w:color w:val="010205"/>
                <w:sz w:val="22"/>
                <w:szCs w:val="22"/>
              </w:rPr>
              <w:t>0.18</w:t>
            </w:r>
          </w:p>
        </w:tc>
        <w:tc>
          <w:tcPr>
            <w:tcW w:w="993" w:type="dxa"/>
            <w:shd w:val="clear" w:color="auto" w:fill="auto"/>
          </w:tcPr>
          <w:p w14:paraId="1538DDF1" w14:textId="77777777" w:rsidR="00FB080E" w:rsidRPr="00670C03" w:rsidRDefault="00FB080E" w:rsidP="0091361D">
            <w:pPr>
              <w:jc w:val="center"/>
            </w:pPr>
            <w:r w:rsidRPr="00670C03">
              <w:t>&lt;.001</w:t>
            </w:r>
          </w:p>
        </w:tc>
        <w:tc>
          <w:tcPr>
            <w:tcW w:w="1710" w:type="dxa"/>
            <w:shd w:val="clear" w:color="auto" w:fill="auto"/>
          </w:tcPr>
          <w:p w14:paraId="41A73587" w14:textId="77777777" w:rsidR="00FB080E" w:rsidRPr="00FB080E" w:rsidRDefault="00FB080E" w:rsidP="0091361D">
            <w:pPr>
              <w:jc w:val="center"/>
              <w:rPr>
                <w:sz w:val="22"/>
                <w:szCs w:val="22"/>
              </w:rPr>
            </w:pPr>
            <w:r w:rsidRPr="00FB080E">
              <w:rPr>
                <w:sz w:val="22"/>
                <w:szCs w:val="22"/>
              </w:rPr>
              <w:t>[0.818, 1.699]</w:t>
            </w:r>
          </w:p>
        </w:tc>
      </w:tr>
      <w:tr w:rsidR="00FB080E" w:rsidRPr="00537D9F" w14:paraId="74197BD6" w14:textId="77777777" w:rsidTr="0091361D">
        <w:tc>
          <w:tcPr>
            <w:tcW w:w="1707" w:type="dxa"/>
            <w:vMerge/>
            <w:tcBorders>
              <w:bottom w:val="single" w:sz="4" w:space="0" w:color="auto"/>
            </w:tcBorders>
            <w:shd w:val="clear" w:color="auto" w:fill="auto"/>
            <w:vAlign w:val="center"/>
          </w:tcPr>
          <w:p w14:paraId="68DC6D8A" w14:textId="77777777" w:rsidR="00FB080E" w:rsidRPr="00537D9F"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6B632C95"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56B24E15" w14:textId="77777777" w:rsidR="00FB080E" w:rsidRDefault="00FB080E" w:rsidP="0091361D">
            <w:pPr>
              <w:jc w:val="center"/>
              <w:rPr>
                <w:color w:val="010205"/>
                <w:sz w:val="22"/>
                <w:szCs w:val="22"/>
              </w:rPr>
            </w:pPr>
            <w:r>
              <w:rPr>
                <w:color w:val="010205"/>
                <w:sz w:val="22"/>
                <w:szCs w:val="22"/>
              </w:rPr>
              <w:t>4.16</w:t>
            </w:r>
          </w:p>
        </w:tc>
        <w:tc>
          <w:tcPr>
            <w:tcW w:w="630" w:type="dxa"/>
            <w:tcBorders>
              <w:bottom w:val="single" w:sz="4" w:space="0" w:color="auto"/>
              <w:right w:val="single" w:sz="12" w:space="0" w:color="auto"/>
            </w:tcBorders>
            <w:shd w:val="clear" w:color="auto" w:fill="auto"/>
            <w:vAlign w:val="center"/>
          </w:tcPr>
          <w:p w14:paraId="116A6282" w14:textId="77777777" w:rsidR="00FB080E" w:rsidRDefault="00FB080E" w:rsidP="0091361D">
            <w:pPr>
              <w:jc w:val="center"/>
              <w:rPr>
                <w:color w:val="010205"/>
                <w:sz w:val="22"/>
                <w:szCs w:val="22"/>
              </w:rPr>
            </w:pPr>
            <w:r>
              <w:rPr>
                <w:color w:val="010205"/>
                <w:sz w:val="22"/>
                <w:szCs w:val="22"/>
              </w:rPr>
              <w:t>0.89</w:t>
            </w:r>
          </w:p>
        </w:tc>
        <w:tc>
          <w:tcPr>
            <w:tcW w:w="3440" w:type="dxa"/>
            <w:tcBorders>
              <w:left w:val="single" w:sz="12" w:space="0" w:color="auto"/>
              <w:bottom w:val="single" w:sz="4" w:space="0" w:color="auto"/>
            </w:tcBorders>
            <w:shd w:val="clear" w:color="auto" w:fill="auto"/>
          </w:tcPr>
          <w:p w14:paraId="3951D7C3"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13CF3912" w14:textId="77777777" w:rsidR="00FB080E" w:rsidRDefault="00FB080E" w:rsidP="0091361D">
            <w:pPr>
              <w:jc w:val="center"/>
              <w:rPr>
                <w:color w:val="010205"/>
                <w:sz w:val="22"/>
                <w:szCs w:val="22"/>
              </w:rPr>
            </w:pPr>
            <w:r>
              <w:rPr>
                <w:color w:val="010205"/>
                <w:sz w:val="22"/>
                <w:szCs w:val="22"/>
              </w:rPr>
              <w:t>0.85</w:t>
            </w:r>
          </w:p>
        </w:tc>
        <w:tc>
          <w:tcPr>
            <w:tcW w:w="940" w:type="dxa"/>
            <w:tcBorders>
              <w:bottom w:val="single" w:sz="4" w:space="0" w:color="auto"/>
            </w:tcBorders>
            <w:shd w:val="clear" w:color="auto" w:fill="auto"/>
            <w:vAlign w:val="center"/>
          </w:tcPr>
          <w:p w14:paraId="0FCD2A3A" w14:textId="77777777" w:rsidR="00FB080E" w:rsidRDefault="00FB080E" w:rsidP="0091361D">
            <w:pPr>
              <w:jc w:val="center"/>
              <w:rPr>
                <w:color w:val="010205"/>
                <w:sz w:val="22"/>
                <w:szCs w:val="22"/>
              </w:rPr>
            </w:pPr>
            <w:r>
              <w:rPr>
                <w:color w:val="010205"/>
                <w:sz w:val="22"/>
                <w:szCs w:val="22"/>
              </w:rPr>
              <w:t>0.18</w:t>
            </w:r>
          </w:p>
        </w:tc>
        <w:tc>
          <w:tcPr>
            <w:tcW w:w="993" w:type="dxa"/>
            <w:tcBorders>
              <w:bottom w:val="single" w:sz="4" w:space="0" w:color="auto"/>
            </w:tcBorders>
            <w:shd w:val="clear" w:color="auto" w:fill="auto"/>
          </w:tcPr>
          <w:p w14:paraId="4CD9BFDF" w14:textId="77777777" w:rsidR="00FB080E" w:rsidRPr="00670C03" w:rsidRDefault="00FB080E" w:rsidP="0091361D">
            <w:pPr>
              <w:jc w:val="center"/>
            </w:pPr>
            <w:r w:rsidRPr="00670C03">
              <w:t>&lt;.001</w:t>
            </w:r>
          </w:p>
        </w:tc>
        <w:tc>
          <w:tcPr>
            <w:tcW w:w="1710" w:type="dxa"/>
            <w:tcBorders>
              <w:bottom w:val="single" w:sz="4" w:space="0" w:color="auto"/>
            </w:tcBorders>
            <w:shd w:val="clear" w:color="auto" w:fill="auto"/>
          </w:tcPr>
          <w:p w14:paraId="58A2AED1" w14:textId="77777777" w:rsidR="00FB080E" w:rsidRPr="00FB080E" w:rsidRDefault="00FB080E" w:rsidP="0091361D">
            <w:pPr>
              <w:jc w:val="center"/>
              <w:rPr>
                <w:sz w:val="22"/>
                <w:szCs w:val="22"/>
              </w:rPr>
            </w:pPr>
            <w:r w:rsidRPr="00FB080E">
              <w:rPr>
                <w:sz w:val="22"/>
                <w:szCs w:val="22"/>
              </w:rPr>
              <w:t>[0.409, 1.281]</w:t>
            </w:r>
          </w:p>
        </w:tc>
      </w:tr>
      <w:tr w:rsidR="00FB080E" w:rsidRPr="00537D9F" w14:paraId="124D0DBF" w14:textId="77777777" w:rsidTr="0091361D">
        <w:tc>
          <w:tcPr>
            <w:tcW w:w="1707" w:type="dxa"/>
            <w:vMerge w:val="restart"/>
            <w:tcBorders>
              <w:top w:val="single" w:sz="4" w:space="0" w:color="auto"/>
            </w:tcBorders>
            <w:shd w:val="clear" w:color="auto" w:fill="auto"/>
            <w:vAlign w:val="center"/>
          </w:tcPr>
          <w:p w14:paraId="10B0C0DF"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Harry Potter</w:t>
            </w:r>
          </w:p>
        </w:tc>
        <w:tc>
          <w:tcPr>
            <w:tcW w:w="1724" w:type="dxa"/>
            <w:tcBorders>
              <w:top w:val="single" w:sz="4" w:space="0" w:color="auto"/>
            </w:tcBorders>
            <w:shd w:val="clear" w:color="auto" w:fill="auto"/>
          </w:tcPr>
          <w:p w14:paraId="67E3F5DD"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2F5C0ABC" w14:textId="77777777" w:rsidR="00FB080E" w:rsidRDefault="00FB080E" w:rsidP="0091361D">
            <w:pPr>
              <w:jc w:val="center"/>
              <w:rPr>
                <w:color w:val="010205"/>
                <w:sz w:val="22"/>
                <w:szCs w:val="22"/>
              </w:rPr>
            </w:pPr>
            <w:r>
              <w:rPr>
                <w:color w:val="010205"/>
                <w:sz w:val="22"/>
                <w:szCs w:val="22"/>
              </w:rPr>
              <w:t>5.89</w:t>
            </w:r>
          </w:p>
        </w:tc>
        <w:tc>
          <w:tcPr>
            <w:tcW w:w="630" w:type="dxa"/>
            <w:tcBorders>
              <w:top w:val="single" w:sz="4" w:space="0" w:color="auto"/>
              <w:right w:val="single" w:sz="12" w:space="0" w:color="auto"/>
            </w:tcBorders>
            <w:shd w:val="clear" w:color="auto" w:fill="auto"/>
            <w:vAlign w:val="center"/>
          </w:tcPr>
          <w:p w14:paraId="791493E7" w14:textId="77777777" w:rsidR="00FB080E" w:rsidRDefault="00FB080E" w:rsidP="0091361D">
            <w:pPr>
              <w:jc w:val="center"/>
              <w:rPr>
                <w:color w:val="010205"/>
                <w:sz w:val="22"/>
                <w:szCs w:val="22"/>
              </w:rPr>
            </w:pPr>
            <w:r>
              <w:rPr>
                <w:color w:val="010205"/>
                <w:sz w:val="22"/>
                <w:szCs w:val="22"/>
              </w:rPr>
              <w:t>0.92</w:t>
            </w:r>
          </w:p>
        </w:tc>
        <w:tc>
          <w:tcPr>
            <w:tcW w:w="3440" w:type="dxa"/>
            <w:tcBorders>
              <w:top w:val="single" w:sz="4" w:space="0" w:color="auto"/>
              <w:left w:val="single" w:sz="12" w:space="0" w:color="auto"/>
            </w:tcBorders>
            <w:shd w:val="clear" w:color="auto" w:fill="auto"/>
          </w:tcPr>
          <w:p w14:paraId="257AFB4E"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7A07B8DF" w14:textId="77777777" w:rsidR="00FB080E" w:rsidRDefault="00FB080E" w:rsidP="0091361D">
            <w:pPr>
              <w:jc w:val="center"/>
              <w:rPr>
                <w:color w:val="010205"/>
                <w:sz w:val="22"/>
                <w:szCs w:val="22"/>
              </w:rPr>
            </w:pPr>
            <w:r>
              <w:rPr>
                <w:color w:val="010205"/>
                <w:sz w:val="22"/>
                <w:szCs w:val="22"/>
              </w:rPr>
              <w:t>0.48</w:t>
            </w:r>
          </w:p>
        </w:tc>
        <w:tc>
          <w:tcPr>
            <w:tcW w:w="940" w:type="dxa"/>
            <w:tcBorders>
              <w:top w:val="single" w:sz="4" w:space="0" w:color="auto"/>
            </w:tcBorders>
            <w:shd w:val="clear" w:color="auto" w:fill="auto"/>
            <w:vAlign w:val="center"/>
          </w:tcPr>
          <w:p w14:paraId="154C458A" w14:textId="77777777" w:rsidR="00FB080E" w:rsidRDefault="00FB080E" w:rsidP="0091361D">
            <w:pPr>
              <w:jc w:val="center"/>
              <w:rPr>
                <w:color w:val="010205"/>
                <w:sz w:val="22"/>
                <w:szCs w:val="22"/>
              </w:rPr>
            </w:pPr>
            <w:r>
              <w:rPr>
                <w:color w:val="010205"/>
                <w:sz w:val="22"/>
                <w:szCs w:val="22"/>
              </w:rPr>
              <w:t>0.11</w:t>
            </w:r>
          </w:p>
        </w:tc>
        <w:tc>
          <w:tcPr>
            <w:tcW w:w="993" w:type="dxa"/>
            <w:tcBorders>
              <w:top w:val="single" w:sz="4" w:space="0" w:color="auto"/>
            </w:tcBorders>
            <w:shd w:val="clear" w:color="auto" w:fill="auto"/>
          </w:tcPr>
          <w:p w14:paraId="2A1482CB" w14:textId="77777777" w:rsidR="00FB080E" w:rsidRPr="00670C03" w:rsidRDefault="00FB080E" w:rsidP="0091361D">
            <w:pPr>
              <w:jc w:val="center"/>
            </w:pPr>
            <w:r w:rsidRPr="00670C03">
              <w:t>&lt;.001</w:t>
            </w:r>
          </w:p>
        </w:tc>
        <w:tc>
          <w:tcPr>
            <w:tcW w:w="1710" w:type="dxa"/>
            <w:tcBorders>
              <w:top w:val="single" w:sz="4" w:space="0" w:color="auto"/>
            </w:tcBorders>
            <w:shd w:val="clear" w:color="auto" w:fill="auto"/>
          </w:tcPr>
          <w:p w14:paraId="6FEA8068" w14:textId="77777777" w:rsidR="00FB080E" w:rsidRPr="00FB080E" w:rsidRDefault="00FB080E" w:rsidP="0091361D">
            <w:pPr>
              <w:jc w:val="center"/>
              <w:rPr>
                <w:sz w:val="22"/>
                <w:szCs w:val="22"/>
              </w:rPr>
            </w:pPr>
            <w:r w:rsidRPr="00FB080E">
              <w:rPr>
                <w:sz w:val="22"/>
                <w:szCs w:val="22"/>
              </w:rPr>
              <w:t>[0.227, 0.733]</w:t>
            </w:r>
          </w:p>
        </w:tc>
      </w:tr>
      <w:tr w:rsidR="00FB080E" w:rsidRPr="00537D9F" w14:paraId="078B1113" w14:textId="77777777" w:rsidTr="0091361D">
        <w:tc>
          <w:tcPr>
            <w:tcW w:w="1707" w:type="dxa"/>
            <w:vMerge/>
            <w:shd w:val="clear" w:color="auto" w:fill="auto"/>
            <w:vAlign w:val="center"/>
          </w:tcPr>
          <w:p w14:paraId="31150485" w14:textId="77777777" w:rsidR="00FB080E" w:rsidRPr="00537D9F" w:rsidRDefault="00FB080E" w:rsidP="0091361D">
            <w:pPr>
              <w:rPr>
                <w:rFonts w:ascii="Times New Roman" w:hAnsi="Times New Roman" w:cs="Times New Roman"/>
                <w:sz w:val="22"/>
                <w:szCs w:val="22"/>
              </w:rPr>
            </w:pPr>
          </w:p>
        </w:tc>
        <w:tc>
          <w:tcPr>
            <w:tcW w:w="1724" w:type="dxa"/>
            <w:shd w:val="clear" w:color="auto" w:fill="auto"/>
          </w:tcPr>
          <w:p w14:paraId="0E5B3BA2"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w:t>
            </w:r>
          </w:p>
        </w:tc>
        <w:tc>
          <w:tcPr>
            <w:tcW w:w="754" w:type="dxa"/>
            <w:shd w:val="clear" w:color="auto" w:fill="auto"/>
            <w:vAlign w:val="center"/>
          </w:tcPr>
          <w:p w14:paraId="5D0B7D1B" w14:textId="77777777" w:rsidR="00FB080E" w:rsidRDefault="00FB080E" w:rsidP="0091361D">
            <w:pPr>
              <w:jc w:val="center"/>
              <w:rPr>
                <w:color w:val="010205"/>
                <w:sz w:val="22"/>
                <w:szCs w:val="22"/>
              </w:rPr>
            </w:pPr>
            <w:r>
              <w:rPr>
                <w:color w:val="010205"/>
                <w:sz w:val="22"/>
                <w:szCs w:val="22"/>
              </w:rPr>
              <w:t>5.41</w:t>
            </w:r>
          </w:p>
        </w:tc>
        <w:tc>
          <w:tcPr>
            <w:tcW w:w="630" w:type="dxa"/>
            <w:tcBorders>
              <w:right w:val="single" w:sz="12" w:space="0" w:color="auto"/>
            </w:tcBorders>
            <w:shd w:val="clear" w:color="auto" w:fill="auto"/>
            <w:vAlign w:val="center"/>
          </w:tcPr>
          <w:p w14:paraId="1CCB6B0C" w14:textId="77777777" w:rsidR="00FB080E" w:rsidRDefault="00FB080E" w:rsidP="0091361D">
            <w:pPr>
              <w:jc w:val="center"/>
              <w:rPr>
                <w:color w:val="010205"/>
                <w:sz w:val="22"/>
                <w:szCs w:val="22"/>
              </w:rPr>
            </w:pPr>
            <w:r>
              <w:rPr>
                <w:color w:val="010205"/>
                <w:sz w:val="22"/>
                <w:szCs w:val="22"/>
              </w:rPr>
              <w:t>1.03</w:t>
            </w:r>
          </w:p>
        </w:tc>
        <w:tc>
          <w:tcPr>
            <w:tcW w:w="3440" w:type="dxa"/>
            <w:tcBorders>
              <w:left w:val="single" w:sz="12" w:space="0" w:color="auto"/>
            </w:tcBorders>
            <w:shd w:val="clear" w:color="auto" w:fill="auto"/>
          </w:tcPr>
          <w:p w14:paraId="42D676F6"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Average Person</w:t>
            </w:r>
          </w:p>
        </w:tc>
        <w:tc>
          <w:tcPr>
            <w:tcW w:w="1242" w:type="dxa"/>
            <w:shd w:val="clear" w:color="auto" w:fill="auto"/>
            <w:vAlign w:val="center"/>
          </w:tcPr>
          <w:p w14:paraId="389E9FC6" w14:textId="77777777" w:rsidR="00FB080E" w:rsidRDefault="00FB080E" w:rsidP="0091361D">
            <w:pPr>
              <w:jc w:val="center"/>
              <w:rPr>
                <w:color w:val="010205"/>
                <w:sz w:val="22"/>
                <w:szCs w:val="22"/>
              </w:rPr>
            </w:pPr>
            <w:r>
              <w:rPr>
                <w:color w:val="010205"/>
                <w:sz w:val="22"/>
                <w:szCs w:val="22"/>
              </w:rPr>
              <w:t>1.89</w:t>
            </w:r>
          </w:p>
        </w:tc>
        <w:tc>
          <w:tcPr>
            <w:tcW w:w="940" w:type="dxa"/>
            <w:shd w:val="clear" w:color="auto" w:fill="auto"/>
            <w:vAlign w:val="center"/>
          </w:tcPr>
          <w:p w14:paraId="386431B1" w14:textId="77777777" w:rsidR="00FB080E" w:rsidRDefault="00FB080E" w:rsidP="0091361D">
            <w:pPr>
              <w:jc w:val="center"/>
              <w:rPr>
                <w:color w:val="010205"/>
                <w:sz w:val="22"/>
                <w:szCs w:val="22"/>
              </w:rPr>
            </w:pPr>
            <w:r>
              <w:rPr>
                <w:color w:val="010205"/>
                <w:sz w:val="22"/>
                <w:szCs w:val="22"/>
              </w:rPr>
              <w:t>0.18</w:t>
            </w:r>
          </w:p>
        </w:tc>
        <w:tc>
          <w:tcPr>
            <w:tcW w:w="993" w:type="dxa"/>
            <w:shd w:val="clear" w:color="auto" w:fill="auto"/>
          </w:tcPr>
          <w:p w14:paraId="76D32711" w14:textId="77777777" w:rsidR="00FB080E" w:rsidRPr="00670C03" w:rsidRDefault="00FB080E" w:rsidP="0091361D">
            <w:pPr>
              <w:jc w:val="center"/>
            </w:pPr>
            <w:r>
              <w:t>&lt;</w:t>
            </w:r>
            <w:r w:rsidRPr="00670C03">
              <w:t>.00</w:t>
            </w:r>
            <w:r>
              <w:t>1</w:t>
            </w:r>
          </w:p>
        </w:tc>
        <w:tc>
          <w:tcPr>
            <w:tcW w:w="1710" w:type="dxa"/>
            <w:shd w:val="clear" w:color="auto" w:fill="auto"/>
          </w:tcPr>
          <w:p w14:paraId="1D8EBA3A" w14:textId="77777777" w:rsidR="00FB080E" w:rsidRPr="00FB080E" w:rsidRDefault="00FB080E" w:rsidP="0091361D">
            <w:pPr>
              <w:jc w:val="center"/>
              <w:rPr>
                <w:sz w:val="22"/>
                <w:szCs w:val="22"/>
              </w:rPr>
            </w:pPr>
            <w:r w:rsidRPr="00FB080E">
              <w:rPr>
                <w:sz w:val="22"/>
                <w:szCs w:val="22"/>
              </w:rPr>
              <w:t>[1.446, 2.327]</w:t>
            </w:r>
          </w:p>
        </w:tc>
      </w:tr>
      <w:tr w:rsidR="00FB080E" w:rsidRPr="00537D9F" w14:paraId="53DA0F5B" w14:textId="77777777" w:rsidTr="0091361D">
        <w:tc>
          <w:tcPr>
            <w:tcW w:w="1707" w:type="dxa"/>
            <w:vMerge/>
            <w:tcBorders>
              <w:bottom w:val="single" w:sz="4" w:space="0" w:color="auto"/>
            </w:tcBorders>
            <w:shd w:val="clear" w:color="auto" w:fill="auto"/>
            <w:vAlign w:val="center"/>
          </w:tcPr>
          <w:p w14:paraId="7D1ABCBF" w14:textId="77777777" w:rsidR="00FB080E" w:rsidRPr="00537D9F"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05C7EA18"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616C5430" w14:textId="77777777" w:rsidR="00FB080E" w:rsidRDefault="00FB080E" w:rsidP="0091361D">
            <w:pPr>
              <w:jc w:val="center"/>
              <w:rPr>
                <w:color w:val="010205"/>
                <w:sz w:val="22"/>
                <w:szCs w:val="22"/>
              </w:rPr>
            </w:pPr>
            <w:r>
              <w:rPr>
                <w:color w:val="010205"/>
                <w:sz w:val="22"/>
                <w:szCs w:val="22"/>
              </w:rPr>
              <w:t>4.00</w:t>
            </w:r>
          </w:p>
        </w:tc>
        <w:tc>
          <w:tcPr>
            <w:tcW w:w="630" w:type="dxa"/>
            <w:tcBorders>
              <w:bottom w:val="single" w:sz="4" w:space="0" w:color="auto"/>
              <w:right w:val="single" w:sz="12" w:space="0" w:color="auto"/>
            </w:tcBorders>
            <w:shd w:val="clear" w:color="auto" w:fill="auto"/>
            <w:vAlign w:val="center"/>
          </w:tcPr>
          <w:p w14:paraId="13E69B7E" w14:textId="77777777" w:rsidR="00FB080E" w:rsidRDefault="00FB080E" w:rsidP="0091361D">
            <w:pPr>
              <w:jc w:val="center"/>
              <w:rPr>
                <w:color w:val="010205"/>
                <w:sz w:val="22"/>
                <w:szCs w:val="22"/>
              </w:rPr>
            </w:pPr>
            <w:r>
              <w:rPr>
                <w:color w:val="010205"/>
                <w:sz w:val="22"/>
                <w:szCs w:val="22"/>
              </w:rPr>
              <w:t>0.91</w:t>
            </w:r>
          </w:p>
        </w:tc>
        <w:tc>
          <w:tcPr>
            <w:tcW w:w="3440" w:type="dxa"/>
            <w:tcBorders>
              <w:left w:val="single" w:sz="12" w:space="0" w:color="auto"/>
              <w:bottom w:val="single" w:sz="4" w:space="0" w:color="auto"/>
            </w:tcBorders>
            <w:shd w:val="clear" w:color="auto" w:fill="auto"/>
          </w:tcPr>
          <w:p w14:paraId="10E7F363"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2D70E2CD" w14:textId="77777777" w:rsidR="00FB080E" w:rsidRDefault="00FB080E" w:rsidP="0091361D">
            <w:pPr>
              <w:jc w:val="center"/>
              <w:rPr>
                <w:color w:val="010205"/>
                <w:sz w:val="22"/>
                <w:szCs w:val="22"/>
              </w:rPr>
            </w:pPr>
            <w:r>
              <w:rPr>
                <w:color w:val="010205"/>
                <w:sz w:val="22"/>
                <w:szCs w:val="22"/>
              </w:rPr>
              <w:t>1.41</w:t>
            </w:r>
          </w:p>
        </w:tc>
        <w:tc>
          <w:tcPr>
            <w:tcW w:w="940" w:type="dxa"/>
            <w:tcBorders>
              <w:bottom w:val="single" w:sz="4" w:space="0" w:color="auto"/>
            </w:tcBorders>
            <w:shd w:val="clear" w:color="auto" w:fill="auto"/>
            <w:vAlign w:val="center"/>
          </w:tcPr>
          <w:p w14:paraId="5EB99109" w14:textId="77777777" w:rsidR="00FB080E" w:rsidRDefault="00FB080E" w:rsidP="0091361D">
            <w:pPr>
              <w:jc w:val="center"/>
              <w:rPr>
                <w:color w:val="010205"/>
                <w:sz w:val="22"/>
                <w:szCs w:val="22"/>
              </w:rPr>
            </w:pPr>
            <w:r>
              <w:rPr>
                <w:color w:val="010205"/>
                <w:sz w:val="22"/>
                <w:szCs w:val="22"/>
              </w:rPr>
              <w:t>0.18</w:t>
            </w:r>
          </w:p>
        </w:tc>
        <w:tc>
          <w:tcPr>
            <w:tcW w:w="993" w:type="dxa"/>
            <w:tcBorders>
              <w:bottom w:val="single" w:sz="4" w:space="0" w:color="auto"/>
            </w:tcBorders>
            <w:shd w:val="clear" w:color="auto" w:fill="auto"/>
          </w:tcPr>
          <w:p w14:paraId="0FFDF9D0" w14:textId="77777777" w:rsidR="00FB080E" w:rsidRPr="00670C03" w:rsidRDefault="00FB080E" w:rsidP="0091361D">
            <w:pPr>
              <w:jc w:val="center"/>
            </w:pPr>
            <w:r w:rsidRPr="00670C03">
              <w:t>&lt;.001</w:t>
            </w:r>
          </w:p>
        </w:tc>
        <w:tc>
          <w:tcPr>
            <w:tcW w:w="1710" w:type="dxa"/>
            <w:tcBorders>
              <w:bottom w:val="single" w:sz="4" w:space="0" w:color="auto"/>
            </w:tcBorders>
            <w:shd w:val="clear" w:color="auto" w:fill="auto"/>
          </w:tcPr>
          <w:p w14:paraId="1D65577D" w14:textId="77777777" w:rsidR="00FB080E" w:rsidRPr="00FB080E" w:rsidRDefault="00FB080E" w:rsidP="0091361D">
            <w:pPr>
              <w:jc w:val="center"/>
              <w:rPr>
                <w:sz w:val="22"/>
                <w:szCs w:val="22"/>
              </w:rPr>
            </w:pPr>
            <w:r w:rsidRPr="00FB080E">
              <w:rPr>
                <w:sz w:val="22"/>
                <w:szCs w:val="22"/>
              </w:rPr>
              <w:t>[0.97, 1.843]</w:t>
            </w:r>
          </w:p>
        </w:tc>
      </w:tr>
      <w:tr w:rsidR="00FB080E" w:rsidRPr="00537D9F" w14:paraId="1FFF8D3D" w14:textId="77777777" w:rsidTr="0091361D">
        <w:tc>
          <w:tcPr>
            <w:tcW w:w="1707" w:type="dxa"/>
            <w:vMerge w:val="restart"/>
            <w:tcBorders>
              <w:top w:val="single" w:sz="4" w:space="0" w:color="auto"/>
            </w:tcBorders>
            <w:shd w:val="clear" w:color="auto" w:fill="auto"/>
            <w:vAlign w:val="center"/>
          </w:tcPr>
          <w:p w14:paraId="6F8BF1B1"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Star Wars</w:t>
            </w:r>
          </w:p>
        </w:tc>
        <w:tc>
          <w:tcPr>
            <w:tcW w:w="1724" w:type="dxa"/>
            <w:tcBorders>
              <w:top w:val="single" w:sz="4" w:space="0" w:color="auto"/>
            </w:tcBorders>
            <w:shd w:val="clear" w:color="auto" w:fill="auto"/>
          </w:tcPr>
          <w:p w14:paraId="66C4191F"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0C04A3FD" w14:textId="77777777" w:rsidR="00FB080E" w:rsidRDefault="00FB080E" w:rsidP="0091361D">
            <w:pPr>
              <w:jc w:val="center"/>
              <w:rPr>
                <w:color w:val="010205"/>
                <w:sz w:val="22"/>
                <w:szCs w:val="22"/>
              </w:rPr>
            </w:pPr>
            <w:r>
              <w:rPr>
                <w:color w:val="010205"/>
                <w:sz w:val="22"/>
                <w:szCs w:val="22"/>
              </w:rPr>
              <w:t>5.81</w:t>
            </w:r>
          </w:p>
        </w:tc>
        <w:tc>
          <w:tcPr>
            <w:tcW w:w="630" w:type="dxa"/>
            <w:tcBorders>
              <w:top w:val="single" w:sz="4" w:space="0" w:color="auto"/>
              <w:right w:val="single" w:sz="12" w:space="0" w:color="auto"/>
            </w:tcBorders>
            <w:shd w:val="clear" w:color="auto" w:fill="auto"/>
            <w:vAlign w:val="center"/>
          </w:tcPr>
          <w:p w14:paraId="2913DFB4" w14:textId="77777777" w:rsidR="00FB080E" w:rsidRDefault="00FB080E" w:rsidP="0091361D">
            <w:pPr>
              <w:jc w:val="center"/>
              <w:rPr>
                <w:color w:val="010205"/>
                <w:sz w:val="22"/>
                <w:szCs w:val="22"/>
              </w:rPr>
            </w:pPr>
            <w:r>
              <w:rPr>
                <w:color w:val="010205"/>
                <w:sz w:val="22"/>
                <w:szCs w:val="22"/>
              </w:rPr>
              <w:t>0.90</w:t>
            </w:r>
          </w:p>
        </w:tc>
        <w:tc>
          <w:tcPr>
            <w:tcW w:w="3440" w:type="dxa"/>
            <w:tcBorders>
              <w:top w:val="single" w:sz="4" w:space="0" w:color="auto"/>
              <w:left w:val="single" w:sz="12" w:space="0" w:color="auto"/>
            </w:tcBorders>
            <w:shd w:val="clear" w:color="auto" w:fill="auto"/>
          </w:tcPr>
          <w:p w14:paraId="7A79B81B"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2A98DB19" w14:textId="77777777" w:rsidR="00FB080E" w:rsidRDefault="00FB080E" w:rsidP="0091361D">
            <w:pPr>
              <w:jc w:val="center"/>
              <w:rPr>
                <w:color w:val="010205"/>
                <w:sz w:val="22"/>
                <w:szCs w:val="22"/>
              </w:rPr>
            </w:pPr>
            <w:r>
              <w:rPr>
                <w:color w:val="010205"/>
                <w:sz w:val="22"/>
                <w:szCs w:val="22"/>
              </w:rPr>
              <w:t>0.34</w:t>
            </w:r>
          </w:p>
        </w:tc>
        <w:tc>
          <w:tcPr>
            <w:tcW w:w="940" w:type="dxa"/>
            <w:tcBorders>
              <w:top w:val="single" w:sz="4" w:space="0" w:color="auto"/>
            </w:tcBorders>
            <w:shd w:val="clear" w:color="auto" w:fill="auto"/>
            <w:vAlign w:val="center"/>
          </w:tcPr>
          <w:p w14:paraId="451A0827" w14:textId="77777777" w:rsidR="00FB080E" w:rsidRDefault="00FB080E" w:rsidP="0091361D">
            <w:pPr>
              <w:jc w:val="center"/>
              <w:rPr>
                <w:color w:val="010205"/>
                <w:sz w:val="22"/>
                <w:szCs w:val="22"/>
              </w:rPr>
            </w:pPr>
            <w:r>
              <w:rPr>
                <w:color w:val="010205"/>
                <w:sz w:val="22"/>
                <w:szCs w:val="22"/>
              </w:rPr>
              <w:t>0.11</w:t>
            </w:r>
          </w:p>
        </w:tc>
        <w:tc>
          <w:tcPr>
            <w:tcW w:w="993" w:type="dxa"/>
            <w:tcBorders>
              <w:top w:val="single" w:sz="4" w:space="0" w:color="auto"/>
            </w:tcBorders>
            <w:shd w:val="clear" w:color="auto" w:fill="auto"/>
          </w:tcPr>
          <w:p w14:paraId="12B7913E" w14:textId="77777777" w:rsidR="00FB080E" w:rsidRPr="00670C03" w:rsidRDefault="00FB080E" w:rsidP="0091361D">
            <w:pPr>
              <w:jc w:val="center"/>
            </w:pPr>
            <w:r w:rsidRPr="00670C03">
              <w:t>.005</w:t>
            </w:r>
          </w:p>
        </w:tc>
        <w:tc>
          <w:tcPr>
            <w:tcW w:w="1710" w:type="dxa"/>
            <w:tcBorders>
              <w:top w:val="single" w:sz="4" w:space="0" w:color="auto"/>
            </w:tcBorders>
            <w:shd w:val="clear" w:color="auto" w:fill="auto"/>
          </w:tcPr>
          <w:p w14:paraId="274BBF88" w14:textId="77777777" w:rsidR="00FB080E" w:rsidRPr="00FB080E" w:rsidRDefault="00FB080E" w:rsidP="0091361D">
            <w:pPr>
              <w:jc w:val="center"/>
              <w:rPr>
                <w:sz w:val="22"/>
                <w:szCs w:val="22"/>
              </w:rPr>
            </w:pPr>
            <w:r w:rsidRPr="00FB080E">
              <w:rPr>
                <w:sz w:val="22"/>
                <w:szCs w:val="22"/>
              </w:rPr>
              <w:t>[0.082, 0.599]</w:t>
            </w:r>
          </w:p>
        </w:tc>
      </w:tr>
      <w:tr w:rsidR="00FB080E" w:rsidRPr="00537D9F" w14:paraId="5B911348" w14:textId="77777777" w:rsidTr="0091361D">
        <w:tc>
          <w:tcPr>
            <w:tcW w:w="1707" w:type="dxa"/>
            <w:vMerge/>
            <w:shd w:val="clear" w:color="auto" w:fill="auto"/>
            <w:vAlign w:val="center"/>
          </w:tcPr>
          <w:p w14:paraId="29DA25EB" w14:textId="77777777" w:rsidR="00FB080E" w:rsidRPr="00537D9F" w:rsidRDefault="00FB080E" w:rsidP="0091361D">
            <w:pPr>
              <w:rPr>
                <w:rFonts w:ascii="Times New Roman" w:hAnsi="Times New Roman" w:cs="Times New Roman"/>
                <w:sz w:val="22"/>
                <w:szCs w:val="22"/>
              </w:rPr>
            </w:pPr>
          </w:p>
        </w:tc>
        <w:tc>
          <w:tcPr>
            <w:tcW w:w="1724" w:type="dxa"/>
            <w:shd w:val="clear" w:color="auto" w:fill="auto"/>
          </w:tcPr>
          <w:p w14:paraId="30ED6A29"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w:t>
            </w:r>
          </w:p>
        </w:tc>
        <w:tc>
          <w:tcPr>
            <w:tcW w:w="754" w:type="dxa"/>
            <w:shd w:val="clear" w:color="auto" w:fill="auto"/>
            <w:vAlign w:val="center"/>
          </w:tcPr>
          <w:p w14:paraId="1F0E6CCE" w14:textId="77777777" w:rsidR="00FB080E" w:rsidRDefault="00FB080E" w:rsidP="0091361D">
            <w:pPr>
              <w:jc w:val="center"/>
              <w:rPr>
                <w:color w:val="010205"/>
                <w:sz w:val="22"/>
                <w:szCs w:val="22"/>
              </w:rPr>
            </w:pPr>
            <w:r>
              <w:rPr>
                <w:color w:val="010205"/>
                <w:sz w:val="22"/>
                <w:szCs w:val="22"/>
              </w:rPr>
              <w:t>5.47</w:t>
            </w:r>
          </w:p>
        </w:tc>
        <w:tc>
          <w:tcPr>
            <w:tcW w:w="630" w:type="dxa"/>
            <w:tcBorders>
              <w:right w:val="single" w:sz="12" w:space="0" w:color="auto"/>
            </w:tcBorders>
            <w:shd w:val="clear" w:color="auto" w:fill="auto"/>
            <w:vAlign w:val="center"/>
          </w:tcPr>
          <w:p w14:paraId="0770E060" w14:textId="77777777" w:rsidR="00FB080E" w:rsidRDefault="00FB080E" w:rsidP="0091361D">
            <w:pPr>
              <w:jc w:val="center"/>
              <w:rPr>
                <w:color w:val="010205"/>
                <w:sz w:val="22"/>
                <w:szCs w:val="22"/>
              </w:rPr>
            </w:pPr>
            <w:r>
              <w:rPr>
                <w:color w:val="010205"/>
                <w:sz w:val="22"/>
                <w:szCs w:val="22"/>
              </w:rPr>
              <w:t>0.91</w:t>
            </w:r>
          </w:p>
        </w:tc>
        <w:tc>
          <w:tcPr>
            <w:tcW w:w="3440" w:type="dxa"/>
            <w:tcBorders>
              <w:left w:val="single" w:sz="12" w:space="0" w:color="auto"/>
            </w:tcBorders>
            <w:shd w:val="clear" w:color="auto" w:fill="auto"/>
          </w:tcPr>
          <w:p w14:paraId="105C6592"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Hero’s Journey vs. Average Person</w:t>
            </w:r>
          </w:p>
        </w:tc>
        <w:tc>
          <w:tcPr>
            <w:tcW w:w="1242" w:type="dxa"/>
            <w:shd w:val="clear" w:color="auto" w:fill="auto"/>
            <w:vAlign w:val="center"/>
          </w:tcPr>
          <w:p w14:paraId="43B14956" w14:textId="77777777" w:rsidR="00FB080E" w:rsidRDefault="00FB080E" w:rsidP="0091361D">
            <w:pPr>
              <w:jc w:val="center"/>
              <w:rPr>
                <w:color w:val="010205"/>
                <w:sz w:val="22"/>
                <w:szCs w:val="22"/>
              </w:rPr>
            </w:pPr>
            <w:r>
              <w:rPr>
                <w:color w:val="010205"/>
                <w:sz w:val="22"/>
                <w:szCs w:val="22"/>
              </w:rPr>
              <w:t>1.75</w:t>
            </w:r>
          </w:p>
        </w:tc>
        <w:tc>
          <w:tcPr>
            <w:tcW w:w="940" w:type="dxa"/>
            <w:shd w:val="clear" w:color="auto" w:fill="auto"/>
            <w:vAlign w:val="center"/>
          </w:tcPr>
          <w:p w14:paraId="03574409" w14:textId="77777777" w:rsidR="00FB080E" w:rsidRDefault="00FB080E" w:rsidP="0091361D">
            <w:pPr>
              <w:jc w:val="center"/>
              <w:rPr>
                <w:color w:val="010205"/>
                <w:sz w:val="22"/>
                <w:szCs w:val="22"/>
              </w:rPr>
            </w:pPr>
            <w:r>
              <w:rPr>
                <w:color w:val="010205"/>
                <w:sz w:val="22"/>
                <w:szCs w:val="22"/>
              </w:rPr>
              <w:t>0.19</w:t>
            </w:r>
          </w:p>
        </w:tc>
        <w:tc>
          <w:tcPr>
            <w:tcW w:w="993" w:type="dxa"/>
            <w:shd w:val="clear" w:color="auto" w:fill="auto"/>
          </w:tcPr>
          <w:p w14:paraId="45D9ADF0" w14:textId="77777777" w:rsidR="00FB080E" w:rsidRPr="00670C03" w:rsidRDefault="00FB080E" w:rsidP="0091361D">
            <w:pPr>
              <w:jc w:val="center"/>
            </w:pPr>
            <w:r>
              <w:t>&lt;.</w:t>
            </w:r>
            <w:r w:rsidRPr="00670C03">
              <w:t>00</w:t>
            </w:r>
            <w:r>
              <w:t>1</w:t>
            </w:r>
          </w:p>
        </w:tc>
        <w:tc>
          <w:tcPr>
            <w:tcW w:w="1710" w:type="dxa"/>
            <w:shd w:val="clear" w:color="auto" w:fill="auto"/>
          </w:tcPr>
          <w:p w14:paraId="4AF2B185" w14:textId="77777777" w:rsidR="00FB080E" w:rsidRPr="00FB080E" w:rsidRDefault="00FB080E" w:rsidP="0091361D">
            <w:pPr>
              <w:jc w:val="center"/>
              <w:rPr>
                <w:sz w:val="22"/>
                <w:szCs w:val="22"/>
              </w:rPr>
            </w:pPr>
            <w:r w:rsidRPr="00FB080E">
              <w:rPr>
                <w:sz w:val="22"/>
                <w:szCs w:val="22"/>
              </w:rPr>
              <w:t>[1.299, 2.198]</w:t>
            </w:r>
          </w:p>
        </w:tc>
      </w:tr>
      <w:tr w:rsidR="00FB080E" w:rsidRPr="00537D9F" w14:paraId="06C2C4E8" w14:textId="77777777" w:rsidTr="0091361D">
        <w:tc>
          <w:tcPr>
            <w:tcW w:w="1707" w:type="dxa"/>
            <w:vMerge/>
            <w:tcBorders>
              <w:bottom w:val="single" w:sz="12" w:space="0" w:color="auto"/>
            </w:tcBorders>
            <w:shd w:val="clear" w:color="auto" w:fill="auto"/>
            <w:vAlign w:val="center"/>
          </w:tcPr>
          <w:p w14:paraId="679D946F" w14:textId="77777777" w:rsidR="00FB080E" w:rsidRPr="00537D9F" w:rsidRDefault="00FB080E" w:rsidP="0091361D">
            <w:pPr>
              <w:rPr>
                <w:rFonts w:ascii="Times New Roman" w:hAnsi="Times New Roman" w:cs="Times New Roman"/>
                <w:sz w:val="22"/>
                <w:szCs w:val="22"/>
              </w:rPr>
            </w:pPr>
          </w:p>
        </w:tc>
        <w:tc>
          <w:tcPr>
            <w:tcW w:w="1724" w:type="dxa"/>
            <w:tcBorders>
              <w:bottom w:val="single" w:sz="12" w:space="0" w:color="auto"/>
            </w:tcBorders>
            <w:shd w:val="clear" w:color="auto" w:fill="auto"/>
          </w:tcPr>
          <w:p w14:paraId="23545A04"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Average Person</w:t>
            </w:r>
          </w:p>
        </w:tc>
        <w:tc>
          <w:tcPr>
            <w:tcW w:w="754" w:type="dxa"/>
            <w:tcBorders>
              <w:bottom w:val="single" w:sz="12" w:space="0" w:color="auto"/>
            </w:tcBorders>
            <w:shd w:val="clear" w:color="auto" w:fill="auto"/>
            <w:vAlign w:val="center"/>
          </w:tcPr>
          <w:p w14:paraId="760E104F" w14:textId="77777777" w:rsidR="00FB080E" w:rsidRDefault="00FB080E" w:rsidP="0091361D">
            <w:pPr>
              <w:jc w:val="center"/>
              <w:rPr>
                <w:color w:val="010205"/>
                <w:sz w:val="22"/>
                <w:szCs w:val="22"/>
              </w:rPr>
            </w:pPr>
            <w:r>
              <w:rPr>
                <w:color w:val="010205"/>
                <w:sz w:val="22"/>
                <w:szCs w:val="22"/>
              </w:rPr>
              <w:t>4.06</w:t>
            </w:r>
          </w:p>
        </w:tc>
        <w:tc>
          <w:tcPr>
            <w:tcW w:w="630" w:type="dxa"/>
            <w:tcBorders>
              <w:bottom w:val="single" w:sz="12" w:space="0" w:color="auto"/>
              <w:right w:val="single" w:sz="12" w:space="0" w:color="auto"/>
            </w:tcBorders>
            <w:shd w:val="clear" w:color="auto" w:fill="auto"/>
            <w:vAlign w:val="center"/>
          </w:tcPr>
          <w:p w14:paraId="1494A422" w14:textId="77777777" w:rsidR="00FB080E" w:rsidRDefault="00FB080E" w:rsidP="0091361D">
            <w:pPr>
              <w:jc w:val="center"/>
              <w:rPr>
                <w:color w:val="010205"/>
                <w:sz w:val="22"/>
                <w:szCs w:val="22"/>
              </w:rPr>
            </w:pPr>
            <w:r>
              <w:rPr>
                <w:color w:val="010205"/>
                <w:sz w:val="22"/>
                <w:szCs w:val="22"/>
              </w:rPr>
              <w:t>1.16</w:t>
            </w:r>
          </w:p>
        </w:tc>
        <w:tc>
          <w:tcPr>
            <w:tcW w:w="3440" w:type="dxa"/>
            <w:tcBorders>
              <w:left w:val="single" w:sz="12" w:space="0" w:color="auto"/>
              <w:bottom w:val="single" w:sz="12" w:space="0" w:color="auto"/>
            </w:tcBorders>
            <w:shd w:val="clear" w:color="auto" w:fill="auto"/>
          </w:tcPr>
          <w:p w14:paraId="25696287" w14:textId="77777777" w:rsidR="00FB080E" w:rsidRPr="00537D9F" w:rsidRDefault="00FB080E" w:rsidP="0091361D">
            <w:pPr>
              <w:rPr>
                <w:rFonts w:ascii="Times New Roman" w:hAnsi="Times New Roman" w:cs="Times New Roman"/>
                <w:sz w:val="22"/>
                <w:szCs w:val="22"/>
              </w:rPr>
            </w:pPr>
            <w:r w:rsidRPr="00537D9F">
              <w:rPr>
                <w:rFonts w:ascii="Times New Roman" w:hAnsi="Times New Roman" w:cs="Times New Roman"/>
                <w:sz w:val="22"/>
                <w:szCs w:val="22"/>
              </w:rPr>
              <w:t>Static Hero vs. Average Person</w:t>
            </w:r>
          </w:p>
        </w:tc>
        <w:tc>
          <w:tcPr>
            <w:tcW w:w="1242" w:type="dxa"/>
            <w:tcBorders>
              <w:bottom w:val="single" w:sz="12" w:space="0" w:color="auto"/>
            </w:tcBorders>
            <w:shd w:val="clear" w:color="auto" w:fill="auto"/>
            <w:vAlign w:val="center"/>
          </w:tcPr>
          <w:p w14:paraId="56F59508" w14:textId="77777777" w:rsidR="00FB080E" w:rsidRDefault="00FB080E" w:rsidP="0091361D">
            <w:pPr>
              <w:jc w:val="center"/>
              <w:rPr>
                <w:color w:val="010205"/>
                <w:sz w:val="22"/>
                <w:szCs w:val="22"/>
              </w:rPr>
            </w:pPr>
            <w:r>
              <w:rPr>
                <w:color w:val="010205"/>
                <w:sz w:val="22"/>
                <w:szCs w:val="22"/>
              </w:rPr>
              <w:t>1.41</w:t>
            </w:r>
          </w:p>
        </w:tc>
        <w:tc>
          <w:tcPr>
            <w:tcW w:w="940" w:type="dxa"/>
            <w:tcBorders>
              <w:bottom w:val="single" w:sz="12" w:space="0" w:color="auto"/>
            </w:tcBorders>
            <w:shd w:val="clear" w:color="auto" w:fill="auto"/>
            <w:vAlign w:val="center"/>
          </w:tcPr>
          <w:p w14:paraId="26633265" w14:textId="77777777" w:rsidR="00FB080E" w:rsidRDefault="00FB080E" w:rsidP="0091361D">
            <w:pPr>
              <w:jc w:val="center"/>
              <w:rPr>
                <w:color w:val="010205"/>
                <w:sz w:val="22"/>
                <w:szCs w:val="22"/>
              </w:rPr>
            </w:pPr>
            <w:r>
              <w:rPr>
                <w:color w:val="010205"/>
                <w:sz w:val="22"/>
                <w:szCs w:val="22"/>
              </w:rPr>
              <w:t>0.19</w:t>
            </w:r>
          </w:p>
        </w:tc>
        <w:tc>
          <w:tcPr>
            <w:tcW w:w="993" w:type="dxa"/>
            <w:tcBorders>
              <w:bottom w:val="single" w:sz="12" w:space="0" w:color="auto"/>
            </w:tcBorders>
            <w:shd w:val="clear" w:color="auto" w:fill="auto"/>
          </w:tcPr>
          <w:p w14:paraId="4691020A" w14:textId="77777777" w:rsidR="00FB080E" w:rsidRDefault="00FB080E" w:rsidP="0091361D">
            <w:pPr>
              <w:jc w:val="center"/>
            </w:pPr>
            <w:r w:rsidRPr="00670C03">
              <w:t>&lt;.001</w:t>
            </w:r>
          </w:p>
        </w:tc>
        <w:tc>
          <w:tcPr>
            <w:tcW w:w="1710" w:type="dxa"/>
            <w:tcBorders>
              <w:bottom w:val="single" w:sz="12" w:space="0" w:color="auto"/>
            </w:tcBorders>
            <w:shd w:val="clear" w:color="auto" w:fill="auto"/>
          </w:tcPr>
          <w:p w14:paraId="4408200F" w14:textId="77777777" w:rsidR="00FB080E" w:rsidRPr="00FB080E" w:rsidRDefault="00FB080E" w:rsidP="0091361D">
            <w:pPr>
              <w:jc w:val="center"/>
              <w:rPr>
                <w:sz w:val="22"/>
                <w:szCs w:val="22"/>
              </w:rPr>
            </w:pPr>
            <w:r w:rsidRPr="00FB080E">
              <w:rPr>
                <w:sz w:val="22"/>
                <w:szCs w:val="22"/>
              </w:rPr>
              <w:t>[0.963, 1.853]</w:t>
            </w:r>
          </w:p>
        </w:tc>
      </w:tr>
    </w:tbl>
    <w:p w14:paraId="7908A982" w14:textId="77777777" w:rsidR="00FB080E" w:rsidRDefault="00FB080E" w:rsidP="00FB080E"/>
    <w:p w14:paraId="5C5BC707" w14:textId="7473EB6D" w:rsidR="00FB080E" w:rsidRDefault="00FB080E" w:rsidP="00FB080E">
      <w:pPr>
        <w:rPr>
          <w:rFonts w:cs="Times New Roman"/>
          <w:b/>
          <w:bCs/>
        </w:rPr>
      </w:pPr>
      <w:r>
        <w:rPr>
          <w:rFonts w:cs="Times New Roman"/>
          <w:b/>
          <w:bCs/>
        </w:rPr>
        <w:t>Table S</w:t>
      </w:r>
      <w:r w:rsidR="00F16094">
        <w:rPr>
          <w:rFonts w:cs="Times New Roman"/>
          <w:b/>
          <w:bCs/>
        </w:rPr>
        <w:t>64</w:t>
      </w:r>
    </w:p>
    <w:p w14:paraId="47EF3979" w14:textId="77777777" w:rsidR="00FB080E" w:rsidRPr="008F75A3" w:rsidRDefault="00FB080E" w:rsidP="00FB080E">
      <w:pPr>
        <w:rPr>
          <w:rFonts w:cs="Times New Roman"/>
          <w:i/>
          <w:iCs/>
        </w:rPr>
      </w:pPr>
      <w:r>
        <w:rPr>
          <w:rFonts w:cs="Times New Roman"/>
          <w:i/>
          <w:iCs/>
        </w:rPr>
        <w:t>Supplementary Study 3: Ally Element Mean Differences between Character Types by Franchise</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707"/>
        <w:gridCol w:w="1724"/>
        <w:gridCol w:w="754"/>
        <w:gridCol w:w="630"/>
        <w:gridCol w:w="3440"/>
        <w:gridCol w:w="1242"/>
        <w:gridCol w:w="940"/>
        <w:gridCol w:w="993"/>
        <w:gridCol w:w="1710"/>
      </w:tblGrid>
      <w:tr w:rsidR="00FB080E" w:rsidRPr="00E61198" w14:paraId="60B9CD6E" w14:textId="77777777" w:rsidTr="0091361D">
        <w:tc>
          <w:tcPr>
            <w:tcW w:w="1707" w:type="dxa"/>
            <w:tcBorders>
              <w:top w:val="single" w:sz="12" w:space="0" w:color="auto"/>
              <w:bottom w:val="single" w:sz="12" w:space="0" w:color="auto"/>
            </w:tcBorders>
            <w:shd w:val="clear" w:color="auto" w:fill="auto"/>
            <w:vAlign w:val="center"/>
          </w:tcPr>
          <w:p w14:paraId="3F7CC04E"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Franchise</w:t>
            </w:r>
          </w:p>
        </w:tc>
        <w:tc>
          <w:tcPr>
            <w:tcW w:w="1724" w:type="dxa"/>
            <w:tcBorders>
              <w:top w:val="single" w:sz="12" w:space="0" w:color="auto"/>
              <w:bottom w:val="single" w:sz="12" w:space="0" w:color="auto"/>
            </w:tcBorders>
            <w:shd w:val="clear" w:color="auto" w:fill="auto"/>
            <w:vAlign w:val="center"/>
          </w:tcPr>
          <w:p w14:paraId="2FEA5903"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Character</w:t>
            </w:r>
          </w:p>
        </w:tc>
        <w:tc>
          <w:tcPr>
            <w:tcW w:w="754" w:type="dxa"/>
            <w:tcBorders>
              <w:top w:val="single" w:sz="12" w:space="0" w:color="auto"/>
              <w:bottom w:val="single" w:sz="12" w:space="0" w:color="auto"/>
            </w:tcBorders>
            <w:shd w:val="clear" w:color="auto" w:fill="auto"/>
            <w:vAlign w:val="center"/>
          </w:tcPr>
          <w:p w14:paraId="4C65986A"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w:t>
            </w:r>
          </w:p>
        </w:tc>
        <w:tc>
          <w:tcPr>
            <w:tcW w:w="630" w:type="dxa"/>
            <w:tcBorders>
              <w:top w:val="single" w:sz="12" w:space="0" w:color="auto"/>
              <w:bottom w:val="single" w:sz="12" w:space="0" w:color="auto"/>
              <w:right w:val="single" w:sz="12" w:space="0" w:color="auto"/>
            </w:tcBorders>
            <w:shd w:val="clear" w:color="auto" w:fill="auto"/>
            <w:vAlign w:val="center"/>
          </w:tcPr>
          <w:p w14:paraId="7094E98E"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SD</w:t>
            </w:r>
          </w:p>
        </w:tc>
        <w:tc>
          <w:tcPr>
            <w:tcW w:w="3440" w:type="dxa"/>
            <w:tcBorders>
              <w:top w:val="single" w:sz="12" w:space="0" w:color="auto"/>
              <w:left w:val="single" w:sz="12" w:space="0" w:color="auto"/>
              <w:bottom w:val="single" w:sz="12" w:space="0" w:color="auto"/>
            </w:tcBorders>
            <w:shd w:val="clear" w:color="auto" w:fill="auto"/>
            <w:vAlign w:val="center"/>
          </w:tcPr>
          <w:p w14:paraId="1BD0DEA1"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 Comparison</w:t>
            </w:r>
          </w:p>
        </w:tc>
        <w:tc>
          <w:tcPr>
            <w:tcW w:w="1242" w:type="dxa"/>
            <w:tcBorders>
              <w:top w:val="single" w:sz="12" w:space="0" w:color="auto"/>
              <w:bottom w:val="single" w:sz="12" w:space="0" w:color="auto"/>
            </w:tcBorders>
            <w:shd w:val="clear" w:color="auto" w:fill="auto"/>
            <w:vAlign w:val="center"/>
          </w:tcPr>
          <w:p w14:paraId="36F98BA6"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 Difference</w:t>
            </w:r>
          </w:p>
        </w:tc>
        <w:tc>
          <w:tcPr>
            <w:tcW w:w="940" w:type="dxa"/>
            <w:tcBorders>
              <w:top w:val="single" w:sz="12" w:space="0" w:color="auto"/>
              <w:bottom w:val="single" w:sz="12" w:space="0" w:color="auto"/>
            </w:tcBorders>
            <w:shd w:val="clear" w:color="auto" w:fill="auto"/>
            <w:vAlign w:val="center"/>
          </w:tcPr>
          <w:p w14:paraId="1E6F2BE2"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SE</w:t>
            </w:r>
          </w:p>
        </w:tc>
        <w:tc>
          <w:tcPr>
            <w:tcW w:w="993" w:type="dxa"/>
            <w:tcBorders>
              <w:top w:val="single" w:sz="12" w:space="0" w:color="auto"/>
              <w:bottom w:val="single" w:sz="12" w:space="0" w:color="auto"/>
            </w:tcBorders>
            <w:shd w:val="clear" w:color="auto" w:fill="auto"/>
            <w:vAlign w:val="center"/>
          </w:tcPr>
          <w:p w14:paraId="29F34901"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p-value</w:t>
            </w:r>
          </w:p>
        </w:tc>
        <w:tc>
          <w:tcPr>
            <w:tcW w:w="1710" w:type="dxa"/>
            <w:tcBorders>
              <w:top w:val="single" w:sz="12" w:space="0" w:color="auto"/>
              <w:bottom w:val="single" w:sz="12" w:space="0" w:color="auto"/>
            </w:tcBorders>
            <w:shd w:val="clear" w:color="auto" w:fill="auto"/>
            <w:vAlign w:val="center"/>
          </w:tcPr>
          <w:p w14:paraId="75448546"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95% CI</w:t>
            </w:r>
          </w:p>
        </w:tc>
      </w:tr>
      <w:tr w:rsidR="00FB080E" w:rsidRPr="00E61198" w14:paraId="1D6BAE11" w14:textId="77777777" w:rsidTr="0091361D">
        <w:tc>
          <w:tcPr>
            <w:tcW w:w="1707" w:type="dxa"/>
            <w:vMerge w:val="restart"/>
            <w:tcBorders>
              <w:top w:val="single" w:sz="12" w:space="0" w:color="auto"/>
            </w:tcBorders>
            <w:shd w:val="clear" w:color="auto" w:fill="auto"/>
            <w:vAlign w:val="center"/>
          </w:tcPr>
          <w:p w14:paraId="530AF0AB"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Lord of the Rings</w:t>
            </w:r>
          </w:p>
        </w:tc>
        <w:tc>
          <w:tcPr>
            <w:tcW w:w="1724" w:type="dxa"/>
            <w:tcBorders>
              <w:top w:val="single" w:sz="12" w:space="0" w:color="auto"/>
            </w:tcBorders>
            <w:shd w:val="clear" w:color="auto" w:fill="auto"/>
          </w:tcPr>
          <w:p w14:paraId="65BFA5B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12" w:space="0" w:color="auto"/>
            </w:tcBorders>
            <w:shd w:val="clear" w:color="auto" w:fill="auto"/>
            <w:vAlign w:val="center"/>
          </w:tcPr>
          <w:p w14:paraId="04443B6A"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5.78</w:t>
            </w:r>
          </w:p>
        </w:tc>
        <w:tc>
          <w:tcPr>
            <w:tcW w:w="630" w:type="dxa"/>
            <w:tcBorders>
              <w:top w:val="single" w:sz="12" w:space="0" w:color="auto"/>
              <w:right w:val="single" w:sz="12" w:space="0" w:color="auto"/>
            </w:tcBorders>
            <w:shd w:val="clear" w:color="auto" w:fill="auto"/>
            <w:vAlign w:val="center"/>
          </w:tcPr>
          <w:p w14:paraId="48A80941"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0.96</w:t>
            </w:r>
          </w:p>
        </w:tc>
        <w:tc>
          <w:tcPr>
            <w:tcW w:w="3440" w:type="dxa"/>
            <w:tcBorders>
              <w:top w:val="single" w:sz="12" w:space="0" w:color="auto"/>
              <w:left w:val="single" w:sz="12" w:space="0" w:color="auto"/>
            </w:tcBorders>
            <w:shd w:val="clear" w:color="auto" w:fill="auto"/>
          </w:tcPr>
          <w:p w14:paraId="7177E1D8"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12" w:space="0" w:color="auto"/>
            </w:tcBorders>
            <w:shd w:val="clear" w:color="auto" w:fill="auto"/>
            <w:vAlign w:val="center"/>
          </w:tcPr>
          <w:p w14:paraId="1F201681"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0.20</w:t>
            </w:r>
          </w:p>
        </w:tc>
        <w:tc>
          <w:tcPr>
            <w:tcW w:w="940" w:type="dxa"/>
            <w:tcBorders>
              <w:top w:val="single" w:sz="12" w:space="0" w:color="auto"/>
            </w:tcBorders>
            <w:shd w:val="clear" w:color="auto" w:fill="auto"/>
            <w:vAlign w:val="center"/>
          </w:tcPr>
          <w:p w14:paraId="2D0C103B"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0.13</w:t>
            </w:r>
          </w:p>
        </w:tc>
        <w:tc>
          <w:tcPr>
            <w:tcW w:w="993" w:type="dxa"/>
            <w:tcBorders>
              <w:top w:val="single" w:sz="12" w:space="0" w:color="auto"/>
            </w:tcBorders>
            <w:shd w:val="clear" w:color="auto" w:fill="auto"/>
          </w:tcPr>
          <w:p w14:paraId="42D7783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.322</w:t>
            </w:r>
          </w:p>
        </w:tc>
        <w:tc>
          <w:tcPr>
            <w:tcW w:w="1710" w:type="dxa"/>
            <w:tcBorders>
              <w:top w:val="single" w:sz="12" w:space="0" w:color="auto"/>
            </w:tcBorders>
            <w:shd w:val="clear" w:color="auto" w:fill="auto"/>
          </w:tcPr>
          <w:p w14:paraId="5F2B5BC0"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[-0.111, 0.513]</w:t>
            </w:r>
          </w:p>
        </w:tc>
      </w:tr>
      <w:tr w:rsidR="00FB080E" w:rsidRPr="00E61198" w14:paraId="2CC7CCBB" w14:textId="77777777" w:rsidTr="0091361D">
        <w:tc>
          <w:tcPr>
            <w:tcW w:w="1707" w:type="dxa"/>
            <w:vMerge/>
            <w:shd w:val="clear" w:color="auto" w:fill="auto"/>
            <w:vAlign w:val="center"/>
          </w:tcPr>
          <w:p w14:paraId="4701896F"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2102373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6D0C6B21"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5.58</w:t>
            </w:r>
          </w:p>
        </w:tc>
        <w:tc>
          <w:tcPr>
            <w:tcW w:w="630" w:type="dxa"/>
            <w:tcBorders>
              <w:right w:val="single" w:sz="12" w:space="0" w:color="auto"/>
            </w:tcBorders>
            <w:shd w:val="clear" w:color="auto" w:fill="auto"/>
            <w:vAlign w:val="center"/>
          </w:tcPr>
          <w:p w14:paraId="1076B565"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1.04</w:t>
            </w:r>
          </w:p>
        </w:tc>
        <w:tc>
          <w:tcPr>
            <w:tcW w:w="3440" w:type="dxa"/>
            <w:tcBorders>
              <w:left w:val="single" w:sz="12" w:space="0" w:color="auto"/>
            </w:tcBorders>
            <w:shd w:val="clear" w:color="auto" w:fill="auto"/>
          </w:tcPr>
          <w:p w14:paraId="3519A674"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341383E9"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1.03</w:t>
            </w:r>
          </w:p>
        </w:tc>
        <w:tc>
          <w:tcPr>
            <w:tcW w:w="940" w:type="dxa"/>
            <w:shd w:val="clear" w:color="auto" w:fill="auto"/>
            <w:vAlign w:val="center"/>
          </w:tcPr>
          <w:p w14:paraId="6BB85E54"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0.17</w:t>
            </w:r>
          </w:p>
        </w:tc>
        <w:tc>
          <w:tcPr>
            <w:tcW w:w="993" w:type="dxa"/>
            <w:shd w:val="clear" w:color="auto" w:fill="auto"/>
          </w:tcPr>
          <w:p w14:paraId="1B07B0CF"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shd w:val="clear" w:color="auto" w:fill="auto"/>
          </w:tcPr>
          <w:p w14:paraId="1116A515"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[0.616, 1.45]</w:t>
            </w:r>
          </w:p>
        </w:tc>
      </w:tr>
      <w:tr w:rsidR="00FB080E" w:rsidRPr="00E61198" w14:paraId="0879FC21" w14:textId="77777777" w:rsidTr="0091361D">
        <w:tc>
          <w:tcPr>
            <w:tcW w:w="1707" w:type="dxa"/>
            <w:vMerge/>
            <w:tcBorders>
              <w:bottom w:val="single" w:sz="4" w:space="0" w:color="auto"/>
            </w:tcBorders>
            <w:shd w:val="clear" w:color="auto" w:fill="auto"/>
            <w:vAlign w:val="center"/>
          </w:tcPr>
          <w:p w14:paraId="0805DAF5"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63ADA53F"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17A93D3A"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4.74</w:t>
            </w:r>
          </w:p>
        </w:tc>
        <w:tc>
          <w:tcPr>
            <w:tcW w:w="630" w:type="dxa"/>
            <w:tcBorders>
              <w:bottom w:val="single" w:sz="4" w:space="0" w:color="auto"/>
              <w:right w:val="single" w:sz="12" w:space="0" w:color="auto"/>
            </w:tcBorders>
            <w:shd w:val="clear" w:color="auto" w:fill="auto"/>
            <w:vAlign w:val="center"/>
          </w:tcPr>
          <w:p w14:paraId="529E9DA8"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1.06</w:t>
            </w:r>
          </w:p>
        </w:tc>
        <w:tc>
          <w:tcPr>
            <w:tcW w:w="3440" w:type="dxa"/>
            <w:tcBorders>
              <w:left w:val="single" w:sz="12" w:space="0" w:color="auto"/>
              <w:bottom w:val="single" w:sz="4" w:space="0" w:color="auto"/>
            </w:tcBorders>
            <w:shd w:val="clear" w:color="auto" w:fill="auto"/>
          </w:tcPr>
          <w:p w14:paraId="2A1309B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3768FA4A"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0.83</w:t>
            </w:r>
          </w:p>
        </w:tc>
        <w:tc>
          <w:tcPr>
            <w:tcW w:w="940" w:type="dxa"/>
            <w:tcBorders>
              <w:bottom w:val="single" w:sz="4" w:space="0" w:color="auto"/>
            </w:tcBorders>
            <w:shd w:val="clear" w:color="auto" w:fill="auto"/>
            <w:vAlign w:val="center"/>
          </w:tcPr>
          <w:p w14:paraId="5156BAEE"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0.19</w:t>
            </w:r>
          </w:p>
        </w:tc>
        <w:tc>
          <w:tcPr>
            <w:tcW w:w="993" w:type="dxa"/>
            <w:tcBorders>
              <w:bottom w:val="single" w:sz="4" w:space="0" w:color="auto"/>
            </w:tcBorders>
            <w:shd w:val="clear" w:color="auto" w:fill="auto"/>
          </w:tcPr>
          <w:p w14:paraId="074E125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tcBorders>
              <w:bottom w:val="single" w:sz="4" w:space="0" w:color="auto"/>
            </w:tcBorders>
            <w:shd w:val="clear" w:color="auto" w:fill="auto"/>
          </w:tcPr>
          <w:p w14:paraId="5922007F"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[0.363, 1.3]</w:t>
            </w:r>
          </w:p>
        </w:tc>
      </w:tr>
      <w:tr w:rsidR="00FB080E" w:rsidRPr="00E61198" w14:paraId="5070A9D1" w14:textId="77777777" w:rsidTr="0091361D">
        <w:tc>
          <w:tcPr>
            <w:tcW w:w="1707" w:type="dxa"/>
            <w:vMerge w:val="restart"/>
            <w:tcBorders>
              <w:top w:val="single" w:sz="4" w:space="0" w:color="auto"/>
            </w:tcBorders>
            <w:shd w:val="clear" w:color="auto" w:fill="auto"/>
            <w:vAlign w:val="center"/>
          </w:tcPr>
          <w:p w14:paraId="4ACA385B"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Hunger Games</w:t>
            </w:r>
          </w:p>
        </w:tc>
        <w:tc>
          <w:tcPr>
            <w:tcW w:w="1724" w:type="dxa"/>
            <w:tcBorders>
              <w:top w:val="single" w:sz="4" w:space="0" w:color="auto"/>
            </w:tcBorders>
            <w:shd w:val="clear" w:color="auto" w:fill="auto"/>
          </w:tcPr>
          <w:p w14:paraId="4AE0E80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31314C40"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5.53</w:t>
            </w:r>
          </w:p>
        </w:tc>
        <w:tc>
          <w:tcPr>
            <w:tcW w:w="630" w:type="dxa"/>
            <w:tcBorders>
              <w:top w:val="single" w:sz="4" w:space="0" w:color="auto"/>
              <w:right w:val="single" w:sz="12" w:space="0" w:color="auto"/>
            </w:tcBorders>
            <w:shd w:val="clear" w:color="auto" w:fill="auto"/>
            <w:vAlign w:val="center"/>
          </w:tcPr>
          <w:p w14:paraId="4B46FD94"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0.81</w:t>
            </w:r>
          </w:p>
        </w:tc>
        <w:tc>
          <w:tcPr>
            <w:tcW w:w="3440" w:type="dxa"/>
            <w:tcBorders>
              <w:top w:val="single" w:sz="4" w:space="0" w:color="auto"/>
              <w:left w:val="single" w:sz="12" w:space="0" w:color="auto"/>
            </w:tcBorders>
            <w:shd w:val="clear" w:color="auto" w:fill="auto"/>
          </w:tcPr>
          <w:p w14:paraId="7D7AF7CB"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71812F90"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1.44</w:t>
            </w:r>
          </w:p>
        </w:tc>
        <w:tc>
          <w:tcPr>
            <w:tcW w:w="940" w:type="dxa"/>
            <w:tcBorders>
              <w:top w:val="single" w:sz="4" w:space="0" w:color="auto"/>
            </w:tcBorders>
            <w:shd w:val="clear" w:color="auto" w:fill="auto"/>
            <w:vAlign w:val="center"/>
          </w:tcPr>
          <w:p w14:paraId="040A9B3B"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0.13</w:t>
            </w:r>
          </w:p>
        </w:tc>
        <w:tc>
          <w:tcPr>
            <w:tcW w:w="993" w:type="dxa"/>
            <w:tcBorders>
              <w:top w:val="single" w:sz="4" w:space="0" w:color="auto"/>
            </w:tcBorders>
            <w:shd w:val="clear" w:color="auto" w:fill="auto"/>
          </w:tcPr>
          <w:p w14:paraId="25F1D9E9"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tcBorders>
              <w:top w:val="single" w:sz="4" w:space="0" w:color="auto"/>
            </w:tcBorders>
            <w:shd w:val="clear" w:color="auto" w:fill="auto"/>
          </w:tcPr>
          <w:p w14:paraId="4A419151"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[1.134, 1.746]</w:t>
            </w:r>
          </w:p>
        </w:tc>
      </w:tr>
      <w:tr w:rsidR="00FB080E" w:rsidRPr="00E61198" w14:paraId="0BCD2E15" w14:textId="77777777" w:rsidTr="0091361D">
        <w:tc>
          <w:tcPr>
            <w:tcW w:w="1707" w:type="dxa"/>
            <w:vMerge/>
            <w:shd w:val="clear" w:color="auto" w:fill="auto"/>
            <w:vAlign w:val="center"/>
          </w:tcPr>
          <w:p w14:paraId="0D2F8528"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7313F4EB"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5FA7CDB6"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4.09</w:t>
            </w:r>
          </w:p>
        </w:tc>
        <w:tc>
          <w:tcPr>
            <w:tcW w:w="630" w:type="dxa"/>
            <w:tcBorders>
              <w:right w:val="single" w:sz="12" w:space="0" w:color="auto"/>
            </w:tcBorders>
            <w:shd w:val="clear" w:color="auto" w:fill="auto"/>
            <w:vAlign w:val="center"/>
          </w:tcPr>
          <w:p w14:paraId="438BA026"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1.09</w:t>
            </w:r>
          </w:p>
        </w:tc>
        <w:tc>
          <w:tcPr>
            <w:tcW w:w="3440" w:type="dxa"/>
            <w:tcBorders>
              <w:left w:val="single" w:sz="12" w:space="0" w:color="auto"/>
            </w:tcBorders>
            <w:shd w:val="clear" w:color="auto" w:fill="auto"/>
          </w:tcPr>
          <w:p w14:paraId="5E8BB442"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308F3BBE"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0.80</w:t>
            </w:r>
          </w:p>
        </w:tc>
        <w:tc>
          <w:tcPr>
            <w:tcW w:w="940" w:type="dxa"/>
            <w:shd w:val="clear" w:color="auto" w:fill="auto"/>
            <w:vAlign w:val="center"/>
          </w:tcPr>
          <w:p w14:paraId="01F3B3DB"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0.17</w:t>
            </w:r>
          </w:p>
        </w:tc>
        <w:tc>
          <w:tcPr>
            <w:tcW w:w="993" w:type="dxa"/>
            <w:shd w:val="clear" w:color="auto" w:fill="auto"/>
          </w:tcPr>
          <w:p w14:paraId="7D47852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shd w:val="clear" w:color="auto" w:fill="auto"/>
          </w:tcPr>
          <w:p w14:paraId="3BCB92D8"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[0.395, 1.212]</w:t>
            </w:r>
          </w:p>
        </w:tc>
      </w:tr>
      <w:tr w:rsidR="00FB080E" w:rsidRPr="00E61198" w14:paraId="09849A96" w14:textId="77777777" w:rsidTr="0091361D">
        <w:tc>
          <w:tcPr>
            <w:tcW w:w="1707" w:type="dxa"/>
            <w:vMerge/>
            <w:tcBorders>
              <w:bottom w:val="single" w:sz="4" w:space="0" w:color="auto"/>
            </w:tcBorders>
            <w:shd w:val="clear" w:color="auto" w:fill="auto"/>
            <w:vAlign w:val="center"/>
          </w:tcPr>
          <w:p w14:paraId="596D854A"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599F416C"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4D9DA865"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4.73</w:t>
            </w:r>
          </w:p>
        </w:tc>
        <w:tc>
          <w:tcPr>
            <w:tcW w:w="630" w:type="dxa"/>
            <w:tcBorders>
              <w:bottom w:val="single" w:sz="4" w:space="0" w:color="auto"/>
              <w:right w:val="single" w:sz="12" w:space="0" w:color="auto"/>
            </w:tcBorders>
            <w:shd w:val="clear" w:color="auto" w:fill="auto"/>
            <w:vAlign w:val="center"/>
          </w:tcPr>
          <w:p w14:paraId="34521491"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0.72</w:t>
            </w:r>
          </w:p>
        </w:tc>
        <w:tc>
          <w:tcPr>
            <w:tcW w:w="3440" w:type="dxa"/>
            <w:tcBorders>
              <w:left w:val="single" w:sz="12" w:space="0" w:color="auto"/>
              <w:bottom w:val="single" w:sz="4" w:space="0" w:color="auto"/>
            </w:tcBorders>
            <w:shd w:val="clear" w:color="auto" w:fill="auto"/>
          </w:tcPr>
          <w:p w14:paraId="4BEBCB6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2FE70842"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-0.64</w:t>
            </w:r>
          </w:p>
        </w:tc>
        <w:tc>
          <w:tcPr>
            <w:tcW w:w="940" w:type="dxa"/>
            <w:tcBorders>
              <w:bottom w:val="single" w:sz="4" w:space="0" w:color="auto"/>
            </w:tcBorders>
            <w:shd w:val="clear" w:color="auto" w:fill="auto"/>
            <w:vAlign w:val="center"/>
          </w:tcPr>
          <w:p w14:paraId="4D349DA6"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0.19</w:t>
            </w:r>
          </w:p>
        </w:tc>
        <w:tc>
          <w:tcPr>
            <w:tcW w:w="993" w:type="dxa"/>
            <w:tcBorders>
              <w:bottom w:val="single" w:sz="4" w:space="0" w:color="auto"/>
            </w:tcBorders>
            <w:shd w:val="clear" w:color="auto" w:fill="auto"/>
          </w:tcPr>
          <w:p w14:paraId="7690C2B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.003</w:t>
            </w:r>
          </w:p>
        </w:tc>
        <w:tc>
          <w:tcPr>
            <w:tcW w:w="1710" w:type="dxa"/>
            <w:tcBorders>
              <w:bottom w:val="single" w:sz="4" w:space="0" w:color="auto"/>
            </w:tcBorders>
            <w:shd w:val="clear" w:color="auto" w:fill="auto"/>
          </w:tcPr>
          <w:p w14:paraId="2A89F4E4"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[-1.096, -0.178]</w:t>
            </w:r>
          </w:p>
        </w:tc>
      </w:tr>
      <w:tr w:rsidR="00FB080E" w:rsidRPr="00E61198" w14:paraId="4C45BD05" w14:textId="77777777" w:rsidTr="0091361D">
        <w:tc>
          <w:tcPr>
            <w:tcW w:w="1707" w:type="dxa"/>
            <w:vMerge w:val="restart"/>
            <w:tcBorders>
              <w:top w:val="single" w:sz="4" w:space="0" w:color="auto"/>
            </w:tcBorders>
            <w:shd w:val="clear" w:color="auto" w:fill="auto"/>
            <w:vAlign w:val="center"/>
          </w:tcPr>
          <w:p w14:paraId="3F2B121B"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Harry Potter</w:t>
            </w:r>
          </w:p>
        </w:tc>
        <w:tc>
          <w:tcPr>
            <w:tcW w:w="1724" w:type="dxa"/>
            <w:tcBorders>
              <w:top w:val="single" w:sz="4" w:space="0" w:color="auto"/>
            </w:tcBorders>
            <w:shd w:val="clear" w:color="auto" w:fill="auto"/>
          </w:tcPr>
          <w:p w14:paraId="726276B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467038D2"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6.19</w:t>
            </w:r>
          </w:p>
        </w:tc>
        <w:tc>
          <w:tcPr>
            <w:tcW w:w="630" w:type="dxa"/>
            <w:tcBorders>
              <w:top w:val="single" w:sz="4" w:space="0" w:color="auto"/>
              <w:right w:val="single" w:sz="12" w:space="0" w:color="auto"/>
            </w:tcBorders>
            <w:shd w:val="clear" w:color="auto" w:fill="auto"/>
            <w:vAlign w:val="center"/>
          </w:tcPr>
          <w:p w14:paraId="5A40A5EE"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0.78</w:t>
            </w:r>
          </w:p>
        </w:tc>
        <w:tc>
          <w:tcPr>
            <w:tcW w:w="3440" w:type="dxa"/>
            <w:tcBorders>
              <w:top w:val="single" w:sz="4" w:space="0" w:color="auto"/>
              <w:left w:val="single" w:sz="12" w:space="0" w:color="auto"/>
            </w:tcBorders>
            <w:shd w:val="clear" w:color="auto" w:fill="auto"/>
          </w:tcPr>
          <w:p w14:paraId="7D2A8CE6"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646C53E8"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0.83</w:t>
            </w:r>
          </w:p>
        </w:tc>
        <w:tc>
          <w:tcPr>
            <w:tcW w:w="940" w:type="dxa"/>
            <w:tcBorders>
              <w:top w:val="single" w:sz="4" w:space="0" w:color="auto"/>
            </w:tcBorders>
            <w:shd w:val="clear" w:color="auto" w:fill="auto"/>
            <w:vAlign w:val="center"/>
          </w:tcPr>
          <w:p w14:paraId="2ADBCAF7"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0.13</w:t>
            </w:r>
          </w:p>
        </w:tc>
        <w:tc>
          <w:tcPr>
            <w:tcW w:w="993" w:type="dxa"/>
            <w:tcBorders>
              <w:top w:val="single" w:sz="4" w:space="0" w:color="auto"/>
            </w:tcBorders>
            <w:shd w:val="clear" w:color="auto" w:fill="auto"/>
          </w:tcPr>
          <w:p w14:paraId="4D063DD8"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tcBorders>
              <w:top w:val="single" w:sz="4" w:space="0" w:color="auto"/>
            </w:tcBorders>
            <w:shd w:val="clear" w:color="auto" w:fill="auto"/>
          </w:tcPr>
          <w:p w14:paraId="037F78B0"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[0.524, 1.136]</w:t>
            </w:r>
          </w:p>
        </w:tc>
      </w:tr>
      <w:tr w:rsidR="00FB080E" w:rsidRPr="00E61198" w14:paraId="4FFEEBD5" w14:textId="77777777" w:rsidTr="0091361D">
        <w:tc>
          <w:tcPr>
            <w:tcW w:w="1707" w:type="dxa"/>
            <w:vMerge/>
            <w:shd w:val="clear" w:color="auto" w:fill="auto"/>
            <w:vAlign w:val="center"/>
          </w:tcPr>
          <w:p w14:paraId="2A7154CA"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58CE9968"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08E00453"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5.36</w:t>
            </w:r>
          </w:p>
        </w:tc>
        <w:tc>
          <w:tcPr>
            <w:tcW w:w="630" w:type="dxa"/>
            <w:tcBorders>
              <w:right w:val="single" w:sz="12" w:space="0" w:color="auto"/>
            </w:tcBorders>
            <w:shd w:val="clear" w:color="auto" w:fill="auto"/>
            <w:vAlign w:val="center"/>
          </w:tcPr>
          <w:p w14:paraId="151299F4"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0.95</w:t>
            </w:r>
          </w:p>
        </w:tc>
        <w:tc>
          <w:tcPr>
            <w:tcW w:w="3440" w:type="dxa"/>
            <w:tcBorders>
              <w:left w:val="single" w:sz="12" w:space="0" w:color="auto"/>
            </w:tcBorders>
            <w:shd w:val="clear" w:color="auto" w:fill="auto"/>
          </w:tcPr>
          <w:p w14:paraId="05A8E928"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3C0549E5"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1.74</w:t>
            </w:r>
          </w:p>
        </w:tc>
        <w:tc>
          <w:tcPr>
            <w:tcW w:w="940" w:type="dxa"/>
            <w:shd w:val="clear" w:color="auto" w:fill="auto"/>
            <w:vAlign w:val="center"/>
          </w:tcPr>
          <w:p w14:paraId="31F0B008"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0.17</w:t>
            </w:r>
          </w:p>
        </w:tc>
        <w:tc>
          <w:tcPr>
            <w:tcW w:w="993" w:type="dxa"/>
            <w:shd w:val="clear" w:color="auto" w:fill="auto"/>
          </w:tcPr>
          <w:p w14:paraId="799DF49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shd w:val="clear" w:color="auto" w:fill="auto"/>
          </w:tcPr>
          <w:p w14:paraId="3BBCAB28"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[1.335, 2.152]</w:t>
            </w:r>
          </w:p>
        </w:tc>
      </w:tr>
      <w:tr w:rsidR="00FB080E" w:rsidRPr="00E61198" w14:paraId="386C3D8D" w14:textId="77777777" w:rsidTr="0091361D">
        <w:tc>
          <w:tcPr>
            <w:tcW w:w="1707" w:type="dxa"/>
            <w:vMerge/>
            <w:tcBorders>
              <w:bottom w:val="single" w:sz="4" w:space="0" w:color="auto"/>
            </w:tcBorders>
            <w:shd w:val="clear" w:color="auto" w:fill="auto"/>
            <w:vAlign w:val="center"/>
          </w:tcPr>
          <w:p w14:paraId="01AA1D1B"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762B364C"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72CF093A"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4.45</w:t>
            </w:r>
          </w:p>
        </w:tc>
        <w:tc>
          <w:tcPr>
            <w:tcW w:w="630" w:type="dxa"/>
            <w:tcBorders>
              <w:bottom w:val="single" w:sz="4" w:space="0" w:color="auto"/>
              <w:right w:val="single" w:sz="12" w:space="0" w:color="auto"/>
            </w:tcBorders>
            <w:shd w:val="clear" w:color="auto" w:fill="auto"/>
            <w:vAlign w:val="center"/>
          </w:tcPr>
          <w:p w14:paraId="0BA1F8F9"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0.91</w:t>
            </w:r>
          </w:p>
        </w:tc>
        <w:tc>
          <w:tcPr>
            <w:tcW w:w="3440" w:type="dxa"/>
            <w:tcBorders>
              <w:left w:val="single" w:sz="12" w:space="0" w:color="auto"/>
              <w:bottom w:val="single" w:sz="4" w:space="0" w:color="auto"/>
            </w:tcBorders>
            <w:shd w:val="clear" w:color="auto" w:fill="auto"/>
          </w:tcPr>
          <w:p w14:paraId="5FD9288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28F45BC5"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0.91</w:t>
            </w:r>
          </w:p>
        </w:tc>
        <w:tc>
          <w:tcPr>
            <w:tcW w:w="940" w:type="dxa"/>
            <w:tcBorders>
              <w:bottom w:val="single" w:sz="4" w:space="0" w:color="auto"/>
            </w:tcBorders>
            <w:shd w:val="clear" w:color="auto" w:fill="auto"/>
            <w:vAlign w:val="center"/>
          </w:tcPr>
          <w:p w14:paraId="41716C28"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0.19</w:t>
            </w:r>
          </w:p>
        </w:tc>
        <w:tc>
          <w:tcPr>
            <w:tcW w:w="993" w:type="dxa"/>
            <w:tcBorders>
              <w:bottom w:val="single" w:sz="4" w:space="0" w:color="auto"/>
            </w:tcBorders>
            <w:shd w:val="clear" w:color="auto" w:fill="auto"/>
          </w:tcPr>
          <w:p w14:paraId="374F215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tcBorders>
              <w:bottom w:val="single" w:sz="4" w:space="0" w:color="auto"/>
            </w:tcBorders>
            <w:shd w:val="clear" w:color="auto" w:fill="auto"/>
          </w:tcPr>
          <w:p w14:paraId="71BE9BCF"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[0.454, 1.372]</w:t>
            </w:r>
          </w:p>
        </w:tc>
      </w:tr>
      <w:tr w:rsidR="00FB080E" w:rsidRPr="00E61198" w14:paraId="2D7ADC91" w14:textId="77777777" w:rsidTr="0091361D">
        <w:tc>
          <w:tcPr>
            <w:tcW w:w="1707" w:type="dxa"/>
            <w:vMerge w:val="restart"/>
            <w:tcBorders>
              <w:top w:val="single" w:sz="4" w:space="0" w:color="auto"/>
            </w:tcBorders>
            <w:shd w:val="clear" w:color="auto" w:fill="auto"/>
            <w:vAlign w:val="center"/>
          </w:tcPr>
          <w:p w14:paraId="2B820CB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Star Wars</w:t>
            </w:r>
          </w:p>
        </w:tc>
        <w:tc>
          <w:tcPr>
            <w:tcW w:w="1724" w:type="dxa"/>
            <w:tcBorders>
              <w:top w:val="single" w:sz="4" w:space="0" w:color="auto"/>
            </w:tcBorders>
            <w:shd w:val="clear" w:color="auto" w:fill="auto"/>
          </w:tcPr>
          <w:p w14:paraId="372D73D6"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65C19F8C"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6.06</w:t>
            </w:r>
          </w:p>
        </w:tc>
        <w:tc>
          <w:tcPr>
            <w:tcW w:w="630" w:type="dxa"/>
            <w:tcBorders>
              <w:top w:val="single" w:sz="4" w:space="0" w:color="auto"/>
              <w:right w:val="single" w:sz="12" w:space="0" w:color="auto"/>
            </w:tcBorders>
            <w:shd w:val="clear" w:color="auto" w:fill="auto"/>
            <w:vAlign w:val="center"/>
          </w:tcPr>
          <w:p w14:paraId="5012B0A6"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0.77</w:t>
            </w:r>
          </w:p>
        </w:tc>
        <w:tc>
          <w:tcPr>
            <w:tcW w:w="3440" w:type="dxa"/>
            <w:tcBorders>
              <w:top w:val="single" w:sz="4" w:space="0" w:color="auto"/>
              <w:left w:val="single" w:sz="12" w:space="0" w:color="auto"/>
            </w:tcBorders>
            <w:shd w:val="clear" w:color="auto" w:fill="auto"/>
          </w:tcPr>
          <w:p w14:paraId="780FB4A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0D918D03"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0.58</w:t>
            </w:r>
          </w:p>
        </w:tc>
        <w:tc>
          <w:tcPr>
            <w:tcW w:w="940" w:type="dxa"/>
            <w:tcBorders>
              <w:top w:val="single" w:sz="4" w:space="0" w:color="auto"/>
            </w:tcBorders>
            <w:shd w:val="clear" w:color="auto" w:fill="auto"/>
            <w:vAlign w:val="center"/>
          </w:tcPr>
          <w:p w14:paraId="23DB5DC5"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0.13</w:t>
            </w:r>
          </w:p>
        </w:tc>
        <w:tc>
          <w:tcPr>
            <w:tcW w:w="993" w:type="dxa"/>
            <w:tcBorders>
              <w:top w:val="single" w:sz="4" w:space="0" w:color="auto"/>
            </w:tcBorders>
            <w:shd w:val="clear" w:color="auto" w:fill="auto"/>
          </w:tcPr>
          <w:p w14:paraId="31A91274"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tcBorders>
              <w:top w:val="single" w:sz="4" w:space="0" w:color="auto"/>
            </w:tcBorders>
            <w:shd w:val="clear" w:color="auto" w:fill="auto"/>
          </w:tcPr>
          <w:p w14:paraId="3E35B559"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[0.271, 0.895]</w:t>
            </w:r>
          </w:p>
        </w:tc>
      </w:tr>
      <w:tr w:rsidR="00FB080E" w:rsidRPr="00E61198" w14:paraId="47953490" w14:textId="77777777" w:rsidTr="0091361D">
        <w:tc>
          <w:tcPr>
            <w:tcW w:w="1707" w:type="dxa"/>
            <w:vMerge/>
            <w:shd w:val="clear" w:color="auto" w:fill="auto"/>
            <w:vAlign w:val="center"/>
          </w:tcPr>
          <w:p w14:paraId="5D6C7A38"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2599A47E"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124829B4"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5.48</w:t>
            </w:r>
          </w:p>
        </w:tc>
        <w:tc>
          <w:tcPr>
            <w:tcW w:w="630" w:type="dxa"/>
            <w:tcBorders>
              <w:right w:val="single" w:sz="12" w:space="0" w:color="auto"/>
            </w:tcBorders>
            <w:shd w:val="clear" w:color="auto" w:fill="auto"/>
            <w:vAlign w:val="center"/>
          </w:tcPr>
          <w:p w14:paraId="75748D25"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0.92</w:t>
            </w:r>
          </w:p>
        </w:tc>
        <w:tc>
          <w:tcPr>
            <w:tcW w:w="3440" w:type="dxa"/>
            <w:tcBorders>
              <w:left w:val="single" w:sz="12" w:space="0" w:color="auto"/>
            </w:tcBorders>
            <w:shd w:val="clear" w:color="auto" w:fill="auto"/>
          </w:tcPr>
          <w:p w14:paraId="1357AB79"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2559EB25"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1.39</w:t>
            </w:r>
          </w:p>
        </w:tc>
        <w:tc>
          <w:tcPr>
            <w:tcW w:w="940" w:type="dxa"/>
            <w:shd w:val="clear" w:color="auto" w:fill="auto"/>
            <w:vAlign w:val="center"/>
          </w:tcPr>
          <w:p w14:paraId="059EA809"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0.17</w:t>
            </w:r>
          </w:p>
        </w:tc>
        <w:tc>
          <w:tcPr>
            <w:tcW w:w="993" w:type="dxa"/>
            <w:shd w:val="clear" w:color="auto" w:fill="auto"/>
          </w:tcPr>
          <w:p w14:paraId="32A12096"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shd w:val="clear" w:color="auto" w:fill="auto"/>
          </w:tcPr>
          <w:p w14:paraId="6A6BE09F"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[0.974, 1.808]</w:t>
            </w:r>
          </w:p>
        </w:tc>
      </w:tr>
      <w:tr w:rsidR="00FB080E" w:rsidRPr="00E61198" w14:paraId="2AE60530" w14:textId="77777777" w:rsidTr="0091361D">
        <w:tc>
          <w:tcPr>
            <w:tcW w:w="1707" w:type="dxa"/>
            <w:vMerge/>
            <w:tcBorders>
              <w:bottom w:val="single" w:sz="12" w:space="0" w:color="auto"/>
            </w:tcBorders>
            <w:shd w:val="clear" w:color="auto" w:fill="auto"/>
            <w:vAlign w:val="center"/>
          </w:tcPr>
          <w:p w14:paraId="420E5B5E" w14:textId="77777777" w:rsidR="00FB080E" w:rsidRPr="00E61198" w:rsidRDefault="00FB080E" w:rsidP="0091361D">
            <w:pPr>
              <w:rPr>
                <w:rFonts w:ascii="Times New Roman" w:hAnsi="Times New Roman" w:cs="Times New Roman"/>
                <w:sz w:val="22"/>
                <w:szCs w:val="22"/>
              </w:rPr>
            </w:pPr>
          </w:p>
        </w:tc>
        <w:tc>
          <w:tcPr>
            <w:tcW w:w="1724" w:type="dxa"/>
            <w:tcBorders>
              <w:bottom w:val="single" w:sz="12" w:space="0" w:color="auto"/>
            </w:tcBorders>
            <w:shd w:val="clear" w:color="auto" w:fill="auto"/>
          </w:tcPr>
          <w:p w14:paraId="3BD403EF"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12" w:space="0" w:color="auto"/>
            </w:tcBorders>
            <w:shd w:val="clear" w:color="auto" w:fill="auto"/>
            <w:vAlign w:val="center"/>
          </w:tcPr>
          <w:p w14:paraId="4FA7B90C"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4.67</w:t>
            </w:r>
          </w:p>
        </w:tc>
        <w:tc>
          <w:tcPr>
            <w:tcW w:w="630" w:type="dxa"/>
            <w:tcBorders>
              <w:bottom w:val="single" w:sz="12" w:space="0" w:color="auto"/>
              <w:right w:val="single" w:sz="12" w:space="0" w:color="auto"/>
            </w:tcBorders>
            <w:shd w:val="clear" w:color="auto" w:fill="auto"/>
            <w:vAlign w:val="center"/>
          </w:tcPr>
          <w:p w14:paraId="7072D74D"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0.93</w:t>
            </w:r>
          </w:p>
        </w:tc>
        <w:tc>
          <w:tcPr>
            <w:tcW w:w="3440" w:type="dxa"/>
            <w:tcBorders>
              <w:left w:val="single" w:sz="12" w:space="0" w:color="auto"/>
              <w:bottom w:val="single" w:sz="12" w:space="0" w:color="auto"/>
            </w:tcBorders>
            <w:shd w:val="clear" w:color="auto" w:fill="auto"/>
          </w:tcPr>
          <w:p w14:paraId="00BA8BEE"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12" w:space="0" w:color="auto"/>
            </w:tcBorders>
            <w:shd w:val="clear" w:color="auto" w:fill="auto"/>
            <w:vAlign w:val="center"/>
          </w:tcPr>
          <w:p w14:paraId="0F96CCC1"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0.81</w:t>
            </w:r>
          </w:p>
        </w:tc>
        <w:tc>
          <w:tcPr>
            <w:tcW w:w="940" w:type="dxa"/>
            <w:tcBorders>
              <w:bottom w:val="single" w:sz="12" w:space="0" w:color="auto"/>
            </w:tcBorders>
            <w:shd w:val="clear" w:color="auto" w:fill="auto"/>
            <w:vAlign w:val="center"/>
          </w:tcPr>
          <w:p w14:paraId="2739D0CC" w14:textId="77777777" w:rsidR="00FB080E" w:rsidRPr="00E61198" w:rsidRDefault="00FB080E" w:rsidP="0091361D">
            <w:pPr>
              <w:jc w:val="center"/>
              <w:rPr>
                <w:rFonts w:ascii="Times New Roman" w:hAnsi="Times New Roman" w:cs="Times New Roman"/>
                <w:color w:val="010205"/>
                <w:sz w:val="22"/>
                <w:szCs w:val="22"/>
              </w:rPr>
            </w:pPr>
            <w:r w:rsidRPr="00E61198">
              <w:rPr>
                <w:rFonts w:ascii="Times New Roman" w:hAnsi="Times New Roman" w:cs="Times New Roman"/>
                <w:color w:val="010205"/>
                <w:sz w:val="22"/>
                <w:szCs w:val="22"/>
              </w:rPr>
              <w:t>0.19</w:t>
            </w:r>
          </w:p>
        </w:tc>
        <w:tc>
          <w:tcPr>
            <w:tcW w:w="993" w:type="dxa"/>
            <w:tcBorders>
              <w:bottom w:val="single" w:sz="12" w:space="0" w:color="auto"/>
            </w:tcBorders>
            <w:shd w:val="clear" w:color="auto" w:fill="auto"/>
          </w:tcPr>
          <w:p w14:paraId="700BE86D"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&lt;.001</w:t>
            </w:r>
          </w:p>
        </w:tc>
        <w:tc>
          <w:tcPr>
            <w:tcW w:w="1710" w:type="dxa"/>
            <w:tcBorders>
              <w:bottom w:val="single" w:sz="12" w:space="0" w:color="auto"/>
            </w:tcBorders>
            <w:shd w:val="clear" w:color="auto" w:fill="auto"/>
          </w:tcPr>
          <w:p w14:paraId="13E09CA4"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[0.339, 1.276]</w:t>
            </w:r>
          </w:p>
        </w:tc>
      </w:tr>
    </w:tbl>
    <w:p w14:paraId="5561D276" w14:textId="77777777" w:rsidR="00FB080E" w:rsidRDefault="00FB080E" w:rsidP="00FB080E"/>
    <w:p w14:paraId="24D3D269" w14:textId="55FEC375" w:rsidR="00FB080E" w:rsidRDefault="00FB080E" w:rsidP="00FB080E">
      <w:pPr>
        <w:rPr>
          <w:rFonts w:cs="Times New Roman"/>
          <w:b/>
          <w:bCs/>
        </w:rPr>
      </w:pPr>
      <w:r>
        <w:rPr>
          <w:rFonts w:cs="Times New Roman"/>
          <w:b/>
          <w:bCs/>
        </w:rPr>
        <w:t>Table S</w:t>
      </w:r>
      <w:r w:rsidR="00F16094">
        <w:rPr>
          <w:rFonts w:cs="Times New Roman"/>
          <w:b/>
          <w:bCs/>
        </w:rPr>
        <w:t>65</w:t>
      </w:r>
    </w:p>
    <w:p w14:paraId="6D3BBBF1" w14:textId="77777777" w:rsidR="00FB080E" w:rsidRPr="008F75A3" w:rsidRDefault="00FB080E" w:rsidP="00FB080E">
      <w:pPr>
        <w:rPr>
          <w:rFonts w:cs="Times New Roman"/>
          <w:i/>
          <w:iCs/>
        </w:rPr>
      </w:pPr>
      <w:r>
        <w:rPr>
          <w:rFonts w:cs="Times New Roman"/>
          <w:i/>
          <w:iCs/>
        </w:rPr>
        <w:t>Supplementary Study 3: Challenge Element Mean Differences between Character Types by Franchise</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707"/>
        <w:gridCol w:w="1724"/>
        <w:gridCol w:w="754"/>
        <w:gridCol w:w="630"/>
        <w:gridCol w:w="3440"/>
        <w:gridCol w:w="1242"/>
        <w:gridCol w:w="940"/>
        <w:gridCol w:w="993"/>
        <w:gridCol w:w="1710"/>
      </w:tblGrid>
      <w:tr w:rsidR="00FB080E" w:rsidRPr="00E61198" w14:paraId="3DE4F519" w14:textId="77777777" w:rsidTr="0091361D">
        <w:tc>
          <w:tcPr>
            <w:tcW w:w="1707" w:type="dxa"/>
            <w:tcBorders>
              <w:top w:val="single" w:sz="12" w:space="0" w:color="auto"/>
              <w:bottom w:val="single" w:sz="12" w:space="0" w:color="auto"/>
            </w:tcBorders>
            <w:shd w:val="clear" w:color="auto" w:fill="auto"/>
            <w:vAlign w:val="center"/>
          </w:tcPr>
          <w:p w14:paraId="27A5F66D"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Franchise</w:t>
            </w:r>
          </w:p>
        </w:tc>
        <w:tc>
          <w:tcPr>
            <w:tcW w:w="1724" w:type="dxa"/>
            <w:tcBorders>
              <w:top w:val="single" w:sz="12" w:space="0" w:color="auto"/>
              <w:bottom w:val="single" w:sz="12" w:space="0" w:color="auto"/>
            </w:tcBorders>
            <w:shd w:val="clear" w:color="auto" w:fill="auto"/>
            <w:vAlign w:val="center"/>
          </w:tcPr>
          <w:p w14:paraId="24EB8067"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Character</w:t>
            </w:r>
          </w:p>
        </w:tc>
        <w:tc>
          <w:tcPr>
            <w:tcW w:w="754" w:type="dxa"/>
            <w:tcBorders>
              <w:top w:val="single" w:sz="12" w:space="0" w:color="auto"/>
              <w:bottom w:val="single" w:sz="12" w:space="0" w:color="auto"/>
            </w:tcBorders>
            <w:shd w:val="clear" w:color="auto" w:fill="auto"/>
            <w:vAlign w:val="center"/>
          </w:tcPr>
          <w:p w14:paraId="79A9A9DC"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w:t>
            </w:r>
          </w:p>
        </w:tc>
        <w:tc>
          <w:tcPr>
            <w:tcW w:w="630" w:type="dxa"/>
            <w:tcBorders>
              <w:top w:val="single" w:sz="12" w:space="0" w:color="auto"/>
              <w:bottom w:val="single" w:sz="12" w:space="0" w:color="auto"/>
              <w:right w:val="single" w:sz="12" w:space="0" w:color="auto"/>
            </w:tcBorders>
            <w:shd w:val="clear" w:color="auto" w:fill="auto"/>
            <w:vAlign w:val="center"/>
          </w:tcPr>
          <w:p w14:paraId="7CE650D5"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SD</w:t>
            </w:r>
          </w:p>
        </w:tc>
        <w:tc>
          <w:tcPr>
            <w:tcW w:w="3440" w:type="dxa"/>
            <w:tcBorders>
              <w:top w:val="single" w:sz="12" w:space="0" w:color="auto"/>
              <w:left w:val="single" w:sz="12" w:space="0" w:color="auto"/>
              <w:bottom w:val="single" w:sz="12" w:space="0" w:color="auto"/>
            </w:tcBorders>
            <w:shd w:val="clear" w:color="auto" w:fill="auto"/>
            <w:vAlign w:val="center"/>
          </w:tcPr>
          <w:p w14:paraId="2AB7FB95"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 Comparison</w:t>
            </w:r>
          </w:p>
        </w:tc>
        <w:tc>
          <w:tcPr>
            <w:tcW w:w="1242" w:type="dxa"/>
            <w:tcBorders>
              <w:top w:val="single" w:sz="12" w:space="0" w:color="auto"/>
              <w:bottom w:val="single" w:sz="12" w:space="0" w:color="auto"/>
            </w:tcBorders>
            <w:shd w:val="clear" w:color="auto" w:fill="auto"/>
            <w:vAlign w:val="center"/>
          </w:tcPr>
          <w:p w14:paraId="6F3B54E0"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 Difference</w:t>
            </w:r>
          </w:p>
        </w:tc>
        <w:tc>
          <w:tcPr>
            <w:tcW w:w="940" w:type="dxa"/>
            <w:tcBorders>
              <w:top w:val="single" w:sz="12" w:space="0" w:color="auto"/>
              <w:bottom w:val="single" w:sz="12" w:space="0" w:color="auto"/>
            </w:tcBorders>
            <w:shd w:val="clear" w:color="auto" w:fill="auto"/>
            <w:vAlign w:val="center"/>
          </w:tcPr>
          <w:p w14:paraId="5233F5BB"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SE</w:t>
            </w:r>
          </w:p>
        </w:tc>
        <w:tc>
          <w:tcPr>
            <w:tcW w:w="993" w:type="dxa"/>
            <w:tcBorders>
              <w:top w:val="single" w:sz="12" w:space="0" w:color="auto"/>
              <w:bottom w:val="single" w:sz="12" w:space="0" w:color="auto"/>
            </w:tcBorders>
            <w:shd w:val="clear" w:color="auto" w:fill="auto"/>
            <w:vAlign w:val="center"/>
          </w:tcPr>
          <w:p w14:paraId="2E66F78D"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p-value</w:t>
            </w:r>
          </w:p>
        </w:tc>
        <w:tc>
          <w:tcPr>
            <w:tcW w:w="1710" w:type="dxa"/>
            <w:tcBorders>
              <w:top w:val="single" w:sz="12" w:space="0" w:color="auto"/>
              <w:bottom w:val="single" w:sz="12" w:space="0" w:color="auto"/>
            </w:tcBorders>
            <w:shd w:val="clear" w:color="auto" w:fill="auto"/>
            <w:vAlign w:val="center"/>
          </w:tcPr>
          <w:p w14:paraId="3F33B649"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95% CI</w:t>
            </w:r>
          </w:p>
        </w:tc>
      </w:tr>
      <w:tr w:rsidR="00FB080E" w:rsidRPr="00E61198" w14:paraId="2D999FC2" w14:textId="77777777" w:rsidTr="0091361D">
        <w:tc>
          <w:tcPr>
            <w:tcW w:w="1707" w:type="dxa"/>
            <w:vMerge w:val="restart"/>
            <w:tcBorders>
              <w:top w:val="single" w:sz="12" w:space="0" w:color="auto"/>
            </w:tcBorders>
            <w:shd w:val="clear" w:color="auto" w:fill="auto"/>
            <w:vAlign w:val="center"/>
          </w:tcPr>
          <w:p w14:paraId="139B8D1D"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Lord of the Rings</w:t>
            </w:r>
          </w:p>
        </w:tc>
        <w:tc>
          <w:tcPr>
            <w:tcW w:w="1724" w:type="dxa"/>
            <w:tcBorders>
              <w:top w:val="single" w:sz="12" w:space="0" w:color="auto"/>
            </w:tcBorders>
            <w:shd w:val="clear" w:color="auto" w:fill="auto"/>
          </w:tcPr>
          <w:p w14:paraId="51813A8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12" w:space="0" w:color="auto"/>
            </w:tcBorders>
            <w:shd w:val="clear" w:color="auto" w:fill="auto"/>
            <w:vAlign w:val="center"/>
          </w:tcPr>
          <w:p w14:paraId="65AEE7DE" w14:textId="77777777" w:rsidR="00FB080E" w:rsidRDefault="00FB080E" w:rsidP="0091361D">
            <w:pPr>
              <w:jc w:val="center"/>
              <w:rPr>
                <w:rFonts w:ascii="Times New Roman" w:hAnsi="Times New Roman" w:cs="Times New Roman"/>
                <w:color w:val="010205"/>
                <w:sz w:val="22"/>
                <w:szCs w:val="22"/>
              </w:rPr>
            </w:pPr>
            <w:r>
              <w:rPr>
                <w:color w:val="010205"/>
                <w:sz w:val="22"/>
                <w:szCs w:val="22"/>
              </w:rPr>
              <w:t>6.44</w:t>
            </w:r>
          </w:p>
        </w:tc>
        <w:tc>
          <w:tcPr>
            <w:tcW w:w="630" w:type="dxa"/>
            <w:tcBorders>
              <w:top w:val="single" w:sz="12" w:space="0" w:color="auto"/>
              <w:right w:val="single" w:sz="12" w:space="0" w:color="auto"/>
            </w:tcBorders>
            <w:shd w:val="clear" w:color="auto" w:fill="auto"/>
            <w:vAlign w:val="center"/>
          </w:tcPr>
          <w:p w14:paraId="02020A8A" w14:textId="77777777" w:rsidR="00FB080E" w:rsidRDefault="00FB080E" w:rsidP="0091361D">
            <w:pPr>
              <w:jc w:val="center"/>
              <w:rPr>
                <w:color w:val="010205"/>
                <w:sz w:val="22"/>
                <w:szCs w:val="22"/>
              </w:rPr>
            </w:pPr>
            <w:r>
              <w:rPr>
                <w:color w:val="010205"/>
                <w:sz w:val="22"/>
                <w:szCs w:val="22"/>
              </w:rPr>
              <w:t>0.67</w:t>
            </w:r>
          </w:p>
        </w:tc>
        <w:tc>
          <w:tcPr>
            <w:tcW w:w="3440" w:type="dxa"/>
            <w:tcBorders>
              <w:top w:val="single" w:sz="12" w:space="0" w:color="auto"/>
              <w:left w:val="single" w:sz="12" w:space="0" w:color="auto"/>
            </w:tcBorders>
            <w:shd w:val="clear" w:color="auto" w:fill="auto"/>
          </w:tcPr>
          <w:p w14:paraId="235B1046"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12" w:space="0" w:color="auto"/>
            </w:tcBorders>
            <w:shd w:val="clear" w:color="auto" w:fill="auto"/>
            <w:vAlign w:val="center"/>
          </w:tcPr>
          <w:p w14:paraId="778C137D" w14:textId="77777777" w:rsidR="00FB080E" w:rsidRDefault="00FB080E" w:rsidP="0091361D">
            <w:pPr>
              <w:jc w:val="center"/>
              <w:rPr>
                <w:rFonts w:ascii="Times New Roman" w:hAnsi="Times New Roman" w:cs="Times New Roman"/>
                <w:color w:val="010205"/>
                <w:sz w:val="22"/>
                <w:szCs w:val="22"/>
              </w:rPr>
            </w:pPr>
            <w:r>
              <w:rPr>
                <w:color w:val="010205"/>
                <w:sz w:val="22"/>
                <w:szCs w:val="22"/>
              </w:rPr>
              <w:t>0.17</w:t>
            </w:r>
          </w:p>
        </w:tc>
        <w:tc>
          <w:tcPr>
            <w:tcW w:w="940" w:type="dxa"/>
            <w:tcBorders>
              <w:top w:val="single" w:sz="12" w:space="0" w:color="auto"/>
            </w:tcBorders>
            <w:shd w:val="clear" w:color="auto" w:fill="auto"/>
            <w:vAlign w:val="center"/>
          </w:tcPr>
          <w:p w14:paraId="53D48CE2" w14:textId="77777777" w:rsidR="00FB080E" w:rsidRDefault="00FB080E" w:rsidP="0091361D">
            <w:pPr>
              <w:jc w:val="center"/>
              <w:rPr>
                <w:color w:val="010205"/>
                <w:sz w:val="22"/>
                <w:szCs w:val="22"/>
              </w:rPr>
            </w:pPr>
            <w:r>
              <w:rPr>
                <w:color w:val="010205"/>
                <w:sz w:val="22"/>
                <w:szCs w:val="22"/>
              </w:rPr>
              <w:t>0.08</w:t>
            </w:r>
          </w:p>
        </w:tc>
        <w:tc>
          <w:tcPr>
            <w:tcW w:w="993" w:type="dxa"/>
            <w:tcBorders>
              <w:top w:val="single" w:sz="12" w:space="0" w:color="auto"/>
            </w:tcBorders>
            <w:shd w:val="clear" w:color="auto" w:fill="auto"/>
          </w:tcPr>
          <w:p w14:paraId="1C2D984A" w14:textId="77777777" w:rsidR="00FB080E" w:rsidRPr="009E22D3" w:rsidRDefault="00FB080E" w:rsidP="0091361D">
            <w:r w:rsidRPr="009E22D3">
              <w:t>.140</w:t>
            </w:r>
          </w:p>
        </w:tc>
        <w:tc>
          <w:tcPr>
            <w:tcW w:w="1710" w:type="dxa"/>
            <w:tcBorders>
              <w:top w:val="single" w:sz="12" w:space="0" w:color="auto"/>
            </w:tcBorders>
            <w:shd w:val="clear" w:color="auto" w:fill="auto"/>
          </w:tcPr>
          <w:p w14:paraId="1C380EB9" w14:textId="77777777" w:rsidR="00FB080E" w:rsidRPr="009157C8" w:rsidRDefault="00FB080E" w:rsidP="0091361D">
            <w:pPr>
              <w:jc w:val="center"/>
              <w:rPr>
                <w:sz w:val="22"/>
                <w:szCs w:val="22"/>
              </w:rPr>
            </w:pPr>
            <w:r w:rsidRPr="009157C8">
              <w:rPr>
                <w:sz w:val="22"/>
                <w:szCs w:val="22"/>
              </w:rPr>
              <w:t>[-0.036, 0.369]</w:t>
            </w:r>
          </w:p>
        </w:tc>
      </w:tr>
      <w:tr w:rsidR="00FB080E" w:rsidRPr="00E61198" w14:paraId="2D7094FF" w14:textId="77777777" w:rsidTr="0091361D">
        <w:tc>
          <w:tcPr>
            <w:tcW w:w="1707" w:type="dxa"/>
            <w:vMerge/>
            <w:shd w:val="clear" w:color="auto" w:fill="auto"/>
            <w:vAlign w:val="center"/>
          </w:tcPr>
          <w:p w14:paraId="79929310"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0720D8DB"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122C0FC5" w14:textId="77777777" w:rsidR="00FB080E" w:rsidRDefault="00FB080E" w:rsidP="0091361D">
            <w:pPr>
              <w:jc w:val="center"/>
              <w:rPr>
                <w:color w:val="010205"/>
                <w:sz w:val="22"/>
                <w:szCs w:val="22"/>
              </w:rPr>
            </w:pPr>
            <w:r>
              <w:rPr>
                <w:color w:val="010205"/>
                <w:sz w:val="22"/>
                <w:szCs w:val="22"/>
              </w:rPr>
              <w:t>6.28</w:t>
            </w:r>
          </w:p>
        </w:tc>
        <w:tc>
          <w:tcPr>
            <w:tcW w:w="630" w:type="dxa"/>
            <w:tcBorders>
              <w:right w:val="single" w:sz="12" w:space="0" w:color="auto"/>
            </w:tcBorders>
            <w:shd w:val="clear" w:color="auto" w:fill="auto"/>
            <w:vAlign w:val="center"/>
          </w:tcPr>
          <w:p w14:paraId="3F65B39C" w14:textId="77777777" w:rsidR="00FB080E" w:rsidRDefault="00FB080E" w:rsidP="0091361D">
            <w:pPr>
              <w:jc w:val="center"/>
              <w:rPr>
                <w:color w:val="010205"/>
                <w:sz w:val="22"/>
                <w:szCs w:val="22"/>
              </w:rPr>
            </w:pPr>
            <w:r>
              <w:rPr>
                <w:color w:val="010205"/>
                <w:sz w:val="22"/>
                <w:szCs w:val="22"/>
              </w:rPr>
              <w:t>0.87</w:t>
            </w:r>
          </w:p>
        </w:tc>
        <w:tc>
          <w:tcPr>
            <w:tcW w:w="3440" w:type="dxa"/>
            <w:tcBorders>
              <w:left w:val="single" w:sz="12" w:space="0" w:color="auto"/>
            </w:tcBorders>
            <w:shd w:val="clear" w:color="auto" w:fill="auto"/>
          </w:tcPr>
          <w:p w14:paraId="3BA8469B"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41A98778" w14:textId="77777777" w:rsidR="00FB080E" w:rsidRDefault="00FB080E" w:rsidP="0091361D">
            <w:pPr>
              <w:jc w:val="center"/>
              <w:rPr>
                <w:color w:val="010205"/>
                <w:sz w:val="22"/>
                <w:szCs w:val="22"/>
              </w:rPr>
            </w:pPr>
            <w:r>
              <w:rPr>
                <w:color w:val="010205"/>
                <w:sz w:val="22"/>
                <w:szCs w:val="22"/>
              </w:rPr>
              <w:t>0.98</w:t>
            </w:r>
          </w:p>
        </w:tc>
        <w:tc>
          <w:tcPr>
            <w:tcW w:w="940" w:type="dxa"/>
            <w:shd w:val="clear" w:color="auto" w:fill="auto"/>
            <w:vAlign w:val="center"/>
          </w:tcPr>
          <w:p w14:paraId="1FBED44C" w14:textId="77777777" w:rsidR="00FB080E" w:rsidRDefault="00FB080E" w:rsidP="0091361D">
            <w:pPr>
              <w:jc w:val="center"/>
              <w:rPr>
                <w:color w:val="010205"/>
                <w:sz w:val="22"/>
                <w:szCs w:val="22"/>
              </w:rPr>
            </w:pPr>
            <w:r>
              <w:rPr>
                <w:color w:val="010205"/>
                <w:sz w:val="22"/>
                <w:szCs w:val="22"/>
              </w:rPr>
              <w:t>0.16</w:t>
            </w:r>
          </w:p>
        </w:tc>
        <w:tc>
          <w:tcPr>
            <w:tcW w:w="993" w:type="dxa"/>
            <w:shd w:val="clear" w:color="auto" w:fill="auto"/>
          </w:tcPr>
          <w:p w14:paraId="76E328F2" w14:textId="77777777" w:rsidR="00FB080E" w:rsidRPr="009E22D3" w:rsidRDefault="00FB080E" w:rsidP="0091361D">
            <w:r w:rsidRPr="009E22D3">
              <w:t>&lt;.001</w:t>
            </w:r>
          </w:p>
        </w:tc>
        <w:tc>
          <w:tcPr>
            <w:tcW w:w="1710" w:type="dxa"/>
            <w:shd w:val="clear" w:color="auto" w:fill="auto"/>
          </w:tcPr>
          <w:p w14:paraId="03A6B4BE" w14:textId="77777777" w:rsidR="00FB080E" w:rsidRPr="009157C8" w:rsidRDefault="00FB080E" w:rsidP="0091361D">
            <w:pPr>
              <w:jc w:val="center"/>
              <w:rPr>
                <w:sz w:val="22"/>
                <w:szCs w:val="22"/>
              </w:rPr>
            </w:pPr>
            <w:r w:rsidRPr="009157C8">
              <w:rPr>
                <w:sz w:val="22"/>
                <w:szCs w:val="22"/>
              </w:rPr>
              <w:t>[0.589, 1.373]</w:t>
            </w:r>
          </w:p>
        </w:tc>
      </w:tr>
      <w:tr w:rsidR="00FB080E" w:rsidRPr="00E61198" w14:paraId="5500EBDB" w14:textId="77777777" w:rsidTr="0091361D">
        <w:tc>
          <w:tcPr>
            <w:tcW w:w="1707" w:type="dxa"/>
            <w:vMerge/>
            <w:tcBorders>
              <w:bottom w:val="single" w:sz="4" w:space="0" w:color="auto"/>
            </w:tcBorders>
            <w:shd w:val="clear" w:color="auto" w:fill="auto"/>
            <w:vAlign w:val="center"/>
          </w:tcPr>
          <w:p w14:paraId="5310C869"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45E552D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09A6DA45" w14:textId="77777777" w:rsidR="00FB080E" w:rsidRDefault="00FB080E" w:rsidP="0091361D">
            <w:pPr>
              <w:jc w:val="center"/>
              <w:rPr>
                <w:color w:val="010205"/>
                <w:sz w:val="22"/>
                <w:szCs w:val="22"/>
              </w:rPr>
            </w:pPr>
            <w:r>
              <w:rPr>
                <w:color w:val="010205"/>
                <w:sz w:val="22"/>
                <w:szCs w:val="22"/>
              </w:rPr>
              <w:t>5.46</w:t>
            </w:r>
          </w:p>
        </w:tc>
        <w:tc>
          <w:tcPr>
            <w:tcW w:w="630" w:type="dxa"/>
            <w:tcBorders>
              <w:bottom w:val="single" w:sz="4" w:space="0" w:color="auto"/>
              <w:right w:val="single" w:sz="12" w:space="0" w:color="auto"/>
            </w:tcBorders>
            <w:shd w:val="clear" w:color="auto" w:fill="auto"/>
            <w:vAlign w:val="center"/>
          </w:tcPr>
          <w:p w14:paraId="61104156" w14:textId="77777777" w:rsidR="00FB080E" w:rsidRDefault="00FB080E" w:rsidP="0091361D">
            <w:pPr>
              <w:jc w:val="center"/>
              <w:rPr>
                <w:color w:val="010205"/>
                <w:sz w:val="22"/>
                <w:szCs w:val="22"/>
              </w:rPr>
            </w:pPr>
            <w:r>
              <w:rPr>
                <w:color w:val="010205"/>
                <w:sz w:val="22"/>
                <w:szCs w:val="22"/>
              </w:rPr>
              <w:t>0.98</w:t>
            </w:r>
          </w:p>
        </w:tc>
        <w:tc>
          <w:tcPr>
            <w:tcW w:w="3440" w:type="dxa"/>
            <w:tcBorders>
              <w:left w:val="single" w:sz="12" w:space="0" w:color="auto"/>
              <w:bottom w:val="single" w:sz="4" w:space="0" w:color="auto"/>
            </w:tcBorders>
            <w:shd w:val="clear" w:color="auto" w:fill="auto"/>
          </w:tcPr>
          <w:p w14:paraId="47A769E4"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7C962E02" w14:textId="77777777" w:rsidR="00FB080E" w:rsidRDefault="00FB080E" w:rsidP="0091361D">
            <w:pPr>
              <w:jc w:val="center"/>
              <w:rPr>
                <w:color w:val="010205"/>
                <w:sz w:val="22"/>
                <w:szCs w:val="22"/>
              </w:rPr>
            </w:pPr>
            <w:r>
              <w:rPr>
                <w:color w:val="010205"/>
                <w:sz w:val="22"/>
                <w:szCs w:val="22"/>
              </w:rPr>
              <w:t>0.81</w:t>
            </w:r>
          </w:p>
        </w:tc>
        <w:tc>
          <w:tcPr>
            <w:tcW w:w="940" w:type="dxa"/>
            <w:tcBorders>
              <w:bottom w:val="single" w:sz="4" w:space="0" w:color="auto"/>
            </w:tcBorders>
            <w:shd w:val="clear" w:color="auto" w:fill="auto"/>
            <w:vAlign w:val="center"/>
          </w:tcPr>
          <w:p w14:paraId="28700F4B" w14:textId="77777777" w:rsidR="00FB080E" w:rsidRDefault="00FB080E" w:rsidP="0091361D">
            <w:pPr>
              <w:jc w:val="center"/>
              <w:rPr>
                <w:color w:val="010205"/>
                <w:sz w:val="22"/>
                <w:szCs w:val="22"/>
              </w:rPr>
            </w:pPr>
            <w:r>
              <w:rPr>
                <w:color w:val="010205"/>
                <w:sz w:val="22"/>
                <w:szCs w:val="22"/>
              </w:rPr>
              <w:t>0.17</w:t>
            </w:r>
          </w:p>
        </w:tc>
        <w:tc>
          <w:tcPr>
            <w:tcW w:w="993" w:type="dxa"/>
            <w:tcBorders>
              <w:bottom w:val="single" w:sz="4" w:space="0" w:color="auto"/>
            </w:tcBorders>
            <w:shd w:val="clear" w:color="auto" w:fill="auto"/>
          </w:tcPr>
          <w:p w14:paraId="6E0780CB" w14:textId="77777777" w:rsidR="00FB080E" w:rsidRPr="009E22D3" w:rsidRDefault="00FB080E" w:rsidP="0091361D">
            <w:r w:rsidRPr="009E22D3">
              <w:t>&lt;.001</w:t>
            </w:r>
          </w:p>
        </w:tc>
        <w:tc>
          <w:tcPr>
            <w:tcW w:w="1710" w:type="dxa"/>
            <w:tcBorders>
              <w:bottom w:val="single" w:sz="4" w:space="0" w:color="auto"/>
            </w:tcBorders>
            <w:shd w:val="clear" w:color="auto" w:fill="auto"/>
          </w:tcPr>
          <w:p w14:paraId="30E4CFB4" w14:textId="77777777" w:rsidR="00FB080E" w:rsidRPr="009157C8" w:rsidRDefault="00FB080E" w:rsidP="0091361D">
            <w:pPr>
              <w:jc w:val="center"/>
              <w:rPr>
                <w:sz w:val="22"/>
                <w:szCs w:val="22"/>
              </w:rPr>
            </w:pPr>
            <w:r w:rsidRPr="009157C8">
              <w:rPr>
                <w:sz w:val="22"/>
                <w:szCs w:val="22"/>
              </w:rPr>
              <w:t>[0.399, 1.229]</w:t>
            </w:r>
          </w:p>
        </w:tc>
      </w:tr>
      <w:tr w:rsidR="00FB080E" w:rsidRPr="00E61198" w14:paraId="12672A55" w14:textId="77777777" w:rsidTr="0091361D">
        <w:tc>
          <w:tcPr>
            <w:tcW w:w="1707" w:type="dxa"/>
            <w:vMerge w:val="restart"/>
            <w:tcBorders>
              <w:top w:val="single" w:sz="4" w:space="0" w:color="auto"/>
            </w:tcBorders>
            <w:shd w:val="clear" w:color="auto" w:fill="auto"/>
            <w:vAlign w:val="center"/>
          </w:tcPr>
          <w:p w14:paraId="1F6504A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Hunger Games</w:t>
            </w:r>
          </w:p>
        </w:tc>
        <w:tc>
          <w:tcPr>
            <w:tcW w:w="1724" w:type="dxa"/>
            <w:tcBorders>
              <w:top w:val="single" w:sz="4" w:space="0" w:color="auto"/>
            </w:tcBorders>
            <w:shd w:val="clear" w:color="auto" w:fill="auto"/>
          </w:tcPr>
          <w:p w14:paraId="016F66B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29C32B61" w14:textId="77777777" w:rsidR="00FB080E" w:rsidRDefault="00FB080E" w:rsidP="0091361D">
            <w:pPr>
              <w:jc w:val="center"/>
              <w:rPr>
                <w:color w:val="010205"/>
                <w:sz w:val="22"/>
                <w:szCs w:val="22"/>
              </w:rPr>
            </w:pPr>
            <w:r>
              <w:rPr>
                <w:color w:val="010205"/>
                <w:sz w:val="22"/>
                <w:szCs w:val="22"/>
              </w:rPr>
              <w:t>6.13</w:t>
            </w:r>
          </w:p>
        </w:tc>
        <w:tc>
          <w:tcPr>
            <w:tcW w:w="630" w:type="dxa"/>
            <w:tcBorders>
              <w:top w:val="single" w:sz="4" w:space="0" w:color="auto"/>
              <w:right w:val="single" w:sz="12" w:space="0" w:color="auto"/>
            </w:tcBorders>
            <w:shd w:val="clear" w:color="auto" w:fill="auto"/>
            <w:vAlign w:val="center"/>
          </w:tcPr>
          <w:p w14:paraId="3F63FFFB" w14:textId="77777777" w:rsidR="00FB080E" w:rsidRDefault="00FB080E" w:rsidP="0091361D">
            <w:pPr>
              <w:jc w:val="center"/>
              <w:rPr>
                <w:color w:val="010205"/>
                <w:sz w:val="22"/>
                <w:szCs w:val="22"/>
              </w:rPr>
            </w:pPr>
            <w:r>
              <w:rPr>
                <w:color w:val="010205"/>
                <w:sz w:val="22"/>
                <w:szCs w:val="22"/>
              </w:rPr>
              <w:t>0.83</w:t>
            </w:r>
          </w:p>
        </w:tc>
        <w:tc>
          <w:tcPr>
            <w:tcW w:w="3440" w:type="dxa"/>
            <w:tcBorders>
              <w:top w:val="single" w:sz="4" w:space="0" w:color="auto"/>
              <w:left w:val="single" w:sz="12" w:space="0" w:color="auto"/>
            </w:tcBorders>
            <w:shd w:val="clear" w:color="auto" w:fill="auto"/>
          </w:tcPr>
          <w:p w14:paraId="7A601A0F"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53D499C0" w14:textId="77777777" w:rsidR="00FB080E" w:rsidRDefault="00FB080E" w:rsidP="0091361D">
            <w:pPr>
              <w:jc w:val="center"/>
              <w:rPr>
                <w:color w:val="010205"/>
                <w:sz w:val="22"/>
                <w:szCs w:val="22"/>
              </w:rPr>
            </w:pPr>
            <w:r>
              <w:rPr>
                <w:color w:val="010205"/>
                <w:sz w:val="22"/>
                <w:szCs w:val="22"/>
              </w:rPr>
              <w:t>0.15</w:t>
            </w:r>
          </w:p>
        </w:tc>
        <w:tc>
          <w:tcPr>
            <w:tcW w:w="940" w:type="dxa"/>
            <w:tcBorders>
              <w:top w:val="single" w:sz="4" w:space="0" w:color="auto"/>
            </w:tcBorders>
            <w:shd w:val="clear" w:color="auto" w:fill="auto"/>
            <w:vAlign w:val="center"/>
          </w:tcPr>
          <w:p w14:paraId="1E1B2E99" w14:textId="77777777" w:rsidR="00FB080E" w:rsidRDefault="00FB080E" w:rsidP="0091361D">
            <w:pPr>
              <w:jc w:val="center"/>
              <w:rPr>
                <w:color w:val="010205"/>
                <w:sz w:val="22"/>
                <w:szCs w:val="22"/>
              </w:rPr>
            </w:pPr>
            <w:r>
              <w:rPr>
                <w:color w:val="010205"/>
                <w:sz w:val="22"/>
                <w:szCs w:val="22"/>
              </w:rPr>
              <w:t>0.08</w:t>
            </w:r>
          </w:p>
        </w:tc>
        <w:tc>
          <w:tcPr>
            <w:tcW w:w="993" w:type="dxa"/>
            <w:tcBorders>
              <w:top w:val="single" w:sz="4" w:space="0" w:color="auto"/>
            </w:tcBorders>
            <w:shd w:val="clear" w:color="auto" w:fill="auto"/>
          </w:tcPr>
          <w:p w14:paraId="13D760E0" w14:textId="77777777" w:rsidR="00FB080E" w:rsidRPr="009E22D3" w:rsidRDefault="00FB080E" w:rsidP="0091361D">
            <w:r w:rsidRPr="009E22D3">
              <w:t>.181</w:t>
            </w:r>
          </w:p>
        </w:tc>
        <w:tc>
          <w:tcPr>
            <w:tcW w:w="1710" w:type="dxa"/>
            <w:tcBorders>
              <w:top w:val="single" w:sz="4" w:space="0" w:color="auto"/>
            </w:tcBorders>
            <w:shd w:val="clear" w:color="auto" w:fill="auto"/>
          </w:tcPr>
          <w:p w14:paraId="48AC3B2E" w14:textId="77777777" w:rsidR="00FB080E" w:rsidRPr="009157C8" w:rsidRDefault="00FB080E" w:rsidP="0091361D">
            <w:pPr>
              <w:jc w:val="center"/>
              <w:rPr>
                <w:sz w:val="22"/>
                <w:szCs w:val="22"/>
              </w:rPr>
            </w:pPr>
            <w:r w:rsidRPr="009157C8">
              <w:rPr>
                <w:sz w:val="22"/>
                <w:szCs w:val="22"/>
              </w:rPr>
              <w:t>[-0.045, 0.352]</w:t>
            </w:r>
          </w:p>
        </w:tc>
      </w:tr>
      <w:tr w:rsidR="00FB080E" w:rsidRPr="00E61198" w14:paraId="1A49DD68" w14:textId="77777777" w:rsidTr="0091361D">
        <w:tc>
          <w:tcPr>
            <w:tcW w:w="1707" w:type="dxa"/>
            <w:vMerge/>
            <w:shd w:val="clear" w:color="auto" w:fill="auto"/>
            <w:vAlign w:val="center"/>
          </w:tcPr>
          <w:p w14:paraId="1ACFB175"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2CD7A049"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672CCEA2" w14:textId="77777777" w:rsidR="00FB080E" w:rsidRDefault="00FB080E" w:rsidP="0091361D">
            <w:pPr>
              <w:jc w:val="center"/>
              <w:rPr>
                <w:color w:val="010205"/>
                <w:sz w:val="22"/>
                <w:szCs w:val="22"/>
              </w:rPr>
            </w:pPr>
            <w:r>
              <w:rPr>
                <w:color w:val="010205"/>
                <w:sz w:val="22"/>
                <w:szCs w:val="22"/>
              </w:rPr>
              <w:t>5.98</w:t>
            </w:r>
          </w:p>
        </w:tc>
        <w:tc>
          <w:tcPr>
            <w:tcW w:w="630" w:type="dxa"/>
            <w:tcBorders>
              <w:right w:val="single" w:sz="12" w:space="0" w:color="auto"/>
            </w:tcBorders>
            <w:shd w:val="clear" w:color="auto" w:fill="auto"/>
            <w:vAlign w:val="center"/>
          </w:tcPr>
          <w:p w14:paraId="3D000CF2" w14:textId="77777777" w:rsidR="00FB080E" w:rsidRDefault="00FB080E" w:rsidP="0091361D">
            <w:pPr>
              <w:jc w:val="center"/>
              <w:rPr>
                <w:color w:val="010205"/>
                <w:sz w:val="22"/>
                <w:szCs w:val="22"/>
              </w:rPr>
            </w:pPr>
            <w:r>
              <w:rPr>
                <w:color w:val="010205"/>
                <w:sz w:val="22"/>
                <w:szCs w:val="22"/>
              </w:rPr>
              <w:t>0.92</w:t>
            </w:r>
          </w:p>
        </w:tc>
        <w:tc>
          <w:tcPr>
            <w:tcW w:w="3440" w:type="dxa"/>
            <w:tcBorders>
              <w:left w:val="single" w:sz="12" w:space="0" w:color="auto"/>
            </w:tcBorders>
            <w:shd w:val="clear" w:color="auto" w:fill="auto"/>
          </w:tcPr>
          <w:p w14:paraId="45FD6F9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26ADC460" w14:textId="77777777" w:rsidR="00FB080E" w:rsidRDefault="00FB080E" w:rsidP="0091361D">
            <w:pPr>
              <w:jc w:val="center"/>
              <w:rPr>
                <w:color w:val="010205"/>
                <w:sz w:val="22"/>
                <w:szCs w:val="22"/>
              </w:rPr>
            </w:pPr>
            <w:r>
              <w:rPr>
                <w:color w:val="010205"/>
                <w:sz w:val="22"/>
                <w:szCs w:val="22"/>
              </w:rPr>
              <w:t>1.03</w:t>
            </w:r>
          </w:p>
        </w:tc>
        <w:tc>
          <w:tcPr>
            <w:tcW w:w="940" w:type="dxa"/>
            <w:shd w:val="clear" w:color="auto" w:fill="auto"/>
            <w:vAlign w:val="center"/>
          </w:tcPr>
          <w:p w14:paraId="73536147" w14:textId="77777777" w:rsidR="00FB080E" w:rsidRDefault="00FB080E" w:rsidP="0091361D">
            <w:pPr>
              <w:jc w:val="center"/>
              <w:rPr>
                <w:color w:val="010205"/>
                <w:sz w:val="22"/>
                <w:szCs w:val="22"/>
              </w:rPr>
            </w:pPr>
            <w:r>
              <w:rPr>
                <w:color w:val="010205"/>
                <w:sz w:val="22"/>
                <w:szCs w:val="22"/>
              </w:rPr>
              <w:t>0.16</w:t>
            </w:r>
          </w:p>
        </w:tc>
        <w:tc>
          <w:tcPr>
            <w:tcW w:w="993" w:type="dxa"/>
            <w:shd w:val="clear" w:color="auto" w:fill="auto"/>
          </w:tcPr>
          <w:p w14:paraId="60C7C8CB" w14:textId="77777777" w:rsidR="00FB080E" w:rsidRPr="009E22D3" w:rsidRDefault="00FB080E" w:rsidP="0091361D">
            <w:r w:rsidRPr="009E22D3">
              <w:t>&lt;.001</w:t>
            </w:r>
          </w:p>
        </w:tc>
        <w:tc>
          <w:tcPr>
            <w:tcW w:w="1710" w:type="dxa"/>
            <w:shd w:val="clear" w:color="auto" w:fill="auto"/>
          </w:tcPr>
          <w:p w14:paraId="6B6EF214" w14:textId="77777777" w:rsidR="00FB080E" w:rsidRPr="009157C8" w:rsidRDefault="00FB080E" w:rsidP="0091361D">
            <w:pPr>
              <w:jc w:val="center"/>
              <w:rPr>
                <w:sz w:val="22"/>
                <w:szCs w:val="22"/>
              </w:rPr>
            </w:pPr>
            <w:r w:rsidRPr="009157C8">
              <w:rPr>
                <w:sz w:val="22"/>
                <w:szCs w:val="22"/>
              </w:rPr>
              <w:t>[0.644, 1.412]</w:t>
            </w:r>
          </w:p>
        </w:tc>
      </w:tr>
      <w:tr w:rsidR="00FB080E" w:rsidRPr="00E61198" w14:paraId="553D9404" w14:textId="77777777" w:rsidTr="0091361D">
        <w:tc>
          <w:tcPr>
            <w:tcW w:w="1707" w:type="dxa"/>
            <w:vMerge/>
            <w:tcBorders>
              <w:bottom w:val="single" w:sz="4" w:space="0" w:color="auto"/>
            </w:tcBorders>
            <w:shd w:val="clear" w:color="auto" w:fill="auto"/>
            <w:vAlign w:val="center"/>
          </w:tcPr>
          <w:p w14:paraId="1EBFA73D"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397F9B7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6F7AEE14" w14:textId="77777777" w:rsidR="00FB080E" w:rsidRDefault="00FB080E" w:rsidP="0091361D">
            <w:pPr>
              <w:jc w:val="center"/>
              <w:rPr>
                <w:color w:val="010205"/>
                <w:sz w:val="22"/>
                <w:szCs w:val="22"/>
              </w:rPr>
            </w:pPr>
            <w:r>
              <w:rPr>
                <w:color w:val="010205"/>
                <w:sz w:val="22"/>
                <w:szCs w:val="22"/>
              </w:rPr>
              <w:t>5.11</w:t>
            </w:r>
          </w:p>
        </w:tc>
        <w:tc>
          <w:tcPr>
            <w:tcW w:w="630" w:type="dxa"/>
            <w:tcBorders>
              <w:bottom w:val="single" w:sz="4" w:space="0" w:color="auto"/>
              <w:right w:val="single" w:sz="12" w:space="0" w:color="auto"/>
            </w:tcBorders>
            <w:shd w:val="clear" w:color="auto" w:fill="auto"/>
            <w:vAlign w:val="center"/>
          </w:tcPr>
          <w:p w14:paraId="5A0C5FAA" w14:textId="77777777" w:rsidR="00FB080E" w:rsidRDefault="00FB080E" w:rsidP="0091361D">
            <w:pPr>
              <w:jc w:val="center"/>
              <w:rPr>
                <w:color w:val="010205"/>
                <w:sz w:val="22"/>
                <w:szCs w:val="22"/>
              </w:rPr>
            </w:pPr>
            <w:r>
              <w:rPr>
                <w:color w:val="010205"/>
                <w:sz w:val="22"/>
                <w:szCs w:val="22"/>
              </w:rPr>
              <w:t>0.80</w:t>
            </w:r>
          </w:p>
        </w:tc>
        <w:tc>
          <w:tcPr>
            <w:tcW w:w="3440" w:type="dxa"/>
            <w:tcBorders>
              <w:left w:val="single" w:sz="12" w:space="0" w:color="auto"/>
              <w:bottom w:val="single" w:sz="4" w:space="0" w:color="auto"/>
            </w:tcBorders>
            <w:shd w:val="clear" w:color="auto" w:fill="auto"/>
          </w:tcPr>
          <w:p w14:paraId="27BED3E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5ED401E8" w14:textId="77777777" w:rsidR="00FB080E" w:rsidRDefault="00FB080E" w:rsidP="0091361D">
            <w:pPr>
              <w:jc w:val="center"/>
              <w:rPr>
                <w:color w:val="010205"/>
                <w:sz w:val="22"/>
                <w:szCs w:val="22"/>
              </w:rPr>
            </w:pPr>
            <w:r>
              <w:rPr>
                <w:color w:val="010205"/>
                <w:sz w:val="22"/>
                <w:szCs w:val="22"/>
              </w:rPr>
              <w:t>0.88</w:t>
            </w:r>
          </w:p>
        </w:tc>
        <w:tc>
          <w:tcPr>
            <w:tcW w:w="940" w:type="dxa"/>
            <w:tcBorders>
              <w:bottom w:val="single" w:sz="4" w:space="0" w:color="auto"/>
            </w:tcBorders>
            <w:shd w:val="clear" w:color="auto" w:fill="auto"/>
            <w:vAlign w:val="center"/>
          </w:tcPr>
          <w:p w14:paraId="065A1BF1" w14:textId="77777777" w:rsidR="00FB080E" w:rsidRDefault="00FB080E" w:rsidP="0091361D">
            <w:pPr>
              <w:jc w:val="center"/>
              <w:rPr>
                <w:color w:val="010205"/>
                <w:sz w:val="22"/>
                <w:szCs w:val="22"/>
              </w:rPr>
            </w:pPr>
            <w:r>
              <w:rPr>
                <w:color w:val="010205"/>
                <w:sz w:val="22"/>
                <w:szCs w:val="22"/>
              </w:rPr>
              <w:t>0.17</w:t>
            </w:r>
          </w:p>
        </w:tc>
        <w:tc>
          <w:tcPr>
            <w:tcW w:w="993" w:type="dxa"/>
            <w:tcBorders>
              <w:bottom w:val="single" w:sz="4" w:space="0" w:color="auto"/>
            </w:tcBorders>
            <w:shd w:val="clear" w:color="auto" w:fill="auto"/>
          </w:tcPr>
          <w:p w14:paraId="49EEAD4A" w14:textId="77777777" w:rsidR="00FB080E" w:rsidRPr="009E22D3" w:rsidRDefault="00FB080E" w:rsidP="0091361D">
            <w:r w:rsidRPr="009E22D3">
              <w:t>&lt;.001</w:t>
            </w:r>
          </w:p>
        </w:tc>
        <w:tc>
          <w:tcPr>
            <w:tcW w:w="1710" w:type="dxa"/>
            <w:tcBorders>
              <w:bottom w:val="single" w:sz="4" w:space="0" w:color="auto"/>
            </w:tcBorders>
            <w:shd w:val="clear" w:color="auto" w:fill="auto"/>
          </w:tcPr>
          <w:p w14:paraId="647AC752" w14:textId="77777777" w:rsidR="00FB080E" w:rsidRPr="009157C8" w:rsidRDefault="00FB080E" w:rsidP="0091361D">
            <w:pPr>
              <w:jc w:val="center"/>
              <w:rPr>
                <w:sz w:val="22"/>
                <w:szCs w:val="22"/>
              </w:rPr>
            </w:pPr>
            <w:r w:rsidRPr="009157C8">
              <w:rPr>
                <w:sz w:val="22"/>
                <w:szCs w:val="22"/>
              </w:rPr>
              <w:t>[0.468, 1.282]</w:t>
            </w:r>
          </w:p>
        </w:tc>
      </w:tr>
      <w:tr w:rsidR="00FB080E" w:rsidRPr="00E61198" w14:paraId="5286FBF0" w14:textId="77777777" w:rsidTr="0091361D">
        <w:tc>
          <w:tcPr>
            <w:tcW w:w="1707" w:type="dxa"/>
            <w:vMerge w:val="restart"/>
            <w:tcBorders>
              <w:top w:val="single" w:sz="4" w:space="0" w:color="auto"/>
            </w:tcBorders>
            <w:shd w:val="clear" w:color="auto" w:fill="auto"/>
            <w:vAlign w:val="center"/>
          </w:tcPr>
          <w:p w14:paraId="366447A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Harry Potter</w:t>
            </w:r>
          </w:p>
        </w:tc>
        <w:tc>
          <w:tcPr>
            <w:tcW w:w="1724" w:type="dxa"/>
            <w:tcBorders>
              <w:top w:val="single" w:sz="4" w:space="0" w:color="auto"/>
            </w:tcBorders>
            <w:shd w:val="clear" w:color="auto" w:fill="auto"/>
          </w:tcPr>
          <w:p w14:paraId="401CADB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274181ED" w14:textId="77777777" w:rsidR="00FB080E" w:rsidRDefault="00FB080E" w:rsidP="0091361D">
            <w:pPr>
              <w:jc w:val="center"/>
              <w:rPr>
                <w:color w:val="010205"/>
                <w:sz w:val="22"/>
                <w:szCs w:val="22"/>
              </w:rPr>
            </w:pPr>
            <w:r>
              <w:rPr>
                <w:color w:val="010205"/>
                <w:sz w:val="22"/>
                <w:szCs w:val="22"/>
              </w:rPr>
              <w:t>6.33</w:t>
            </w:r>
          </w:p>
        </w:tc>
        <w:tc>
          <w:tcPr>
            <w:tcW w:w="630" w:type="dxa"/>
            <w:tcBorders>
              <w:top w:val="single" w:sz="4" w:space="0" w:color="auto"/>
              <w:right w:val="single" w:sz="12" w:space="0" w:color="auto"/>
            </w:tcBorders>
            <w:shd w:val="clear" w:color="auto" w:fill="auto"/>
            <w:vAlign w:val="center"/>
          </w:tcPr>
          <w:p w14:paraId="17223445" w14:textId="77777777" w:rsidR="00FB080E" w:rsidRDefault="00FB080E" w:rsidP="0091361D">
            <w:pPr>
              <w:jc w:val="center"/>
              <w:rPr>
                <w:color w:val="010205"/>
                <w:sz w:val="22"/>
                <w:szCs w:val="22"/>
              </w:rPr>
            </w:pPr>
            <w:r>
              <w:rPr>
                <w:color w:val="010205"/>
                <w:sz w:val="22"/>
                <w:szCs w:val="22"/>
              </w:rPr>
              <w:t>0.78</w:t>
            </w:r>
          </w:p>
        </w:tc>
        <w:tc>
          <w:tcPr>
            <w:tcW w:w="3440" w:type="dxa"/>
            <w:tcBorders>
              <w:top w:val="single" w:sz="4" w:space="0" w:color="auto"/>
              <w:left w:val="single" w:sz="12" w:space="0" w:color="auto"/>
            </w:tcBorders>
            <w:shd w:val="clear" w:color="auto" w:fill="auto"/>
          </w:tcPr>
          <w:p w14:paraId="163C065F"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17CD330C" w14:textId="77777777" w:rsidR="00FB080E" w:rsidRDefault="00FB080E" w:rsidP="0091361D">
            <w:pPr>
              <w:jc w:val="center"/>
              <w:rPr>
                <w:color w:val="010205"/>
                <w:sz w:val="22"/>
                <w:szCs w:val="22"/>
              </w:rPr>
            </w:pPr>
            <w:r>
              <w:rPr>
                <w:color w:val="010205"/>
                <w:sz w:val="22"/>
                <w:szCs w:val="22"/>
              </w:rPr>
              <w:t>0.21</w:t>
            </w:r>
          </w:p>
        </w:tc>
        <w:tc>
          <w:tcPr>
            <w:tcW w:w="940" w:type="dxa"/>
            <w:tcBorders>
              <w:top w:val="single" w:sz="4" w:space="0" w:color="auto"/>
            </w:tcBorders>
            <w:shd w:val="clear" w:color="auto" w:fill="auto"/>
            <w:vAlign w:val="center"/>
          </w:tcPr>
          <w:p w14:paraId="362C003E" w14:textId="77777777" w:rsidR="00FB080E" w:rsidRDefault="00FB080E" w:rsidP="0091361D">
            <w:pPr>
              <w:jc w:val="center"/>
              <w:rPr>
                <w:color w:val="010205"/>
                <w:sz w:val="22"/>
                <w:szCs w:val="22"/>
              </w:rPr>
            </w:pPr>
            <w:r>
              <w:rPr>
                <w:color w:val="010205"/>
                <w:sz w:val="22"/>
                <w:szCs w:val="22"/>
              </w:rPr>
              <w:t>0.08</w:t>
            </w:r>
          </w:p>
        </w:tc>
        <w:tc>
          <w:tcPr>
            <w:tcW w:w="993" w:type="dxa"/>
            <w:tcBorders>
              <w:top w:val="single" w:sz="4" w:space="0" w:color="auto"/>
            </w:tcBorders>
            <w:shd w:val="clear" w:color="auto" w:fill="auto"/>
          </w:tcPr>
          <w:p w14:paraId="51121CCB" w14:textId="77777777" w:rsidR="00FB080E" w:rsidRPr="009E22D3" w:rsidRDefault="00FB080E" w:rsidP="0091361D">
            <w:r w:rsidRPr="009E22D3">
              <w:t>.039</w:t>
            </w:r>
          </w:p>
        </w:tc>
        <w:tc>
          <w:tcPr>
            <w:tcW w:w="1710" w:type="dxa"/>
            <w:tcBorders>
              <w:top w:val="single" w:sz="4" w:space="0" w:color="auto"/>
            </w:tcBorders>
            <w:shd w:val="clear" w:color="auto" w:fill="auto"/>
          </w:tcPr>
          <w:p w14:paraId="3EE78285" w14:textId="77777777" w:rsidR="00FB080E" w:rsidRPr="009157C8" w:rsidRDefault="00FB080E" w:rsidP="0091361D">
            <w:pPr>
              <w:jc w:val="center"/>
              <w:rPr>
                <w:sz w:val="22"/>
                <w:szCs w:val="22"/>
              </w:rPr>
            </w:pPr>
            <w:r w:rsidRPr="009157C8">
              <w:rPr>
                <w:sz w:val="22"/>
                <w:szCs w:val="22"/>
              </w:rPr>
              <w:t>[0.008, 0.405]</w:t>
            </w:r>
          </w:p>
        </w:tc>
      </w:tr>
      <w:tr w:rsidR="00FB080E" w:rsidRPr="00E61198" w14:paraId="636999EE" w14:textId="77777777" w:rsidTr="0091361D">
        <w:tc>
          <w:tcPr>
            <w:tcW w:w="1707" w:type="dxa"/>
            <w:vMerge/>
            <w:shd w:val="clear" w:color="auto" w:fill="auto"/>
            <w:vAlign w:val="center"/>
          </w:tcPr>
          <w:p w14:paraId="1F7BF4F0"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7170715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01B9858E" w14:textId="77777777" w:rsidR="00FB080E" w:rsidRDefault="00FB080E" w:rsidP="0091361D">
            <w:pPr>
              <w:jc w:val="center"/>
              <w:rPr>
                <w:color w:val="010205"/>
                <w:sz w:val="22"/>
                <w:szCs w:val="22"/>
              </w:rPr>
            </w:pPr>
            <w:r>
              <w:rPr>
                <w:color w:val="010205"/>
                <w:sz w:val="22"/>
                <w:szCs w:val="22"/>
              </w:rPr>
              <w:t>6.13</w:t>
            </w:r>
          </w:p>
        </w:tc>
        <w:tc>
          <w:tcPr>
            <w:tcW w:w="630" w:type="dxa"/>
            <w:tcBorders>
              <w:right w:val="single" w:sz="12" w:space="0" w:color="auto"/>
            </w:tcBorders>
            <w:shd w:val="clear" w:color="auto" w:fill="auto"/>
            <w:vAlign w:val="center"/>
          </w:tcPr>
          <w:p w14:paraId="454555CD" w14:textId="77777777" w:rsidR="00FB080E" w:rsidRDefault="00FB080E" w:rsidP="0091361D">
            <w:pPr>
              <w:jc w:val="center"/>
              <w:rPr>
                <w:color w:val="010205"/>
                <w:sz w:val="22"/>
                <w:szCs w:val="22"/>
              </w:rPr>
            </w:pPr>
            <w:r>
              <w:rPr>
                <w:color w:val="010205"/>
                <w:sz w:val="22"/>
                <w:szCs w:val="22"/>
              </w:rPr>
              <w:t>0.88</w:t>
            </w:r>
          </w:p>
        </w:tc>
        <w:tc>
          <w:tcPr>
            <w:tcW w:w="3440" w:type="dxa"/>
            <w:tcBorders>
              <w:left w:val="single" w:sz="12" w:space="0" w:color="auto"/>
            </w:tcBorders>
            <w:shd w:val="clear" w:color="auto" w:fill="auto"/>
          </w:tcPr>
          <w:p w14:paraId="0FF982AD"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7216F239" w14:textId="77777777" w:rsidR="00FB080E" w:rsidRDefault="00FB080E" w:rsidP="0091361D">
            <w:pPr>
              <w:jc w:val="center"/>
              <w:rPr>
                <w:color w:val="010205"/>
                <w:sz w:val="22"/>
                <w:szCs w:val="22"/>
              </w:rPr>
            </w:pPr>
            <w:r>
              <w:rPr>
                <w:color w:val="010205"/>
                <w:sz w:val="22"/>
                <w:szCs w:val="22"/>
              </w:rPr>
              <w:t>1.15</w:t>
            </w:r>
          </w:p>
        </w:tc>
        <w:tc>
          <w:tcPr>
            <w:tcW w:w="940" w:type="dxa"/>
            <w:shd w:val="clear" w:color="auto" w:fill="auto"/>
            <w:vAlign w:val="center"/>
          </w:tcPr>
          <w:p w14:paraId="75576A91" w14:textId="77777777" w:rsidR="00FB080E" w:rsidRDefault="00FB080E" w:rsidP="0091361D">
            <w:pPr>
              <w:jc w:val="center"/>
              <w:rPr>
                <w:color w:val="010205"/>
                <w:sz w:val="22"/>
                <w:szCs w:val="22"/>
              </w:rPr>
            </w:pPr>
            <w:r>
              <w:rPr>
                <w:color w:val="010205"/>
                <w:sz w:val="22"/>
                <w:szCs w:val="22"/>
              </w:rPr>
              <w:t>0.16</w:t>
            </w:r>
          </w:p>
        </w:tc>
        <w:tc>
          <w:tcPr>
            <w:tcW w:w="993" w:type="dxa"/>
            <w:shd w:val="clear" w:color="auto" w:fill="auto"/>
          </w:tcPr>
          <w:p w14:paraId="35A0323D" w14:textId="77777777" w:rsidR="00FB080E" w:rsidRPr="009E22D3" w:rsidRDefault="00FB080E" w:rsidP="0091361D">
            <w:r w:rsidRPr="009E22D3">
              <w:t>&lt;.001</w:t>
            </w:r>
          </w:p>
        </w:tc>
        <w:tc>
          <w:tcPr>
            <w:tcW w:w="1710" w:type="dxa"/>
            <w:shd w:val="clear" w:color="auto" w:fill="auto"/>
          </w:tcPr>
          <w:p w14:paraId="5DB427D9" w14:textId="77777777" w:rsidR="00FB080E" w:rsidRPr="009157C8" w:rsidRDefault="00FB080E" w:rsidP="0091361D">
            <w:pPr>
              <w:jc w:val="center"/>
              <w:rPr>
                <w:sz w:val="22"/>
                <w:szCs w:val="22"/>
              </w:rPr>
            </w:pPr>
            <w:r w:rsidRPr="009157C8">
              <w:rPr>
                <w:sz w:val="22"/>
                <w:szCs w:val="22"/>
              </w:rPr>
              <w:t>[0.764, 1.532]</w:t>
            </w:r>
          </w:p>
        </w:tc>
      </w:tr>
      <w:tr w:rsidR="00FB080E" w:rsidRPr="00E61198" w14:paraId="3D4178B7" w14:textId="77777777" w:rsidTr="0091361D">
        <w:tc>
          <w:tcPr>
            <w:tcW w:w="1707" w:type="dxa"/>
            <w:vMerge/>
            <w:tcBorders>
              <w:bottom w:val="single" w:sz="4" w:space="0" w:color="auto"/>
            </w:tcBorders>
            <w:shd w:val="clear" w:color="auto" w:fill="auto"/>
            <w:vAlign w:val="center"/>
          </w:tcPr>
          <w:p w14:paraId="65432117"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5B59633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0F3F47F7" w14:textId="77777777" w:rsidR="00FB080E" w:rsidRDefault="00FB080E" w:rsidP="0091361D">
            <w:pPr>
              <w:jc w:val="center"/>
              <w:rPr>
                <w:color w:val="010205"/>
                <w:sz w:val="22"/>
                <w:szCs w:val="22"/>
              </w:rPr>
            </w:pPr>
            <w:r>
              <w:rPr>
                <w:color w:val="010205"/>
                <w:sz w:val="22"/>
                <w:szCs w:val="22"/>
              </w:rPr>
              <w:t>5.19</w:t>
            </w:r>
          </w:p>
        </w:tc>
        <w:tc>
          <w:tcPr>
            <w:tcW w:w="630" w:type="dxa"/>
            <w:tcBorders>
              <w:bottom w:val="single" w:sz="4" w:space="0" w:color="auto"/>
              <w:right w:val="single" w:sz="12" w:space="0" w:color="auto"/>
            </w:tcBorders>
            <w:shd w:val="clear" w:color="auto" w:fill="auto"/>
            <w:vAlign w:val="center"/>
          </w:tcPr>
          <w:p w14:paraId="09B87732" w14:textId="77777777" w:rsidR="00FB080E" w:rsidRDefault="00FB080E" w:rsidP="0091361D">
            <w:pPr>
              <w:jc w:val="center"/>
              <w:rPr>
                <w:color w:val="010205"/>
                <w:sz w:val="22"/>
                <w:szCs w:val="22"/>
              </w:rPr>
            </w:pPr>
            <w:r>
              <w:rPr>
                <w:color w:val="010205"/>
                <w:sz w:val="22"/>
                <w:szCs w:val="22"/>
              </w:rPr>
              <w:t>1.11</w:t>
            </w:r>
          </w:p>
        </w:tc>
        <w:tc>
          <w:tcPr>
            <w:tcW w:w="3440" w:type="dxa"/>
            <w:tcBorders>
              <w:left w:val="single" w:sz="12" w:space="0" w:color="auto"/>
              <w:bottom w:val="single" w:sz="4" w:space="0" w:color="auto"/>
            </w:tcBorders>
            <w:shd w:val="clear" w:color="auto" w:fill="auto"/>
          </w:tcPr>
          <w:p w14:paraId="04C16FF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0BF01B90" w14:textId="77777777" w:rsidR="00FB080E" w:rsidRDefault="00FB080E" w:rsidP="0091361D">
            <w:pPr>
              <w:jc w:val="center"/>
              <w:rPr>
                <w:color w:val="010205"/>
                <w:sz w:val="22"/>
                <w:szCs w:val="22"/>
              </w:rPr>
            </w:pPr>
            <w:r>
              <w:rPr>
                <w:color w:val="010205"/>
                <w:sz w:val="22"/>
                <w:szCs w:val="22"/>
              </w:rPr>
              <w:t>0.94</w:t>
            </w:r>
          </w:p>
        </w:tc>
        <w:tc>
          <w:tcPr>
            <w:tcW w:w="940" w:type="dxa"/>
            <w:tcBorders>
              <w:bottom w:val="single" w:sz="4" w:space="0" w:color="auto"/>
            </w:tcBorders>
            <w:shd w:val="clear" w:color="auto" w:fill="auto"/>
            <w:vAlign w:val="center"/>
          </w:tcPr>
          <w:p w14:paraId="155E20D5" w14:textId="77777777" w:rsidR="00FB080E" w:rsidRDefault="00FB080E" w:rsidP="0091361D">
            <w:pPr>
              <w:jc w:val="center"/>
              <w:rPr>
                <w:color w:val="010205"/>
                <w:sz w:val="22"/>
                <w:szCs w:val="22"/>
              </w:rPr>
            </w:pPr>
            <w:r>
              <w:rPr>
                <w:color w:val="010205"/>
                <w:sz w:val="22"/>
                <w:szCs w:val="22"/>
              </w:rPr>
              <w:t>0.17</w:t>
            </w:r>
          </w:p>
        </w:tc>
        <w:tc>
          <w:tcPr>
            <w:tcW w:w="993" w:type="dxa"/>
            <w:tcBorders>
              <w:bottom w:val="single" w:sz="4" w:space="0" w:color="auto"/>
            </w:tcBorders>
            <w:shd w:val="clear" w:color="auto" w:fill="auto"/>
          </w:tcPr>
          <w:p w14:paraId="571E43B9" w14:textId="77777777" w:rsidR="00FB080E" w:rsidRPr="009E22D3" w:rsidRDefault="00FB080E" w:rsidP="0091361D">
            <w:r w:rsidRPr="009E22D3">
              <w:t>&lt;.001</w:t>
            </w:r>
          </w:p>
        </w:tc>
        <w:tc>
          <w:tcPr>
            <w:tcW w:w="1710" w:type="dxa"/>
            <w:tcBorders>
              <w:bottom w:val="single" w:sz="4" w:space="0" w:color="auto"/>
            </w:tcBorders>
            <w:shd w:val="clear" w:color="auto" w:fill="auto"/>
          </w:tcPr>
          <w:p w14:paraId="3F1900D3" w14:textId="77777777" w:rsidR="00FB080E" w:rsidRPr="009157C8" w:rsidRDefault="00FB080E" w:rsidP="0091361D">
            <w:pPr>
              <w:jc w:val="center"/>
              <w:rPr>
                <w:sz w:val="22"/>
                <w:szCs w:val="22"/>
              </w:rPr>
            </w:pPr>
            <w:r w:rsidRPr="009157C8">
              <w:rPr>
                <w:sz w:val="22"/>
                <w:szCs w:val="22"/>
              </w:rPr>
              <w:t>[0.535, 1.348]</w:t>
            </w:r>
          </w:p>
        </w:tc>
      </w:tr>
      <w:tr w:rsidR="00FB080E" w:rsidRPr="00E61198" w14:paraId="77C25E98" w14:textId="77777777" w:rsidTr="0091361D">
        <w:tc>
          <w:tcPr>
            <w:tcW w:w="1707" w:type="dxa"/>
            <w:vMerge w:val="restart"/>
            <w:tcBorders>
              <w:top w:val="single" w:sz="4" w:space="0" w:color="auto"/>
            </w:tcBorders>
            <w:shd w:val="clear" w:color="auto" w:fill="auto"/>
            <w:vAlign w:val="center"/>
          </w:tcPr>
          <w:p w14:paraId="13C0EB0F"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Star Wars</w:t>
            </w:r>
          </w:p>
        </w:tc>
        <w:tc>
          <w:tcPr>
            <w:tcW w:w="1724" w:type="dxa"/>
            <w:tcBorders>
              <w:top w:val="single" w:sz="4" w:space="0" w:color="auto"/>
            </w:tcBorders>
            <w:shd w:val="clear" w:color="auto" w:fill="auto"/>
          </w:tcPr>
          <w:p w14:paraId="6B066B79"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7055F6AB" w14:textId="77777777" w:rsidR="00FB080E" w:rsidRDefault="00FB080E" w:rsidP="0091361D">
            <w:pPr>
              <w:jc w:val="center"/>
              <w:rPr>
                <w:color w:val="010205"/>
                <w:sz w:val="22"/>
                <w:szCs w:val="22"/>
              </w:rPr>
            </w:pPr>
            <w:r>
              <w:rPr>
                <w:color w:val="010205"/>
                <w:sz w:val="22"/>
                <w:szCs w:val="22"/>
              </w:rPr>
              <w:t>6.30</w:t>
            </w:r>
          </w:p>
        </w:tc>
        <w:tc>
          <w:tcPr>
            <w:tcW w:w="630" w:type="dxa"/>
            <w:tcBorders>
              <w:top w:val="single" w:sz="4" w:space="0" w:color="auto"/>
              <w:right w:val="single" w:sz="12" w:space="0" w:color="auto"/>
            </w:tcBorders>
            <w:shd w:val="clear" w:color="auto" w:fill="auto"/>
            <w:vAlign w:val="center"/>
          </w:tcPr>
          <w:p w14:paraId="2CE4E5C0" w14:textId="77777777" w:rsidR="00FB080E" w:rsidRDefault="00FB080E" w:rsidP="0091361D">
            <w:pPr>
              <w:jc w:val="center"/>
              <w:rPr>
                <w:color w:val="010205"/>
                <w:sz w:val="22"/>
                <w:szCs w:val="22"/>
              </w:rPr>
            </w:pPr>
            <w:r>
              <w:rPr>
                <w:color w:val="010205"/>
                <w:sz w:val="22"/>
                <w:szCs w:val="22"/>
              </w:rPr>
              <w:t>1.05</w:t>
            </w:r>
          </w:p>
        </w:tc>
        <w:tc>
          <w:tcPr>
            <w:tcW w:w="3440" w:type="dxa"/>
            <w:tcBorders>
              <w:top w:val="single" w:sz="4" w:space="0" w:color="auto"/>
              <w:left w:val="single" w:sz="12" w:space="0" w:color="auto"/>
            </w:tcBorders>
            <w:shd w:val="clear" w:color="auto" w:fill="auto"/>
          </w:tcPr>
          <w:p w14:paraId="644EB25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3A1BB6C7" w14:textId="77777777" w:rsidR="00FB080E" w:rsidRDefault="00FB080E" w:rsidP="0091361D">
            <w:pPr>
              <w:jc w:val="center"/>
              <w:rPr>
                <w:color w:val="010205"/>
                <w:sz w:val="22"/>
                <w:szCs w:val="22"/>
              </w:rPr>
            </w:pPr>
            <w:r>
              <w:rPr>
                <w:color w:val="010205"/>
                <w:sz w:val="22"/>
                <w:szCs w:val="22"/>
              </w:rPr>
              <w:t>0.31</w:t>
            </w:r>
          </w:p>
        </w:tc>
        <w:tc>
          <w:tcPr>
            <w:tcW w:w="940" w:type="dxa"/>
            <w:tcBorders>
              <w:top w:val="single" w:sz="4" w:space="0" w:color="auto"/>
            </w:tcBorders>
            <w:shd w:val="clear" w:color="auto" w:fill="auto"/>
            <w:vAlign w:val="center"/>
          </w:tcPr>
          <w:p w14:paraId="543FB29B" w14:textId="77777777" w:rsidR="00FB080E" w:rsidRDefault="00FB080E" w:rsidP="0091361D">
            <w:pPr>
              <w:jc w:val="center"/>
              <w:rPr>
                <w:color w:val="010205"/>
                <w:sz w:val="22"/>
                <w:szCs w:val="22"/>
              </w:rPr>
            </w:pPr>
            <w:r>
              <w:rPr>
                <w:color w:val="010205"/>
                <w:sz w:val="22"/>
                <w:szCs w:val="22"/>
              </w:rPr>
              <w:t>0.08</w:t>
            </w:r>
          </w:p>
        </w:tc>
        <w:tc>
          <w:tcPr>
            <w:tcW w:w="993" w:type="dxa"/>
            <w:tcBorders>
              <w:top w:val="single" w:sz="4" w:space="0" w:color="auto"/>
            </w:tcBorders>
            <w:shd w:val="clear" w:color="auto" w:fill="auto"/>
          </w:tcPr>
          <w:p w14:paraId="2AB3B4A2" w14:textId="77777777" w:rsidR="00FB080E" w:rsidRPr="009E22D3" w:rsidRDefault="00FB080E" w:rsidP="0091361D">
            <w:r w:rsidRPr="009E22D3">
              <w:t>.001</w:t>
            </w:r>
          </w:p>
        </w:tc>
        <w:tc>
          <w:tcPr>
            <w:tcW w:w="1710" w:type="dxa"/>
            <w:tcBorders>
              <w:top w:val="single" w:sz="4" w:space="0" w:color="auto"/>
            </w:tcBorders>
            <w:shd w:val="clear" w:color="auto" w:fill="auto"/>
          </w:tcPr>
          <w:p w14:paraId="4B2579E7" w14:textId="77777777" w:rsidR="00FB080E" w:rsidRPr="009157C8" w:rsidRDefault="00FB080E" w:rsidP="0091361D">
            <w:pPr>
              <w:jc w:val="center"/>
              <w:rPr>
                <w:sz w:val="22"/>
                <w:szCs w:val="22"/>
              </w:rPr>
            </w:pPr>
            <w:r w:rsidRPr="009157C8">
              <w:rPr>
                <w:sz w:val="22"/>
                <w:szCs w:val="22"/>
              </w:rPr>
              <w:t>[0.103, 0.508]</w:t>
            </w:r>
          </w:p>
        </w:tc>
      </w:tr>
      <w:tr w:rsidR="00FB080E" w:rsidRPr="00E61198" w14:paraId="3766A91F" w14:textId="77777777" w:rsidTr="0091361D">
        <w:tc>
          <w:tcPr>
            <w:tcW w:w="1707" w:type="dxa"/>
            <w:vMerge/>
            <w:shd w:val="clear" w:color="auto" w:fill="auto"/>
            <w:vAlign w:val="center"/>
          </w:tcPr>
          <w:p w14:paraId="76B3D897"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6C88FDEE"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5E829503" w14:textId="77777777" w:rsidR="00FB080E" w:rsidRDefault="00FB080E" w:rsidP="0091361D">
            <w:pPr>
              <w:jc w:val="center"/>
              <w:rPr>
                <w:color w:val="010205"/>
                <w:sz w:val="22"/>
                <w:szCs w:val="22"/>
              </w:rPr>
            </w:pPr>
            <w:r>
              <w:rPr>
                <w:color w:val="010205"/>
                <w:sz w:val="22"/>
                <w:szCs w:val="22"/>
              </w:rPr>
              <w:t>5.99</w:t>
            </w:r>
          </w:p>
        </w:tc>
        <w:tc>
          <w:tcPr>
            <w:tcW w:w="630" w:type="dxa"/>
            <w:tcBorders>
              <w:right w:val="single" w:sz="12" w:space="0" w:color="auto"/>
            </w:tcBorders>
            <w:shd w:val="clear" w:color="auto" w:fill="auto"/>
            <w:vAlign w:val="center"/>
          </w:tcPr>
          <w:p w14:paraId="529B702D" w14:textId="77777777" w:rsidR="00FB080E" w:rsidRDefault="00FB080E" w:rsidP="0091361D">
            <w:pPr>
              <w:jc w:val="center"/>
              <w:rPr>
                <w:color w:val="010205"/>
                <w:sz w:val="22"/>
                <w:szCs w:val="22"/>
              </w:rPr>
            </w:pPr>
            <w:r>
              <w:rPr>
                <w:color w:val="010205"/>
                <w:sz w:val="22"/>
                <w:szCs w:val="22"/>
              </w:rPr>
              <w:t>1.07</w:t>
            </w:r>
          </w:p>
        </w:tc>
        <w:tc>
          <w:tcPr>
            <w:tcW w:w="3440" w:type="dxa"/>
            <w:tcBorders>
              <w:left w:val="single" w:sz="12" w:space="0" w:color="auto"/>
            </w:tcBorders>
            <w:shd w:val="clear" w:color="auto" w:fill="auto"/>
          </w:tcPr>
          <w:p w14:paraId="302B514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08D8FB77" w14:textId="77777777" w:rsidR="00FB080E" w:rsidRDefault="00FB080E" w:rsidP="0091361D">
            <w:pPr>
              <w:jc w:val="center"/>
              <w:rPr>
                <w:color w:val="010205"/>
                <w:sz w:val="22"/>
                <w:szCs w:val="22"/>
              </w:rPr>
            </w:pPr>
            <w:r>
              <w:rPr>
                <w:color w:val="010205"/>
                <w:sz w:val="22"/>
                <w:szCs w:val="22"/>
              </w:rPr>
              <w:t>0.74</w:t>
            </w:r>
          </w:p>
        </w:tc>
        <w:tc>
          <w:tcPr>
            <w:tcW w:w="940" w:type="dxa"/>
            <w:shd w:val="clear" w:color="auto" w:fill="auto"/>
            <w:vAlign w:val="center"/>
          </w:tcPr>
          <w:p w14:paraId="0733B756" w14:textId="77777777" w:rsidR="00FB080E" w:rsidRDefault="00FB080E" w:rsidP="0091361D">
            <w:pPr>
              <w:jc w:val="center"/>
              <w:rPr>
                <w:color w:val="010205"/>
                <w:sz w:val="22"/>
                <w:szCs w:val="22"/>
              </w:rPr>
            </w:pPr>
            <w:r>
              <w:rPr>
                <w:color w:val="010205"/>
                <w:sz w:val="22"/>
                <w:szCs w:val="22"/>
              </w:rPr>
              <w:t>0.16</w:t>
            </w:r>
          </w:p>
        </w:tc>
        <w:tc>
          <w:tcPr>
            <w:tcW w:w="993" w:type="dxa"/>
            <w:shd w:val="clear" w:color="auto" w:fill="auto"/>
          </w:tcPr>
          <w:p w14:paraId="660D0D12" w14:textId="77777777" w:rsidR="00FB080E" w:rsidRPr="009E22D3" w:rsidRDefault="00FB080E" w:rsidP="0091361D">
            <w:r w:rsidRPr="009E22D3">
              <w:t>&lt;.001</w:t>
            </w:r>
          </w:p>
        </w:tc>
        <w:tc>
          <w:tcPr>
            <w:tcW w:w="1710" w:type="dxa"/>
            <w:shd w:val="clear" w:color="auto" w:fill="auto"/>
          </w:tcPr>
          <w:p w14:paraId="1DBB5989" w14:textId="77777777" w:rsidR="00FB080E" w:rsidRPr="009157C8" w:rsidRDefault="00FB080E" w:rsidP="0091361D">
            <w:pPr>
              <w:jc w:val="center"/>
              <w:rPr>
                <w:sz w:val="22"/>
                <w:szCs w:val="22"/>
              </w:rPr>
            </w:pPr>
            <w:r w:rsidRPr="009157C8">
              <w:rPr>
                <w:sz w:val="22"/>
                <w:szCs w:val="22"/>
              </w:rPr>
              <w:t>[0.344, 1.128]</w:t>
            </w:r>
          </w:p>
        </w:tc>
      </w:tr>
      <w:tr w:rsidR="00FB080E" w:rsidRPr="00E61198" w14:paraId="3BC41CCB" w14:textId="77777777" w:rsidTr="0091361D">
        <w:tc>
          <w:tcPr>
            <w:tcW w:w="1707" w:type="dxa"/>
            <w:vMerge/>
            <w:tcBorders>
              <w:bottom w:val="single" w:sz="12" w:space="0" w:color="auto"/>
            </w:tcBorders>
            <w:shd w:val="clear" w:color="auto" w:fill="auto"/>
            <w:vAlign w:val="center"/>
          </w:tcPr>
          <w:p w14:paraId="7872E79F" w14:textId="77777777" w:rsidR="00FB080E" w:rsidRPr="00E61198" w:rsidRDefault="00FB080E" w:rsidP="0091361D">
            <w:pPr>
              <w:rPr>
                <w:rFonts w:ascii="Times New Roman" w:hAnsi="Times New Roman" w:cs="Times New Roman"/>
                <w:sz w:val="22"/>
                <w:szCs w:val="22"/>
              </w:rPr>
            </w:pPr>
          </w:p>
        </w:tc>
        <w:tc>
          <w:tcPr>
            <w:tcW w:w="1724" w:type="dxa"/>
            <w:tcBorders>
              <w:bottom w:val="single" w:sz="12" w:space="0" w:color="auto"/>
            </w:tcBorders>
            <w:shd w:val="clear" w:color="auto" w:fill="auto"/>
          </w:tcPr>
          <w:p w14:paraId="6B2CA509"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12" w:space="0" w:color="auto"/>
            </w:tcBorders>
            <w:shd w:val="clear" w:color="auto" w:fill="auto"/>
            <w:vAlign w:val="center"/>
          </w:tcPr>
          <w:p w14:paraId="2AC4483A" w14:textId="77777777" w:rsidR="00FB080E" w:rsidRDefault="00FB080E" w:rsidP="0091361D">
            <w:pPr>
              <w:jc w:val="center"/>
              <w:rPr>
                <w:color w:val="010205"/>
                <w:sz w:val="22"/>
                <w:szCs w:val="22"/>
              </w:rPr>
            </w:pPr>
            <w:r>
              <w:rPr>
                <w:color w:val="010205"/>
                <w:sz w:val="22"/>
                <w:szCs w:val="22"/>
              </w:rPr>
              <w:t>5.56</w:t>
            </w:r>
          </w:p>
        </w:tc>
        <w:tc>
          <w:tcPr>
            <w:tcW w:w="630" w:type="dxa"/>
            <w:tcBorders>
              <w:bottom w:val="single" w:sz="12" w:space="0" w:color="auto"/>
              <w:right w:val="single" w:sz="12" w:space="0" w:color="auto"/>
            </w:tcBorders>
            <w:shd w:val="clear" w:color="auto" w:fill="auto"/>
            <w:vAlign w:val="center"/>
          </w:tcPr>
          <w:p w14:paraId="47139995" w14:textId="77777777" w:rsidR="00FB080E" w:rsidRDefault="00FB080E" w:rsidP="0091361D">
            <w:pPr>
              <w:jc w:val="center"/>
              <w:rPr>
                <w:color w:val="010205"/>
                <w:sz w:val="22"/>
                <w:szCs w:val="22"/>
              </w:rPr>
            </w:pPr>
            <w:r>
              <w:rPr>
                <w:color w:val="010205"/>
                <w:sz w:val="22"/>
                <w:szCs w:val="22"/>
              </w:rPr>
              <w:t>0.76</w:t>
            </w:r>
          </w:p>
        </w:tc>
        <w:tc>
          <w:tcPr>
            <w:tcW w:w="3440" w:type="dxa"/>
            <w:tcBorders>
              <w:left w:val="single" w:sz="12" w:space="0" w:color="auto"/>
              <w:bottom w:val="single" w:sz="12" w:space="0" w:color="auto"/>
            </w:tcBorders>
            <w:shd w:val="clear" w:color="auto" w:fill="auto"/>
          </w:tcPr>
          <w:p w14:paraId="55F7D20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12" w:space="0" w:color="auto"/>
            </w:tcBorders>
            <w:shd w:val="clear" w:color="auto" w:fill="auto"/>
            <w:vAlign w:val="center"/>
          </w:tcPr>
          <w:p w14:paraId="1F413BC6" w14:textId="77777777" w:rsidR="00FB080E" w:rsidRDefault="00FB080E" w:rsidP="0091361D">
            <w:pPr>
              <w:jc w:val="center"/>
              <w:rPr>
                <w:color w:val="010205"/>
                <w:sz w:val="22"/>
                <w:szCs w:val="22"/>
              </w:rPr>
            </w:pPr>
            <w:r>
              <w:rPr>
                <w:color w:val="010205"/>
                <w:sz w:val="22"/>
                <w:szCs w:val="22"/>
              </w:rPr>
              <w:t>0.43</w:t>
            </w:r>
          </w:p>
        </w:tc>
        <w:tc>
          <w:tcPr>
            <w:tcW w:w="940" w:type="dxa"/>
            <w:tcBorders>
              <w:bottom w:val="single" w:sz="12" w:space="0" w:color="auto"/>
            </w:tcBorders>
            <w:shd w:val="clear" w:color="auto" w:fill="auto"/>
            <w:vAlign w:val="center"/>
          </w:tcPr>
          <w:p w14:paraId="249EDD9E" w14:textId="77777777" w:rsidR="00FB080E" w:rsidRDefault="00FB080E" w:rsidP="0091361D">
            <w:pPr>
              <w:jc w:val="center"/>
              <w:rPr>
                <w:color w:val="010205"/>
                <w:sz w:val="22"/>
                <w:szCs w:val="22"/>
              </w:rPr>
            </w:pPr>
            <w:r>
              <w:rPr>
                <w:color w:val="010205"/>
                <w:sz w:val="22"/>
                <w:szCs w:val="22"/>
              </w:rPr>
              <w:t>0.17</w:t>
            </w:r>
          </w:p>
        </w:tc>
        <w:tc>
          <w:tcPr>
            <w:tcW w:w="993" w:type="dxa"/>
            <w:tcBorders>
              <w:bottom w:val="single" w:sz="12" w:space="0" w:color="auto"/>
            </w:tcBorders>
            <w:shd w:val="clear" w:color="auto" w:fill="auto"/>
          </w:tcPr>
          <w:p w14:paraId="7DA8C332" w14:textId="77777777" w:rsidR="00FB080E" w:rsidRDefault="00FB080E" w:rsidP="0091361D">
            <w:r w:rsidRPr="009E22D3">
              <w:t>.039</w:t>
            </w:r>
          </w:p>
        </w:tc>
        <w:tc>
          <w:tcPr>
            <w:tcW w:w="1710" w:type="dxa"/>
            <w:tcBorders>
              <w:bottom w:val="single" w:sz="12" w:space="0" w:color="auto"/>
            </w:tcBorders>
            <w:shd w:val="clear" w:color="auto" w:fill="auto"/>
          </w:tcPr>
          <w:p w14:paraId="4E555C56" w14:textId="77777777" w:rsidR="00FB080E" w:rsidRPr="009157C8" w:rsidRDefault="00FB080E" w:rsidP="0091361D">
            <w:pPr>
              <w:jc w:val="center"/>
              <w:rPr>
                <w:sz w:val="22"/>
                <w:szCs w:val="22"/>
              </w:rPr>
            </w:pPr>
            <w:r w:rsidRPr="009157C8">
              <w:rPr>
                <w:sz w:val="22"/>
                <w:szCs w:val="22"/>
              </w:rPr>
              <w:t>[0.016, 0.845]</w:t>
            </w:r>
          </w:p>
        </w:tc>
      </w:tr>
    </w:tbl>
    <w:p w14:paraId="6D917182" w14:textId="77777777" w:rsidR="00FB080E" w:rsidRDefault="00FB080E" w:rsidP="00FB080E"/>
    <w:p w14:paraId="7FBC794A" w14:textId="1B06F520" w:rsidR="00FB080E" w:rsidRDefault="00FB080E" w:rsidP="00FB080E">
      <w:pPr>
        <w:rPr>
          <w:rFonts w:cs="Times New Roman"/>
          <w:b/>
          <w:bCs/>
        </w:rPr>
      </w:pPr>
      <w:r>
        <w:rPr>
          <w:rFonts w:cs="Times New Roman"/>
          <w:b/>
          <w:bCs/>
        </w:rPr>
        <w:t>Table S</w:t>
      </w:r>
      <w:r w:rsidR="00F16094">
        <w:rPr>
          <w:rFonts w:cs="Times New Roman"/>
          <w:b/>
          <w:bCs/>
        </w:rPr>
        <w:t>66</w:t>
      </w:r>
    </w:p>
    <w:p w14:paraId="7C860FD4" w14:textId="77777777" w:rsidR="00FB080E" w:rsidRPr="008F75A3" w:rsidRDefault="00FB080E" w:rsidP="00FB080E">
      <w:pPr>
        <w:rPr>
          <w:rFonts w:cs="Times New Roman"/>
          <w:i/>
          <w:iCs/>
        </w:rPr>
      </w:pPr>
      <w:r>
        <w:rPr>
          <w:rFonts w:cs="Times New Roman"/>
          <w:i/>
          <w:iCs/>
        </w:rPr>
        <w:t>Supplementary Study 3: Transformation Element Mean Differences between Character Types by Franchise</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707"/>
        <w:gridCol w:w="1724"/>
        <w:gridCol w:w="754"/>
        <w:gridCol w:w="630"/>
        <w:gridCol w:w="3440"/>
        <w:gridCol w:w="1242"/>
        <w:gridCol w:w="940"/>
        <w:gridCol w:w="993"/>
        <w:gridCol w:w="1710"/>
      </w:tblGrid>
      <w:tr w:rsidR="00FB080E" w:rsidRPr="00E61198" w14:paraId="786A164F" w14:textId="77777777" w:rsidTr="0091361D">
        <w:tc>
          <w:tcPr>
            <w:tcW w:w="1707" w:type="dxa"/>
            <w:tcBorders>
              <w:top w:val="single" w:sz="12" w:space="0" w:color="auto"/>
              <w:bottom w:val="single" w:sz="12" w:space="0" w:color="auto"/>
            </w:tcBorders>
            <w:shd w:val="clear" w:color="auto" w:fill="auto"/>
            <w:vAlign w:val="center"/>
          </w:tcPr>
          <w:p w14:paraId="3E1A3346"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Franchise</w:t>
            </w:r>
          </w:p>
        </w:tc>
        <w:tc>
          <w:tcPr>
            <w:tcW w:w="1724" w:type="dxa"/>
            <w:tcBorders>
              <w:top w:val="single" w:sz="12" w:space="0" w:color="auto"/>
              <w:bottom w:val="single" w:sz="12" w:space="0" w:color="auto"/>
            </w:tcBorders>
            <w:shd w:val="clear" w:color="auto" w:fill="auto"/>
            <w:vAlign w:val="center"/>
          </w:tcPr>
          <w:p w14:paraId="0E2DD6A1"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Character</w:t>
            </w:r>
          </w:p>
        </w:tc>
        <w:tc>
          <w:tcPr>
            <w:tcW w:w="754" w:type="dxa"/>
            <w:tcBorders>
              <w:top w:val="single" w:sz="12" w:space="0" w:color="auto"/>
              <w:bottom w:val="single" w:sz="12" w:space="0" w:color="auto"/>
            </w:tcBorders>
            <w:shd w:val="clear" w:color="auto" w:fill="auto"/>
            <w:vAlign w:val="center"/>
          </w:tcPr>
          <w:p w14:paraId="0F8F9BEF"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w:t>
            </w:r>
          </w:p>
        </w:tc>
        <w:tc>
          <w:tcPr>
            <w:tcW w:w="630" w:type="dxa"/>
            <w:tcBorders>
              <w:top w:val="single" w:sz="12" w:space="0" w:color="auto"/>
              <w:bottom w:val="single" w:sz="12" w:space="0" w:color="auto"/>
              <w:right w:val="single" w:sz="12" w:space="0" w:color="auto"/>
            </w:tcBorders>
            <w:shd w:val="clear" w:color="auto" w:fill="auto"/>
            <w:vAlign w:val="center"/>
          </w:tcPr>
          <w:p w14:paraId="135DD134"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SD</w:t>
            </w:r>
          </w:p>
        </w:tc>
        <w:tc>
          <w:tcPr>
            <w:tcW w:w="3440" w:type="dxa"/>
            <w:tcBorders>
              <w:top w:val="single" w:sz="12" w:space="0" w:color="auto"/>
              <w:left w:val="single" w:sz="12" w:space="0" w:color="auto"/>
              <w:bottom w:val="single" w:sz="12" w:space="0" w:color="auto"/>
            </w:tcBorders>
            <w:shd w:val="clear" w:color="auto" w:fill="auto"/>
            <w:vAlign w:val="center"/>
          </w:tcPr>
          <w:p w14:paraId="112F8645"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 Comparison</w:t>
            </w:r>
          </w:p>
        </w:tc>
        <w:tc>
          <w:tcPr>
            <w:tcW w:w="1242" w:type="dxa"/>
            <w:tcBorders>
              <w:top w:val="single" w:sz="12" w:space="0" w:color="auto"/>
              <w:bottom w:val="single" w:sz="12" w:space="0" w:color="auto"/>
            </w:tcBorders>
            <w:shd w:val="clear" w:color="auto" w:fill="auto"/>
            <w:vAlign w:val="center"/>
          </w:tcPr>
          <w:p w14:paraId="673EB864"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 Difference</w:t>
            </w:r>
          </w:p>
        </w:tc>
        <w:tc>
          <w:tcPr>
            <w:tcW w:w="940" w:type="dxa"/>
            <w:tcBorders>
              <w:top w:val="single" w:sz="12" w:space="0" w:color="auto"/>
              <w:bottom w:val="single" w:sz="12" w:space="0" w:color="auto"/>
            </w:tcBorders>
            <w:shd w:val="clear" w:color="auto" w:fill="auto"/>
            <w:vAlign w:val="center"/>
          </w:tcPr>
          <w:p w14:paraId="6C34BE6D"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SE</w:t>
            </w:r>
          </w:p>
        </w:tc>
        <w:tc>
          <w:tcPr>
            <w:tcW w:w="993" w:type="dxa"/>
            <w:tcBorders>
              <w:top w:val="single" w:sz="12" w:space="0" w:color="auto"/>
              <w:bottom w:val="single" w:sz="12" w:space="0" w:color="auto"/>
            </w:tcBorders>
            <w:shd w:val="clear" w:color="auto" w:fill="auto"/>
            <w:vAlign w:val="center"/>
          </w:tcPr>
          <w:p w14:paraId="3E7A3D3B"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p-value</w:t>
            </w:r>
          </w:p>
        </w:tc>
        <w:tc>
          <w:tcPr>
            <w:tcW w:w="1710" w:type="dxa"/>
            <w:tcBorders>
              <w:top w:val="single" w:sz="12" w:space="0" w:color="auto"/>
              <w:bottom w:val="single" w:sz="12" w:space="0" w:color="auto"/>
            </w:tcBorders>
            <w:shd w:val="clear" w:color="auto" w:fill="auto"/>
            <w:vAlign w:val="center"/>
          </w:tcPr>
          <w:p w14:paraId="728BCDFB"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95% CI</w:t>
            </w:r>
          </w:p>
        </w:tc>
      </w:tr>
      <w:tr w:rsidR="00FB080E" w:rsidRPr="00E61198" w14:paraId="2EF1DE78" w14:textId="77777777" w:rsidTr="0091361D">
        <w:tc>
          <w:tcPr>
            <w:tcW w:w="1707" w:type="dxa"/>
            <w:vMerge w:val="restart"/>
            <w:tcBorders>
              <w:top w:val="single" w:sz="12" w:space="0" w:color="auto"/>
            </w:tcBorders>
            <w:shd w:val="clear" w:color="auto" w:fill="auto"/>
            <w:vAlign w:val="center"/>
          </w:tcPr>
          <w:p w14:paraId="18E6C5EB"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Lord of the Rings</w:t>
            </w:r>
          </w:p>
        </w:tc>
        <w:tc>
          <w:tcPr>
            <w:tcW w:w="1724" w:type="dxa"/>
            <w:tcBorders>
              <w:top w:val="single" w:sz="12" w:space="0" w:color="auto"/>
            </w:tcBorders>
            <w:shd w:val="clear" w:color="auto" w:fill="auto"/>
          </w:tcPr>
          <w:p w14:paraId="68438D8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12" w:space="0" w:color="auto"/>
            </w:tcBorders>
            <w:shd w:val="clear" w:color="auto" w:fill="auto"/>
            <w:vAlign w:val="center"/>
          </w:tcPr>
          <w:p w14:paraId="029966FD" w14:textId="77777777" w:rsidR="00FB080E" w:rsidRDefault="00FB080E" w:rsidP="0091361D">
            <w:pPr>
              <w:jc w:val="center"/>
              <w:rPr>
                <w:rFonts w:ascii="Times New Roman" w:hAnsi="Times New Roman" w:cs="Times New Roman"/>
                <w:color w:val="010205"/>
                <w:sz w:val="22"/>
                <w:szCs w:val="22"/>
              </w:rPr>
            </w:pPr>
            <w:r>
              <w:rPr>
                <w:color w:val="010205"/>
                <w:sz w:val="22"/>
                <w:szCs w:val="22"/>
              </w:rPr>
              <w:t>6.14</w:t>
            </w:r>
          </w:p>
        </w:tc>
        <w:tc>
          <w:tcPr>
            <w:tcW w:w="630" w:type="dxa"/>
            <w:tcBorders>
              <w:top w:val="single" w:sz="12" w:space="0" w:color="auto"/>
              <w:right w:val="single" w:sz="12" w:space="0" w:color="auto"/>
            </w:tcBorders>
            <w:shd w:val="clear" w:color="auto" w:fill="auto"/>
            <w:vAlign w:val="center"/>
          </w:tcPr>
          <w:p w14:paraId="52109D73" w14:textId="77777777" w:rsidR="00FB080E" w:rsidRDefault="00FB080E" w:rsidP="0091361D">
            <w:pPr>
              <w:jc w:val="center"/>
              <w:rPr>
                <w:color w:val="010205"/>
                <w:sz w:val="22"/>
                <w:szCs w:val="22"/>
              </w:rPr>
            </w:pPr>
            <w:r>
              <w:rPr>
                <w:color w:val="010205"/>
                <w:sz w:val="22"/>
                <w:szCs w:val="22"/>
              </w:rPr>
              <w:t>0.74</w:t>
            </w:r>
          </w:p>
        </w:tc>
        <w:tc>
          <w:tcPr>
            <w:tcW w:w="3440" w:type="dxa"/>
            <w:tcBorders>
              <w:top w:val="single" w:sz="12" w:space="0" w:color="auto"/>
              <w:left w:val="single" w:sz="12" w:space="0" w:color="auto"/>
            </w:tcBorders>
            <w:shd w:val="clear" w:color="auto" w:fill="auto"/>
          </w:tcPr>
          <w:p w14:paraId="62751EB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12" w:space="0" w:color="auto"/>
            </w:tcBorders>
            <w:shd w:val="clear" w:color="auto" w:fill="auto"/>
            <w:vAlign w:val="center"/>
          </w:tcPr>
          <w:p w14:paraId="42275BF2" w14:textId="77777777" w:rsidR="00FB080E" w:rsidRDefault="00FB080E" w:rsidP="0091361D">
            <w:pPr>
              <w:jc w:val="center"/>
              <w:rPr>
                <w:rFonts w:ascii="Times New Roman" w:hAnsi="Times New Roman" w:cs="Times New Roman"/>
                <w:color w:val="010205"/>
                <w:sz w:val="22"/>
                <w:szCs w:val="22"/>
              </w:rPr>
            </w:pPr>
            <w:r>
              <w:rPr>
                <w:color w:val="010205"/>
                <w:sz w:val="22"/>
                <w:szCs w:val="22"/>
              </w:rPr>
              <w:t>0.04</w:t>
            </w:r>
          </w:p>
        </w:tc>
        <w:tc>
          <w:tcPr>
            <w:tcW w:w="940" w:type="dxa"/>
            <w:tcBorders>
              <w:top w:val="single" w:sz="12" w:space="0" w:color="auto"/>
            </w:tcBorders>
            <w:shd w:val="clear" w:color="auto" w:fill="auto"/>
            <w:vAlign w:val="center"/>
          </w:tcPr>
          <w:p w14:paraId="7AFF1F1D" w14:textId="77777777" w:rsidR="00FB080E" w:rsidRDefault="00FB080E" w:rsidP="0091361D">
            <w:pPr>
              <w:jc w:val="center"/>
              <w:rPr>
                <w:color w:val="010205"/>
                <w:sz w:val="22"/>
                <w:szCs w:val="22"/>
              </w:rPr>
            </w:pPr>
            <w:r>
              <w:rPr>
                <w:color w:val="010205"/>
                <w:sz w:val="22"/>
                <w:szCs w:val="22"/>
              </w:rPr>
              <w:t>0.10</w:t>
            </w:r>
          </w:p>
        </w:tc>
        <w:tc>
          <w:tcPr>
            <w:tcW w:w="993" w:type="dxa"/>
            <w:tcBorders>
              <w:top w:val="single" w:sz="12" w:space="0" w:color="auto"/>
            </w:tcBorders>
            <w:shd w:val="clear" w:color="auto" w:fill="auto"/>
          </w:tcPr>
          <w:p w14:paraId="28599153" w14:textId="77777777" w:rsidR="00FB080E" w:rsidRPr="00894E18" w:rsidRDefault="00FB080E" w:rsidP="0091361D">
            <w:r w:rsidRPr="00894E18">
              <w:t>.962</w:t>
            </w:r>
          </w:p>
        </w:tc>
        <w:tc>
          <w:tcPr>
            <w:tcW w:w="1710" w:type="dxa"/>
            <w:tcBorders>
              <w:top w:val="single" w:sz="12" w:space="0" w:color="auto"/>
            </w:tcBorders>
            <w:shd w:val="clear" w:color="auto" w:fill="auto"/>
          </w:tcPr>
          <w:p w14:paraId="0F28E550" w14:textId="77777777" w:rsidR="00FB080E" w:rsidRPr="009157C8" w:rsidRDefault="00FB080E" w:rsidP="0091361D">
            <w:pPr>
              <w:jc w:val="center"/>
              <w:rPr>
                <w:sz w:val="22"/>
                <w:szCs w:val="22"/>
              </w:rPr>
            </w:pPr>
            <w:r w:rsidRPr="009157C8">
              <w:rPr>
                <w:sz w:val="22"/>
                <w:szCs w:val="22"/>
              </w:rPr>
              <w:t>[-0.189, 0.272]</w:t>
            </w:r>
          </w:p>
        </w:tc>
      </w:tr>
      <w:tr w:rsidR="00FB080E" w:rsidRPr="00E61198" w14:paraId="7FA5892F" w14:textId="77777777" w:rsidTr="0091361D">
        <w:tc>
          <w:tcPr>
            <w:tcW w:w="1707" w:type="dxa"/>
            <w:vMerge/>
            <w:shd w:val="clear" w:color="auto" w:fill="auto"/>
            <w:vAlign w:val="center"/>
          </w:tcPr>
          <w:p w14:paraId="0FF0621C"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13F08EB6"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0E9F9AFC" w14:textId="77777777" w:rsidR="00FB080E" w:rsidRDefault="00FB080E" w:rsidP="0091361D">
            <w:pPr>
              <w:jc w:val="center"/>
              <w:rPr>
                <w:color w:val="010205"/>
                <w:sz w:val="22"/>
                <w:szCs w:val="22"/>
              </w:rPr>
            </w:pPr>
            <w:r>
              <w:rPr>
                <w:color w:val="010205"/>
                <w:sz w:val="22"/>
                <w:szCs w:val="22"/>
              </w:rPr>
              <w:t>6.10</w:t>
            </w:r>
          </w:p>
        </w:tc>
        <w:tc>
          <w:tcPr>
            <w:tcW w:w="630" w:type="dxa"/>
            <w:tcBorders>
              <w:right w:val="single" w:sz="12" w:space="0" w:color="auto"/>
            </w:tcBorders>
            <w:shd w:val="clear" w:color="auto" w:fill="auto"/>
            <w:vAlign w:val="center"/>
          </w:tcPr>
          <w:p w14:paraId="1C09783C" w14:textId="77777777" w:rsidR="00FB080E" w:rsidRDefault="00FB080E" w:rsidP="0091361D">
            <w:pPr>
              <w:jc w:val="center"/>
              <w:rPr>
                <w:color w:val="010205"/>
                <w:sz w:val="22"/>
                <w:szCs w:val="22"/>
              </w:rPr>
            </w:pPr>
            <w:r>
              <w:rPr>
                <w:color w:val="010205"/>
                <w:sz w:val="22"/>
                <w:szCs w:val="22"/>
              </w:rPr>
              <w:t>0.76</w:t>
            </w:r>
          </w:p>
        </w:tc>
        <w:tc>
          <w:tcPr>
            <w:tcW w:w="3440" w:type="dxa"/>
            <w:tcBorders>
              <w:left w:val="single" w:sz="12" w:space="0" w:color="auto"/>
            </w:tcBorders>
            <w:shd w:val="clear" w:color="auto" w:fill="auto"/>
          </w:tcPr>
          <w:p w14:paraId="32566299"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37116864" w14:textId="77777777" w:rsidR="00FB080E" w:rsidRDefault="00FB080E" w:rsidP="0091361D">
            <w:pPr>
              <w:jc w:val="center"/>
              <w:rPr>
                <w:color w:val="010205"/>
                <w:sz w:val="22"/>
                <w:szCs w:val="22"/>
              </w:rPr>
            </w:pPr>
            <w:r>
              <w:rPr>
                <w:color w:val="010205"/>
                <w:sz w:val="22"/>
                <w:szCs w:val="22"/>
              </w:rPr>
              <w:t>1.38</w:t>
            </w:r>
          </w:p>
        </w:tc>
        <w:tc>
          <w:tcPr>
            <w:tcW w:w="940" w:type="dxa"/>
            <w:shd w:val="clear" w:color="auto" w:fill="auto"/>
            <w:vAlign w:val="center"/>
          </w:tcPr>
          <w:p w14:paraId="31DE91E1" w14:textId="77777777" w:rsidR="00FB080E" w:rsidRDefault="00FB080E" w:rsidP="0091361D">
            <w:pPr>
              <w:jc w:val="center"/>
              <w:rPr>
                <w:color w:val="010205"/>
                <w:sz w:val="22"/>
                <w:szCs w:val="22"/>
              </w:rPr>
            </w:pPr>
            <w:r>
              <w:rPr>
                <w:color w:val="010205"/>
                <w:sz w:val="22"/>
                <w:szCs w:val="22"/>
              </w:rPr>
              <w:t>0.13</w:t>
            </w:r>
          </w:p>
        </w:tc>
        <w:tc>
          <w:tcPr>
            <w:tcW w:w="993" w:type="dxa"/>
            <w:shd w:val="clear" w:color="auto" w:fill="auto"/>
          </w:tcPr>
          <w:p w14:paraId="428F3E81" w14:textId="77777777" w:rsidR="00FB080E" w:rsidRPr="00894E18" w:rsidRDefault="00FB080E" w:rsidP="0091361D">
            <w:r w:rsidRPr="00894E18">
              <w:t>&lt;.001</w:t>
            </w:r>
          </w:p>
        </w:tc>
        <w:tc>
          <w:tcPr>
            <w:tcW w:w="1710" w:type="dxa"/>
            <w:shd w:val="clear" w:color="auto" w:fill="auto"/>
          </w:tcPr>
          <w:p w14:paraId="0C5DA592" w14:textId="77777777" w:rsidR="00FB080E" w:rsidRPr="009157C8" w:rsidRDefault="00FB080E" w:rsidP="0091361D">
            <w:pPr>
              <w:jc w:val="center"/>
              <w:rPr>
                <w:sz w:val="22"/>
                <w:szCs w:val="22"/>
              </w:rPr>
            </w:pPr>
            <w:r w:rsidRPr="009157C8">
              <w:rPr>
                <w:sz w:val="22"/>
                <w:szCs w:val="22"/>
              </w:rPr>
              <w:t>[1.067, 1.683]</w:t>
            </w:r>
          </w:p>
        </w:tc>
      </w:tr>
      <w:tr w:rsidR="00FB080E" w:rsidRPr="00E61198" w14:paraId="0A5A469A" w14:textId="77777777" w:rsidTr="0091361D">
        <w:tc>
          <w:tcPr>
            <w:tcW w:w="1707" w:type="dxa"/>
            <w:vMerge/>
            <w:tcBorders>
              <w:bottom w:val="single" w:sz="4" w:space="0" w:color="auto"/>
            </w:tcBorders>
            <w:shd w:val="clear" w:color="auto" w:fill="auto"/>
            <w:vAlign w:val="center"/>
          </w:tcPr>
          <w:p w14:paraId="0C8CC44B"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0F531A3C"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022230FD" w14:textId="77777777" w:rsidR="00FB080E" w:rsidRDefault="00FB080E" w:rsidP="0091361D">
            <w:pPr>
              <w:jc w:val="center"/>
              <w:rPr>
                <w:color w:val="010205"/>
                <w:sz w:val="22"/>
                <w:szCs w:val="22"/>
              </w:rPr>
            </w:pPr>
            <w:r>
              <w:rPr>
                <w:color w:val="010205"/>
                <w:sz w:val="22"/>
                <w:szCs w:val="22"/>
              </w:rPr>
              <w:t>4.76</w:t>
            </w:r>
          </w:p>
        </w:tc>
        <w:tc>
          <w:tcPr>
            <w:tcW w:w="630" w:type="dxa"/>
            <w:tcBorders>
              <w:bottom w:val="single" w:sz="4" w:space="0" w:color="auto"/>
              <w:right w:val="single" w:sz="12" w:space="0" w:color="auto"/>
            </w:tcBorders>
            <w:shd w:val="clear" w:color="auto" w:fill="auto"/>
            <w:vAlign w:val="center"/>
          </w:tcPr>
          <w:p w14:paraId="74BE0E6F" w14:textId="77777777" w:rsidR="00FB080E" w:rsidRDefault="00FB080E" w:rsidP="0091361D">
            <w:pPr>
              <w:jc w:val="center"/>
              <w:rPr>
                <w:color w:val="010205"/>
                <w:sz w:val="22"/>
                <w:szCs w:val="22"/>
              </w:rPr>
            </w:pPr>
            <w:r>
              <w:rPr>
                <w:color w:val="010205"/>
                <w:sz w:val="22"/>
                <w:szCs w:val="22"/>
              </w:rPr>
              <w:t>0.59</w:t>
            </w:r>
          </w:p>
        </w:tc>
        <w:tc>
          <w:tcPr>
            <w:tcW w:w="3440" w:type="dxa"/>
            <w:tcBorders>
              <w:left w:val="single" w:sz="12" w:space="0" w:color="auto"/>
              <w:bottom w:val="single" w:sz="4" w:space="0" w:color="auto"/>
            </w:tcBorders>
            <w:shd w:val="clear" w:color="auto" w:fill="auto"/>
          </w:tcPr>
          <w:p w14:paraId="3A3C9ED4"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42A60827" w14:textId="77777777" w:rsidR="00FB080E" w:rsidRDefault="00FB080E" w:rsidP="0091361D">
            <w:pPr>
              <w:jc w:val="center"/>
              <w:rPr>
                <w:color w:val="010205"/>
                <w:sz w:val="22"/>
                <w:szCs w:val="22"/>
              </w:rPr>
            </w:pPr>
            <w:r>
              <w:rPr>
                <w:color w:val="010205"/>
                <w:sz w:val="22"/>
                <w:szCs w:val="22"/>
              </w:rPr>
              <w:t>1.33</w:t>
            </w:r>
          </w:p>
        </w:tc>
        <w:tc>
          <w:tcPr>
            <w:tcW w:w="940" w:type="dxa"/>
            <w:tcBorders>
              <w:bottom w:val="single" w:sz="4" w:space="0" w:color="auto"/>
            </w:tcBorders>
            <w:shd w:val="clear" w:color="auto" w:fill="auto"/>
            <w:vAlign w:val="center"/>
          </w:tcPr>
          <w:p w14:paraId="76939189" w14:textId="77777777" w:rsidR="00FB080E" w:rsidRDefault="00FB080E" w:rsidP="0091361D">
            <w:pPr>
              <w:jc w:val="center"/>
              <w:rPr>
                <w:color w:val="010205"/>
                <w:sz w:val="22"/>
                <w:szCs w:val="22"/>
              </w:rPr>
            </w:pPr>
            <w:r>
              <w:rPr>
                <w:color w:val="010205"/>
                <w:sz w:val="22"/>
                <w:szCs w:val="22"/>
              </w:rPr>
              <w:t>0.13</w:t>
            </w:r>
          </w:p>
        </w:tc>
        <w:tc>
          <w:tcPr>
            <w:tcW w:w="993" w:type="dxa"/>
            <w:tcBorders>
              <w:bottom w:val="single" w:sz="4" w:space="0" w:color="auto"/>
            </w:tcBorders>
            <w:shd w:val="clear" w:color="auto" w:fill="auto"/>
          </w:tcPr>
          <w:p w14:paraId="16433F04" w14:textId="77777777" w:rsidR="00FB080E" w:rsidRPr="00894E18" w:rsidRDefault="00FB080E" w:rsidP="0091361D">
            <w:r w:rsidRPr="00894E18">
              <w:t>&lt;.001</w:t>
            </w:r>
          </w:p>
        </w:tc>
        <w:tc>
          <w:tcPr>
            <w:tcW w:w="1710" w:type="dxa"/>
            <w:tcBorders>
              <w:bottom w:val="single" w:sz="4" w:space="0" w:color="auto"/>
            </w:tcBorders>
            <w:shd w:val="clear" w:color="auto" w:fill="auto"/>
          </w:tcPr>
          <w:p w14:paraId="2CD534E0" w14:textId="77777777" w:rsidR="00FB080E" w:rsidRPr="009157C8" w:rsidRDefault="00FB080E" w:rsidP="0091361D">
            <w:pPr>
              <w:jc w:val="center"/>
              <w:rPr>
                <w:sz w:val="22"/>
                <w:szCs w:val="22"/>
              </w:rPr>
            </w:pPr>
            <w:r w:rsidRPr="009157C8">
              <w:rPr>
                <w:sz w:val="22"/>
                <w:szCs w:val="22"/>
              </w:rPr>
              <w:t>[1.02, 1.647]</w:t>
            </w:r>
          </w:p>
        </w:tc>
      </w:tr>
      <w:tr w:rsidR="00FB080E" w:rsidRPr="00E61198" w14:paraId="127601B1" w14:textId="77777777" w:rsidTr="0091361D">
        <w:tc>
          <w:tcPr>
            <w:tcW w:w="1707" w:type="dxa"/>
            <w:vMerge w:val="restart"/>
            <w:tcBorders>
              <w:top w:val="single" w:sz="4" w:space="0" w:color="auto"/>
            </w:tcBorders>
            <w:shd w:val="clear" w:color="auto" w:fill="auto"/>
            <w:vAlign w:val="center"/>
          </w:tcPr>
          <w:p w14:paraId="44533186"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Hunger Games</w:t>
            </w:r>
          </w:p>
        </w:tc>
        <w:tc>
          <w:tcPr>
            <w:tcW w:w="1724" w:type="dxa"/>
            <w:tcBorders>
              <w:top w:val="single" w:sz="4" w:space="0" w:color="auto"/>
            </w:tcBorders>
            <w:shd w:val="clear" w:color="auto" w:fill="auto"/>
          </w:tcPr>
          <w:p w14:paraId="469FC8A2"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7AE0B85A" w14:textId="77777777" w:rsidR="00FB080E" w:rsidRDefault="00FB080E" w:rsidP="0091361D">
            <w:pPr>
              <w:jc w:val="center"/>
              <w:rPr>
                <w:color w:val="010205"/>
                <w:sz w:val="22"/>
                <w:szCs w:val="22"/>
              </w:rPr>
            </w:pPr>
            <w:r>
              <w:rPr>
                <w:color w:val="010205"/>
                <w:sz w:val="22"/>
                <w:szCs w:val="22"/>
              </w:rPr>
              <w:t>5.83</w:t>
            </w:r>
          </w:p>
        </w:tc>
        <w:tc>
          <w:tcPr>
            <w:tcW w:w="630" w:type="dxa"/>
            <w:tcBorders>
              <w:top w:val="single" w:sz="4" w:space="0" w:color="auto"/>
              <w:right w:val="single" w:sz="12" w:space="0" w:color="auto"/>
            </w:tcBorders>
            <w:shd w:val="clear" w:color="auto" w:fill="auto"/>
            <w:vAlign w:val="center"/>
          </w:tcPr>
          <w:p w14:paraId="1A0D5C2B" w14:textId="77777777" w:rsidR="00FB080E" w:rsidRDefault="00FB080E" w:rsidP="0091361D">
            <w:pPr>
              <w:jc w:val="center"/>
              <w:rPr>
                <w:color w:val="010205"/>
                <w:sz w:val="22"/>
                <w:szCs w:val="22"/>
              </w:rPr>
            </w:pPr>
            <w:r>
              <w:rPr>
                <w:color w:val="010205"/>
                <w:sz w:val="22"/>
                <w:szCs w:val="22"/>
              </w:rPr>
              <w:t>0.74</w:t>
            </w:r>
          </w:p>
        </w:tc>
        <w:tc>
          <w:tcPr>
            <w:tcW w:w="3440" w:type="dxa"/>
            <w:tcBorders>
              <w:top w:val="single" w:sz="4" w:space="0" w:color="auto"/>
              <w:left w:val="single" w:sz="12" w:space="0" w:color="auto"/>
            </w:tcBorders>
            <w:shd w:val="clear" w:color="auto" w:fill="auto"/>
          </w:tcPr>
          <w:p w14:paraId="0D95A0AF"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404222DB" w14:textId="77777777" w:rsidR="00FB080E" w:rsidRDefault="00FB080E" w:rsidP="0091361D">
            <w:pPr>
              <w:jc w:val="center"/>
              <w:rPr>
                <w:color w:val="010205"/>
                <w:sz w:val="22"/>
                <w:szCs w:val="22"/>
              </w:rPr>
            </w:pPr>
            <w:r>
              <w:rPr>
                <w:color w:val="010205"/>
                <w:sz w:val="22"/>
                <w:szCs w:val="22"/>
              </w:rPr>
              <w:t>0.72</w:t>
            </w:r>
          </w:p>
        </w:tc>
        <w:tc>
          <w:tcPr>
            <w:tcW w:w="940" w:type="dxa"/>
            <w:tcBorders>
              <w:top w:val="single" w:sz="4" w:space="0" w:color="auto"/>
            </w:tcBorders>
            <w:shd w:val="clear" w:color="auto" w:fill="auto"/>
            <w:vAlign w:val="center"/>
          </w:tcPr>
          <w:p w14:paraId="443FF7C3" w14:textId="77777777" w:rsidR="00FB080E" w:rsidRDefault="00FB080E" w:rsidP="0091361D">
            <w:pPr>
              <w:jc w:val="center"/>
              <w:rPr>
                <w:color w:val="010205"/>
                <w:sz w:val="22"/>
                <w:szCs w:val="22"/>
              </w:rPr>
            </w:pPr>
            <w:r>
              <w:rPr>
                <w:color w:val="010205"/>
                <w:sz w:val="22"/>
                <w:szCs w:val="22"/>
              </w:rPr>
              <w:t>0.09</w:t>
            </w:r>
          </w:p>
        </w:tc>
        <w:tc>
          <w:tcPr>
            <w:tcW w:w="993" w:type="dxa"/>
            <w:tcBorders>
              <w:top w:val="single" w:sz="4" w:space="0" w:color="auto"/>
            </w:tcBorders>
            <w:shd w:val="clear" w:color="auto" w:fill="auto"/>
          </w:tcPr>
          <w:p w14:paraId="6510C343" w14:textId="77777777" w:rsidR="00FB080E" w:rsidRPr="00894E18" w:rsidRDefault="00FB080E" w:rsidP="0091361D">
            <w:r w:rsidRPr="00894E18">
              <w:t>&lt;.001</w:t>
            </w:r>
          </w:p>
        </w:tc>
        <w:tc>
          <w:tcPr>
            <w:tcW w:w="1710" w:type="dxa"/>
            <w:tcBorders>
              <w:top w:val="single" w:sz="4" w:space="0" w:color="auto"/>
            </w:tcBorders>
            <w:shd w:val="clear" w:color="auto" w:fill="auto"/>
          </w:tcPr>
          <w:p w14:paraId="4F1FCFDC" w14:textId="77777777" w:rsidR="00FB080E" w:rsidRPr="009157C8" w:rsidRDefault="00FB080E" w:rsidP="0091361D">
            <w:pPr>
              <w:jc w:val="center"/>
              <w:rPr>
                <w:sz w:val="22"/>
                <w:szCs w:val="22"/>
              </w:rPr>
            </w:pPr>
            <w:r w:rsidRPr="009157C8">
              <w:rPr>
                <w:sz w:val="22"/>
                <w:szCs w:val="22"/>
              </w:rPr>
              <w:t>[0.494, 0.946]</w:t>
            </w:r>
          </w:p>
        </w:tc>
      </w:tr>
      <w:tr w:rsidR="00FB080E" w:rsidRPr="00E61198" w14:paraId="77EB9C61" w14:textId="77777777" w:rsidTr="0091361D">
        <w:tc>
          <w:tcPr>
            <w:tcW w:w="1707" w:type="dxa"/>
            <w:vMerge/>
            <w:shd w:val="clear" w:color="auto" w:fill="auto"/>
            <w:vAlign w:val="center"/>
          </w:tcPr>
          <w:p w14:paraId="542BA3D0"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29384B7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6FB3D318" w14:textId="77777777" w:rsidR="00FB080E" w:rsidRDefault="00FB080E" w:rsidP="0091361D">
            <w:pPr>
              <w:jc w:val="center"/>
              <w:rPr>
                <w:color w:val="010205"/>
                <w:sz w:val="22"/>
                <w:szCs w:val="22"/>
              </w:rPr>
            </w:pPr>
            <w:r>
              <w:rPr>
                <w:color w:val="010205"/>
                <w:sz w:val="22"/>
                <w:szCs w:val="22"/>
              </w:rPr>
              <w:t>5.11</w:t>
            </w:r>
          </w:p>
        </w:tc>
        <w:tc>
          <w:tcPr>
            <w:tcW w:w="630" w:type="dxa"/>
            <w:tcBorders>
              <w:right w:val="single" w:sz="12" w:space="0" w:color="auto"/>
            </w:tcBorders>
            <w:shd w:val="clear" w:color="auto" w:fill="auto"/>
            <w:vAlign w:val="center"/>
          </w:tcPr>
          <w:p w14:paraId="60B628C4" w14:textId="77777777" w:rsidR="00FB080E" w:rsidRDefault="00FB080E" w:rsidP="0091361D">
            <w:pPr>
              <w:jc w:val="center"/>
              <w:rPr>
                <w:color w:val="010205"/>
                <w:sz w:val="22"/>
                <w:szCs w:val="22"/>
              </w:rPr>
            </w:pPr>
            <w:r>
              <w:rPr>
                <w:color w:val="010205"/>
                <w:sz w:val="22"/>
                <w:szCs w:val="22"/>
              </w:rPr>
              <w:t>1.02</w:t>
            </w:r>
          </w:p>
        </w:tc>
        <w:tc>
          <w:tcPr>
            <w:tcW w:w="3440" w:type="dxa"/>
            <w:tcBorders>
              <w:left w:val="single" w:sz="12" w:space="0" w:color="auto"/>
            </w:tcBorders>
            <w:shd w:val="clear" w:color="auto" w:fill="auto"/>
          </w:tcPr>
          <w:p w14:paraId="4746DA8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0439E8B3" w14:textId="77777777" w:rsidR="00FB080E" w:rsidRDefault="00FB080E" w:rsidP="0091361D">
            <w:pPr>
              <w:jc w:val="center"/>
              <w:rPr>
                <w:color w:val="010205"/>
                <w:sz w:val="22"/>
                <w:szCs w:val="22"/>
              </w:rPr>
            </w:pPr>
            <w:r>
              <w:rPr>
                <w:color w:val="010205"/>
                <w:sz w:val="22"/>
                <w:szCs w:val="22"/>
              </w:rPr>
              <w:t>1.21</w:t>
            </w:r>
          </w:p>
        </w:tc>
        <w:tc>
          <w:tcPr>
            <w:tcW w:w="940" w:type="dxa"/>
            <w:shd w:val="clear" w:color="auto" w:fill="auto"/>
            <w:vAlign w:val="center"/>
          </w:tcPr>
          <w:p w14:paraId="3CA0E056" w14:textId="77777777" w:rsidR="00FB080E" w:rsidRDefault="00FB080E" w:rsidP="0091361D">
            <w:pPr>
              <w:jc w:val="center"/>
              <w:rPr>
                <w:color w:val="010205"/>
                <w:sz w:val="22"/>
                <w:szCs w:val="22"/>
              </w:rPr>
            </w:pPr>
            <w:r>
              <w:rPr>
                <w:color w:val="010205"/>
                <w:sz w:val="22"/>
                <w:szCs w:val="22"/>
              </w:rPr>
              <w:t>0.13</w:t>
            </w:r>
          </w:p>
        </w:tc>
        <w:tc>
          <w:tcPr>
            <w:tcW w:w="993" w:type="dxa"/>
            <w:shd w:val="clear" w:color="auto" w:fill="auto"/>
          </w:tcPr>
          <w:p w14:paraId="02CB1DC2" w14:textId="77777777" w:rsidR="00FB080E" w:rsidRPr="00894E18" w:rsidRDefault="00FB080E" w:rsidP="0091361D">
            <w:r w:rsidRPr="00894E18">
              <w:t>&lt;.001</w:t>
            </w:r>
          </w:p>
        </w:tc>
        <w:tc>
          <w:tcPr>
            <w:tcW w:w="1710" w:type="dxa"/>
            <w:shd w:val="clear" w:color="auto" w:fill="auto"/>
          </w:tcPr>
          <w:p w14:paraId="45415F23" w14:textId="77777777" w:rsidR="00FB080E" w:rsidRPr="009157C8" w:rsidRDefault="00FB080E" w:rsidP="0091361D">
            <w:pPr>
              <w:jc w:val="center"/>
              <w:rPr>
                <w:sz w:val="22"/>
                <w:szCs w:val="22"/>
              </w:rPr>
            </w:pPr>
            <w:r w:rsidRPr="009157C8">
              <w:rPr>
                <w:sz w:val="22"/>
                <w:szCs w:val="22"/>
              </w:rPr>
              <w:t>[0.906, 1.51]</w:t>
            </w:r>
          </w:p>
        </w:tc>
      </w:tr>
      <w:tr w:rsidR="00FB080E" w:rsidRPr="00E61198" w14:paraId="16372A20" w14:textId="77777777" w:rsidTr="0091361D">
        <w:tc>
          <w:tcPr>
            <w:tcW w:w="1707" w:type="dxa"/>
            <w:vMerge/>
            <w:tcBorders>
              <w:bottom w:val="single" w:sz="4" w:space="0" w:color="auto"/>
            </w:tcBorders>
            <w:shd w:val="clear" w:color="auto" w:fill="auto"/>
            <w:vAlign w:val="center"/>
          </w:tcPr>
          <w:p w14:paraId="24DB1DD7"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05148A7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0010A40B" w14:textId="77777777" w:rsidR="00FB080E" w:rsidRDefault="00FB080E" w:rsidP="0091361D">
            <w:pPr>
              <w:jc w:val="center"/>
              <w:rPr>
                <w:color w:val="010205"/>
                <w:sz w:val="22"/>
                <w:szCs w:val="22"/>
              </w:rPr>
            </w:pPr>
            <w:r>
              <w:rPr>
                <w:color w:val="010205"/>
                <w:sz w:val="22"/>
                <w:szCs w:val="22"/>
              </w:rPr>
              <w:t>4.63</w:t>
            </w:r>
          </w:p>
        </w:tc>
        <w:tc>
          <w:tcPr>
            <w:tcW w:w="630" w:type="dxa"/>
            <w:tcBorders>
              <w:bottom w:val="single" w:sz="4" w:space="0" w:color="auto"/>
              <w:right w:val="single" w:sz="12" w:space="0" w:color="auto"/>
            </w:tcBorders>
            <w:shd w:val="clear" w:color="auto" w:fill="auto"/>
            <w:vAlign w:val="center"/>
          </w:tcPr>
          <w:p w14:paraId="1971DEF0" w14:textId="77777777" w:rsidR="00FB080E" w:rsidRDefault="00FB080E" w:rsidP="0091361D">
            <w:pPr>
              <w:jc w:val="center"/>
              <w:rPr>
                <w:color w:val="010205"/>
                <w:sz w:val="22"/>
                <w:szCs w:val="22"/>
              </w:rPr>
            </w:pPr>
            <w:r>
              <w:rPr>
                <w:color w:val="010205"/>
                <w:sz w:val="22"/>
                <w:szCs w:val="22"/>
              </w:rPr>
              <w:t>0.55</w:t>
            </w:r>
          </w:p>
        </w:tc>
        <w:tc>
          <w:tcPr>
            <w:tcW w:w="3440" w:type="dxa"/>
            <w:tcBorders>
              <w:left w:val="single" w:sz="12" w:space="0" w:color="auto"/>
              <w:bottom w:val="single" w:sz="4" w:space="0" w:color="auto"/>
            </w:tcBorders>
            <w:shd w:val="clear" w:color="auto" w:fill="auto"/>
          </w:tcPr>
          <w:p w14:paraId="408265B8"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658524BE" w14:textId="77777777" w:rsidR="00FB080E" w:rsidRDefault="00FB080E" w:rsidP="0091361D">
            <w:pPr>
              <w:jc w:val="center"/>
              <w:rPr>
                <w:color w:val="010205"/>
                <w:sz w:val="22"/>
                <w:szCs w:val="22"/>
              </w:rPr>
            </w:pPr>
            <w:r>
              <w:rPr>
                <w:color w:val="010205"/>
                <w:sz w:val="22"/>
                <w:szCs w:val="22"/>
              </w:rPr>
              <w:t>0.49</w:t>
            </w:r>
          </w:p>
        </w:tc>
        <w:tc>
          <w:tcPr>
            <w:tcW w:w="940" w:type="dxa"/>
            <w:tcBorders>
              <w:bottom w:val="single" w:sz="4" w:space="0" w:color="auto"/>
            </w:tcBorders>
            <w:shd w:val="clear" w:color="auto" w:fill="auto"/>
            <w:vAlign w:val="center"/>
          </w:tcPr>
          <w:p w14:paraId="3FDF800A" w14:textId="77777777" w:rsidR="00FB080E" w:rsidRDefault="00FB080E" w:rsidP="0091361D">
            <w:pPr>
              <w:jc w:val="center"/>
              <w:rPr>
                <w:color w:val="010205"/>
                <w:sz w:val="22"/>
                <w:szCs w:val="22"/>
              </w:rPr>
            </w:pPr>
            <w:r>
              <w:rPr>
                <w:color w:val="010205"/>
                <w:sz w:val="22"/>
                <w:szCs w:val="22"/>
              </w:rPr>
              <w:t>0.13</w:t>
            </w:r>
          </w:p>
        </w:tc>
        <w:tc>
          <w:tcPr>
            <w:tcW w:w="993" w:type="dxa"/>
            <w:tcBorders>
              <w:bottom w:val="single" w:sz="4" w:space="0" w:color="auto"/>
            </w:tcBorders>
            <w:shd w:val="clear" w:color="auto" w:fill="auto"/>
          </w:tcPr>
          <w:p w14:paraId="7C3FD280" w14:textId="77777777" w:rsidR="00FB080E" w:rsidRPr="00894E18" w:rsidRDefault="00FB080E" w:rsidP="0091361D">
            <w:r w:rsidRPr="00894E18">
              <w:t>&lt;.001</w:t>
            </w:r>
          </w:p>
        </w:tc>
        <w:tc>
          <w:tcPr>
            <w:tcW w:w="1710" w:type="dxa"/>
            <w:tcBorders>
              <w:bottom w:val="single" w:sz="4" w:space="0" w:color="auto"/>
            </w:tcBorders>
            <w:shd w:val="clear" w:color="auto" w:fill="auto"/>
          </w:tcPr>
          <w:p w14:paraId="377B74A8" w14:textId="77777777" w:rsidR="00FB080E" w:rsidRPr="009157C8" w:rsidRDefault="00FB080E" w:rsidP="0091361D">
            <w:pPr>
              <w:jc w:val="center"/>
              <w:rPr>
                <w:sz w:val="22"/>
                <w:szCs w:val="22"/>
              </w:rPr>
            </w:pPr>
            <w:r w:rsidRPr="009157C8">
              <w:rPr>
                <w:sz w:val="22"/>
                <w:szCs w:val="22"/>
              </w:rPr>
              <w:t>[0.181, 0.796]</w:t>
            </w:r>
          </w:p>
        </w:tc>
      </w:tr>
      <w:tr w:rsidR="00FB080E" w:rsidRPr="00E61198" w14:paraId="2C5C133E" w14:textId="77777777" w:rsidTr="0091361D">
        <w:tc>
          <w:tcPr>
            <w:tcW w:w="1707" w:type="dxa"/>
            <w:vMerge w:val="restart"/>
            <w:tcBorders>
              <w:top w:val="single" w:sz="4" w:space="0" w:color="auto"/>
            </w:tcBorders>
            <w:shd w:val="clear" w:color="auto" w:fill="auto"/>
            <w:vAlign w:val="center"/>
          </w:tcPr>
          <w:p w14:paraId="5D57BFF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Harry Potter</w:t>
            </w:r>
          </w:p>
        </w:tc>
        <w:tc>
          <w:tcPr>
            <w:tcW w:w="1724" w:type="dxa"/>
            <w:tcBorders>
              <w:top w:val="single" w:sz="4" w:space="0" w:color="auto"/>
            </w:tcBorders>
            <w:shd w:val="clear" w:color="auto" w:fill="auto"/>
          </w:tcPr>
          <w:p w14:paraId="0A6CB61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079127EF" w14:textId="77777777" w:rsidR="00FB080E" w:rsidRDefault="00FB080E" w:rsidP="0091361D">
            <w:pPr>
              <w:jc w:val="center"/>
              <w:rPr>
                <w:color w:val="010205"/>
                <w:sz w:val="22"/>
                <w:szCs w:val="22"/>
              </w:rPr>
            </w:pPr>
            <w:r>
              <w:rPr>
                <w:color w:val="010205"/>
                <w:sz w:val="22"/>
                <w:szCs w:val="22"/>
              </w:rPr>
              <w:t>6.24</w:t>
            </w:r>
          </w:p>
        </w:tc>
        <w:tc>
          <w:tcPr>
            <w:tcW w:w="630" w:type="dxa"/>
            <w:tcBorders>
              <w:top w:val="single" w:sz="4" w:space="0" w:color="auto"/>
              <w:right w:val="single" w:sz="12" w:space="0" w:color="auto"/>
            </w:tcBorders>
            <w:shd w:val="clear" w:color="auto" w:fill="auto"/>
            <w:vAlign w:val="center"/>
          </w:tcPr>
          <w:p w14:paraId="66B59E10" w14:textId="77777777" w:rsidR="00FB080E" w:rsidRDefault="00FB080E" w:rsidP="0091361D">
            <w:pPr>
              <w:jc w:val="center"/>
              <w:rPr>
                <w:color w:val="010205"/>
                <w:sz w:val="22"/>
                <w:szCs w:val="22"/>
              </w:rPr>
            </w:pPr>
            <w:r>
              <w:rPr>
                <w:color w:val="010205"/>
                <w:sz w:val="22"/>
                <w:szCs w:val="22"/>
              </w:rPr>
              <w:t>0.58</w:t>
            </w:r>
          </w:p>
        </w:tc>
        <w:tc>
          <w:tcPr>
            <w:tcW w:w="3440" w:type="dxa"/>
            <w:tcBorders>
              <w:top w:val="single" w:sz="4" w:space="0" w:color="auto"/>
              <w:left w:val="single" w:sz="12" w:space="0" w:color="auto"/>
            </w:tcBorders>
            <w:shd w:val="clear" w:color="auto" w:fill="auto"/>
          </w:tcPr>
          <w:p w14:paraId="607DCC6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5516E67A" w14:textId="77777777" w:rsidR="00FB080E" w:rsidRDefault="00FB080E" w:rsidP="0091361D">
            <w:pPr>
              <w:jc w:val="center"/>
              <w:rPr>
                <w:color w:val="010205"/>
                <w:sz w:val="22"/>
                <w:szCs w:val="22"/>
              </w:rPr>
            </w:pPr>
            <w:r>
              <w:rPr>
                <w:color w:val="010205"/>
                <w:sz w:val="22"/>
                <w:szCs w:val="22"/>
              </w:rPr>
              <w:t>0.31</w:t>
            </w:r>
          </w:p>
        </w:tc>
        <w:tc>
          <w:tcPr>
            <w:tcW w:w="940" w:type="dxa"/>
            <w:tcBorders>
              <w:top w:val="single" w:sz="4" w:space="0" w:color="auto"/>
            </w:tcBorders>
            <w:shd w:val="clear" w:color="auto" w:fill="auto"/>
            <w:vAlign w:val="center"/>
          </w:tcPr>
          <w:p w14:paraId="6A94C177" w14:textId="77777777" w:rsidR="00FB080E" w:rsidRDefault="00FB080E" w:rsidP="0091361D">
            <w:pPr>
              <w:jc w:val="center"/>
              <w:rPr>
                <w:color w:val="010205"/>
                <w:sz w:val="22"/>
                <w:szCs w:val="22"/>
              </w:rPr>
            </w:pPr>
            <w:r>
              <w:rPr>
                <w:color w:val="010205"/>
                <w:sz w:val="22"/>
                <w:szCs w:val="22"/>
              </w:rPr>
              <w:t>0.09</w:t>
            </w:r>
          </w:p>
        </w:tc>
        <w:tc>
          <w:tcPr>
            <w:tcW w:w="993" w:type="dxa"/>
            <w:tcBorders>
              <w:top w:val="single" w:sz="4" w:space="0" w:color="auto"/>
            </w:tcBorders>
            <w:shd w:val="clear" w:color="auto" w:fill="auto"/>
          </w:tcPr>
          <w:p w14:paraId="67CEE8B1" w14:textId="77777777" w:rsidR="00FB080E" w:rsidRPr="00894E18" w:rsidRDefault="00FB080E" w:rsidP="0091361D">
            <w:r w:rsidRPr="00894E18">
              <w:t>.004</w:t>
            </w:r>
          </w:p>
        </w:tc>
        <w:tc>
          <w:tcPr>
            <w:tcW w:w="1710" w:type="dxa"/>
            <w:tcBorders>
              <w:top w:val="single" w:sz="4" w:space="0" w:color="auto"/>
            </w:tcBorders>
            <w:shd w:val="clear" w:color="auto" w:fill="auto"/>
          </w:tcPr>
          <w:p w14:paraId="07C1AED0" w14:textId="77777777" w:rsidR="00FB080E" w:rsidRPr="009157C8" w:rsidRDefault="00FB080E" w:rsidP="0091361D">
            <w:pPr>
              <w:jc w:val="center"/>
              <w:rPr>
                <w:sz w:val="22"/>
                <w:szCs w:val="22"/>
              </w:rPr>
            </w:pPr>
            <w:r w:rsidRPr="009157C8">
              <w:rPr>
                <w:sz w:val="22"/>
                <w:szCs w:val="22"/>
              </w:rPr>
              <w:t>[0.081, 0.533]</w:t>
            </w:r>
          </w:p>
        </w:tc>
      </w:tr>
      <w:tr w:rsidR="00FB080E" w:rsidRPr="00E61198" w14:paraId="6D82F1A9" w14:textId="77777777" w:rsidTr="0091361D">
        <w:tc>
          <w:tcPr>
            <w:tcW w:w="1707" w:type="dxa"/>
            <w:vMerge/>
            <w:shd w:val="clear" w:color="auto" w:fill="auto"/>
            <w:vAlign w:val="center"/>
          </w:tcPr>
          <w:p w14:paraId="635AF568"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3385865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247FEFEE" w14:textId="77777777" w:rsidR="00FB080E" w:rsidRDefault="00FB080E" w:rsidP="0091361D">
            <w:pPr>
              <w:jc w:val="center"/>
              <w:rPr>
                <w:color w:val="010205"/>
                <w:sz w:val="22"/>
                <w:szCs w:val="22"/>
              </w:rPr>
            </w:pPr>
            <w:r>
              <w:rPr>
                <w:color w:val="010205"/>
                <w:sz w:val="22"/>
                <w:szCs w:val="22"/>
              </w:rPr>
              <w:t>5.93</w:t>
            </w:r>
          </w:p>
        </w:tc>
        <w:tc>
          <w:tcPr>
            <w:tcW w:w="630" w:type="dxa"/>
            <w:tcBorders>
              <w:right w:val="single" w:sz="12" w:space="0" w:color="auto"/>
            </w:tcBorders>
            <w:shd w:val="clear" w:color="auto" w:fill="auto"/>
            <w:vAlign w:val="center"/>
          </w:tcPr>
          <w:p w14:paraId="5B245101" w14:textId="77777777" w:rsidR="00FB080E" w:rsidRDefault="00FB080E" w:rsidP="0091361D">
            <w:pPr>
              <w:jc w:val="center"/>
              <w:rPr>
                <w:color w:val="010205"/>
                <w:sz w:val="22"/>
                <w:szCs w:val="22"/>
              </w:rPr>
            </w:pPr>
            <w:r>
              <w:rPr>
                <w:color w:val="010205"/>
                <w:sz w:val="22"/>
                <w:szCs w:val="22"/>
              </w:rPr>
              <w:t>0.67</w:t>
            </w:r>
          </w:p>
        </w:tc>
        <w:tc>
          <w:tcPr>
            <w:tcW w:w="3440" w:type="dxa"/>
            <w:tcBorders>
              <w:left w:val="single" w:sz="12" w:space="0" w:color="auto"/>
            </w:tcBorders>
            <w:shd w:val="clear" w:color="auto" w:fill="auto"/>
          </w:tcPr>
          <w:p w14:paraId="1B44818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2E293284" w14:textId="77777777" w:rsidR="00FB080E" w:rsidRDefault="00FB080E" w:rsidP="0091361D">
            <w:pPr>
              <w:jc w:val="center"/>
              <w:rPr>
                <w:color w:val="010205"/>
                <w:sz w:val="22"/>
                <w:szCs w:val="22"/>
              </w:rPr>
            </w:pPr>
            <w:r>
              <w:rPr>
                <w:color w:val="010205"/>
                <w:sz w:val="22"/>
                <w:szCs w:val="22"/>
              </w:rPr>
              <w:t>1.62</w:t>
            </w:r>
          </w:p>
        </w:tc>
        <w:tc>
          <w:tcPr>
            <w:tcW w:w="940" w:type="dxa"/>
            <w:shd w:val="clear" w:color="auto" w:fill="auto"/>
            <w:vAlign w:val="center"/>
          </w:tcPr>
          <w:p w14:paraId="7D83C711" w14:textId="77777777" w:rsidR="00FB080E" w:rsidRDefault="00FB080E" w:rsidP="0091361D">
            <w:pPr>
              <w:jc w:val="center"/>
              <w:rPr>
                <w:color w:val="010205"/>
                <w:sz w:val="22"/>
                <w:szCs w:val="22"/>
              </w:rPr>
            </w:pPr>
            <w:r>
              <w:rPr>
                <w:color w:val="010205"/>
                <w:sz w:val="22"/>
                <w:szCs w:val="22"/>
              </w:rPr>
              <w:t>0.13</w:t>
            </w:r>
          </w:p>
        </w:tc>
        <w:tc>
          <w:tcPr>
            <w:tcW w:w="993" w:type="dxa"/>
            <w:shd w:val="clear" w:color="auto" w:fill="auto"/>
          </w:tcPr>
          <w:p w14:paraId="4378E491" w14:textId="77777777" w:rsidR="00FB080E" w:rsidRPr="00894E18" w:rsidRDefault="00FB080E" w:rsidP="0091361D">
            <w:r w:rsidRPr="00894E18">
              <w:t>&lt;.001</w:t>
            </w:r>
          </w:p>
        </w:tc>
        <w:tc>
          <w:tcPr>
            <w:tcW w:w="1710" w:type="dxa"/>
            <w:shd w:val="clear" w:color="auto" w:fill="auto"/>
          </w:tcPr>
          <w:p w14:paraId="0FE55F3A" w14:textId="77777777" w:rsidR="00FB080E" w:rsidRPr="009157C8" w:rsidRDefault="00FB080E" w:rsidP="0091361D">
            <w:pPr>
              <w:jc w:val="center"/>
              <w:rPr>
                <w:sz w:val="22"/>
                <w:szCs w:val="22"/>
              </w:rPr>
            </w:pPr>
            <w:r w:rsidRPr="009157C8">
              <w:rPr>
                <w:sz w:val="22"/>
                <w:szCs w:val="22"/>
              </w:rPr>
              <w:t>[1.313, 1.917]</w:t>
            </w:r>
          </w:p>
        </w:tc>
      </w:tr>
      <w:tr w:rsidR="00FB080E" w:rsidRPr="00E61198" w14:paraId="6D3CFBD3" w14:textId="77777777" w:rsidTr="0091361D">
        <w:tc>
          <w:tcPr>
            <w:tcW w:w="1707" w:type="dxa"/>
            <w:vMerge/>
            <w:tcBorders>
              <w:bottom w:val="single" w:sz="4" w:space="0" w:color="auto"/>
            </w:tcBorders>
            <w:shd w:val="clear" w:color="auto" w:fill="auto"/>
            <w:vAlign w:val="center"/>
          </w:tcPr>
          <w:p w14:paraId="537DC612"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1B248D1D"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64464C94" w14:textId="77777777" w:rsidR="00FB080E" w:rsidRDefault="00FB080E" w:rsidP="0091361D">
            <w:pPr>
              <w:jc w:val="center"/>
              <w:rPr>
                <w:color w:val="010205"/>
                <w:sz w:val="22"/>
                <w:szCs w:val="22"/>
              </w:rPr>
            </w:pPr>
            <w:r>
              <w:rPr>
                <w:color w:val="010205"/>
                <w:sz w:val="22"/>
                <w:szCs w:val="22"/>
              </w:rPr>
              <w:t>4.63</w:t>
            </w:r>
          </w:p>
        </w:tc>
        <w:tc>
          <w:tcPr>
            <w:tcW w:w="630" w:type="dxa"/>
            <w:tcBorders>
              <w:bottom w:val="single" w:sz="4" w:space="0" w:color="auto"/>
              <w:right w:val="single" w:sz="12" w:space="0" w:color="auto"/>
            </w:tcBorders>
            <w:shd w:val="clear" w:color="auto" w:fill="auto"/>
            <w:vAlign w:val="center"/>
          </w:tcPr>
          <w:p w14:paraId="77F4A8B2" w14:textId="77777777" w:rsidR="00FB080E" w:rsidRDefault="00FB080E" w:rsidP="0091361D">
            <w:pPr>
              <w:jc w:val="center"/>
              <w:rPr>
                <w:color w:val="010205"/>
                <w:sz w:val="22"/>
                <w:szCs w:val="22"/>
              </w:rPr>
            </w:pPr>
            <w:r>
              <w:rPr>
                <w:color w:val="010205"/>
                <w:sz w:val="22"/>
                <w:szCs w:val="22"/>
              </w:rPr>
              <w:t>0.58</w:t>
            </w:r>
          </w:p>
        </w:tc>
        <w:tc>
          <w:tcPr>
            <w:tcW w:w="3440" w:type="dxa"/>
            <w:tcBorders>
              <w:left w:val="single" w:sz="12" w:space="0" w:color="auto"/>
              <w:bottom w:val="single" w:sz="4" w:space="0" w:color="auto"/>
            </w:tcBorders>
            <w:shd w:val="clear" w:color="auto" w:fill="auto"/>
          </w:tcPr>
          <w:p w14:paraId="7FF8BA2F"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040B914B" w14:textId="77777777" w:rsidR="00FB080E" w:rsidRDefault="00FB080E" w:rsidP="0091361D">
            <w:pPr>
              <w:jc w:val="center"/>
              <w:rPr>
                <w:color w:val="010205"/>
                <w:sz w:val="22"/>
                <w:szCs w:val="22"/>
              </w:rPr>
            </w:pPr>
            <w:r>
              <w:rPr>
                <w:color w:val="010205"/>
                <w:sz w:val="22"/>
                <w:szCs w:val="22"/>
              </w:rPr>
              <w:t>1.31</w:t>
            </w:r>
          </w:p>
        </w:tc>
        <w:tc>
          <w:tcPr>
            <w:tcW w:w="940" w:type="dxa"/>
            <w:tcBorders>
              <w:bottom w:val="single" w:sz="4" w:space="0" w:color="auto"/>
            </w:tcBorders>
            <w:shd w:val="clear" w:color="auto" w:fill="auto"/>
            <w:vAlign w:val="center"/>
          </w:tcPr>
          <w:p w14:paraId="4AD1933B" w14:textId="77777777" w:rsidR="00FB080E" w:rsidRDefault="00FB080E" w:rsidP="0091361D">
            <w:pPr>
              <w:jc w:val="center"/>
              <w:rPr>
                <w:color w:val="010205"/>
                <w:sz w:val="22"/>
                <w:szCs w:val="22"/>
              </w:rPr>
            </w:pPr>
            <w:r>
              <w:rPr>
                <w:color w:val="010205"/>
                <w:sz w:val="22"/>
                <w:szCs w:val="22"/>
              </w:rPr>
              <w:t>0.13</w:t>
            </w:r>
          </w:p>
        </w:tc>
        <w:tc>
          <w:tcPr>
            <w:tcW w:w="993" w:type="dxa"/>
            <w:tcBorders>
              <w:bottom w:val="single" w:sz="4" w:space="0" w:color="auto"/>
            </w:tcBorders>
            <w:shd w:val="clear" w:color="auto" w:fill="auto"/>
          </w:tcPr>
          <w:p w14:paraId="650A25FC" w14:textId="77777777" w:rsidR="00FB080E" w:rsidRPr="00894E18" w:rsidRDefault="00FB080E" w:rsidP="0091361D">
            <w:r w:rsidRPr="00894E18">
              <w:t>&lt;.001</w:t>
            </w:r>
          </w:p>
        </w:tc>
        <w:tc>
          <w:tcPr>
            <w:tcW w:w="1710" w:type="dxa"/>
            <w:tcBorders>
              <w:bottom w:val="single" w:sz="4" w:space="0" w:color="auto"/>
            </w:tcBorders>
            <w:shd w:val="clear" w:color="auto" w:fill="auto"/>
          </w:tcPr>
          <w:p w14:paraId="51600F6F" w14:textId="77777777" w:rsidR="00FB080E" w:rsidRPr="009157C8" w:rsidRDefault="00FB080E" w:rsidP="0091361D">
            <w:pPr>
              <w:jc w:val="center"/>
              <w:rPr>
                <w:sz w:val="22"/>
                <w:szCs w:val="22"/>
              </w:rPr>
            </w:pPr>
            <w:r w:rsidRPr="009157C8">
              <w:rPr>
                <w:sz w:val="22"/>
                <w:szCs w:val="22"/>
              </w:rPr>
              <w:t>[1.001, 1.616]</w:t>
            </w:r>
          </w:p>
        </w:tc>
      </w:tr>
      <w:tr w:rsidR="00FB080E" w:rsidRPr="00E61198" w14:paraId="01D8E8E7" w14:textId="77777777" w:rsidTr="0091361D">
        <w:tc>
          <w:tcPr>
            <w:tcW w:w="1707" w:type="dxa"/>
            <w:vMerge w:val="restart"/>
            <w:tcBorders>
              <w:top w:val="single" w:sz="4" w:space="0" w:color="auto"/>
            </w:tcBorders>
            <w:shd w:val="clear" w:color="auto" w:fill="auto"/>
            <w:vAlign w:val="center"/>
          </w:tcPr>
          <w:p w14:paraId="5795BA1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lastRenderedPageBreak/>
              <w:t>Star Wars</w:t>
            </w:r>
          </w:p>
        </w:tc>
        <w:tc>
          <w:tcPr>
            <w:tcW w:w="1724" w:type="dxa"/>
            <w:tcBorders>
              <w:top w:val="single" w:sz="4" w:space="0" w:color="auto"/>
            </w:tcBorders>
            <w:shd w:val="clear" w:color="auto" w:fill="auto"/>
          </w:tcPr>
          <w:p w14:paraId="26103E7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5838898F" w14:textId="77777777" w:rsidR="00FB080E" w:rsidRDefault="00FB080E" w:rsidP="0091361D">
            <w:pPr>
              <w:jc w:val="center"/>
              <w:rPr>
                <w:color w:val="010205"/>
                <w:sz w:val="22"/>
                <w:szCs w:val="22"/>
              </w:rPr>
            </w:pPr>
            <w:r>
              <w:rPr>
                <w:color w:val="010205"/>
                <w:sz w:val="22"/>
                <w:szCs w:val="22"/>
              </w:rPr>
              <w:t>5.92</w:t>
            </w:r>
          </w:p>
        </w:tc>
        <w:tc>
          <w:tcPr>
            <w:tcW w:w="630" w:type="dxa"/>
            <w:tcBorders>
              <w:top w:val="single" w:sz="4" w:space="0" w:color="auto"/>
              <w:right w:val="single" w:sz="12" w:space="0" w:color="auto"/>
            </w:tcBorders>
            <w:shd w:val="clear" w:color="auto" w:fill="auto"/>
            <w:vAlign w:val="center"/>
          </w:tcPr>
          <w:p w14:paraId="0C020D3E" w14:textId="77777777" w:rsidR="00FB080E" w:rsidRDefault="00FB080E" w:rsidP="0091361D">
            <w:pPr>
              <w:jc w:val="center"/>
              <w:rPr>
                <w:color w:val="010205"/>
                <w:sz w:val="22"/>
                <w:szCs w:val="22"/>
              </w:rPr>
            </w:pPr>
            <w:r>
              <w:rPr>
                <w:color w:val="010205"/>
                <w:sz w:val="22"/>
                <w:szCs w:val="22"/>
              </w:rPr>
              <w:t>0.97</w:t>
            </w:r>
          </w:p>
        </w:tc>
        <w:tc>
          <w:tcPr>
            <w:tcW w:w="3440" w:type="dxa"/>
            <w:tcBorders>
              <w:top w:val="single" w:sz="4" w:space="0" w:color="auto"/>
              <w:left w:val="single" w:sz="12" w:space="0" w:color="auto"/>
            </w:tcBorders>
            <w:shd w:val="clear" w:color="auto" w:fill="auto"/>
          </w:tcPr>
          <w:p w14:paraId="45C2B24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593E34D1" w14:textId="77777777" w:rsidR="00FB080E" w:rsidRDefault="00FB080E" w:rsidP="0091361D">
            <w:pPr>
              <w:jc w:val="center"/>
              <w:rPr>
                <w:color w:val="010205"/>
                <w:sz w:val="22"/>
                <w:szCs w:val="22"/>
              </w:rPr>
            </w:pPr>
            <w:r>
              <w:rPr>
                <w:color w:val="010205"/>
                <w:sz w:val="22"/>
                <w:szCs w:val="22"/>
              </w:rPr>
              <w:t>0.49</w:t>
            </w:r>
          </w:p>
        </w:tc>
        <w:tc>
          <w:tcPr>
            <w:tcW w:w="940" w:type="dxa"/>
            <w:tcBorders>
              <w:top w:val="single" w:sz="4" w:space="0" w:color="auto"/>
            </w:tcBorders>
            <w:shd w:val="clear" w:color="auto" w:fill="auto"/>
            <w:vAlign w:val="center"/>
          </w:tcPr>
          <w:p w14:paraId="427D2CC3" w14:textId="77777777" w:rsidR="00FB080E" w:rsidRDefault="00FB080E" w:rsidP="0091361D">
            <w:pPr>
              <w:jc w:val="center"/>
              <w:rPr>
                <w:color w:val="010205"/>
                <w:sz w:val="22"/>
                <w:szCs w:val="22"/>
              </w:rPr>
            </w:pPr>
            <w:r>
              <w:rPr>
                <w:color w:val="010205"/>
                <w:sz w:val="22"/>
                <w:szCs w:val="22"/>
              </w:rPr>
              <w:t>0.10</w:t>
            </w:r>
          </w:p>
        </w:tc>
        <w:tc>
          <w:tcPr>
            <w:tcW w:w="993" w:type="dxa"/>
            <w:tcBorders>
              <w:top w:val="single" w:sz="4" w:space="0" w:color="auto"/>
            </w:tcBorders>
            <w:shd w:val="clear" w:color="auto" w:fill="auto"/>
          </w:tcPr>
          <w:p w14:paraId="572B11D3" w14:textId="77777777" w:rsidR="00FB080E" w:rsidRPr="00894E18" w:rsidRDefault="00FB080E" w:rsidP="0091361D">
            <w:r w:rsidRPr="00894E18">
              <w:t>&lt;.001</w:t>
            </w:r>
          </w:p>
        </w:tc>
        <w:tc>
          <w:tcPr>
            <w:tcW w:w="1710" w:type="dxa"/>
            <w:tcBorders>
              <w:top w:val="single" w:sz="4" w:space="0" w:color="auto"/>
            </w:tcBorders>
            <w:shd w:val="clear" w:color="auto" w:fill="auto"/>
          </w:tcPr>
          <w:p w14:paraId="2A57B574" w14:textId="77777777" w:rsidR="00FB080E" w:rsidRPr="009157C8" w:rsidRDefault="00FB080E" w:rsidP="0091361D">
            <w:pPr>
              <w:jc w:val="center"/>
              <w:rPr>
                <w:sz w:val="22"/>
                <w:szCs w:val="22"/>
              </w:rPr>
            </w:pPr>
            <w:r w:rsidRPr="009157C8">
              <w:rPr>
                <w:sz w:val="22"/>
                <w:szCs w:val="22"/>
              </w:rPr>
              <w:t>[0.263, 0.724]</w:t>
            </w:r>
          </w:p>
        </w:tc>
      </w:tr>
      <w:tr w:rsidR="00FB080E" w:rsidRPr="00E61198" w14:paraId="32D88089" w14:textId="77777777" w:rsidTr="0091361D">
        <w:tc>
          <w:tcPr>
            <w:tcW w:w="1707" w:type="dxa"/>
            <w:vMerge/>
            <w:shd w:val="clear" w:color="auto" w:fill="auto"/>
            <w:vAlign w:val="center"/>
          </w:tcPr>
          <w:p w14:paraId="796B9D83"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3086A24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380B652A" w14:textId="77777777" w:rsidR="00FB080E" w:rsidRDefault="00FB080E" w:rsidP="0091361D">
            <w:pPr>
              <w:jc w:val="center"/>
              <w:rPr>
                <w:color w:val="010205"/>
                <w:sz w:val="22"/>
                <w:szCs w:val="22"/>
              </w:rPr>
            </w:pPr>
            <w:r>
              <w:rPr>
                <w:color w:val="010205"/>
                <w:sz w:val="22"/>
                <w:szCs w:val="22"/>
              </w:rPr>
              <w:t>5.42</w:t>
            </w:r>
          </w:p>
        </w:tc>
        <w:tc>
          <w:tcPr>
            <w:tcW w:w="630" w:type="dxa"/>
            <w:tcBorders>
              <w:right w:val="single" w:sz="12" w:space="0" w:color="auto"/>
            </w:tcBorders>
            <w:shd w:val="clear" w:color="auto" w:fill="auto"/>
            <w:vAlign w:val="center"/>
          </w:tcPr>
          <w:p w14:paraId="2834D606" w14:textId="77777777" w:rsidR="00FB080E" w:rsidRDefault="00FB080E" w:rsidP="0091361D">
            <w:pPr>
              <w:jc w:val="center"/>
              <w:rPr>
                <w:color w:val="010205"/>
                <w:sz w:val="22"/>
                <w:szCs w:val="22"/>
              </w:rPr>
            </w:pPr>
            <w:r>
              <w:rPr>
                <w:color w:val="010205"/>
                <w:sz w:val="22"/>
                <w:szCs w:val="22"/>
              </w:rPr>
              <w:t>0.96</w:t>
            </w:r>
          </w:p>
        </w:tc>
        <w:tc>
          <w:tcPr>
            <w:tcW w:w="3440" w:type="dxa"/>
            <w:tcBorders>
              <w:left w:val="single" w:sz="12" w:space="0" w:color="auto"/>
            </w:tcBorders>
            <w:shd w:val="clear" w:color="auto" w:fill="auto"/>
          </w:tcPr>
          <w:p w14:paraId="0E036EE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34C1B19D" w14:textId="77777777" w:rsidR="00FB080E" w:rsidRDefault="00FB080E" w:rsidP="0091361D">
            <w:pPr>
              <w:jc w:val="center"/>
              <w:rPr>
                <w:color w:val="010205"/>
                <w:sz w:val="22"/>
                <w:szCs w:val="22"/>
              </w:rPr>
            </w:pPr>
            <w:r>
              <w:rPr>
                <w:color w:val="010205"/>
                <w:sz w:val="22"/>
                <w:szCs w:val="22"/>
              </w:rPr>
              <w:t>1.29</w:t>
            </w:r>
          </w:p>
        </w:tc>
        <w:tc>
          <w:tcPr>
            <w:tcW w:w="940" w:type="dxa"/>
            <w:shd w:val="clear" w:color="auto" w:fill="auto"/>
            <w:vAlign w:val="center"/>
          </w:tcPr>
          <w:p w14:paraId="05C7A1E4" w14:textId="77777777" w:rsidR="00FB080E" w:rsidRDefault="00FB080E" w:rsidP="0091361D">
            <w:pPr>
              <w:jc w:val="center"/>
              <w:rPr>
                <w:color w:val="010205"/>
                <w:sz w:val="22"/>
                <w:szCs w:val="22"/>
              </w:rPr>
            </w:pPr>
            <w:r>
              <w:rPr>
                <w:color w:val="010205"/>
                <w:sz w:val="22"/>
                <w:szCs w:val="22"/>
              </w:rPr>
              <w:t>0.13</w:t>
            </w:r>
          </w:p>
        </w:tc>
        <w:tc>
          <w:tcPr>
            <w:tcW w:w="993" w:type="dxa"/>
            <w:shd w:val="clear" w:color="auto" w:fill="auto"/>
          </w:tcPr>
          <w:p w14:paraId="569A50BD" w14:textId="77777777" w:rsidR="00FB080E" w:rsidRPr="00894E18" w:rsidRDefault="00FB080E" w:rsidP="0091361D">
            <w:r w:rsidRPr="00894E18">
              <w:t>&lt;.001</w:t>
            </w:r>
          </w:p>
        </w:tc>
        <w:tc>
          <w:tcPr>
            <w:tcW w:w="1710" w:type="dxa"/>
            <w:shd w:val="clear" w:color="auto" w:fill="auto"/>
          </w:tcPr>
          <w:p w14:paraId="7918433D" w14:textId="77777777" w:rsidR="00FB080E" w:rsidRPr="009157C8" w:rsidRDefault="00FB080E" w:rsidP="0091361D">
            <w:pPr>
              <w:jc w:val="center"/>
              <w:rPr>
                <w:sz w:val="22"/>
                <w:szCs w:val="22"/>
              </w:rPr>
            </w:pPr>
            <w:r w:rsidRPr="009157C8">
              <w:rPr>
                <w:sz w:val="22"/>
                <w:szCs w:val="22"/>
              </w:rPr>
              <w:t>[0.983, 1.6]</w:t>
            </w:r>
          </w:p>
        </w:tc>
      </w:tr>
      <w:tr w:rsidR="00FB080E" w:rsidRPr="00E61198" w14:paraId="7F962867" w14:textId="77777777" w:rsidTr="0091361D">
        <w:tc>
          <w:tcPr>
            <w:tcW w:w="1707" w:type="dxa"/>
            <w:vMerge/>
            <w:tcBorders>
              <w:bottom w:val="single" w:sz="12" w:space="0" w:color="auto"/>
            </w:tcBorders>
            <w:shd w:val="clear" w:color="auto" w:fill="auto"/>
            <w:vAlign w:val="center"/>
          </w:tcPr>
          <w:p w14:paraId="36C7C789" w14:textId="77777777" w:rsidR="00FB080E" w:rsidRPr="00E61198" w:rsidRDefault="00FB080E" w:rsidP="0091361D">
            <w:pPr>
              <w:rPr>
                <w:rFonts w:ascii="Times New Roman" w:hAnsi="Times New Roman" w:cs="Times New Roman"/>
                <w:sz w:val="22"/>
                <w:szCs w:val="22"/>
              </w:rPr>
            </w:pPr>
          </w:p>
        </w:tc>
        <w:tc>
          <w:tcPr>
            <w:tcW w:w="1724" w:type="dxa"/>
            <w:tcBorders>
              <w:bottom w:val="single" w:sz="12" w:space="0" w:color="auto"/>
            </w:tcBorders>
            <w:shd w:val="clear" w:color="auto" w:fill="auto"/>
          </w:tcPr>
          <w:p w14:paraId="293E9C5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12" w:space="0" w:color="auto"/>
            </w:tcBorders>
            <w:shd w:val="clear" w:color="auto" w:fill="auto"/>
            <w:vAlign w:val="center"/>
          </w:tcPr>
          <w:p w14:paraId="6200EA68" w14:textId="77777777" w:rsidR="00FB080E" w:rsidRDefault="00FB080E" w:rsidP="0091361D">
            <w:pPr>
              <w:jc w:val="center"/>
              <w:rPr>
                <w:color w:val="010205"/>
                <w:sz w:val="22"/>
                <w:szCs w:val="22"/>
              </w:rPr>
            </w:pPr>
            <w:r>
              <w:rPr>
                <w:color w:val="010205"/>
                <w:sz w:val="22"/>
                <w:szCs w:val="22"/>
              </w:rPr>
              <w:t>4.63</w:t>
            </w:r>
          </w:p>
        </w:tc>
        <w:tc>
          <w:tcPr>
            <w:tcW w:w="630" w:type="dxa"/>
            <w:tcBorders>
              <w:bottom w:val="single" w:sz="12" w:space="0" w:color="auto"/>
              <w:right w:val="single" w:sz="12" w:space="0" w:color="auto"/>
            </w:tcBorders>
            <w:shd w:val="clear" w:color="auto" w:fill="auto"/>
            <w:vAlign w:val="center"/>
          </w:tcPr>
          <w:p w14:paraId="582D7D15" w14:textId="77777777" w:rsidR="00FB080E" w:rsidRDefault="00FB080E" w:rsidP="0091361D">
            <w:pPr>
              <w:jc w:val="center"/>
              <w:rPr>
                <w:color w:val="010205"/>
                <w:sz w:val="22"/>
                <w:szCs w:val="22"/>
              </w:rPr>
            </w:pPr>
            <w:r>
              <w:rPr>
                <w:color w:val="010205"/>
                <w:sz w:val="22"/>
                <w:szCs w:val="22"/>
              </w:rPr>
              <w:t>0.66</w:t>
            </w:r>
          </w:p>
        </w:tc>
        <w:tc>
          <w:tcPr>
            <w:tcW w:w="3440" w:type="dxa"/>
            <w:tcBorders>
              <w:left w:val="single" w:sz="12" w:space="0" w:color="auto"/>
              <w:bottom w:val="single" w:sz="12" w:space="0" w:color="auto"/>
            </w:tcBorders>
            <w:shd w:val="clear" w:color="auto" w:fill="auto"/>
          </w:tcPr>
          <w:p w14:paraId="64247EA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12" w:space="0" w:color="auto"/>
            </w:tcBorders>
            <w:shd w:val="clear" w:color="auto" w:fill="auto"/>
            <w:vAlign w:val="center"/>
          </w:tcPr>
          <w:p w14:paraId="671B6EFC" w14:textId="77777777" w:rsidR="00FB080E" w:rsidRDefault="00FB080E" w:rsidP="0091361D">
            <w:pPr>
              <w:jc w:val="center"/>
              <w:rPr>
                <w:color w:val="010205"/>
                <w:sz w:val="22"/>
                <w:szCs w:val="22"/>
              </w:rPr>
            </w:pPr>
            <w:r>
              <w:rPr>
                <w:color w:val="010205"/>
                <w:sz w:val="22"/>
                <w:szCs w:val="22"/>
              </w:rPr>
              <w:t>0.80</w:t>
            </w:r>
          </w:p>
        </w:tc>
        <w:tc>
          <w:tcPr>
            <w:tcW w:w="940" w:type="dxa"/>
            <w:tcBorders>
              <w:bottom w:val="single" w:sz="12" w:space="0" w:color="auto"/>
            </w:tcBorders>
            <w:shd w:val="clear" w:color="auto" w:fill="auto"/>
            <w:vAlign w:val="center"/>
          </w:tcPr>
          <w:p w14:paraId="227D9ABB" w14:textId="77777777" w:rsidR="00FB080E" w:rsidRDefault="00FB080E" w:rsidP="0091361D">
            <w:pPr>
              <w:jc w:val="center"/>
              <w:rPr>
                <w:color w:val="010205"/>
                <w:sz w:val="22"/>
                <w:szCs w:val="22"/>
              </w:rPr>
            </w:pPr>
            <w:r>
              <w:rPr>
                <w:color w:val="010205"/>
                <w:sz w:val="22"/>
                <w:szCs w:val="22"/>
              </w:rPr>
              <w:t>0.13</w:t>
            </w:r>
          </w:p>
        </w:tc>
        <w:tc>
          <w:tcPr>
            <w:tcW w:w="993" w:type="dxa"/>
            <w:tcBorders>
              <w:bottom w:val="single" w:sz="12" w:space="0" w:color="auto"/>
            </w:tcBorders>
            <w:shd w:val="clear" w:color="auto" w:fill="auto"/>
          </w:tcPr>
          <w:p w14:paraId="47A5C1F6" w14:textId="77777777" w:rsidR="00FB080E" w:rsidRDefault="00FB080E" w:rsidP="0091361D">
            <w:r w:rsidRPr="00894E18">
              <w:t>&lt;.001</w:t>
            </w:r>
          </w:p>
        </w:tc>
        <w:tc>
          <w:tcPr>
            <w:tcW w:w="1710" w:type="dxa"/>
            <w:tcBorders>
              <w:bottom w:val="single" w:sz="12" w:space="0" w:color="auto"/>
            </w:tcBorders>
            <w:shd w:val="clear" w:color="auto" w:fill="auto"/>
          </w:tcPr>
          <w:p w14:paraId="3D0EE5E4" w14:textId="77777777" w:rsidR="00FB080E" w:rsidRPr="009157C8" w:rsidRDefault="00FB080E" w:rsidP="0091361D">
            <w:pPr>
              <w:jc w:val="center"/>
              <w:rPr>
                <w:sz w:val="22"/>
                <w:szCs w:val="22"/>
              </w:rPr>
            </w:pPr>
            <w:r w:rsidRPr="009157C8">
              <w:rPr>
                <w:sz w:val="22"/>
                <w:szCs w:val="22"/>
              </w:rPr>
              <w:t>[0.485, 1.112]</w:t>
            </w:r>
          </w:p>
        </w:tc>
      </w:tr>
    </w:tbl>
    <w:p w14:paraId="3E98E9AF" w14:textId="77777777" w:rsidR="00FB080E" w:rsidRDefault="00FB080E" w:rsidP="00FB080E"/>
    <w:p w14:paraId="0B49B891" w14:textId="52BDC9A1" w:rsidR="00FB080E" w:rsidRDefault="00FB080E" w:rsidP="00FB080E">
      <w:pPr>
        <w:rPr>
          <w:rFonts w:cs="Times New Roman"/>
          <w:b/>
          <w:bCs/>
        </w:rPr>
      </w:pPr>
      <w:r>
        <w:rPr>
          <w:rFonts w:cs="Times New Roman"/>
          <w:b/>
          <w:bCs/>
        </w:rPr>
        <w:t>Table S</w:t>
      </w:r>
      <w:r w:rsidR="00F16094">
        <w:rPr>
          <w:rFonts w:cs="Times New Roman"/>
          <w:b/>
          <w:bCs/>
        </w:rPr>
        <w:t>67</w:t>
      </w:r>
    </w:p>
    <w:p w14:paraId="263A4BEC" w14:textId="77777777" w:rsidR="00FB080E" w:rsidRPr="008F75A3" w:rsidRDefault="00FB080E" w:rsidP="00FB080E">
      <w:pPr>
        <w:rPr>
          <w:rFonts w:cs="Times New Roman"/>
          <w:i/>
          <w:iCs/>
        </w:rPr>
      </w:pPr>
      <w:r>
        <w:rPr>
          <w:rFonts w:cs="Times New Roman"/>
          <w:i/>
          <w:iCs/>
        </w:rPr>
        <w:t>Supplementary Study 3: Legacy Element Mean Differences between Character Types by Franchise</w:t>
      </w:r>
    </w:p>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707"/>
        <w:gridCol w:w="1724"/>
        <w:gridCol w:w="754"/>
        <w:gridCol w:w="630"/>
        <w:gridCol w:w="3440"/>
        <w:gridCol w:w="1242"/>
        <w:gridCol w:w="940"/>
        <w:gridCol w:w="993"/>
        <w:gridCol w:w="1710"/>
      </w:tblGrid>
      <w:tr w:rsidR="00FB080E" w:rsidRPr="00E61198" w14:paraId="2DBADB4F" w14:textId="77777777" w:rsidTr="0091361D">
        <w:tc>
          <w:tcPr>
            <w:tcW w:w="1707" w:type="dxa"/>
            <w:tcBorders>
              <w:top w:val="single" w:sz="12" w:space="0" w:color="auto"/>
              <w:bottom w:val="single" w:sz="12" w:space="0" w:color="auto"/>
            </w:tcBorders>
            <w:shd w:val="clear" w:color="auto" w:fill="auto"/>
            <w:vAlign w:val="center"/>
          </w:tcPr>
          <w:p w14:paraId="257F6DE2"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Franchise</w:t>
            </w:r>
          </w:p>
        </w:tc>
        <w:tc>
          <w:tcPr>
            <w:tcW w:w="1724" w:type="dxa"/>
            <w:tcBorders>
              <w:top w:val="single" w:sz="12" w:space="0" w:color="auto"/>
              <w:bottom w:val="single" w:sz="12" w:space="0" w:color="auto"/>
            </w:tcBorders>
            <w:shd w:val="clear" w:color="auto" w:fill="auto"/>
            <w:vAlign w:val="center"/>
          </w:tcPr>
          <w:p w14:paraId="24A74614"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Character</w:t>
            </w:r>
          </w:p>
        </w:tc>
        <w:tc>
          <w:tcPr>
            <w:tcW w:w="754" w:type="dxa"/>
            <w:tcBorders>
              <w:top w:val="single" w:sz="12" w:space="0" w:color="auto"/>
              <w:bottom w:val="single" w:sz="12" w:space="0" w:color="auto"/>
            </w:tcBorders>
            <w:shd w:val="clear" w:color="auto" w:fill="auto"/>
            <w:vAlign w:val="center"/>
          </w:tcPr>
          <w:p w14:paraId="403831FA"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w:t>
            </w:r>
          </w:p>
        </w:tc>
        <w:tc>
          <w:tcPr>
            <w:tcW w:w="630" w:type="dxa"/>
            <w:tcBorders>
              <w:top w:val="single" w:sz="12" w:space="0" w:color="auto"/>
              <w:bottom w:val="single" w:sz="12" w:space="0" w:color="auto"/>
              <w:right w:val="single" w:sz="12" w:space="0" w:color="auto"/>
            </w:tcBorders>
            <w:shd w:val="clear" w:color="auto" w:fill="auto"/>
            <w:vAlign w:val="center"/>
          </w:tcPr>
          <w:p w14:paraId="46E20CF3"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SD</w:t>
            </w:r>
          </w:p>
        </w:tc>
        <w:tc>
          <w:tcPr>
            <w:tcW w:w="3440" w:type="dxa"/>
            <w:tcBorders>
              <w:top w:val="single" w:sz="12" w:space="0" w:color="auto"/>
              <w:left w:val="single" w:sz="12" w:space="0" w:color="auto"/>
              <w:bottom w:val="single" w:sz="12" w:space="0" w:color="auto"/>
            </w:tcBorders>
            <w:shd w:val="clear" w:color="auto" w:fill="auto"/>
            <w:vAlign w:val="center"/>
          </w:tcPr>
          <w:p w14:paraId="6917AAE7"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 Comparison</w:t>
            </w:r>
          </w:p>
        </w:tc>
        <w:tc>
          <w:tcPr>
            <w:tcW w:w="1242" w:type="dxa"/>
            <w:tcBorders>
              <w:top w:val="single" w:sz="12" w:space="0" w:color="auto"/>
              <w:bottom w:val="single" w:sz="12" w:space="0" w:color="auto"/>
            </w:tcBorders>
            <w:shd w:val="clear" w:color="auto" w:fill="auto"/>
            <w:vAlign w:val="center"/>
          </w:tcPr>
          <w:p w14:paraId="4C045DF2"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Mean Difference</w:t>
            </w:r>
          </w:p>
        </w:tc>
        <w:tc>
          <w:tcPr>
            <w:tcW w:w="940" w:type="dxa"/>
            <w:tcBorders>
              <w:top w:val="single" w:sz="12" w:space="0" w:color="auto"/>
              <w:bottom w:val="single" w:sz="12" w:space="0" w:color="auto"/>
            </w:tcBorders>
            <w:shd w:val="clear" w:color="auto" w:fill="auto"/>
            <w:vAlign w:val="center"/>
          </w:tcPr>
          <w:p w14:paraId="5E94FAAF"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SE</w:t>
            </w:r>
          </w:p>
        </w:tc>
        <w:tc>
          <w:tcPr>
            <w:tcW w:w="993" w:type="dxa"/>
            <w:tcBorders>
              <w:top w:val="single" w:sz="12" w:space="0" w:color="auto"/>
              <w:bottom w:val="single" w:sz="12" w:space="0" w:color="auto"/>
            </w:tcBorders>
            <w:shd w:val="clear" w:color="auto" w:fill="auto"/>
            <w:vAlign w:val="center"/>
          </w:tcPr>
          <w:p w14:paraId="1461E963"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p-value</w:t>
            </w:r>
          </w:p>
        </w:tc>
        <w:tc>
          <w:tcPr>
            <w:tcW w:w="1710" w:type="dxa"/>
            <w:tcBorders>
              <w:top w:val="single" w:sz="12" w:space="0" w:color="auto"/>
              <w:bottom w:val="single" w:sz="12" w:space="0" w:color="auto"/>
            </w:tcBorders>
            <w:shd w:val="clear" w:color="auto" w:fill="auto"/>
            <w:vAlign w:val="center"/>
          </w:tcPr>
          <w:p w14:paraId="0B433E54" w14:textId="77777777" w:rsidR="00FB080E" w:rsidRPr="00E61198" w:rsidRDefault="00FB080E" w:rsidP="0091361D">
            <w:pPr>
              <w:jc w:val="center"/>
              <w:rPr>
                <w:rFonts w:ascii="Times New Roman" w:hAnsi="Times New Roman" w:cs="Times New Roman"/>
                <w:b/>
                <w:bCs/>
                <w:sz w:val="22"/>
                <w:szCs w:val="22"/>
              </w:rPr>
            </w:pPr>
            <w:r w:rsidRPr="00E61198">
              <w:rPr>
                <w:rFonts w:ascii="Times New Roman" w:hAnsi="Times New Roman" w:cs="Times New Roman"/>
                <w:b/>
                <w:bCs/>
                <w:sz w:val="22"/>
                <w:szCs w:val="22"/>
              </w:rPr>
              <w:t>95% CI</w:t>
            </w:r>
          </w:p>
        </w:tc>
      </w:tr>
      <w:tr w:rsidR="00FB080E" w:rsidRPr="00E61198" w14:paraId="2775C40E" w14:textId="77777777" w:rsidTr="0091361D">
        <w:tc>
          <w:tcPr>
            <w:tcW w:w="1707" w:type="dxa"/>
            <w:vMerge w:val="restart"/>
            <w:tcBorders>
              <w:top w:val="single" w:sz="12" w:space="0" w:color="auto"/>
            </w:tcBorders>
            <w:shd w:val="clear" w:color="auto" w:fill="auto"/>
            <w:vAlign w:val="center"/>
          </w:tcPr>
          <w:p w14:paraId="747C216A" w14:textId="77777777" w:rsidR="00FB080E" w:rsidRPr="00E61198" w:rsidRDefault="00FB080E" w:rsidP="0091361D">
            <w:pPr>
              <w:jc w:val="center"/>
              <w:rPr>
                <w:rFonts w:ascii="Times New Roman" w:hAnsi="Times New Roman" w:cs="Times New Roman"/>
                <w:sz w:val="22"/>
                <w:szCs w:val="22"/>
              </w:rPr>
            </w:pPr>
            <w:r w:rsidRPr="00E61198">
              <w:rPr>
                <w:rFonts w:ascii="Times New Roman" w:hAnsi="Times New Roman" w:cs="Times New Roman"/>
                <w:sz w:val="22"/>
                <w:szCs w:val="22"/>
              </w:rPr>
              <w:t>Lord of the Rings</w:t>
            </w:r>
          </w:p>
        </w:tc>
        <w:tc>
          <w:tcPr>
            <w:tcW w:w="1724" w:type="dxa"/>
            <w:tcBorders>
              <w:top w:val="single" w:sz="12" w:space="0" w:color="auto"/>
            </w:tcBorders>
            <w:shd w:val="clear" w:color="auto" w:fill="auto"/>
          </w:tcPr>
          <w:p w14:paraId="591AD6CB"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12" w:space="0" w:color="auto"/>
            </w:tcBorders>
            <w:shd w:val="clear" w:color="auto" w:fill="auto"/>
            <w:vAlign w:val="center"/>
          </w:tcPr>
          <w:p w14:paraId="75AF0A2D" w14:textId="77777777" w:rsidR="00FB080E" w:rsidRDefault="00FB080E" w:rsidP="0091361D">
            <w:pPr>
              <w:jc w:val="center"/>
              <w:rPr>
                <w:rFonts w:ascii="Times New Roman" w:hAnsi="Times New Roman" w:cs="Times New Roman"/>
                <w:color w:val="010205"/>
                <w:sz w:val="22"/>
                <w:szCs w:val="22"/>
              </w:rPr>
            </w:pPr>
            <w:r>
              <w:rPr>
                <w:color w:val="010205"/>
                <w:sz w:val="22"/>
                <w:szCs w:val="22"/>
              </w:rPr>
              <w:t>4.49</w:t>
            </w:r>
          </w:p>
        </w:tc>
        <w:tc>
          <w:tcPr>
            <w:tcW w:w="630" w:type="dxa"/>
            <w:tcBorders>
              <w:top w:val="single" w:sz="12" w:space="0" w:color="auto"/>
              <w:right w:val="single" w:sz="12" w:space="0" w:color="auto"/>
            </w:tcBorders>
            <w:shd w:val="clear" w:color="auto" w:fill="auto"/>
            <w:vAlign w:val="center"/>
          </w:tcPr>
          <w:p w14:paraId="572657C8" w14:textId="77777777" w:rsidR="00FB080E" w:rsidRDefault="00FB080E" w:rsidP="0091361D">
            <w:pPr>
              <w:jc w:val="center"/>
              <w:rPr>
                <w:color w:val="010205"/>
                <w:sz w:val="22"/>
                <w:szCs w:val="22"/>
              </w:rPr>
            </w:pPr>
            <w:r>
              <w:rPr>
                <w:color w:val="010205"/>
                <w:sz w:val="22"/>
                <w:szCs w:val="22"/>
              </w:rPr>
              <w:t>0.66</w:t>
            </w:r>
          </w:p>
        </w:tc>
        <w:tc>
          <w:tcPr>
            <w:tcW w:w="3440" w:type="dxa"/>
            <w:tcBorders>
              <w:top w:val="single" w:sz="12" w:space="0" w:color="auto"/>
              <w:left w:val="single" w:sz="12" w:space="0" w:color="auto"/>
            </w:tcBorders>
            <w:shd w:val="clear" w:color="auto" w:fill="auto"/>
          </w:tcPr>
          <w:p w14:paraId="7502822C"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12" w:space="0" w:color="auto"/>
            </w:tcBorders>
            <w:shd w:val="clear" w:color="auto" w:fill="auto"/>
            <w:vAlign w:val="center"/>
          </w:tcPr>
          <w:p w14:paraId="7C48CF1C" w14:textId="77777777" w:rsidR="00FB080E" w:rsidRDefault="00FB080E" w:rsidP="0091361D">
            <w:pPr>
              <w:jc w:val="center"/>
              <w:rPr>
                <w:rFonts w:ascii="Times New Roman" w:hAnsi="Times New Roman" w:cs="Times New Roman"/>
                <w:color w:val="010205"/>
                <w:sz w:val="22"/>
                <w:szCs w:val="22"/>
              </w:rPr>
            </w:pPr>
            <w:r>
              <w:rPr>
                <w:color w:val="010205"/>
                <w:sz w:val="22"/>
                <w:szCs w:val="22"/>
              </w:rPr>
              <w:t>0.04</w:t>
            </w:r>
          </w:p>
        </w:tc>
        <w:tc>
          <w:tcPr>
            <w:tcW w:w="940" w:type="dxa"/>
            <w:tcBorders>
              <w:top w:val="single" w:sz="12" w:space="0" w:color="auto"/>
            </w:tcBorders>
            <w:shd w:val="clear" w:color="auto" w:fill="auto"/>
            <w:vAlign w:val="center"/>
          </w:tcPr>
          <w:p w14:paraId="103E7291" w14:textId="77777777" w:rsidR="00FB080E" w:rsidRDefault="00FB080E" w:rsidP="0091361D">
            <w:pPr>
              <w:jc w:val="center"/>
              <w:rPr>
                <w:color w:val="010205"/>
                <w:sz w:val="22"/>
                <w:szCs w:val="22"/>
              </w:rPr>
            </w:pPr>
            <w:r>
              <w:rPr>
                <w:color w:val="010205"/>
                <w:sz w:val="22"/>
                <w:szCs w:val="22"/>
              </w:rPr>
              <w:t>0.07</w:t>
            </w:r>
          </w:p>
        </w:tc>
        <w:tc>
          <w:tcPr>
            <w:tcW w:w="993" w:type="dxa"/>
            <w:tcBorders>
              <w:top w:val="single" w:sz="12" w:space="0" w:color="auto"/>
            </w:tcBorders>
            <w:shd w:val="clear" w:color="auto" w:fill="auto"/>
          </w:tcPr>
          <w:p w14:paraId="46BDCEDC" w14:textId="77777777" w:rsidR="00FB080E" w:rsidRPr="00F60C80" w:rsidRDefault="00FB080E" w:rsidP="0091361D">
            <w:pPr>
              <w:jc w:val="center"/>
            </w:pPr>
            <w:r w:rsidRPr="00F60C80">
              <w:t>.940</w:t>
            </w:r>
          </w:p>
        </w:tc>
        <w:tc>
          <w:tcPr>
            <w:tcW w:w="1710" w:type="dxa"/>
            <w:tcBorders>
              <w:top w:val="single" w:sz="12" w:space="0" w:color="auto"/>
            </w:tcBorders>
            <w:shd w:val="clear" w:color="auto" w:fill="auto"/>
          </w:tcPr>
          <w:p w14:paraId="7AB5B1DF" w14:textId="77777777" w:rsidR="00FB080E" w:rsidRPr="009157C8" w:rsidRDefault="00FB080E" w:rsidP="0091361D">
            <w:pPr>
              <w:jc w:val="center"/>
              <w:rPr>
                <w:sz w:val="22"/>
                <w:szCs w:val="22"/>
              </w:rPr>
            </w:pPr>
            <w:r w:rsidRPr="009157C8">
              <w:rPr>
                <w:sz w:val="22"/>
                <w:szCs w:val="22"/>
              </w:rPr>
              <w:t>[-0.128, 0.197]</w:t>
            </w:r>
          </w:p>
        </w:tc>
      </w:tr>
      <w:tr w:rsidR="00FB080E" w:rsidRPr="00E61198" w14:paraId="500FC7EE" w14:textId="77777777" w:rsidTr="0091361D">
        <w:tc>
          <w:tcPr>
            <w:tcW w:w="1707" w:type="dxa"/>
            <w:vMerge/>
            <w:shd w:val="clear" w:color="auto" w:fill="auto"/>
            <w:vAlign w:val="center"/>
          </w:tcPr>
          <w:p w14:paraId="6BEF134B"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4DC405A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7419B699" w14:textId="77777777" w:rsidR="00FB080E" w:rsidRDefault="00FB080E" w:rsidP="0091361D">
            <w:pPr>
              <w:jc w:val="center"/>
              <w:rPr>
                <w:color w:val="010205"/>
                <w:sz w:val="22"/>
                <w:szCs w:val="22"/>
              </w:rPr>
            </w:pPr>
            <w:r>
              <w:rPr>
                <w:color w:val="010205"/>
                <w:sz w:val="22"/>
                <w:szCs w:val="22"/>
              </w:rPr>
              <w:t>4.46</w:t>
            </w:r>
          </w:p>
        </w:tc>
        <w:tc>
          <w:tcPr>
            <w:tcW w:w="630" w:type="dxa"/>
            <w:tcBorders>
              <w:right w:val="single" w:sz="12" w:space="0" w:color="auto"/>
            </w:tcBorders>
            <w:shd w:val="clear" w:color="auto" w:fill="auto"/>
            <w:vAlign w:val="center"/>
          </w:tcPr>
          <w:p w14:paraId="197F111B" w14:textId="77777777" w:rsidR="00FB080E" w:rsidRDefault="00FB080E" w:rsidP="0091361D">
            <w:pPr>
              <w:jc w:val="center"/>
              <w:rPr>
                <w:color w:val="010205"/>
                <w:sz w:val="22"/>
                <w:szCs w:val="22"/>
              </w:rPr>
            </w:pPr>
            <w:r>
              <w:rPr>
                <w:color w:val="010205"/>
                <w:sz w:val="22"/>
                <w:szCs w:val="22"/>
              </w:rPr>
              <w:t>0.66</w:t>
            </w:r>
          </w:p>
        </w:tc>
        <w:tc>
          <w:tcPr>
            <w:tcW w:w="3440" w:type="dxa"/>
            <w:tcBorders>
              <w:left w:val="single" w:sz="12" w:space="0" w:color="auto"/>
            </w:tcBorders>
            <w:shd w:val="clear" w:color="auto" w:fill="auto"/>
          </w:tcPr>
          <w:p w14:paraId="3AC006A9"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73CC50AA" w14:textId="77777777" w:rsidR="00FB080E" w:rsidRDefault="00FB080E" w:rsidP="0091361D">
            <w:pPr>
              <w:jc w:val="center"/>
              <w:rPr>
                <w:color w:val="010205"/>
                <w:sz w:val="22"/>
                <w:szCs w:val="22"/>
              </w:rPr>
            </w:pPr>
            <w:r>
              <w:rPr>
                <w:color w:val="010205"/>
                <w:sz w:val="22"/>
                <w:szCs w:val="22"/>
              </w:rPr>
              <w:t>0.11</w:t>
            </w:r>
          </w:p>
        </w:tc>
        <w:tc>
          <w:tcPr>
            <w:tcW w:w="940" w:type="dxa"/>
            <w:shd w:val="clear" w:color="auto" w:fill="auto"/>
            <w:vAlign w:val="center"/>
          </w:tcPr>
          <w:p w14:paraId="003F90B5" w14:textId="77777777" w:rsidR="00FB080E" w:rsidRDefault="00FB080E" w:rsidP="0091361D">
            <w:pPr>
              <w:jc w:val="center"/>
              <w:rPr>
                <w:color w:val="010205"/>
                <w:sz w:val="22"/>
                <w:szCs w:val="22"/>
              </w:rPr>
            </w:pPr>
            <w:r>
              <w:rPr>
                <w:color w:val="010205"/>
                <w:sz w:val="22"/>
                <w:szCs w:val="22"/>
              </w:rPr>
              <w:t>0.19</w:t>
            </w:r>
          </w:p>
        </w:tc>
        <w:tc>
          <w:tcPr>
            <w:tcW w:w="993" w:type="dxa"/>
            <w:shd w:val="clear" w:color="auto" w:fill="auto"/>
          </w:tcPr>
          <w:p w14:paraId="219F287A" w14:textId="77777777" w:rsidR="00FB080E" w:rsidRPr="00F60C80" w:rsidRDefault="00FB080E" w:rsidP="0091361D">
            <w:pPr>
              <w:jc w:val="center"/>
            </w:pPr>
            <w:r w:rsidRPr="00F60C80">
              <w:t>.917</w:t>
            </w:r>
          </w:p>
        </w:tc>
        <w:tc>
          <w:tcPr>
            <w:tcW w:w="1710" w:type="dxa"/>
            <w:shd w:val="clear" w:color="auto" w:fill="auto"/>
          </w:tcPr>
          <w:p w14:paraId="71E0970D" w14:textId="77777777" w:rsidR="00FB080E" w:rsidRPr="009157C8" w:rsidRDefault="00FB080E" w:rsidP="0091361D">
            <w:pPr>
              <w:jc w:val="center"/>
              <w:rPr>
                <w:sz w:val="22"/>
                <w:szCs w:val="22"/>
              </w:rPr>
            </w:pPr>
            <w:r w:rsidRPr="009157C8">
              <w:rPr>
                <w:sz w:val="22"/>
                <w:szCs w:val="22"/>
              </w:rPr>
              <w:t>[-0.34, 0.556]</w:t>
            </w:r>
          </w:p>
        </w:tc>
      </w:tr>
      <w:tr w:rsidR="00FB080E" w:rsidRPr="00E61198" w14:paraId="35651DEB" w14:textId="77777777" w:rsidTr="0091361D">
        <w:tc>
          <w:tcPr>
            <w:tcW w:w="1707" w:type="dxa"/>
            <w:vMerge/>
            <w:tcBorders>
              <w:bottom w:val="single" w:sz="4" w:space="0" w:color="auto"/>
            </w:tcBorders>
            <w:shd w:val="clear" w:color="auto" w:fill="auto"/>
            <w:vAlign w:val="center"/>
          </w:tcPr>
          <w:p w14:paraId="0875D932"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2C19FD93"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7C21C2E5" w14:textId="77777777" w:rsidR="00FB080E" w:rsidRDefault="00FB080E" w:rsidP="0091361D">
            <w:pPr>
              <w:jc w:val="center"/>
              <w:rPr>
                <w:color w:val="010205"/>
                <w:sz w:val="22"/>
                <w:szCs w:val="22"/>
              </w:rPr>
            </w:pPr>
            <w:r>
              <w:rPr>
                <w:color w:val="010205"/>
                <w:sz w:val="22"/>
                <w:szCs w:val="22"/>
              </w:rPr>
              <w:t>4.39</w:t>
            </w:r>
          </w:p>
        </w:tc>
        <w:tc>
          <w:tcPr>
            <w:tcW w:w="630" w:type="dxa"/>
            <w:tcBorders>
              <w:bottom w:val="single" w:sz="4" w:space="0" w:color="auto"/>
              <w:right w:val="single" w:sz="12" w:space="0" w:color="auto"/>
            </w:tcBorders>
            <w:shd w:val="clear" w:color="auto" w:fill="auto"/>
            <w:vAlign w:val="center"/>
          </w:tcPr>
          <w:p w14:paraId="363ECADF" w14:textId="77777777" w:rsidR="00FB080E" w:rsidRDefault="00FB080E" w:rsidP="0091361D">
            <w:pPr>
              <w:jc w:val="center"/>
              <w:rPr>
                <w:color w:val="010205"/>
                <w:sz w:val="22"/>
                <w:szCs w:val="22"/>
              </w:rPr>
            </w:pPr>
            <w:r>
              <w:rPr>
                <w:color w:val="010205"/>
                <w:sz w:val="22"/>
                <w:szCs w:val="22"/>
              </w:rPr>
              <w:t>1.26</w:t>
            </w:r>
          </w:p>
        </w:tc>
        <w:tc>
          <w:tcPr>
            <w:tcW w:w="3440" w:type="dxa"/>
            <w:tcBorders>
              <w:left w:val="single" w:sz="12" w:space="0" w:color="auto"/>
              <w:bottom w:val="single" w:sz="4" w:space="0" w:color="auto"/>
            </w:tcBorders>
            <w:shd w:val="clear" w:color="auto" w:fill="auto"/>
          </w:tcPr>
          <w:p w14:paraId="21F9944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7EB9EAF0" w14:textId="77777777" w:rsidR="00FB080E" w:rsidRDefault="00FB080E" w:rsidP="0091361D">
            <w:pPr>
              <w:jc w:val="center"/>
              <w:rPr>
                <w:color w:val="010205"/>
                <w:sz w:val="22"/>
                <w:szCs w:val="22"/>
              </w:rPr>
            </w:pPr>
            <w:r>
              <w:rPr>
                <w:color w:val="010205"/>
                <w:sz w:val="22"/>
                <w:szCs w:val="22"/>
              </w:rPr>
              <w:t>0.07</w:t>
            </w:r>
          </w:p>
        </w:tc>
        <w:tc>
          <w:tcPr>
            <w:tcW w:w="940" w:type="dxa"/>
            <w:tcBorders>
              <w:bottom w:val="single" w:sz="4" w:space="0" w:color="auto"/>
            </w:tcBorders>
            <w:shd w:val="clear" w:color="auto" w:fill="auto"/>
            <w:vAlign w:val="center"/>
          </w:tcPr>
          <w:p w14:paraId="3D76EB27" w14:textId="77777777" w:rsidR="00FB080E" w:rsidRDefault="00FB080E" w:rsidP="0091361D">
            <w:pPr>
              <w:jc w:val="center"/>
              <w:rPr>
                <w:color w:val="010205"/>
                <w:sz w:val="22"/>
                <w:szCs w:val="22"/>
              </w:rPr>
            </w:pPr>
            <w:r>
              <w:rPr>
                <w:color w:val="010205"/>
                <w:sz w:val="22"/>
                <w:szCs w:val="22"/>
              </w:rPr>
              <w:t>0.19</w:t>
            </w:r>
          </w:p>
        </w:tc>
        <w:tc>
          <w:tcPr>
            <w:tcW w:w="993" w:type="dxa"/>
            <w:tcBorders>
              <w:bottom w:val="single" w:sz="4" w:space="0" w:color="auto"/>
            </w:tcBorders>
            <w:shd w:val="clear" w:color="auto" w:fill="auto"/>
          </w:tcPr>
          <w:p w14:paraId="16281BA6" w14:textId="77777777" w:rsidR="00FB080E" w:rsidRPr="00F60C80" w:rsidRDefault="00FB080E" w:rsidP="0091361D">
            <w:pPr>
              <w:jc w:val="center"/>
            </w:pPr>
            <w:r w:rsidRPr="00F60C80">
              <w:t>.974</w:t>
            </w:r>
          </w:p>
        </w:tc>
        <w:tc>
          <w:tcPr>
            <w:tcW w:w="1710" w:type="dxa"/>
            <w:tcBorders>
              <w:bottom w:val="single" w:sz="4" w:space="0" w:color="auto"/>
            </w:tcBorders>
            <w:shd w:val="clear" w:color="auto" w:fill="auto"/>
          </w:tcPr>
          <w:p w14:paraId="1BB97909" w14:textId="77777777" w:rsidR="00FB080E" w:rsidRPr="009157C8" w:rsidRDefault="00FB080E" w:rsidP="0091361D">
            <w:pPr>
              <w:jc w:val="center"/>
              <w:rPr>
                <w:sz w:val="22"/>
                <w:szCs w:val="22"/>
              </w:rPr>
            </w:pPr>
            <w:r w:rsidRPr="009157C8">
              <w:rPr>
                <w:sz w:val="22"/>
                <w:szCs w:val="22"/>
              </w:rPr>
              <w:t>[-0.388, 0.534]</w:t>
            </w:r>
          </w:p>
        </w:tc>
      </w:tr>
      <w:tr w:rsidR="00FB080E" w:rsidRPr="00E61198" w14:paraId="02A6F720" w14:textId="77777777" w:rsidTr="0091361D">
        <w:tc>
          <w:tcPr>
            <w:tcW w:w="1707" w:type="dxa"/>
            <w:vMerge w:val="restart"/>
            <w:tcBorders>
              <w:top w:val="single" w:sz="4" w:space="0" w:color="auto"/>
            </w:tcBorders>
            <w:shd w:val="clear" w:color="auto" w:fill="auto"/>
            <w:vAlign w:val="center"/>
          </w:tcPr>
          <w:p w14:paraId="03399D7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Hunger Games</w:t>
            </w:r>
          </w:p>
        </w:tc>
        <w:tc>
          <w:tcPr>
            <w:tcW w:w="1724" w:type="dxa"/>
            <w:tcBorders>
              <w:top w:val="single" w:sz="4" w:space="0" w:color="auto"/>
            </w:tcBorders>
            <w:shd w:val="clear" w:color="auto" w:fill="auto"/>
          </w:tcPr>
          <w:p w14:paraId="545975B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07064894" w14:textId="77777777" w:rsidR="00FB080E" w:rsidRDefault="00FB080E" w:rsidP="0091361D">
            <w:pPr>
              <w:jc w:val="center"/>
              <w:rPr>
                <w:color w:val="010205"/>
                <w:sz w:val="22"/>
                <w:szCs w:val="22"/>
              </w:rPr>
            </w:pPr>
            <w:r>
              <w:rPr>
                <w:color w:val="010205"/>
                <w:sz w:val="22"/>
                <w:szCs w:val="22"/>
              </w:rPr>
              <w:t>4.77</w:t>
            </w:r>
          </w:p>
        </w:tc>
        <w:tc>
          <w:tcPr>
            <w:tcW w:w="630" w:type="dxa"/>
            <w:tcBorders>
              <w:top w:val="single" w:sz="4" w:space="0" w:color="auto"/>
              <w:right w:val="single" w:sz="12" w:space="0" w:color="auto"/>
            </w:tcBorders>
            <w:shd w:val="clear" w:color="auto" w:fill="auto"/>
            <w:vAlign w:val="center"/>
          </w:tcPr>
          <w:p w14:paraId="171AFE61" w14:textId="77777777" w:rsidR="00FB080E" w:rsidRDefault="00FB080E" w:rsidP="0091361D">
            <w:pPr>
              <w:jc w:val="center"/>
              <w:rPr>
                <w:color w:val="010205"/>
                <w:sz w:val="22"/>
                <w:szCs w:val="22"/>
              </w:rPr>
            </w:pPr>
            <w:r>
              <w:rPr>
                <w:color w:val="010205"/>
                <w:sz w:val="22"/>
                <w:szCs w:val="22"/>
              </w:rPr>
              <w:t>0.63</w:t>
            </w:r>
          </w:p>
        </w:tc>
        <w:tc>
          <w:tcPr>
            <w:tcW w:w="3440" w:type="dxa"/>
            <w:tcBorders>
              <w:top w:val="single" w:sz="4" w:space="0" w:color="auto"/>
              <w:left w:val="single" w:sz="12" w:space="0" w:color="auto"/>
            </w:tcBorders>
            <w:shd w:val="clear" w:color="auto" w:fill="auto"/>
          </w:tcPr>
          <w:p w14:paraId="019D93F4"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15419A69" w14:textId="77777777" w:rsidR="00FB080E" w:rsidRDefault="00FB080E" w:rsidP="0091361D">
            <w:pPr>
              <w:jc w:val="center"/>
              <w:rPr>
                <w:color w:val="010205"/>
                <w:sz w:val="22"/>
                <w:szCs w:val="22"/>
              </w:rPr>
            </w:pPr>
            <w:r>
              <w:rPr>
                <w:color w:val="010205"/>
                <w:sz w:val="22"/>
                <w:szCs w:val="22"/>
              </w:rPr>
              <w:t>0.23</w:t>
            </w:r>
          </w:p>
        </w:tc>
        <w:tc>
          <w:tcPr>
            <w:tcW w:w="940" w:type="dxa"/>
            <w:tcBorders>
              <w:top w:val="single" w:sz="4" w:space="0" w:color="auto"/>
            </w:tcBorders>
            <w:shd w:val="clear" w:color="auto" w:fill="auto"/>
            <w:vAlign w:val="center"/>
          </w:tcPr>
          <w:p w14:paraId="10CD6C6A" w14:textId="77777777" w:rsidR="00FB080E" w:rsidRDefault="00FB080E" w:rsidP="0091361D">
            <w:pPr>
              <w:jc w:val="center"/>
              <w:rPr>
                <w:color w:val="010205"/>
                <w:sz w:val="22"/>
                <w:szCs w:val="22"/>
              </w:rPr>
            </w:pPr>
            <w:r>
              <w:rPr>
                <w:color w:val="010205"/>
                <w:sz w:val="22"/>
                <w:szCs w:val="22"/>
              </w:rPr>
              <w:t>0.07</w:t>
            </w:r>
          </w:p>
        </w:tc>
        <w:tc>
          <w:tcPr>
            <w:tcW w:w="993" w:type="dxa"/>
            <w:tcBorders>
              <w:top w:val="single" w:sz="4" w:space="0" w:color="auto"/>
            </w:tcBorders>
            <w:shd w:val="clear" w:color="auto" w:fill="auto"/>
          </w:tcPr>
          <w:p w14:paraId="33C4DB50" w14:textId="77777777" w:rsidR="00FB080E" w:rsidRPr="00F60C80" w:rsidRDefault="00FB080E" w:rsidP="0091361D">
            <w:pPr>
              <w:jc w:val="center"/>
            </w:pPr>
            <w:r w:rsidRPr="00F60C80">
              <w:t>.002</w:t>
            </w:r>
          </w:p>
        </w:tc>
        <w:tc>
          <w:tcPr>
            <w:tcW w:w="1710" w:type="dxa"/>
            <w:tcBorders>
              <w:top w:val="single" w:sz="4" w:space="0" w:color="auto"/>
            </w:tcBorders>
            <w:shd w:val="clear" w:color="auto" w:fill="auto"/>
          </w:tcPr>
          <w:p w14:paraId="221E621F" w14:textId="77777777" w:rsidR="00FB080E" w:rsidRPr="009157C8" w:rsidRDefault="00FB080E" w:rsidP="0091361D">
            <w:pPr>
              <w:jc w:val="center"/>
              <w:rPr>
                <w:sz w:val="22"/>
                <w:szCs w:val="22"/>
              </w:rPr>
            </w:pPr>
            <w:r w:rsidRPr="009157C8">
              <w:rPr>
                <w:sz w:val="22"/>
                <w:szCs w:val="22"/>
              </w:rPr>
              <w:t>[0.074, 0.393]</w:t>
            </w:r>
          </w:p>
        </w:tc>
      </w:tr>
      <w:tr w:rsidR="00FB080E" w:rsidRPr="00E61198" w14:paraId="442BC8B8" w14:textId="77777777" w:rsidTr="0091361D">
        <w:tc>
          <w:tcPr>
            <w:tcW w:w="1707" w:type="dxa"/>
            <w:vMerge/>
            <w:shd w:val="clear" w:color="auto" w:fill="auto"/>
            <w:vAlign w:val="center"/>
          </w:tcPr>
          <w:p w14:paraId="5A6336C4"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2B38DEE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3FCB0C1F" w14:textId="77777777" w:rsidR="00FB080E" w:rsidRDefault="00FB080E" w:rsidP="0091361D">
            <w:pPr>
              <w:jc w:val="center"/>
              <w:rPr>
                <w:color w:val="010205"/>
                <w:sz w:val="22"/>
                <w:szCs w:val="22"/>
              </w:rPr>
            </w:pPr>
            <w:r>
              <w:rPr>
                <w:color w:val="010205"/>
                <w:sz w:val="22"/>
                <w:szCs w:val="22"/>
              </w:rPr>
              <w:t>4.54</w:t>
            </w:r>
          </w:p>
        </w:tc>
        <w:tc>
          <w:tcPr>
            <w:tcW w:w="630" w:type="dxa"/>
            <w:tcBorders>
              <w:right w:val="single" w:sz="12" w:space="0" w:color="auto"/>
            </w:tcBorders>
            <w:shd w:val="clear" w:color="auto" w:fill="auto"/>
            <w:vAlign w:val="center"/>
          </w:tcPr>
          <w:p w14:paraId="6B9CC572" w14:textId="77777777" w:rsidR="00FB080E" w:rsidRDefault="00FB080E" w:rsidP="0091361D">
            <w:pPr>
              <w:jc w:val="center"/>
              <w:rPr>
                <w:color w:val="010205"/>
                <w:sz w:val="22"/>
                <w:szCs w:val="22"/>
              </w:rPr>
            </w:pPr>
            <w:r>
              <w:rPr>
                <w:color w:val="010205"/>
                <w:sz w:val="22"/>
                <w:szCs w:val="22"/>
              </w:rPr>
              <w:t>0.74</w:t>
            </w:r>
          </w:p>
        </w:tc>
        <w:tc>
          <w:tcPr>
            <w:tcW w:w="3440" w:type="dxa"/>
            <w:tcBorders>
              <w:left w:val="single" w:sz="12" w:space="0" w:color="auto"/>
            </w:tcBorders>
            <w:shd w:val="clear" w:color="auto" w:fill="auto"/>
          </w:tcPr>
          <w:p w14:paraId="784F8B7D"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1EA73BF7" w14:textId="77777777" w:rsidR="00FB080E" w:rsidRDefault="00FB080E" w:rsidP="0091361D">
            <w:pPr>
              <w:jc w:val="center"/>
              <w:rPr>
                <w:color w:val="010205"/>
                <w:sz w:val="22"/>
                <w:szCs w:val="22"/>
              </w:rPr>
            </w:pPr>
            <w:r>
              <w:rPr>
                <w:color w:val="010205"/>
                <w:sz w:val="22"/>
                <w:szCs w:val="22"/>
              </w:rPr>
              <w:t>0.34</w:t>
            </w:r>
          </w:p>
        </w:tc>
        <w:tc>
          <w:tcPr>
            <w:tcW w:w="940" w:type="dxa"/>
            <w:shd w:val="clear" w:color="auto" w:fill="auto"/>
            <w:vAlign w:val="center"/>
          </w:tcPr>
          <w:p w14:paraId="10B42875" w14:textId="77777777" w:rsidR="00FB080E" w:rsidRDefault="00FB080E" w:rsidP="0091361D">
            <w:pPr>
              <w:jc w:val="center"/>
              <w:rPr>
                <w:color w:val="010205"/>
                <w:sz w:val="22"/>
                <w:szCs w:val="22"/>
              </w:rPr>
            </w:pPr>
            <w:r>
              <w:rPr>
                <w:color w:val="010205"/>
                <w:sz w:val="22"/>
                <w:szCs w:val="22"/>
              </w:rPr>
              <w:t>0.18</w:t>
            </w:r>
          </w:p>
        </w:tc>
        <w:tc>
          <w:tcPr>
            <w:tcW w:w="993" w:type="dxa"/>
            <w:shd w:val="clear" w:color="auto" w:fill="auto"/>
          </w:tcPr>
          <w:p w14:paraId="6A80CD0B" w14:textId="77777777" w:rsidR="00FB080E" w:rsidRPr="00F60C80" w:rsidRDefault="00FB080E" w:rsidP="0091361D">
            <w:pPr>
              <w:jc w:val="center"/>
            </w:pPr>
            <w:r w:rsidRPr="00F60C80">
              <w:t>.189</w:t>
            </w:r>
          </w:p>
        </w:tc>
        <w:tc>
          <w:tcPr>
            <w:tcW w:w="1710" w:type="dxa"/>
            <w:shd w:val="clear" w:color="auto" w:fill="auto"/>
          </w:tcPr>
          <w:p w14:paraId="6A471634" w14:textId="77777777" w:rsidR="00FB080E" w:rsidRPr="009157C8" w:rsidRDefault="00FB080E" w:rsidP="0091361D">
            <w:pPr>
              <w:jc w:val="center"/>
              <w:rPr>
                <w:sz w:val="22"/>
                <w:szCs w:val="22"/>
              </w:rPr>
            </w:pPr>
            <w:r w:rsidRPr="009157C8">
              <w:rPr>
                <w:sz w:val="22"/>
                <w:szCs w:val="22"/>
              </w:rPr>
              <w:t>[-0.104, 0.774]</w:t>
            </w:r>
          </w:p>
        </w:tc>
      </w:tr>
      <w:tr w:rsidR="00FB080E" w:rsidRPr="00E61198" w14:paraId="2CB9D0A7" w14:textId="77777777" w:rsidTr="0091361D">
        <w:tc>
          <w:tcPr>
            <w:tcW w:w="1707" w:type="dxa"/>
            <w:vMerge/>
            <w:tcBorders>
              <w:bottom w:val="single" w:sz="4" w:space="0" w:color="auto"/>
            </w:tcBorders>
            <w:shd w:val="clear" w:color="auto" w:fill="auto"/>
            <w:vAlign w:val="center"/>
          </w:tcPr>
          <w:p w14:paraId="5EC01009"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0934174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2E6D580E" w14:textId="77777777" w:rsidR="00FB080E" w:rsidRDefault="00FB080E" w:rsidP="0091361D">
            <w:pPr>
              <w:jc w:val="center"/>
              <w:rPr>
                <w:color w:val="010205"/>
                <w:sz w:val="22"/>
                <w:szCs w:val="22"/>
              </w:rPr>
            </w:pPr>
            <w:r>
              <w:rPr>
                <w:color w:val="010205"/>
                <w:sz w:val="22"/>
                <w:szCs w:val="22"/>
              </w:rPr>
              <w:t>4.44</w:t>
            </w:r>
          </w:p>
        </w:tc>
        <w:tc>
          <w:tcPr>
            <w:tcW w:w="630" w:type="dxa"/>
            <w:tcBorders>
              <w:bottom w:val="single" w:sz="4" w:space="0" w:color="auto"/>
              <w:right w:val="single" w:sz="12" w:space="0" w:color="auto"/>
            </w:tcBorders>
            <w:shd w:val="clear" w:color="auto" w:fill="auto"/>
            <w:vAlign w:val="center"/>
          </w:tcPr>
          <w:p w14:paraId="33D7EE73" w14:textId="77777777" w:rsidR="00FB080E" w:rsidRDefault="00FB080E" w:rsidP="0091361D">
            <w:pPr>
              <w:jc w:val="center"/>
              <w:rPr>
                <w:color w:val="010205"/>
                <w:sz w:val="22"/>
                <w:szCs w:val="22"/>
              </w:rPr>
            </w:pPr>
            <w:r>
              <w:rPr>
                <w:color w:val="010205"/>
                <w:sz w:val="22"/>
                <w:szCs w:val="22"/>
              </w:rPr>
              <w:t>0.88</w:t>
            </w:r>
          </w:p>
        </w:tc>
        <w:tc>
          <w:tcPr>
            <w:tcW w:w="3440" w:type="dxa"/>
            <w:tcBorders>
              <w:left w:val="single" w:sz="12" w:space="0" w:color="auto"/>
              <w:bottom w:val="single" w:sz="4" w:space="0" w:color="auto"/>
            </w:tcBorders>
            <w:shd w:val="clear" w:color="auto" w:fill="auto"/>
          </w:tcPr>
          <w:p w14:paraId="7DE371B0"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198D6AD2" w14:textId="77777777" w:rsidR="00FB080E" w:rsidRDefault="00FB080E" w:rsidP="0091361D">
            <w:pPr>
              <w:jc w:val="center"/>
              <w:rPr>
                <w:color w:val="010205"/>
                <w:sz w:val="22"/>
                <w:szCs w:val="22"/>
              </w:rPr>
            </w:pPr>
            <w:r>
              <w:rPr>
                <w:color w:val="010205"/>
                <w:sz w:val="22"/>
                <w:szCs w:val="22"/>
              </w:rPr>
              <w:t>0.10</w:t>
            </w:r>
          </w:p>
        </w:tc>
        <w:tc>
          <w:tcPr>
            <w:tcW w:w="940" w:type="dxa"/>
            <w:tcBorders>
              <w:bottom w:val="single" w:sz="4" w:space="0" w:color="auto"/>
            </w:tcBorders>
            <w:shd w:val="clear" w:color="auto" w:fill="auto"/>
            <w:vAlign w:val="center"/>
          </w:tcPr>
          <w:p w14:paraId="6147B3C2" w14:textId="77777777" w:rsidR="00FB080E" w:rsidRDefault="00FB080E" w:rsidP="0091361D">
            <w:pPr>
              <w:jc w:val="center"/>
              <w:rPr>
                <w:color w:val="010205"/>
                <w:sz w:val="22"/>
                <w:szCs w:val="22"/>
              </w:rPr>
            </w:pPr>
            <w:r>
              <w:rPr>
                <w:color w:val="010205"/>
                <w:sz w:val="22"/>
                <w:szCs w:val="22"/>
              </w:rPr>
              <w:t>0.19</w:t>
            </w:r>
          </w:p>
        </w:tc>
        <w:tc>
          <w:tcPr>
            <w:tcW w:w="993" w:type="dxa"/>
            <w:tcBorders>
              <w:bottom w:val="single" w:sz="4" w:space="0" w:color="auto"/>
            </w:tcBorders>
            <w:shd w:val="clear" w:color="auto" w:fill="auto"/>
          </w:tcPr>
          <w:p w14:paraId="16C7FF88" w14:textId="77777777" w:rsidR="00FB080E" w:rsidRPr="00F60C80" w:rsidRDefault="00FB080E" w:rsidP="0091361D">
            <w:pPr>
              <w:jc w:val="center"/>
            </w:pPr>
            <w:r w:rsidRPr="00F60C80">
              <w:t>.930</w:t>
            </w:r>
          </w:p>
        </w:tc>
        <w:tc>
          <w:tcPr>
            <w:tcW w:w="1710" w:type="dxa"/>
            <w:tcBorders>
              <w:bottom w:val="single" w:sz="4" w:space="0" w:color="auto"/>
            </w:tcBorders>
            <w:shd w:val="clear" w:color="auto" w:fill="auto"/>
          </w:tcPr>
          <w:p w14:paraId="11A2C705" w14:textId="77777777" w:rsidR="00FB080E" w:rsidRPr="009157C8" w:rsidRDefault="00FB080E" w:rsidP="0091361D">
            <w:pPr>
              <w:jc w:val="center"/>
              <w:rPr>
                <w:sz w:val="22"/>
                <w:szCs w:val="22"/>
              </w:rPr>
            </w:pPr>
            <w:r w:rsidRPr="009157C8">
              <w:rPr>
                <w:sz w:val="22"/>
                <w:szCs w:val="22"/>
              </w:rPr>
              <w:t>[-0.35, 0.554]</w:t>
            </w:r>
          </w:p>
        </w:tc>
      </w:tr>
      <w:tr w:rsidR="00FB080E" w:rsidRPr="00E61198" w14:paraId="383F10F3" w14:textId="77777777" w:rsidTr="0091361D">
        <w:tc>
          <w:tcPr>
            <w:tcW w:w="1707" w:type="dxa"/>
            <w:vMerge w:val="restart"/>
            <w:tcBorders>
              <w:top w:val="single" w:sz="4" w:space="0" w:color="auto"/>
            </w:tcBorders>
            <w:shd w:val="clear" w:color="auto" w:fill="auto"/>
            <w:vAlign w:val="center"/>
          </w:tcPr>
          <w:p w14:paraId="6F86553B"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Harry Potter</w:t>
            </w:r>
          </w:p>
        </w:tc>
        <w:tc>
          <w:tcPr>
            <w:tcW w:w="1724" w:type="dxa"/>
            <w:tcBorders>
              <w:top w:val="single" w:sz="4" w:space="0" w:color="auto"/>
            </w:tcBorders>
            <w:shd w:val="clear" w:color="auto" w:fill="auto"/>
          </w:tcPr>
          <w:p w14:paraId="0F80ABF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56524CE4" w14:textId="77777777" w:rsidR="00FB080E" w:rsidRDefault="00FB080E" w:rsidP="0091361D">
            <w:pPr>
              <w:jc w:val="center"/>
              <w:rPr>
                <w:color w:val="010205"/>
                <w:sz w:val="22"/>
                <w:szCs w:val="22"/>
              </w:rPr>
            </w:pPr>
            <w:r>
              <w:rPr>
                <w:color w:val="010205"/>
                <w:sz w:val="22"/>
                <w:szCs w:val="22"/>
              </w:rPr>
              <w:t>4.59</w:t>
            </w:r>
          </w:p>
        </w:tc>
        <w:tc>
          <w:tcPr>
            <w:tcW w:w="630" w:type="dxa"/>
            <w:tcBorders>
              <w:top w:val="single" w:sz="4" w:space="0" w:color="auto"/>
              <w:right w:val="single" w:sz="12" w:space="0" w:color="auto"/>
            </w:tcBorders>
            <w:shd w:val="clear" w:color="auto" w:fill="auto"/>
            <w:vAlign w:val="center"/>
          </w:tcPr>
          <w:p w14:paraId="2E5CB413" w14:textId="77777777" w:rsidR="00FB080E" w:rsidRDefault="00FB080E" w:rsidP="0091361D">
            <w:pPr>
              <w:jc w:val="center"/>
              <w:rPr>
                <w:color w:val="010205"/>
                <w:sz w:val="22"/>
                <w:szCs w:val="22"/>
              </w:rPr>
            </w:pPr>
            <w:r>
              <w:rPr>
                <w:color w:val="010205"/>
                <w:sz w:val="22"/>
                <w:szCs w:val="22"/>
              </w:rPr>
              <w:t>0.69</w:t>
            </w:r>
          </w:p>
        </w:tc>
        <w:tc>
          <w:tcPr>
            <w:tcW w:w="3440" w:type="dxa"/>
            <w:tcBorders>
              <w:top w:val="single" w:sz="4" w:space="0" w:color="auto"/>
              <w:left w:val="single" w:sz="12" w:space="0" w:color="auto"/>
            </w:tcBorders>
            <w:shd w:val="clear" w:color="auto" w:fill="auto"/>
          </w:tcPr>
          <w:p w14:paraId="3575104C"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66FF13D1" w14:textId="77777777" w:rsidR="00FB080E" w:rsidRDefault="00FB080E" w:rsidP="0091361D">
            <w:pPr>
              <w:jc w:val="center"/>
              <w:rPr>
                <w:color w:val="010205"/>
                <w:sz w:val="22"/>
                <w:szCs w:val="22"/>
              </w:rPr>
            </w:pPr>
            <w:r>
              <w:rPr>
                <w:color w:val="010205"/>
                <w:sz w:val="22"/>
                <w:szCs w:val="22"/>
              </w:rPr>
              <w:t>0.02</w:t>
            </w:r>
          </w:p>
        </w:tc>
        <w:tc>
          <w:tcPr>
            <w:tcW w:w="940" w:type="dxa"/>
            <w:tcBorders>
              <w:top w:val="single" w:sz="4" w:space="0" w:color="auto"/>
            </w:tcBorders>
            <w:shd w:val="clear" w:color="auto" w:fill="auto"/>
            <w:vAlign w:val="center"/>
          </w:tcPr>
          <w:p w14:paraId="62A81B74" w14:textId="77777777" w:rsidR="00FB080E" w:rsidRDefault="00FB080E" w:rsidP="0091361D">
            <w:pPr>
              <w:jc w:val="center"/>
              <w:rPr>
                <w:color w:val="010205"/>
                <w:sz w:val="22"/>
                <w:szCs w:val="22"/>
              </w:rPr>
            </w:pPr>
            <w:r>
              <w:rPr>
                <w:color w:val="010205"/>
                <w:sz w:val="22"/>
                <w:szCs w:val="22"/>
              </w:rPr>
              <w:t>0.07</w:t>
            </w:r>
          </w:p>
        </w:tc>
        <w:tc>
          <w:tcPr>
            <w:tcW w:w="993" w:type="dxa"/>
            <w:tcBorders>
              <w:top w:val="single" w:sz="4" w:space="0" w:color="auto"/>
            </w:tcBorders>
            <w:shd w:val="clear" w:color="auto" w:fill="auto"/>
          </w:tcPr>
          <w:p w14:paraId="66322BDF" w14:textId="77777777" w:rsidR="00FB080E" w:rsidRPr="00F60C80" w:rsidRDefault="00FB080E" w:rsidP="0091361D">
            <w:pPr>
              <w:jc w:val="center"/>
            </w:pPr>
            <w:r w:rsidRPr="00F60C80">
              <w:t>.987</w:t>
            </w:r>
          </w:p>
        </w:tc>
        <w:tc>
          <w:tcPr>
            <w:tcW w:w="1710" w:type="dxa"/>
            <w:tcBorders>
              <w:top w:val="single" w:sz="4" w:space="0" w:color="auto"/>
            </w:tcBorders>
            <w:shd w:val="clear" w:color="auto" w:fill="auto"/>
          </w:tcPr>
          <w:p w14:paraId="2DC9F815" w14:textId="77777777" w:rsidR="00FB080E" w:rsidRPr="009157C8" w:rsidRDefault="00FB080E" w:rsidP="0091361D">
            <w:pPr>
              <w:jc w:val="center"/>
              <w:rPr>
                <w:sz w:val="22"/>
                <w:szCs w:val="22"/>
              </w:rPr>
            </w:pPr>
            <w:r w:rsidRPr="009157C8">
              <w:rPr>
                <w:sz w:val="22"/>
                <w:szCs w:val="22"/>
              </w:rPr>
              <w:t>[-0.139, 0.179]</w:t>
            </w:r>
          </w:p>
        </w:tc>
      </w:tr>
      <w:tr w:rsidR="00FB080E" w:rsidRPr="00E61198" w14:paraId="31AC53AD" w14:textId="77777777" w:rsidTr="0091361D">
        <w:tc>
          <w:tcPr>
            <w:tcW w:w="1707" w:type="dxa"/>
            <w:vMerge/>
            <w:shd w:val="clear" w:color="auto" w:fill="auto"/>
            <w:vAlign w:val="center"/>
          </w:tcPr>
          <w:p w14:paraId="667A1384"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744B959A"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12B72F4E" w14:textId="77777777" w:rsidR="00FB080E" w:rsidRDefault="00FB080E" w:rsidP="0091361D">
            <w:pPr>
              <w:jc w:val="center"/>
              <w:rPr>
                <w:color w:val="010205"/>
                <w:sz w:val="22"/>
                <w:szCs w:val="22"/>
              </w:rPr>
            </w:pPr>
            <w:r>
              <w:rPr>
                <w:color w:val="010205"/>
                <w:sz w:val="22"/>
                <w:szCs w:val="22"/>
              </w:rPr>
              <w:t>4.57</w:t>
            </w:r>
          </w:p>
        </w:tc>
        <w:tc>
          <w:tcPr>
            <w:tcW w:w="630" w:type="dxa"/>
            <w:tcBorders>
              <w:right w:val="single" w:sz="12" w:space="0" w:color="auto"/>
            </w:tcBorders>
            <w:shd w:val="clear" w:color="auto" w:fill="auto"/>
            <w:vAlign w:val="center"/>
          </w:tcPr>
          <w:p w14:paraId="189E8EA4" w14:textId="77777777" w:rsidR="00FB080E" w:rsidRDefault="00FB080E" w:rsidP="0091361D">
            <w:pPr>
              <w:jc w:val="center"/>
              <w:rPr>
                <w:color w:val="010205"/>
                <w:sz w:val="22"/>
                <w:szCs w:val="22"/>
              </w:rPr>
            </w:pPr>
            <w:r>
              <w:rPr>
                <w:color w:val="010205"/>
                <w:sz w:val="22"/>
                <w:szCs w:val="22"/>
              </w:rPr>
              <w:t>0.73</w:t>
            </w:r>
          </w:p>
        </w:tc>
        <w:tc>
          <w:tcPr>
            <w:tcW w:w="3440" w:type="dxa"/>
            <w:tcBorders>
              <w:left w:val="single" w:sz="12" w:space="0" w:color="auto"/>
            </w:tcBorders>
            <w:shd w:val="clear" w:color="auto" w:fill="auto"/>
          </w:tcPr>
          <w:p w14:paraId="15D2F21D"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589EEF6B" w14:textId="77777777" w:rsidR="00FB080E" w:rsidRDefault="00FB080E" w:rsidP="0091361D">
            <w:pPr>
              <w:jc w:val="center"/>
              <w:rPr>
                <w:color w:val="010205"/>
                <w:sz w:val="22"/>
                <w:szCs w:val="22"/>
              </w:rPr>
            </w:pPr>
            <w:r>
              <w:rPr>
                <w:color w:val="010205"/>
                <w:sz w:val="22"/>
                <w:szCs w:val="22"/>
              </w:rPr>
              <w:t>0.14</w:t>
            </w:r>
          </w:p>
        </w:tc>
        <w:tc>
          <w:tcPr>
            <w:tcW w:w="940" w:type="dxa"/>
            <w:shd w:val="clear" w:color="auto" w:fill="auto"/>
            <w:vAlign w:val="center"/>
          </w:tcPr>
          <w:p w14:paraId="6453AE24" w14:textId="77777777" w:rsidR="00FB080E" w:rsidRDefault="00FB080E" w:rsidP="0091361D">
            <w:pPr>
              <w:jc w:val="center"/>
              <w:rPr>
                <w:color w:val="010205"/>
                <w:sz w:val="22"/>
                <w:szCs w:val="22"/>
              </w:rPr>
            </w:pPr>
            <w:r>
              <w:rPr>
                <w:color w:val="010205"/>
                <w:sz w:val="22"/>
                <w:szCs w:val="22"/>
              </w:rPr>
              <w:t>0.18</w:t>
            </w:r>
          </w:p>
        </w:tc>
        <w:tc>
          <w:tcPr>
            <w:tcW w:w="993" w:type="dxa"/>
            <w:shd w:val="clear" w:color="auto" w:fill="auto"/>
          </w:tcPr>
          <w:p w14:paraId="794C85D9" w14:textId="77777777" w:rsidR="00FB080E" w:rsidRPr="00F60C80" w:rsidRDefault="00FB080E" w:rsidP="0091361D">
            <w:pPr>
              <w:jc w:val="center"/>
            </w:pPr>
            <w:r w:rsidRPr="00F60C80">
              <w:t>.842</w:t>
            </w:r>
          </w:p>
        </w:tc>
        <w:tc>
          <w:tcPr>
            <w:tcW w:w="1710" w:type="dxa"/>
            <w:shd w:val="clear" w:color="auto" w:fill="auto"/>
          </w:tcPr>
          <w:p w14:paraId="07B7CFD2" w14:textId="77777777" w:rsidR="00FB080E" w:rsidRPr="009157C8" w:rsidRDefault="00FB080E" w:rsidP="0091361D">
            <w:pPr>
              <w:jc w:val="center"/>
              <w:rPr>
                <w:sz w:val="22"/>
                <w:szCs w:val="22"/>
              </w:rPr>
            </w:pPr>
            <w:r w:rsidRPr="009157C8">
              <w:rPr>
                <w:sz w:val="22"/>
                <w:szCs w:val="22"/>
              </w:rPr>
              <w:t>[-0.304, 0.574]</w:t>
            </w:r>
          </w:p>
        </w:tc>
      </w:tr>
      <w:tr w:rsidR="00FB080E" w:rsidRPr="00E61198" w14:paraId="10FDA031" w14:textId="77777777" w:rsidTr="0091361D">
        <w:tc>
          <w:tcPr>
            <w:tcW w:w="1707" w:type="dxa"/>
            <w:vMerge/>
            <w:tcBorders>
              <w:bottom w:val="single" w:sz="4" w:space="0" w:color="auto"/>
            </w:tcBorders>
            <w:shd w:val="clear" w:color="auto" w:fill="auto"/>
            <w:vAlign w:val="center"/>
          </w:tcPr>
          <w:p w14:paraId="3B12EA04" w14:textId="77777777" w:rsidR="00FB080E" w:rsidRPr="00E61198" w:rsidRDefault="00FB080E" w:rsidP="0091361D">
            <w:pPr>
              <w:rPr>
                <w:rFonts w:ascii="Times New Roman" w:hAnsi="Times New Roman" w:cs="Times New Roman"/>
                <w:sz w:val="22"/>
                <w:szCs w:val="22"/>
              </w:rPr>
            </w:pPr>
          </w:p>
        </w:tc>
        <w:tc>
          <w:tcPr>
            <w:tcW w:w="1724" w:type="dxa"/>
            <w:tcBorders>
              <w:bottom w:val="single" w:sz="4" w:space="0" w:color="auto"/>
            </w:tcBorders>
            <w:shd w:val="clear" w:color="auto" w:fill="auto"/>
          </w:tcPr>
          <w:p w14:paraId="5FA870F2"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4" w:space="0" w:color="auto"/>
            </w:tcBorders>
            <w:shd w:val="clear" w:color="auto" w:fill="auto"/>
            <w:vAlign w:val="center"/>
          </w:tcPr>
          <w:p w14:paraId="5C01D76B" w14:textId="77777777" w:rsidR="00FB080E" w:rsidRDefault="00FB080E" w:rsidP="0091361D">
            <w:pPr>
              <w:jc w:val="center"/>
              <w:rPr>
                <w:color w:val="010205"/>
                <w:sz w:val="22"/>
                <w:szCs w:val="22"/>
              </w:rPr>
            </w:pPr>
            <w:r>
              <w:rPr>
                <w:color w:val="010205"/>
                <w:sz w:val="22"/>
                <w:szCs w:val="22"/>
              </w:rPr>
              <w:t>4.46</w:t>
            </w:r>
          </w:p>
        </w:tc>
        <w:tc>
          <w:tcPr>
            <w:tcW w:w="630" w:type="dxa"/>
            <w:tcBorders>
              <w:bottom w:val="single" w:sz="4" w:space="0" w:color="auto"/>
              <w:right w:val="single" w:sz="12" w:space="0" w:color="auto"/>
            </w:tcBorders>
            <w:shd w:val="clear" w:color="auto" w:fill="auto"/>
            <w:vAlign w:val="center"/>
          </w:tcPr>
          <w:p w14:paraId="4DB2061A" w14:textId="77777777" w:rsidR="00FB080E" w:rsidRDefault="00FB080E" w:rsidP="0091361D">
            <w:pPr>
              <w:jc w:val="center"/>
              <w:rPr>
                <w:color w:val="010205"/>
                <w:sz w:val="22"/>
                <w:szCs w:val="22"/>
              </w:rPr>
            </w:pPr>
            <w:r>
              <w:rPr>
                <w:color w:val="010205"/>
                <w:sz w:val="22"/>
                <w:szCs w:val="22"/>
              </w:rPr>
              <w:t>1.14</w:t>
            </w:r>
          </w:p>
        </w:tc>
        <w:tc>
          <w:tcPr>
            <w:tcW w:w="3440" w:type="dxa"/>
            <w:tcBorders>
              <w:left w:val="single" w:sz="12" w:space="0" w:color="auto"/>
              <w:bottom w:val="single" w:sz="4" w:space="0" w:color="auto"/>
            </w:tcBorders>
            <w:shd w:val="clear" w:color="auto" w:fill="auto"/>
          </w:tcPr>
          <w:p w14:paraId="41A0F24E"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4" w:space="0" w:color="auto"/>
            </w:tcBorders>
            <w:shd w:val="clear" w:color="auto" w:fill="auto"/>
            <w:vAlign w:val="center"/>
          </w:tcPr>
          <w:p w14:paraId="567C7287" w14:textId="77777777" w:rsidR="00FB080E" w:rsidRDefault="00FB080E" w:rsidP="0091361D">
            <w:pPr>
              <w:jc w:val="center"/>
              <w:rPr>
                <w:color w:val="010205"/>
                <w:sz w:val="22"/>
                <w:szCs w:val="22"/>
              </w:rPr>
            </w:pPr>
            <w:r>
              <w:rPr>
                <w:color w:val="010205"/>
                <w:sz w:val="22"/>
                <w:szCs w:val="22"/>
              </w:rPr>
              <w:t>0.12</w:t>
            </w:r>
          </w:p>
        </w:tc>
        <w:tc>
          <w:tcPr>
            <w:tcW w:w="940" w:type="dxa"/>
            <w:tcBorders>
              <w:bottom w:val="single" w:sz="4" w:space="0" w:color="auto"/>
            </w:tcBorders>
            <w:shd w:val="clear" w:color="auto" w:fill="auto"/>
            <w:vAlign w:val="center"/>
          </w:tcPr>
          <w:p w14:paraId="7F4276DC" w14:textId="77777777" w:rsidR="00FB080E" w:rsidRDefault="00FB080E" w:rsidP="0091361D">
            <w:pPr>
              <w:jc w:val="center"/>
              <w:rPr>
                <w:color w:val="010205"/>
                <w:sz w:val="22"/>
                <w:szCs w:val="22"/>
              </w:rPr>
            </w:pPr>
            <w:r>
              <w:rPr>
                <w:color w:val="010205"/>
                <w:sz w:val="22"/>
                <w:szCs w:val="22"/>
              </w:rPr>
              <w:t>0.19</w:t>
            </w:r>
          </w:p>
        </w:tc>
        <w:tc>
          <w:tcPr>
            <w:tcW w:w="993" w:type="dxa"/>
            <w:tcBorders>
              <w:bottom w:val="single" w:sz="4" w:space="0" w:color="auto"/>
            </w:tcBorders>
            <w:shd w:val="clear" w:color="auto" w:fill="auto"/>
          </w:tcPr>
          <w:p w14:paraId="33D6E39D" w14:textId="77777777" w:rsidR="00FB080E" w:rsidRPr="00F60C80" w:rsidRDefault="00FB080E" w:rsidP="0091361D">
            <w:pPr>
              <w:jc w:val="center"/>
            </w:pPr>
            <w:r w:rsidRPr="00F60C80">
              <w:t>.903</w:t>
            </w:r>
          </w:p>
        </w:tc>
        <w:tc>
          <w:tcPr>
            <w:tcW w:w="1710" w:type="dxa"/>
            <w:tcBorders>
              <w:bottom w:val="single" w:sz="4" w:space="0" w:color="auto"/>
            </w:tcBorders>
            <w:shd w:val="clear" w:color="auto" w:fill="auto"/>
          </w:tcPr>
          <w:p w14:paraId="55E6C418" w14:textId="77777777" w:rsidR="00FB080E" w:rsidRPr="009157C8" w:rsidRDefault="00FB080E" w:rsidP="0091361D">
            <w:pPr>
              <w:jc w:val="center"/>
              <w:rPr>
                <w:sz w:val="22"/>
                <w:szCs w:val="22"/>
              </w:rPr>
            </w:pPr>
            <w:r w:rsidRPr="009157C8">
              <w:rPr>
                <w:sz w:val="22"/>
                <w:szCs w:val="22"/>
              </w:rPr>
              <w:t>[-0.337, 0.567]</w:t>
            </w:r>
          </w:p>
        </w:tc>
      </w:tr>
      <w:tr w:rsidR="00FB080E" w:rsidRPr="00E61198" w14:paraId="33A1CAF8" w14:textId="77777777" w:rsidTr="0091361D">
        <w:tc>
          <w:tcPr>
            <w:tcW w:w="1707" w:type="dxa"/>
            <w:vMerge w:val="restart"/>
            <w:tcBorders>
              <w:top w:val="single" w:sz="4" w:space="0" w:color="auto"/>
            </w:tcBorders>
            <w:shd w:val="clear" w:color="auto" w:fill="auto"/>
            <w:vAlign w:val="center"/>
          </w:tcPr>
          <w:p w14:paraId="6CF7389D"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Star Wars</w:t>
            </w:r>
          </w:p>
        </w:tc>
        <w:tc>
          <w:tcPr>
            <w:tcW w:w="1724" w:type="dxa"/>
            <w:tcBorders>
              <w:top w:val="single" w:sz="4" w:space="0" w:color="auto"/>
            </w:tcBorders>
            <w:shd w:val="clear" w:color="auto" w:fill="auto"/>
          </w:tcPr>
          <w:p w14:paraId="6343BD71"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w:t>
            </w:r>
          </w:p>
        </w:tc>
        <w:tc>
          <w:tcPr>
            <w:tcW w:w="754" w:type="dxa"/>
            <w:tcBorders>
              <w:top w:val="single" w:sz="4" w:space="0" w:color="auto"/>
            </w:tcBorders>
            <w:shd w:val="clear" w:color="auto" w:fill="auto"/>
            <w:vAlign w:val="center"/>
          </w:tcPr>
          <w:p w14:paraId="38C79329" w14:textId="77777777" w:rsidR="00FB080E" w:rsidRDefault="00FB080E" w:rsidP="0091361D">
            <w:pPr>
              <w:jc w:val="center"/>
              <w:rPr>
                <w:color w:val="010205"/>
                <w:sz w:val="22"/>
                <w:szCs w:val="22"/>
              </w:rPr>
            </w:pPr>
            <w:r>
              <w:rPr>
                <w:color w:val="010205"/>
                <w:sz w:val="22"/>
                <w:szCs w:val="22"/>
              </w:rPr>
              <w:t>4.74</w:t>
            </w:r>
          </w:p>
        </w:tc>
        <w:tc>
          <w:tcPr>
            <w:tcW w:w="630" w:type="dxa"/>
            <w:tcBorders>
              <w:top w:val="single" w:sz="4" w:space="0" w:color="auto"/>
              <w:right w:val="single" w:sz="12" w:space="0" w:color="auto"/>
            </w:tcBorders>
            <w:shd w:val="clear" w:color="auto" w:fill="auto"/>
            <w:vAlign w:val="center"/>
          </w:tcPr>
          <w:p w14:paraId="5B655014" w14:textId="77777777" w:rsidR="00FB080E" w:rsidRDefault="00FB080E" w:rsidP="0091361D">
            <w:pPr>
              <w:jc w:val="center"/>
              <w:rPr>
                <w:color w:val="010205"/>
                <w:sz w:val="22"/>
                <w:szCs w:val="22"/>
              </w:rPr>
            </w:pPr>
            <w:r>
              <w:rPr>
                <w:color w:val="010205"/>
                <w:sz w:val="22"/>
                <w:szCs w:val="22"/>
              </w:rPr>
              <w:t>0.85</w:t>
            </w:r>
          </w:p>
        </w:tc>
        <w:tc>
          <w:tcPr>
            <w:tcW w:w="3440" w:type="dxa"/>
            <w:tcBorders>
              <w:top w:val="single" w:sz="4" w:space="0" w:color="auto"/>
              <w:left w:val="single" w:sz="12" w:space="0" w:color="auto"/>
            </w:tcBorders>
            <w:shd w:val="clear" w:color="auto" w:fill="auto"/>
          </w:tcPr>
          <w:p w14:paraId="58BDF458"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Static Hero</w:t>
            </w:r>
          </w:p>
        </w:tc>
        <w:tc>
          <w:tcPr>
            <w:tcW w:w="1242" w:type="dxa"/>
            <w:tcBorders>
              <w:top w:val="single" w:sz="4" w:space="0" w:color="auto"/>
            </w:tcBorders>
            <w:shd w:val="clear" w:color="auto" w:fill="auto"/>
            <w:vAlign w:val="center"/>
          </w:tcPr>
          <w:p w14:paraId="0A53AF16" w14:textId="77777777" w:rsidR="00FB080E" w:rsidRDefault="00FB080E" w:rsidP="0091361D">
            <w:pPr>
              <w:jc w:val="center"/>
              <w:rPr>
                <w:color w:val="010205"/>
                <w:sz w:val="22"/>
                <w:szCs w:val="22"/>
              </w:rPr>
            </w:pPr>
            <w:r>
              <w:rPr>
                <w:color w:val="010205"/>
                <w:sz w:val="22"/>
                <w:szCs w:val="22"/>
              </w:rPr>
              <w:t>0.22</w:t>
            </w:r>
          </w:p>
        </w:tc>
        <w:tc>
          <w:tcPr>
            <w:tcW w:w="940" w:type="dxa"/>
            <w:tcBorders>
              <w:top w:val="single" w:sz="4" w:space="0" w:color="auto"/>
            </w:tcBorders>
            <w:shd w:val="clear" w:color="auto" w:fill="auto"/>
            <w:vAlign w:val="center"/>
          </w:tcPr>
          <w:p w14:paraId="47708DAC" w14:textId="77777777" w:rsidR="00FB080E" w:rsidRDefault="00FB080E" w:rsidP="0091361D">
            <w:pPr>
              <w:jc w:val="center"/>
              <w:rPr>
                <w:color w:val="010205"/>
                <w:sz w:val="22"/>
                <w:szCs w:val="22"/>
              </w:rPr>
            </w:pPr>
            <w:r>
              <w:rPr>
                <w:color w:val="010205"/>
                <w:sz w:val="22"/>
                <w:szCs w:val="22"/>
              </w:rPr>
              <w:t>0.07</w:t>
            </w:r>
          </w:p>
        </w:tc>
        <w:tc>
          <w:tcPr>
            <w:tcW w:w="993" w:type="dxa"/>
            <w:tcBorders>
              <w:top w:val="single" w:sz="4" w:space="0" w:color="auto"/>
            </w:tcBorders>
            <w:shd w:val="clear" w:color="auto" w:fill="auto"/>
          </w:tcPr>
          <w:p w14:paraId="43F7DF8B" w14:textId="77777777" w:rsidR="00FB080E" w:rsidRPr="00F60C80" w:rsidRDefault="00FB080E" w:rsidP="0091361D">
            <w:pPr>
              <w:jc w:val="center"/>
            </w:pPr>
            <w:r w:rsidRPr="00F60C80">
              <w:t>.004</w:t>
            </w:r>
          </w:p>
        </w:tc>
        <w:tc>
          <w:tcPr>
            <w:tcW w:w="1710" w:type="dxa"/>
            <w:tcBorders>
              <w:top w:val="single" w:sz="4" w:space="0" w:color="auto"/>
            </w:tcBorders>
            <w:shd w:val="clear" w:color="auto" w:fill="auto"/>
          </w:tcPr>
          <w:p w14:paraId="1747AC18" w14:textId="77777777" w:rsidR="00FB080E" w:rsidRPr="009157C8" w:rsidRDefault="00FB080E" w:rsidP="0091361D">
            <w:pPr>
              <w:jc w:val="center"/>
              <w:rPr>
                <w:sz w:val="22"/>
                <w:szCs w:val="22"/>
              </w:rPr>
            </w:pPr>
            <w:r w:rsidRPr="009157C8">
              <w:rPr>
                <w:sz w:val="22"/>
                <w:szCs w:val="22"/>
              </w:rPr>
              <w:t>[0.06, 0.385]</w:t>
            </w:r>
          </w:p>
        </w:tc>
      </w:tr>
      <w:tr w:rsidR="00FB080E" w:rsidRPr="00E61198" w14:paraId="6121BA92" w14:textId="77777777" w:rsidTr="0091361D">
        <w:tc>
          <w:tcPr>
            <w:tcW w:w="1707" w:type="dxa"/>
            <w:vMerge/>
            <w:shd w:val="clear" w:color="auto" w:fill="auto"/>
            <w:vAlign w:val="center"/>
          </w:tcPr>
          <w:p w14:paraId="60F4530D" w14:textId="77777777" w:rsidR="00FB080E" w:rsidRPr="00E61198" w:rsidRDefault="00FB080E" w:rsidP="0091361D">
            <w:pPr>
              <w:rPr>
                <w:rFonts w:ascii="Times New Roman" w:hAnsi="Times New Roman" w:cs="Times New Roman"/>
                <w:sz w:val="22"/>
                <w:szCs w:val="22"/>
              </w:rPr>
            </w:pPr>
          </w:p>
        </w:tc>
        <w:tc>
          <w:tcPr>
            <w:tcW w:w="1724" w:type="dxa"/>
            <w:shd w:val="clear" w:color="auto" w:fill="auto"/>
          </w:tcPr>
          <w:p w14:paraId="1822F417"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w:t>
            </w:r>
          </w:p>
        </w:tc>
        <w:tc>
          <w:tcPr>
            <w:tcW w:w="754" w:type="dxa"/>
            <w:shd w:val="clear" w:color="auto" w:fill="auto"/>
            <w:vAlign w:val="center"/>
          </w:tcPr>
          <w:p w14:paraId="0FFACC15" w14:textId="77777777" w:rsidR="00FB080E" w:rsidRDefault="00FB080E" w:rsidP="0091361D">
            <w:pPr>
              <w:jc w:val="center"/>
              <w:rPr>
                <w:color w:val="010205"/>
                <w:sz w:val="22"/>
                <w:szCs w:val="22"/>
              </w:rPr>
            </w:pPr>
            <w:r>
              <w:rPr>
                <w:color w:val="010205"/>
                <w:sz w:val="22"/>
                <w:szCs w:val="22"/>
              </w:rPr>
              <w:t>4.51</w:t>
            </w:r>
          </w:p>
        </w:tc>
        <w:tc>
          <w:tcPr>
            <w:tcW w:w="630" w:type="dxa"/>
            <w:tcBorders>
              <w:right w:val="single" w:sz="12" w:space="0" w:color="auto"/>
            </w:tcBorders>
            <w:shd w:val="clear" w:color="auto" w:fill="auto"/>
            <w:vAlign w:val="center"/>
          </w:tcPr>
          <w:p w14:paraId="2373FE2C" w14:textId="77777777" w:rsidR="00FB080E" w:rsidRDefault="00FB080E" w:rsidP="0091361D">
            <w:pPr>
              <w:jc w:val="center"/>
              <w:rPr>
                <w:color w:val="010205"/>
                <w:sz w:val="22"/>
                <w:szCs w:val="22"/>
              </w:rPr>
            </w:pPr>
            <w:r>
              <w:rPr>
                <w:color w:val="010205"/>
                <w:sz w:val="22"/>
                <w:szCs w:val="22"/>
              </w:rPr>
              <w:t>0.91</w:t>
            </w:r>
          </w:p>
        </w:tc>
        <w:tc>
          <w:tcPr>
            <w:tcW w:w="3440" w:type="dxa"/>
            <w:tcBorders>
              <w:left w:val="single" w:sz="12" w:space="0" w:color="auto"/>
            </w:tcBorders>
            <w:shd w:val="clear" w:color="auto" w:fill="auto"/>
          </w:tcPr>
          <w:p w14:paraId="33EAAED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Hero’s Journey vs. Average Person</w:t>
            </w:r>
          </w:p>
        </w:tc>
        <w:tc>
          <w:tcPr>
            <w:tcW w:w="1242" w:type="dxa"/>
            <w:shd w:val="clear" w:color="auto" w:fill="auto"/>
            <w:vAlign w:val="center"/>
          </w:tcPr>
          <w:p w14:paraId="4D41FAD8" w14:textId="77777777" w:rsidR="00FB080E" w:rsidRDefault="00FB080E" w:rsidP="0091361D">
            <w:pPr>
              <w:jc w:val="center"/>
              <w:rPr>
                <w:color w:val="010205"/>
                <w:sz w:val="22"/>
                <w:szCs w:val="22"/>
              </w:rPr>
            </w:pPr>
            <w:r>
              <w:rPr>
                <w:color w:val="010205"/>
                <w:sz w:val="22"/>
                <w:szCs w:val="22"/>
              </w:rPr>
              <w:t>0.28</w:t>
            </w:r>
          </w:p>
        </w:tc>
        <w:tc>
          <w:tcPr>
            <w:tcW w:w="940" w:type="dxa"/>
            <w:shd w:val="clear" w:color="auto" w:fill="auto"/>
            <w:vAlign w:val="center"/>
          </w:tcPr>
          <w:p w14:paraId="774105A9" w14:textId="77777777" w:rsidR="00FB080E" w:rsidRDefault="00FB080E" w:rsidP="0091361D">
            <w:pPr>
              <w:jc w:val="center"/>
              <w:rPr>
                <w:color w:val="010205"/>
                <w:sz w:val="22"/>
                <w:szCs w:val="22"/>
              </w:rPr>
            </w:pPr>
            <w:r>
              <w:rPr>
                <w:color w:val="010205"/>
                <w:sz w:val="22"/>
                <w:szCs w:val="22"/>
              </w:rPr>
              <w:t>0.19</w:t>
            </w:r>
          </w:p>
        </w:tc>
        <w:tc>
          <w:tcPr>
            <w:tcW w:w="993" w:type="dxa"/>
            <w:shd w:val="clear" w:color="auto" w:fill="auto"/>
          </w:tcPr>
          <w:p w14:paraId="14831264" w14:textId="77777777" w:rsidR="00FB080E" w:rsidRPr="00F60C80" w:rsidRDefault="00FB080E" w:rsidP="0091361D">
            <w:pPr>
              <w:jc w:val="center"/>
            </w:pPr>
            <w:r w:rsidRPr="00F60C80">
              <w:t>.357</w:t>
            </w:r>
          </w:p>
        </w:tc>
        <w:tc>
          <w:tcPr>
            <w:tcW w:w="1710" w:type="dxa"/>
            <w:shd w:val="clear" w:color="auto" w:fill="auto"/>
          </w:tcPr>
          <w:p w14:paraId="036552AF" w14:textId="77777777" w:rsidR="00FB080E" w:rsidRPr="009157C8" w:rsidRDefault="00FB080E" w:rsidP="0091361D">
            <w:pPr>
              <w:jc w:val="center"/>
              <w:rPr>
                <w:sz w:val="22"/>
                <w:szCs w:val="22"/>
              </w:rPr>
            </w:pPr>
            <w:r w:rsidRPr="009157C8">
              <w:rPr>
                <w:sz w:val="22"/>
                <w:szCs w:val="22"/>
              </w:rPr>
              <w:t>[-0.17, 0.726]</w:t>
            </w:r>
          </w:p>
        </w:tc>
      </w:tr>
      <w:tr w:rsidR="00FB080E" w:rsidRPr="00E61198" w14:paraId="615E0D75" w14:textId="77777777" w:rsidTr="0091361D">
        <w:tc>
          <w:tcPr>
            <w:tcW w:w="1707" w:type="dxa"/>
            <w:vMerge/>
            <w:tcBorders>
              <w:bottom w:val="single" w:sz="12" w:space="0" w:color="auto"/>
            </w:tcBorders>
            <w:shd w:val="clear" w:color="auto" w:fill="auto"/>
            <w:vAlign w:val="center"/>
          </w:tcPr>
          <w:p w14:paraId="65FF5950" w14:textId="77777777" w:rsidR="00FB080E" w:rsidRPr="00E61198" w:rsidRDefault="00FB080E" w:rsidP="0091361D">
            <w:pPr>
              <w:rPr>
                <w:rFonts w:ascii="Times New Roman" w:hAnsi="Times New Roman" w:cs="Times New Roman"/>
                <w:sz w:val="22"/>
                <w:szCs w:val="22"/>
              </w:rPr>
            </w:pPr>
          </w:p>
        </w:tc>
        <w:tc>
          <w:tcPr>
            <w:tcW w:w="1724" w:type="dxa"/>
            <w:tcBorders>
              <w:bottom w:val="single" w:sz="12" w:space="0" w:color="auto"/>
            </w:tcBorders>
            <w:shd w:val="clear" w:color="auto" w:fill="auto"/>
          </w:tcPr>
          <w:p w14:paraId="10124FF2"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Average Person</w:t>
            </w:r>
          </w:p>
        </w:tc>
        <w:tc>
          <w:tcPr>
            <w:tcW w:w="754" w:type="dxa"/>
            <w:tcBorders>
              <w:bottom w:val="single" w:sz="12" w:space="0" w:color="auto"/>
            </w:tcBorders>
            <w:shd w:val="clear" w:color="auto" w:fill="auto"/>
            <w:vAlign w:val="center"/>
          </w:tcPr>
          <w:p w14:paraId="2991B063" w14:textId="77777777" w:rsidR="00FB080E" w:rsidRDefault="00FB080E" w:rsidP="0091361D">
            <w:pPr>
              <w:jc w:val="center"/>
              <w:rPr>
                <w:color w:val="010205"/>
                <w:sz w:val="22"/>
                <w:szCs w:val="22"/>
              </w:rPr>
            </w:pPr>
            <w:r>
              <w:rPr>
                <w:color w:val="010205"/>
                <w:sz w:val="22"/>
                <w:szCs w:val="22"/>
              </w:rPr>
              <w:t>4.46</w:t>
            </w:r>
          </w:p>
        </w:tc>
        <w:tc>
          <w:tcPr>
            <w:tcW w:w="630" w:type="dxa"/>
            <w:tcBorders>
              <w:bottom w:val="single" w:sz="12" w:space="0" w:color="auto"/>
              <w:right w:val="single" w:sz="12" w:space="0" w:color="auto"/>
            </w:tcBorders>
            <w:shd w:val="clear" w:color="auto" w:fill="auto"/>
            <w:vAlign w:val="center"/>
          </w:tcPr>
          <w:p w14:paraId="552885A7" w14:textId="77777777" w:rsidR="00FB080E" w:rsidRDefault="00FB080E" w:rsidP="0091361D">
            <w:pPr>
              <w:jc w:val="center"/>
              <w:rPr>
                <w:color w:val="010205"/>
                <w:sz w:val="22"/>
                <w:szCs w:val="22"/>
              </w:rPr>
            </w:pPr>
            <w:r>
              <w:rPr>
                <w:color w:val="010205"/>
                <w:sz w:val="22"/>
                <w:szCs w:val="22"/>
              </w:rPr>
              <w:t>1.18</w:t>
            </w:r>
          </w:p>
        </w:tc>
        <w:tc>
          <w:tcPr>
            <w:tcW w:w="3440" w:type="dxa"/>
            <w:tcBorders>
              <w:left w:val="single" w:sz="12" w:space="0" w:color="auto"/>
              <w:bottom w:val="single" w:sz="12" w:space="0" w:color="auto"/>
            </w:tcBorders>
            <w:shd w:val="clear" w:color="auto" w:fill="auto"/>
          </w:tcPr>
          <w:p w14:paraId="0E9C40A5" w14:textId="77777777" w:rsidR="00FB080E" w:rsidRPr="00E61198" w:rsidRDefault="00FB080E" w:rsidP="0091361D">
            <w:pPr>
              <w:rPr>
                <w:rFonts w:ascii="Times New Roman" w:hAnsi="Times New Roman" w:cs="Times New Roman"/>
                <w:sz w:val="22"/>
                <w:szCs w:val="22"/>
              </w:rPr>
            </w:pPr>
            <w:r w:rsidRPr="00E61198">
              <w:rPr>
                <w:rFonts w:ascii="Times New Roman" w:hAnsi="Times New Roman" w:cs="Times New Roman"/>
                <w:sz w:val="22"/>
                <w:szCs w:val="22"/>
              </w:rPr>
              <w:t>Static Hero vs. Average Person</w:t>
            </w:r>
          </w:p>
        </w:tc>
        <w:tc>
          <w:tcPr>
            <w:tcW w:w="1242" w:type="dxa"/>
            <w:tcBorders>
              <w:bottom w:val="single" w:sz="12" w:space="0" w:color="auto"/>
            </w:tcBorders>
            <w:shd w:val="clear" w:color="auto" w:fill="auto"/>
            <w:vAlign w:val="center"/>
          </w:tcPr>
          <w:p w14:paraId="1B68BFC7" w14:textId="77777777" w:rsidR="00FB080E" w:rsidRDefault="00FB080E" w:rsidP="0091361D">
            <w:pPr>
              <w:jc w:val="center"/>
              <w:rPr>
                <w:color w:val="010205"/>
                <w:sz w:val="22"/>
                <w:szCs w:val="22"/>
              </w:rPr>
            </w:pPr>
            <w:r>
              <w:rPr>
                <w:color w:val="010205"/>
                <w:sz w:val="22"/>
                <w:szCs w:val="22"/>
              </w:rPr>
              <w:t>0.06</w:t>
            </w:r>
          </w:p>
        </w:tc>
        <w:tc>
          <w:tcPr>
            <w:tcW w:w="940" w:type="dxa"/>
            <w:tcBorders>
              <w:bottom w:val="single" w:sz="12" w:space="0" w:color="auto"/>
            </w:tcBorders>
            <w:shd w:val="clear" w:color="auto" w:fill="auto"/>
            <w:vAlign w:val="center"/>
          </w:tcPr>
          <w:p w14:paraId="1C91F3DC" w14:textId="77777777" w:rsidR="00FB080E" w:rsidRDefault="00FB080E" w:rsidP="0091361D">
            <w:pPr>
              <w:jc w:val="center"/>
              <w:rPr>
                <w:color w:val="010205"/>
                <w:sz w:val="22"/>
                <w:szCs w:val="22"/>
              </w:rPr>
            </w:pPr>
            <w:r>
              <w:rPr>
                <w:color w:val="010205"/>
                <w:sz w:val="22"/>
                <w:szCs w:val="22"/>
              </w:rPr>
              <w:t>0.19</w:t>
            </w:r>
          </w:p>
        </w:tc>
        <w:tc>
          <w:tcPr>
            <w:tcW w:w="993" w:type="dxa"/>
            <w:tcBorders>
              <w:bottom w:val="single" w:sz="12" w:space="0" w:color="auto"/>
            </w:tcBorders>
            <w:shd w:val="clear" w:color="auto" w:fill="auto"/>
          </w:tcPr>
          <w:p w14:paraId="26450C1A" w14:textId="77777777" w:rsidR="00FB080E" w:rsidRDefault="00FB080E" w:rsidP="0091361D">
            <w:pPr>
              <w:jc w:val="center"/>
            </w:pPr>
            <w:r w:rsidRPr="00F60C80">
              <w:t>.988</w:t>
            </w:r>
          </w:p>
        </w:tc>
        <w:tc>
          <w:tcPr>
            <w:tcW w:w="1710" w:type="dxa"/>
            <w:tcBorders>
              <w:bottom w:val="single" w:sz="12" w:space="0" w:color="auto"/>
            </w:tcBorders>
            <w:shd w:val="clear" w:color="auto" w:fill="auto"/>
          </w:tcPr>
          <w:p w14:paraId="41EDF85E" w14:textId="77777777" w:rsidR="00FB080E" w:rsidRPr="009157C8" w:rsidRDefault="00FB080E" w:rsidP="0091361D">
            <w:pPr>
              <w:jc w:val="center"/>
              <w:rPr>
                <w:sz w:val="22"/>
                <w:szCs w:val="22"/>
              </w:rPr>
            </w:pPr>
            <w:r w:rsidRPr="009157C8">
              <w:rPr>
                <w:sz w:val="22"/>
                <w:szCs w:val="22"/>
              </w:rPr>
              <w:t>[-0.406, 0.517]</w:t>
            </w:r>
          </w:p>
        </w:tc>
      </w:tr>
    </w:tbl>
    <w:p w14:paraId="70371D23" w14:textId="77777777" w:rsidR="00FB080E" w:rsidRDefault="00FB080E" w:rsidP="00FB080E"/>
    <w:p w14:paraId="0D65CD8A" w14:textId="77777777" w:rsidR="00FB080E" w:rsidRDefault="00FB080E" w:rsidP="00FB080E"/>
    <w:p w14:paraId="21866BB6" w14:textId="77777777" w:rsidR="007564F4" w:rsidRDefault="007564F4" w:rsidP="000E0268">
      <w:pPr>
        <w:shd w:val="clear" w:color="auto" w:fill="FFFFFF"/>
        <w:jc w:val="center"/>
        <w:rPr>
          <w:rFonts w:eastAsia="Times New Roman"/>
          <w:b/>
          <w:bCs/>
          <w:color w:val="404040"/>
          <w:u w:val="single"/>
        </w:rPr>
        <w:sectPr w:rsidR="007564F4" w:rsidSect="007564F4">
          <w:pgSz w:w="15840" w:h="12240" w:orient="landscape"/>
          <w:pgMar w:top="1440" w:right="1440" w:bottom="1440" w:left="1440" w:header="720" w:footer="720" w:gutter="0"/>
          <w:cols w:space="720"/>
          <w:docGrid w:linePitch="360"/>
        </w:sectPr>
      </w:pPr>
    </w:p>
    <w:p w14:paraId="16407F27" w14:textId="3C464B3C" w:rsidR="000E0268" w:rsidRPr="00AF221E" w:rsidRDefault="000E0268" w:rsidP="000E0268">
      <w:pPr>
        <w:shd w:val="clear" w:color="auto" w:fill="FFFFFF"/>
        <w:jc w:val="center"/>
        <w:rPr>
          <w:rFonts w:eastAsia="Times New Roman"/>
          <w:b/>
          <w:bCs/>
          <w:color w:val="404040"/>
          <w:u w:val="single"/>
        </w:rPr>
      </w:pPr>
      <w:r w:rsidRPr="00AF221E">
        <w:rPr>
          <w:rFonts w:eastAsia="Times New Roman"/>
          <w:b/>
          <w:bCs/>
          <w:color w:val="404040"/>
          <w:u w:val="single"/>
        </w:rPr>
        <w:lastRenderedPageBreak/>
        <w:t>Character Synopses</w:t>
      </w:r>
    </w:p>
    <w:p w14:paraId="435AC56C" w14:textId="77777777" w:rsidR="000E0268" w:rsidRPr="00AF221E" w:rsidRDefault="000E0268" w:rsidP="000E0268">
      <w:pPr>
        <w:shd w:val="clear" w:color="auto" w:fill="FFFFFF"/>
        <w:rPr>
          <w:rFonts w:eastAsia="Times New Roman"/>
        </w:rPr>
      </w:pPr>
      <w:r w:rsidRPr="00AF221E">
        <w:rPr>
          <w:rFonts w:eastAsia="Times New Roman"/>
          <w:u w:val="single"/>
        </w:rPr>
        <w:t>Frodo Baggins, Lord of the Rings</w:t>
      </w:r>
    </w:p>
    <w:p w14:paraId="0C549A4D" w14:textId="77777777" w:rsidR="000E0268" w:rsidRPr="00AF221E" w:rsidRDefault="000E0268" w:rsidP="000E0268">
      <w:pPr>
        <w:shd w:val="clear" w:color="auto" w:fill="FFFFFF"/>
        <w:rPr>
          <w:rFonts w:eastAsia="Times New Roman"/>
        </w:rPr>
      </w:pPr>
    </w:p>
    <w:p w14:paraId="24B03C30" w14:textId="77777777" w:rsidR="000E0268" w:rsidRPr="00AF221E" w:rsidRDefault="000E0268" w:rsidP="000E0268">
      <w:pPr>
        <w:shd w:val="clear" w:color="auto" w:fill="FFFFFF"/>
        <w:rPr>
          <w:rFonts w:eastAsia="Times New Roman"/>
        </w:rPr>
      </w:pPr>
      <w:r w:rsidRPr="00AF221E">
        <w:rPr>
          <w:rFonts w:eastAsia="Times New Roman"/>
        </w:rPr>
        <w:t>Frodo's parents had been killed in a boating accident when he was 12. He spent the next nine years living with his maternal family. At 21 he was adopted by his cousin, Bilbo, who brought him to live at Bag End. It was Bilbo who introduced the Elvish languages to Frodo. They often shared long walking trips together.</w:t>
      </w:r>
    </w:p>
    <w:p w14:paraId="1801CA77" w14:textId="77777777" w:rsidR="000E0268" w:rsidRPr="00AF221E" w:rsidRDefault="000E0268" w:rsidP="000E0268">
      <w:pPr>
        <w:shd w:val="clear" w:color="auto" w:fill="FFFFFF"/>
        <w:rPr>
          <w:rFonts w:eastAsia="Times New Roman"/>
        </w:rPr>
      </w:pPr>
    </w:p>
    <w:p w14:paraId="17C10695" w14:textId="77777777" w:rsidR="000E0268" w:rsidRPr="00AF221E" w:rsidRDefault="000E0268" w:rsidP="000E0268">
      <w:pPr>
        <w:shd w:val="clear" w:color="auto" w:fill="FFFFFF"/>
        <w:rPr>
          <w:rFonts w:eastAsia="Times New Roman"/>
        </w:rPr>
      </w:pPr>
      <w:r w:rsidRPr="00AF221E">
        <w:rPr>
          <w:rFonts w:eastAsia="Times New Roman"/>
        </w:rPr>
        <w:t>Frodo inherited Bag End and Bilbo's ring. Gandalf, was not certain about the origin of the Ring, so he warned Frodo to avoid using it and to keep it secret. Frodo kept the Ring hidden for 17 years, resulting in it giving him the same longevity of Bilbo, until Gandalf returned to tell him that it was the One Ring of the Dark Lord Sauron, who desired to use it to conquer Middle-earth.</w:t>
      </w:r>
    </w:p>
    <w:p w14:paraId="63264351" w14:textId="77777777" w:rsidR="000E0268" w:rsidRPr="00AF221E" w:rsidRDefault="000E0268" w:rsidP="000E0268">
      <w:pPr>
        <w:shd w:val="clear" w:color="auto" w:fill="FFFFFF"/>
        <w:rPr>
          <w:rFonts w:eastAsia="Times New Roman"/>
        </w:rPr>
      </w:pPr>
      <w:r w:rsidRPr="00AF221E">
        <w:rPr>
          <w:rFonts w:eastAsia="Times New Roman"/>
        </w:rPr>
        <w:t>Realizing that he was a danger to the Shire as long as he remained there with the Ring, Frodo decided to leave home and take the Ring to Rivendell.</w:t>
      </w:r>
    </w:p>
    <w:p w14:paraId="4DF15550" w14:textId="77777777" w:rsidR="000E0268" w:rsidRPr="00AF221E" w:rsidRDefault="000E0268" w:rsidP="000E0268">
      <w:pPr>
        <w:shd w:val="clear" w:color="auto" w:fill="FFFFFF"/>
        <w:rPr>
          <w:rFonts w:eastAsia="Times New Roman"/>
        </w:rPr>
      </w:pPr>
    </w:p>
    <w:p w14:paraId="3E62C491" w14:textId="77777777" w:rsidR="000E0268" w:rsidRPr="00AF221E" w:rsidRDefault="000E0268" w:rsidP="000E0268">
      <w:pPr>
        <w:shd w:val="clear" w:color="auto" w:fill="FFFFFF"/>
        <w:rPr>
          <w:rFonts w:eastAsia="Times New Roman"/>
        </w:rPr>
      </w:pPr>
      <w:r w:rsidRPr="00AF221E">
        <w:rPr>
          <w:rFonts w:eastAsia="Times New Roman"/>
        </w:rPr>
        <w:t xml:space="preserve">Gandalf described Frodo as "taller than some and fairer than most, [with] a cleft in his chin: perky chap with a bright eye." He had thick, curly brown hair like most other hobbits, and had fair skin due to his </w:t>
      </w:r>
      <w:proofErr w:type="spellStart"/>
      <w:r w:rsidRPr="00AF221E">
        <w:rPr>
          <w:rFonts w:eastAsia="Times New Roman"/>
        </w:rPr>
        <w:t>Fallohide</w:t>
      </w:r>
      <w:proofErr w:type="spellEnd"/>
      <w:r w:rsidRPr="00AF221E">
        <w:rPr>
          <w:rFonts w:eastAsia="Times New Roman"/>
        </w:rPr>
        <w:t xml:space="preserve"> ancestry. Bilbo and Frodo shared a common birthday on 22nd 'September', but Bilbo was 78 years Frodo's senior. When Frodo and Bilbo were celebrating their thirty-third and one hundred and eleventh birthdays, respectively, Frodo inherited the Ring, and due to its </w:t>
      </w:r>
      <w:proofErr w:type="gramStart"/>
      <w:r w:rsidRPr="00AF221E">
        <w:rPr>
          <w:rFonts w:eastAsia="Times New Roman"/>
        </w:rPr>
        <w:t>influence</w:t>
      </w:r>
      <w:proofErr w:type="gramEnd"/>
      <w:r w:rsidRPr="00AF221E">
        <w:rPr>
          <w:rFonts w:eastAsia="Times New Roman"/>
        </w:rPr>
        <w:t xml:space="preserve"> he still appeared about 33 during the War of the Ring, though his age was closer to 50.</w:t>
      </w:r>
    </w:p>
    <w:p w14:paraId="6E1BB4BB" w14:textId="77777777" w:rsidR="000E0268" w:rsidRPr="00AF221E" w:rsidRDefault="000E0268" w:rsidP="000E0268">
      <w:pPr>
        <w:shd w:val="clear" w:color="auto" w:fill="FFFFFF"/>
        <w:rPr>
          <w:rFonts w:eastAsia="Times New Roman"/>
        </w:rPr>
      </w:pPr>
    </w:p>
    <w:p w14:paraId="37F163C5" w14:textId="77777777" w:rsidR="000E0268" w:rsidRPr="00AF221E" w:rsidRDefault="000E0268" w:rsidP="000E0268">
      <w:pPr>
        <w:shd w:val="clear" w:color="auto" w:fill="FFFFFF"/>
        <w:rPr>
          <w:rFonts w:eastAsia="Times New Roman"/>
        </w:rPr>
      </w:pPr>
      <w:r w:rsidRPr="00AF221E">
        <w:rPr>
          <w:rFonts w:eastAsia="Times New Roman"/>
        </w:rPr>
        <w:t>Frodo, like Bilbo and his Took ancestors, was considered by many others in Hobbiton to be a little odd. His interest in the outside world and fascination with Elves and faraway places were uncommon among hobbits.</w:t>
      </w:r>
    </w:p>
    <w:p w14:paraId="428D3D88" w14:textId="77777777" w:rsidR="000E0268" w:rsidRPr="00AF221E" w:rsidRDefault="000E0268" w:rsidP="000E0268">
      <w:pPr>
        <w:shd w:val="clear" w:color="auto" w:fill="FFFFFF"/>
        <w:rPr>
          <w:rFonts w:eastAsia="Times New Roman"/>
        </w:rPr>
      </w:pPr>
    </w:p>
    <w:p w14:paraId="3F7E5064" w14:textId="77777777" w:rsidR="000E0268" w:rsidRPr="00AF221E" w:rsidRDefault="000E0268" w:rsidP="000E0268">
      <w:pPr>
        <w:shd w:val="clear" w:color="auto" w:fill="FFFFFF"/>
        <w:rPr>
          <w:rFonts w:eastAsia="Times New Roman"/>
        </w:rPr>
      </w:pPr>
      <w:r w:rsidRPr="00AF221E">
        <w:rPr>
          <w:rFonts w:eastAsia="Times New Roman"/>
        </w:rPr>
        <w:t>Frodo wounded the Barrow-wight and a cave troll, but never killed anyone.</w:t>
      </w:r>
    </w:p>
    <w:p w14:paraId="6BDED8D4" w14:textId="77777777" w:rsidR="000E0268" w:rsidRPr="00AF221E" w:rsidRDefault="000E0268" w:rsidP="000E0268">
      <w:pPr>
        <w:shd w:val="clear" w:color="auto" w:fill="FFFFFF"/>
        <w:rPr>
          <w:rFonts w:eastAsia="Times New Roman"/>
        </w:rPr>
      </w:pPr>
    </w:p>
    <w:p w14:paraId="5F312850" w14:textId="77777777" w:rsidR="000E0268" w:rsidRPr="00AF221E" w:rsidRDefault="000E0268" w:rsidP="000E0268">
      <w:pPr>
        <w:shd w:val="clear" w:color="auto" w:fill="FFFFFF"/>
        <w:rPr>
          <w:rFonts w:eastAsia="Times New Roman"/>
        </w:rPr>
      </w:pPr>
      <w:r w:rsidRPr="00AF221E">
        <w:rPr>
          <w:rFonts w:eastAsia="Times New Roman"/>
        </w:rPr>
        <w:t>He was very compassionate, pitying Gollum and allowing him to guide him and Sam to Mordor despite Sam's distrust of the creature. This act of kindness later proved to be a factor in the quest's success in destroying the Ring.</w:t>
      </w:r>
    </w:p>
    <w:p w14:paraId="7BE46318" w14:textId="77777777" w:rsidR="000E0268" w:rsidRPr="00AF221E" w:rsidRDefault="000E0268" w:rsidP="000E0268">
      <w:pPr>
        <w:shd w:val="clear" w:color="auto" w:fill="FFFFFF"/>
        <w:rPr>
          <w:rFonts w:eastAsia="Times New Roman"/>
        </w:rPr>
      </w:pPr>
    </w:p>
    <w:p w14:paraId="03BA8E5A" w14:textId="77777777" w:rsidR="000E0268" w:rsidRPr="00AF221E" w:rsidRDefault="000E0268" w:rsidP="000E0268">
      <w:pPr>
        <w:shd w:val="clear" w:color="auto" w:fill="FFFFFF"/>
        <w:rPr>
          <w:rFonts w:eastAsia="Times New Roman"/>
        </w:rPr>
      </w:pPr>
      <w:r w:rsidRPr="00AF221E">
        <w:rPr>
          <w:rFonts w:eastAsia="Times New Roman"/>
        </w:rPr>
        <w:t>The influence of the Ring and the wound by the Morgul-blade, along with subsequent healing by Elrond, had seemingly combined to give him the ability to see into the spirit world; he sees faraway events in dreams on several occasions. He also can see the ring of power worn by Galadriel.</w:t>
      </w:r>
    </w:p>
    <w:p w14:paraId="26F3C546" w14:textId="77777777" w:rsidR="000E0268" w:rsidRPr="00AF221E" w:rsidRDefault="000E0268" w:rsidP="000E0268"/>
    <w:p w14:paraId="70E3D935" w14:textId="77777777" w:rsidR="000E0268" w:rsidRPr="00AF221E" w:rsidRDefault="000E0268" w:rsidP="000E0268">
      <w:pPr>
        <w:shd w:val="clear" w:color="auto" w:fill="FFFFFF"/>
        <w:rPr>
          <w:rFonts w:eastAsia="Times New Roman"/>
        </w:rPr>
      </w:pPr>
      <w:r w:rsidRPr="00AF221E">
        <w:rPr>
          <w:rFonts w:eastAsia="Times New Roman"/>
          <w:u w:val="single"/>
        </w:rPr>
        <w:t>Gimli, Lord of the Rings</w:t>
      </w:r>
    </w:p>
    <w:p w14:paraId="7010AABB" w14:textId="77777777" w:rsidR="000E0268" w:rsidRPr="00AF221E" w:rsidRDefault="000E0268" w:rsidP="000E0268">
      <w:pPr>
        <w:shd w:val="clear" w:color="auto" w:fill="FFFFFF"/>
        <w:rPr>
          <w:rFonts w:eastAsia="Times New Roman"/>
        </w:rPr>
      </w:pPr>
    </w:p>
    <w:p w14:paraId="4A72B81A" w14:textId="77777777" w:rsidR="000E0268" w:rsidRPr="00AF221E" w:rsidRDefault="000E0268" w:rsidP="000E0268">
      <w:pPr>
        <w:shd w:val="clear" w:color="auto" w:fill="FFFFFF"/>
        <w:rPr>
          <w:rFonts w:eastAsia="Times New Roman"/>
        </w:rPr>
      </w:pPr>
      <w:r w:rsidRPr="00AF221E">
        <w:rPr>
          <w:rFonts w:eastAsia="Times New Roman"/>
        </w:rPr>
        <w:t xml:space="preserve">Gimli was born in the </w:t>
      </w:r>
      <w:proofErr w:type="spellStart"/>
      <w:r w:rsidRPr="00AF221E">
        <w:rPr>
          <w:rFonts w:eastAsia="Times New Roman"/>
        </w:rPr>
        <w:t>Ered</w:t>
      </w:r>
      <w:proofErr w:type="spellEnd"/>
      <w:r w:rsidRPr="00AF221E">
        <w:rPr>
          <w:rFonts w:eastAsia="Times New Roman"/>
        </w:rPr>
        <w:t xml:space="preserve"> </w:t>
      </w:r>
      <w:proofErr w:type="spellStart"/>
      <w:r w:rsidRPr="00AF221E">
        <w:rPr>
          <w:rFonts w:eastAsia="Times New Roman"/>
        </w:rPr>
        <w:t>Luin</w:t>
      </w:r>
      <w:proofErr w:type="spellEnd"/>
      <w:r w:rsidRPr="00AF221E">
        <w:rPr>
          <w:rFonts w:eastAsia="Times New Roman"/>
        </w:rPr>
        <w:t xml:space="preserve"> in the year 2879 of the Third Age. He was a remote descendant of </w:t>
      </w:r>
      <w:proofErr w:type="spellStart"/>
      <w:r w:rsidRPr="00AF221E">
        <w:rPr>
          <w:rFonts w:eastAsia="Times New Roman"/>
        </w:rPr>
        <w:t>Durin</w:t>
      </w:r>
      <w:proofErr w:type="spellEnd"/>
      <w:r w:rsidRPr="00AF221E">
        <w:rPr>
          <w:rFonts w:eastAsia="Times New Roman"/>
        </w:rPr>
        <w:t xml:space="preserve"> the Deathless, chief of the Seven Fathers of the Dwarves and ancestor to the Dwarven people to which Gimli belongs, the </w:t>
      </w:r>
      <w:proofErr w:type="spellStart"/>
      <w:r w:rsidRPr="00AF221E">
        <w:rPr>
          <w:rFonts w:eastAsia="Times New Roman"/>
        </w:rPr>
        <w:t>Longbears</w:t>
      </w:r>
      <w:proofErr w:type="spellEnd"/>
      <w:r w:rsidRPr="00AF221E">
        <w:rPr>
          <w:rFonts w:eastAsia="Times New Roman"/>
        </w:rPr>
        <w:t>. Gimli was of the royal line, but not close to the succession.</w:t>
      </w:r>
    </w:p>
    <w:p w14:paraId="2E0D9424" w14:textId="77777777" w:rsidR="000E0268" w:rsidRPr="00AF221E" w:rsidRDefault="000E0268" w:rsidP="000E0268">
      <w:pPr>
        <w:shd w:val="clear" w:color="auto" w:fill="FFFFFF"/>
        <w:rPr>
          <w:rFonts w:eastAsia="Times New Roman"/>
        </w:rPr>
      </w:pPr>
      <w:r w:rsidRPr="00AF221E">
        <w:rPr>
          <w:rFonts w:eastAsia="Times New Roman"/>
        </w:rPr>
        <w:t> </w:t>
      </w:r>
    </w:p>
    <w:p w14:paraId="59F8E29F" w14:textId="77777777" w:rsidR="000E0268" w:rsidRPr="00AF221E" w:rsidRDefault="000E0268" w:rsidP="000E0268">
      <w:pPr>
        <w:shd w:val="clear" w:color="auto" w:fill="FFFFFF"/>
        <w:rPr>
          <w:rFonts w:eastAsia="Times New Roman"/>
        </w:rPr>
      </w:pPr>
      <w:r w:rsidRPr="00AF221E">
        <w:rPr>
          <w:rFonts w:eastAsia="Times New Roman"/>
        </w:rPr>
        <w:lastRenderedPageBreak/>
        <w:t>Gimli was introduced in the first volume of The Lord of the Rings, The Fellowship of the Ring, at the Council of Elrond Half-eleven. Gimli and his father were attending the Council to warn that the Dark Lord Sauron was searching for the One Ring. There they learned that Frodo now owned the Ring, a Ring of Power forged and then lost by the Dark Lord Sauron. The Council decided to have it destroyed by casting it into the Mount Doom. Frodo volunteered for the task, and Elrond chose eight people of varying races to aid him in this task—including Gimli. Thus, the Fellowship of the Ring was formed.</w:t>
      </w:r>
    </w:p>
    <w:p w14:paraId="3C1ADAC8" w14:textId="77777777" w:rsidR="000E0268" w:rsidRPr="00AF221E" w:rsidRDefault="000E0268" w:rsidP="000E0268">
      <w:pPr>
        <w:shd w:val="clear" w:color="auto" w:fill="FFFFFF"/>
        <w:rPr>
          <w:rFonts w:eastAsia="Times New Roman"/>
        </w:rPr>
      </w:pPr>
      <w:r w:rsidRPr="00AF221E">
        <w:rPr>
          <w:rFonts w:eastAsia="Times New Roman"/>
        </w:rPr>
        <w:t> </w:t>
      </w:r>
    </w:p>
    <w:p w14:paraId="6D480F82" w14:textId="77777777" w:rsidR="000E0268" w:rsidRPr="00AF221E" w:rsidRDefault="000E0268" w:rsidP="000E0268">
      <w:pPr>
        <w:shd w:val="clear" w:color="auto" w:fill="FFFFFF"/>
        <w:rPr>
          <w:rFonts w:eastAsia="Times New Roman"/>
        </w:rPr>
      </w:pPr>
      <w:r w:rsidRPr="00AF221E">
        <w:rPr>
          <w:rFonts w:eastAsia="Times New Roman"/>
        </w:rPr>
        <w:t xml:space="preserve">Within the Fellowship there was initially friction between Gimli and the elf Legolas. However, Gimli’s opinion of Elves drastically changes when he meets Galadriel, co-ruler of </w:t>
      </w:r>
      <w:proofErr w:type="spellStart"/>
      <w:r w:rsidRPr="00AF221E">
        <w:rPr>
          <w:rFonts w:eastAsia="Times New Roman"/>
        </w:rPr>
        <w:t>Lotherlórien</w:t>
      </w:r>
      <w:proofErr w:type="spellEnd"/>
      <w:r w:rsidRPr="00AF221E">
        <w:rPr>
          <w:rFonts w:eastAsia="Times New Roman"/>
        </w:rPr>
        <w:t xml:space="preserve"> (where elves live). Her beauty, kindness and understanding impressed Gimli. By the end of the sojourn in </w:t>
      </w:r>
      <w:proofErr w:type="spellStart"/>
      <w:r w:rsidRPr="00AF221E">
        <w:rPr>
          <w:rFonts w:eastAsia="Times New Roman"/>
        </w:rPr>
        <w:t>Lotherlórien</w:t>
      </w:r>
      <w:proofErr w:type="spellEnd"/>
      <w:r w:rsidRPr="00AF221E">
        <w:rPr>
          <w:rFonts w:eastAsia="Times New Roman"/>
        </w:rPr>
        <w:t>, Gimli had formed an unlikely friendship with Legolas.</w:t>
      </w:r>
    </w:p>
    <w:p w14:paraId="0087DACD" w14:textId="77777777" w:rsidR="000E0268" w:rsidRPr="00AF221E" w:rsidRDefault="000E0268" w:rsidP="000E0268">
      <w:pPr>
        <w:shd w:val="clear" w:color="auto" w:fill="FFFFFF"/>
        <w:rPr>
          <w:rFonts w:eastAsia="Times New Roman"/>
        </w:rPr>
      </w:pPr>
      <w:r w:rsidRPr="00AF221E">
        <w:rPr>
          <w:rFonts w:eastAsia="Times New Roman"/>
        </w:rPr>
        <w:t> </w:t>
      </w:r>
    </w:p>
    <w:p w14:paraId="76E1A597" w14:textId="77777777" w:rsidR="000E0268" w:rsidRPr="00AF221E" w:rsidRDefault="000E0268" w:rsidP="000E0268">
      <w:pPr>
        <w:shd w:val="clear" w:color="auto" w:fill="FFFFFF"/>
        <w:rPr>
          <w:rFonts w:eastAsia="Times New Roman"/>
        </w:rPr>
      </w:pPr>
      <w:r w:rsidRPr="00AF221E">
        <w:rPr>
          <w:rFonts w:eastAsia="Times New Roman"/>
        </w:rPr>
        <w:t xml:space="preserve">In the second volume, The Two Towers, Gimli proved his valor in combat in the ensuing Battle of the </w:t>
      </w:r>
      <w:proofErr w:type="spellStart"/>
      <w:r w:rsidRPr="00AF221E">
        <w:rPr>
          <w:rFonts w:eastAsia="Times New Roman"/>
        </w:rPr>
        <w:t>Hornburg</w:t>
      </w:r>
      <w:proofErr w:type="spellEnd"/>
      <w:r w:rsidRPr="00AF221E">
        <w:rPr>
          <w:rFonts w:eastAsia="Times New Roman"/>
        </w:rPr>
        <w:t xml:space="preserve"> against the forces of Saruman. Later, Gimli shares a vivid description of the Flittering Caves of </w:t>
      </w:r>
      <w:proofErr w:type="spellStart"/>
      <w:r w:rsidRPr="00AF221E">
        <w:rPr>
          <w:rFonts w:eastAsia="Times New Roman"/>
        </w:rPr>
        <w:t>Aglarond</w:t>
      </w:r>
      <w:proofErr w:type="spellEnd"/>
      <w:r w:rsidRPr="00AF221E">
        <w:rPr>
          <w:rFonts w:eastAsia="Times New Roman"/>
        </w:rPr>
        <w:t xml:space="preserve"> moved Legolas to promise to come back and visit the caves when the War was over. (They eventually fulfilled this promise). Their friendship was a model for overcoming prejudice.</w:t>
      </w:r>
    </w:p>
    <w:p w14:paraId="499A77C2" w14:textId="77777777" w:rsidR="000E0268" w:rsidRPr="00AF221E" w:rsidRDefault="000E0268" w:rsidP="000E0268">
      <w:pPr>
        <w:shd w:val="clear" w:color="auto" w:fill="FFFFFF"/>
        <w:rPr>
          <w:rFonts w:eastAsia="Times New Roman"/>
        </w:rPr>
      </w:pPr>
      <w:r w:rsidRPr="00AF221E">
        <w:rPr>
          <w:rFonts w:eastAsia="Times New Roman"/>
        </w:rPr>
        <w:t> </w:t>
      </w:r>
    </w:p>
    <w:p w14:paraId="45F1340E" w14:textId="77777777" w:rsidR="000E0268" w:rsidRPr="00AF221E" w:rsidRDefault="000E0268" w:rsidP="000E0268">
      <w:pPr>
        <w:shd w:val="clear" w:color="auto" w:fill="FFFFFF"/>
        <w:rPr>
          <w:rFonts w:eastAsia="Times New Roman"/>
        </w:rPr>
      </w:pPr>
      <w:r w:rsidRPr="00AF221E">
        <w:rPr>
          <w:rFonts w:eastAsia="Times New Roman"/>
        </w:rPr>
        <w:t xml:space="preserve">In the third volume, The Return of the King, Gimli, with Aragorn, Legolas, a company of Rangers of the North, along with Elrond’s sons sailed in the enemy’s abandoned ships to Gondor’s capital Minas Tirith, which was then under siege. Their arrival eventually led to victory in the Battle of the </w:t>
      </w:r>
      <w:proofErr w:type="spellStart"/>
      <w:r w:rsidRPr="00AF221E">
        <w:rPr>
          <w:rFonts w:eastAsia="Times New Roman"/>
        </w:rPr>
        <w:t>Pelennor</w:t>
      </w:r>
      <w:proofErr w:type="spellEnd"/>
      <w:r w:rsidRPr="00AF221E">
        <w:rPr>
          <w:rFonts w:eastAsia="Times New Roman"/>
        </w:rPr>
        <w:t xml:space="preserve"> Fields. Gimli alone represented the Dwarves in the final battle against Sauron at the Black Gate of Mordor. Before the host of Gondor could be overwhelmed, the Ring was destroyed, and Sauron was defeated.</w:t>
      </w:r>
    </w:p>
    <w:p w14:paraId="5166CA1D" w14:textId="77777777" w:rsidR="000E0268" w:rsidRPr="00AF221E" w:rsidRDefault="000E0268" w:rsidP="000E0268">
      <w:pPr>
        <w:shd w:val="clear" w:color="auto" w:fill="FFFFFF"/>
        <w:rPr>
          <w:rFonts w:eastAsia="Times New Roman"/>
        </w:rPr>
      </w:pPr>
      <w:r w:rsidRPr="00AF221E">
        <w:rPr>
          <w:rFonts w:eastAsia="Times New Roman"/>
        </w:rPr>
        <w:t> </w:t>
      </w:r>
    </w:p>
    <w:p w14:paraId="6F6489E2" w14:textId="77777777" w:rsidR="000E0268" w:rsidRPr="00AF221E" w:rsidRDefault="000E0268" w:rsidP="000E0268">
      <w:pPr>
        <w:shd w:val="clear" w:color="auto" w:fill="FFFFFF"/>
        <w:rPr>
          <w:rFonts w:eastAsia="Times New Roman"/>
        </w:rPr>
      </w:pPr>
      <w:r w:rsidRPr="00AF221E">
        <w:rPr>
          <w:rFonts w:eastAsia="Times New Roman"/>
        </w:rPr>
        <w:t xml:space="preserve">After the War, Gimli led a large number of </w:t>
      </w:r>
      <w:proofErr w:type="spellStart"/>
      <w:r w:rsidRPr="00AF221E">
        <w:rPr>
          <w:rFonts w:eastAsia="Times New Roman"/>
        </w:rPr>
        <w:t>Durin’s</w:t>
      </w:r>
      <w:proofErr w:type="spellEnd"/>
      <w:r w:rsidRPr="00AF221E">
        <w:rPr>
          <w:rFonts w:eastAsia="Times New Roman"/>
        </w:rPr>
        <w:t xml:space="preserve"> folk south to establish a new Dwarf-realm at </w:t>
      </w:r>
      <w:proofErr w:type="spellStart"/>
      <w:r w:rsidRPr="00AF221E">
        <w:rPr>
          <w:rFonts w:eastAsia="Times New Roman"/>
        </w:rPr>
        <w:t>Aglarond</w:t>
      </w:r>
      <w:proofErr w:type="spellEnd"/>
      <w:r w:rsidRPr="00AF221E">
        <w:rPr>
          <w:rFonts w:eastAsia="Times New Roman"/>
        </w:rPr>
        <w:t>, and he became the first Lord of the Glittering Caves.</w:t>
      </w:r>
    </w:p>
    <w:p w14:paraId="7F0A8AA6" w14:textId="77777777" w:rsidR="000E0268" w:rsidRPr="00AF221E" w:rsidRDefault="000E0268" w:rsidP="000E0268"/>
    <w:p w14:paraId="527603B4" w14:textId="77777777" w:rsidR="000E0268" w:rsidRPr="00AF221E" w:rsidRDefault="000E0268" w:rsidP="000E0268">
      <w:pPr>
        <w:shd w:val="clear" w:color="auto" w:fill="FFFFFF"/>
        <w:rPr>
          <w:rFonts w:eastAsia="Times New Roman"/>
        </w:rPr>
      </w:pPr>
      <w:r w:rsidRPr="00AF221E">
        <w:rPr>
          <w:rFonts w:eastAsia="Times New Roman"/>
          <w:u w:val="single"/>
        </w:rPr>
        <w:t>Katniss Everdeen, Hunger Games</w:t>
      </w:r>
    </w:p>
    <w:p w14:paraId="147904E8" w14:textId="77777777" w:rsidR="000E0268" w:rsidRPr="00AF221E" w:rsidRDefault="000E0268" w:rsidP="000E0268">
      <w:pPr>
        <w:shd w:val="clear" w:color="auto" w:fill="FFFFFF"/>
        <w:rPr>
          <w:rFonts w:eastAsia="Times New Roman"/>
        </w:rPr>
      </w:pPr>
    </w:p>
    <w:p w14:paraId="01BDFD12" w14:textId="77777777" w:rsidR="000E0268" w:rsidRPr="00AF221E" w:rsidRDefault="000E0268" w:rsidP="000E0268">
      <w:pPr>
        <w:shd w:val="clear" w:color="auto" w:fill="FFFFFF"/>
        <w:rPr>
          <w:rFonts w:eastAsia="Times New Roman"/>
        </w:rPr>
      </w:pPr>
      <w:r w:rsidRPr="00AF221E">
        <w:rPr>
          <w:rFonts w:eastAsia="Times New Roman"/>
        </w:rPr>
        <w:t>Prim is selected as District 12's female tribute for the gladiator-like Hunger Games during a public lottery. Katniss volunteers to take her younger sister’s place. Peeta is picked as the male tribute for the Games.</w:t>
      </w:r>
    </w:p>
    <w:p w14:paraId="70A24545" w14:textId="77777777" w:rsidR="000E0268" w:rsidRPr="00AF221E" w:rsidRDefault="000E0268" w:rsidP="000E0268">
      <w:pPr>
        <w:shd w:val="clear" w:color="auto" w:fill="FFFFFF"/>
        <w:rPr>
          <w:rFonts w:eastAsia="Times New Roman"/>
        </w:rPr>
      </w:pPr>
      <w:r w:rsidRPr="00AF221E">
        <w:rPr>
          <w:rFonts w:eastAsia="Times New Roman"/>
        </w:rPr>
        <w:t> </w:t>
      </w:r>
    </w:p>
    <w:p w14:paraId="1C486EF1" w14:textId="77777777" w:rsidR="000E0268" w:rsidRPr="00AF221E" w:rsidRDefault="000E0268" w:rsidP="000E0268">
      <w:pPr>
        <w:shd w:val="clear" w:color="auto" w:fill="FFFFFF"/>
        <w:rPr>
          <w:rFonts w:eastAsia="Times New Roman"/>
        </w:rPr>
      </w:pPr>
      <w:r w:rsidRPr="00AF221E">
        <w:rPr>
          <w:rFonts w:eastAsia="Times New Roman"/>
        </w:rPr>
        <w:t>Cinna prepares Katniss and Peeta for the Opening Ceremonies. Instead of dressing them in mining costumes, which would represent their district's industry, Cinna dresses them in a flame theme. Cinna also suggests that they hold hands to present them as "together and a team." This distinguishes them from the rest of the tributes not only because they have better costumes, but also because they are warm and friendly to each other in comparison to the other tributes. From that moment on, Katniss is known as "The Girl on Fire".</w:t>
      </w:r>
    </w:p>
    <w:p w14:paraId="21D4DC4F" w14:textId="77777777" w:rsidR="000E0268" w:rsidRPr="00AF221E" w:rsidRDefault="000E0268" w:rsidP="000E0268">
      <w:pPr>
        <w:shd w:val="clear" w:color="auto" w:fill="FFFFFF"/>
        <w:rPr>
          <w:rFonts w:eastAsia="Times New Roman"/>
        </w:rPr>
      </w:pPr>
      <w:r w:rsidRPr="00AF221E">
        <w:rPr>
          <w:rFonts w:eastAsia="Times New Roman"/>
        </w:rPr>
        <w:t> </w:t>
      </w:r>
    </w:p>
    <w:p w14:paraId="7E14847C" w14:textId="77777777" w:rsidR="000E0268" w:rsidRPr="00AF221E" w:rsidRDefault="000E0268" w:rsidP="000E0268">
      <w:pPr>
        <w:shd w:val="clear" w:color="auto" w:fill="FFFFFF"/>
        <w:rPr>
          <w:rFonts w:eastAsia="Times New Roman"/>
        </w:rPr>
      </w:pPr>
      <w:r w:rsidRPr="00AF221E">
        <w:rPr>
          <w:rFonts w:eastAsia="Times New Roman"/>
        </w:rPr>
        <w:t xml:space="preserve">The rules are changed so that if the remaining two tributes come from the same district, they will both become victors. Katniss and Peeta outlast the other tributes and the rule change is revoked. Assuming the </w:t>
      </w:r>
      <w:proofErr w:type="spellStart"/>
      <w:r w:rsidRPr="00AF221E">
        <w:rPr>
          <w:rFonts w:eastAsia="Times New Roman"/>
        </w:rPr>
        <w:t>Gamemakers</w:t>
      </w:r>
      <w:proofErr w:type="spellEnd"/>
      <w:r w:rsidRPr="00AF221E">
        <w:rPr>
          <w:rFonts w:eastAsia="Times New Roman"/>
        </w:rPr>
        <w:t xml:space="preserve"> would rather have two victors than none, she suggests that they both </w:t>
      </w:r>
      <w:r w:rsidRPr="00AF221E">
        <w:rPr>
          <w:rFonts w:eastAsia="Times New Roman"/>
        </w:rPr>
        <w:lastRenderedPageBreak/>
        <w:t>die by suicide. The ploy works and Katniss and Peeta are both declared victors of the 74th Hunger Games.</w:t>
      </w:r>
    </w:p>
    <w:p w14:paraId="742B7551" w14:textId="77777777" w:rsidR="000E0268" w:rsidRPr="00AF221E" w:rsidRDefault="000E0268" w:rsidP="000E0268">
      <w:pPr>
        <w:shd w:val="clear" w:color="auto" w:fill="FFFFFF"/>
        <w:rPr>
          <w:rFonts w:eastAsia="Times New Roman"/>
        </w:rPr>
      </w:pPr>
      <w:r w:rsidRPr="00AF221E">
        <w:rPr>
          <w:rFonts w:eastAsia="Times New Roman"/>
        </w:rPr>
        <w:t> </w:t>
      </w:r>
    </w:p>
    <w:p w14:paraId="42409066" w14:textId="77777777" w:rsidR="000E0268" w:rsidRPr="00AF221E" w:rsidRDefault="000E0268" w:rsidP="000E0268">
      <w:pPr>
        <w:shd w:val="clear" w:color="auto" w:fill="FFFFFF"/>
        <w:rPr>
          <w:rFonts w:eastAsia="Times New Roman"/>
        </w:rPr>
      </w:pPr>
      <w:r w:rsidRPr="00AF221E">
        <w:rPr>
          <w:rFonts w:eastAsia="Times New Roman"/>
        </w:rPr>
        <w:t>Katniss and Peeta go on the Victory Tour, visiting each district. Katniss becomes aware that uprisings are erupting. In addition, President Snow is making Katniss convince the nation that she is really in love with Peeta and that her suicide pact was an act of love rather than defiance, in order to quell dissent. Katniss comes to realize that the rebellion in the districts is not within her power to suppress, making it impossible for her to satisfy President Snow's demands.</w:t>
      </w:r>
    </w:p>
    <w:p w14:paraId="41F06927" w14:textId="77777777" w:rsidR="000E0268" w:rsidRPr="00AF221E" w:rsidRDefault="000E0268" w:rsidP="000E0268">
      <w:pPr>
        <w:shd w:val="clear" w:color="auto" w:fill="FFFFFF"/>
        <w:rPr>
          <w:rFonts w:eastAsia="Times New Roman"/>
        </w:rPr>
      </w:pPr>
      <w:r w:rsidRPr="00AF221E">
        <w:rPr>
          <w:rFonts w:eastAsia="Times New Roman"/>
        </w:rPr>
        <w:t> </w:t>
      </w:r>
    </w:p>
    <w:p w14:paraId="3EFEDDAD" w14:textId="77777777" w:rsidR="000E0268" w:rsidRPr="00AF221E" w:rsidRDefault="000E0268" w:rsidP="000E0268">
      <w:pPr>
        <w:shd w:val="clear" w:color="auto" w:fill="FFFFFF"/>
        <w:rPr>
          <w:rFonts w:eastAsia="Times New Roman"/>
        </w:rPr>
      </w:pPr>
      <w:r w:rsidRPr="00AF221E">
        <w:rPr>
          <w:rFonts w:eastAsia="Times New Roman"/>
        </w:rPr>
        <w:t>A love triangle between Katniss, Peeta, and Gale slowly unfolds, forcing Katniss to decide whom she really wants to be with.</w:t>
      </w:r>
    </w:p>
    <w:p w14:paraId="528B0DE3" w14:textId="77777777" w:rsidR="000E0268" w:rsidRPr="00AF221E" w:rsidRDefault="000E0268" w:rsidP="000E0268">
      <w:pPr>
        <w:shd w:val="clear" w:color="auto" w:fill="FFFFFF"/>
        <w:rPr>
          <w:rFonts w:eastAsia="Times New Roman"/>
        </w:rPr>
      </w:pPr>
      <w:r w:rsidRPr="00AF221E">
        <w:rPr>
          <w:rFonts w:eastAsia="Times New Roman"/>
        </w:rPr>
        <w:t> </w:t>
      </w:r>
    </w:p>
    <w:p w14:paraId="3BA0A7B7" w14:textId="77777777" w:rsidR="000E0268" w:rsidRPr="00AF221E" w:rsidRDefault="000E0268" w:rsidP="000E0268">
      <w:pPr>
        <w:shd w:val="clear" w:color="auto" w:fill="FFFFFF"/>
        <w:rPr>
          <w:rFonts w:eastAsia="Times New Roman"/>
        </w:rPr>
      </w:pPr>
      <w:r w:rsidRPr="00AF221E">
        <w:rPr>
          <w:rFonts w:eastAsia="Times New Roman"/>
        </w:rPr>
        <w:t>Katniss agrees to be the symbolic leader of their rebellion: "the Mockingjay". Katniss becomes increasingly emotionally unstable by the horrors she witnesses.</w:t>
      </w:r>
    </w:p>
    <w:p w14:paraId="1D4EE0B0" w14:textId="77777777" w:rsidR="000E0268" w:rsidRPr="00AF221E" w:rsidRDefault="000E0268" w:rsidP="000E0268">
      <w:pPr>
        <w:shd w:val="clear" w:color="auto" w:fill="FFFFFF"/>
        <w:rPr>
          <w:rFonts w:eastAsia="Times New Roman"/>
        </w:rPr>
      </w:pPr>
      <w:r w:rsidRPr="00AF221E">
        <w:rPr>
          <w:rFonts w:eastAsia="Times New Roman"/>
        </w:rPr>
        <w:t> </w:t>
      </w:r>
    </w:p>
    <w:p w14:paraId="760E852B" w14:textId="77777777" w:rsidR="000E0268" w:rsidRPr="00AF221E" w:rsidRDefault="000E0268" w:rsidP="000E0268">
      <w:pPr>
        <w:shd w:val="clear" w:color="auto" w:fill="FFFFFF"/>
        <w:rPr>
          <w:rFonts w:eastAsia="Times New Roman"/>
        </w:rPr>
      </w:pPr>
      <w:r w:rsidRPr="00AF221E">
        <w:rPr>
          <w:rFonts w:eastAsia="Times New Roman"/>
        </w:rPr>
        <w:t xml:space="preserve">Meanwhile, President Snow is arrested, found guilty of his crimes against the people of </w:t>
      </w:r>
      <w:proofErr w:type="spellStart"/>
      <w:r w:rsidRPr="00AF221E">
        <w:rPr>
          <w:rFonts w:eastAsia="Times New Roman"/>
        </w:rPr>
        <w:t>Panem</w:t>
      </w:r>
      <w:proofErr w:type="spellEnd"/>
      <w:r w:rsidRPr="00AF221E">
        <w:rPr>
          <w:rFonts w:eastAsia="Times New Roman"/>
        </w:rPr>
        <w:t>, and sentenced to death. Per Katniss' request, she is designated as his executioner.</w:t>
      </w:r>
    </w:p>
    <w:p w14:paraId="2617BC88" w14:textId="77777777" w:rsidR="000E0268" w:rsidRPr="00AF221E" w:rsidRDefault="000E0268" w:rsidP="000E0268">
      <w:pPr>
        <w:shd w:val="clear" w:color="auto" w:fill="FFFFFF"/>
        <w:rPr>
          <w:rFonts w:eastAsia="Times New Roman"/>
        </w:rPr>
      </w:pPr>
      <w:r w:rsidRPr="00AF221E">
        <w:rPr>
          <w:rFonts w:eastAsia="Times New Roman"/>
        </w:rPr>
        <w:t> </w:t>
      </w:r>
    </w:p>
    <w:p w14:paraId="77A87542" w14:textId="77777777" w:rsidR="000E0268" w:rsidRPr="00AF221E" w:rsidRDefault="000E0268" w:rsidP="000E0268">
      <w:pPr>
        <w:shd w:val="clear" w:color="auto" w:fill="FFFFFF"/>
        <w:rPr>
          <w:rFonts w:eastAsia="Times New Roman"/>
        </w:rPr>
      </w:pPr>
      <w:r w:rsidRPr="00AF221E">
        <w:rPr>
          <w:rFonts w:eastAsia="Times New Roman"/>
        </w:rPr>
        <w:t>During the supposed execution of Snow, she instead shoots President Alma Coin, due to her being responsible for Prim's death.</w:t>
      </w:r>
    </w:p>
    <w:p w14:paraId="14A76C9A" w14:textId="77777777" w:rsidR="000E0268" w:rsidRPr="00AF221E" w:rsidRDefault="000E0268" w:rsidP="000E0268">
      <w:pPr>
        <w:shd w:val="clear" w:color="auto" w:fill="FFFFFF"/>
        <w:rPr>
          <w:rFonts w:eastAsia="Times New Roman"/>
        </w:rPr>
      </w:pPr>
    </w:p>
    <w:p w14:paraId="75FDFABA" w14:textId="77777777" w:rsidR="000E0268" w:rsidRPr="00AF221E" w:rsidRDefault="000E0268" w:rsidP="000E0268">
      <w:pPr>
        <w:shd w:val="clear" w:color="auto" w:fill="FFFFFF"/>
        <w:rPr>
          <w:rFonts w:eastAsia="Times New Roman"/>
        </w:rPr>
      </w:pPr>
      <w:r w:rsidRPr="00AF221E">
        <w:rPr>
          <w:rFonts w:eastAsia="Times New Roman"/>
        </w:rPr>
        <w:t>Driven into a deep depression, Katniss refuses to leave her house until Peeta returns to District 12 to plant primroses outside, in memory of her sister. The novel ends with Katniss admitting that she does indeed love Peeta.</w:t>
      </w:r>
    </w:p>
    <w:p w14:paraId="2B88A6E9" w14:textId="77777777" w:rsidR="000E0268" w:rsidRPr="00AF221E" w:rsidRDefault="000E0268" w:rsidP="000E0268"/>
    <w:p w14:paraId="3477FD81" w14:textId="77777777" w:rsidR="000E0268" w:rsidRPr="00AF221E" w:rsidRDefault="000E0268" w:rsidP="000E0268">
      <w:pPr>
        <w:shd w:val="clear" w:color="auto" w:fill="FFFFFF"/>
        <w:rPr>
          <w:rFonts w:eastAsia="Times New Roman"/>
        </w:rPr>
      </w:pPr>
      <w:proofErr w:type="spellStart"/>
      <w:r w:rsidRPr="00AF221E">
        <w:rPr>
          <w:rFonts w:eastAsia="Times New Roman"/>
          <w:u w:val="single"/>
        </w:rPr>
        <w:t>Haymitch</w:t>
      </w:r>
      <w:proofErr w:type="spellEnd"/>
      <w:r w:rsidRPr="00AF221E">
        <w:rPr>
          <w:rFonts w:eastAsia="Times New Roman"/>
          <w:u w:val="single"/>
        </w:rPr>
        <w:t xml:space="preserve"> Abernathy, Hunger Games</w:t>
      </w:r>
    </w:p>
    <w:p w14:paraId="7A4514ED" w14:textId="77777777" w:rsidR="000E0268" w:rsidRPr="00AF221E" w:rsidRDefault="000E0268" w:rsidP="000E0268">
      <w:pPr>
        <w:shd w:val="clear" w:color="auto" w:fill="FFFFFF"/>
        <w:rPr>
          <w:rFonts w:eastAsia="Times New Roman"/>
        </w:rPr>
      </w:pPr>
    </w:p>
    <w:p w14:paraId="4740CAD9" w14:textId="77777777" w:rsidR="000E0268" w:rsidRPr="00AF221E" w:rsidRDefault="000E0268" w:rsidP="000E0268">
      <w:pPr>
        <w:shd w:val="clear" w:color="auto" w:fill="FFFFFF"/>
        <w:rPr>
          <w:rFonts w:eastAsia="Times New Roman"/>
        </w:rPr>
      </w:pPr>
      <w:proofErr w:type="spellStart"/>
      <w:r w:rsidRPr="00AF221E">
        <w:rPr>
          <w:rFonts w:eastAsia="Times New Roman"/>
        </w:rPr>
        <w:t>Haymitch</w:t>
      </w:r>
      <w:proofErr w:type="spellEnd"/>
      <w:r w:rsidRPr="00AF221E">
        <w:rPr>
          <w:rFonts w:eastAsia="Times New Roman"/>
        </w:rPr>
        <w:t xml:space="preserve"> Abernathy was the second victor from District 12, who won the 50th Hunger Games when he was sixteen. He also was the only living victor in District 12 and he mentored twenty-three years of tributes before the 74th Hunger Games.</w:t>
      </w:r>
    </w:p>
    <w:p w14:paraId="1BB2BF53" w14:textId="77777777" w:rsidR="000E0268" w:rsidRPr="00AF221E" w:rsidRDefault="000E0268" w:rsidP="000E0268">
      <w:pPr>
        <w:shd w:val="clear" w:color="auto" w:fill="FFFFFF"/>
        <w:rPr>
          <w:rFonts w:eastAsia="Times New Roman"/>
        </w:rPr>
      </w:pPr>
      <w:r w:rsidRPr="00AF221E">
        <w:rPr>
          <w:rFonts w:eastAsia="Times New Roman"/>
        </w:rPr>
        <w:t> </w:t>
      </w:r>
    </w:p>
    <w:p w14:paraId="33629A7C" w14:textId="77777777" w:rsidR="000E0268" w:rsidRPr="00AF221E" w:rsidRDefault="000E0268" w:rsidP="000E0268">
      <w:pPr>
        <w:shd w:val="clear" w:color="auto" w:fill="FFFFFF"/>
        <w:rPr>
          <w:rFonts w:eastAsia="Times New Roman"/>
        </w:rPr>
      </w:pPr>
      <w:r w:rsidRPr="00AF221E">
        <w:rPr>
          <w:rFonts w:eastAsia="Times New Roman"/>
        </w:rPr>
        <w:t xml:space="preserve">In Mockingjay, it is revealed that two weeks after he was crowned victor of the second Quarter Quell his mother, younger brother and girlfriend were all killed by President Snow. For the next 23 years, </w:t>
      </w:r>
      <w:proofErr w:type="spellStart"/>
      <w:r w:rsidRPr="00AF221E">
        <w:rPr>
          <w:rFonts w:eastAsia="Times New Roman"/>
        </w:rPr>
        <w:t>Haymitch</w:t>
      </w:r>
      <w:proofErr w:type="spellEnd"/>
      <w:r w:rsidRPr="00AF221E">
        <w:rPr>
          <w:rFonts w:eastAsia="Times New Roman"/>
        </w:rPr>
        <w:t xml:space="preserve"> mentors the tributes for District 12 alone. Due to the horror of the Games, </w:t>
      </w:r>
      <w:proofErr w:type="spellStart"/>
      <w:r w:rsidRPr="00AF221E">
        <w:rPr>
          <w:rFonts w:eastAsia="Times New Roman"/>
        </w:rPr>
        <w:t>Haymitch</w:t>
      </w:r>
      <w:proofErr w:type="spellEnd"/>
      <w:r w:rsidRPr="00AF221E">
        <w:rPr>
          <w:rFonts w:eastAsia="Times New Roman"/>
        </w:rPr>
        <w:t xml:space="preserve"> turns to drinking and isolates himself from the rest of District 12.</w:t>
      </w:r>
    </w:p>
    <w:p w14:paraId="68CD5DE3" w14:textId="77777777" w:rsidR="000E0268" w:rsidRPr="00AF221E" w:rsidRDefault="000E0268" w:rsidP="000E0268">
      <w:pPr>
        <w:shd w:val="clear" w:color="auto" w:fill="FFFFFF"/>
        <w:rPr>
          <w:rFonts w:eastAsia="Times New Roman"/>
        </w:rPr>
      </w:pPr>
      <w:r w:rsidRPr="00AF221E">
        <w:rPr>
          <w:rFonts w:eastAsia="Times New Roman"/>
        </w:rPr>
        <w:t> </w:t>
      </w:r>
    </w:p>
    <w:p w14:paraId="2997BB50" w14:textId="77777777" w:rsidR="000E0268" w:rsidRPr="00AF221E" w:rsidRDefault="000E0268" w:rsidP="000E0268">
      <w:pPr>
        <w:shd w:val="clear" w:color="auto" w:fill="FFFFFF"/>
        <w:rPr>
          <w:rFonts w:eastAsia="Times New Roman"/>
        </w:rPr>
      </w:pPr>
      <w:proofErr w:type="spellStart"/>
      <w:r w:rsidRPr="00AF221E">
        <w:rPr>
          <w:rFonts w:eastAsia="Times New Roman"/>
        </w:rPr>
        <w:t>Haymitch</w:t>
      </w:r>
      <w:proofErr w:type="spellEnd"/>
      <w:r w:rsidRPr="00AF221E">
        <w:rPr>
          <w:rFonts w:eastAsia="Times New Roman"/>
        </w:rPr>
        <w:t xml:space="preserve"> first appears when he goes on stage during the reaping. Drunk and staggering, he head-dives off the stage. He is then seen on the train taking Katniss and Peeta to the Capitol, drunk again. The next morning, Katniss and Peeta get into a fight with him. Katniss breaks up the fight by throwing a knife. He is pleased to have finally gotten a pair who will put up a fight. He examines them and begins to formulate a plan.</w:t>
      </w:r>
    </w:p>
    <w:p w14:paraId="3CF9AA7A" w14:textId="77777777" w:rsidR="000E0268" w:rsidRPr="00AF221E" w:rsidRDefault="000E0268" w:rsidP="000E0268">
      <w:pPr>
        <w:shd w:val="clear" w:color="auto" w:fill="FFFFFF"/>
        <w:rPr>
          <w:rFonts w:eastAsia="Times New Roman"/>
        </w:rPr>
      </w:pPr>
      <w:r w:rsidRPr="00AF221E">
        <w:rPr>
          <w:rFonts w:eastAsia="Times New Roman"/>
        </w:rPr>
        <w:t> </w:t>
      </w:r>
    </w:p>
    <w:p w14:paraId="510DEFEC" w14:textId="77777777" w:rsidR="000E0268" w:rsidRPr="00AF221E" w:rsidRDefault="000E0268" w:rsidP="000E0268">
      <w:pPr>
        <w:shd w:val="clear" w:color="auto" w:fill="FFFFFF"/>
        <w:rPr>
          <w:rFonts w:eastAsia="Times New Roman"/>
        </w:rPr>
      </w:pPr>
      <w:r w:rsidRPr="00AF221E">
        <w:rPr>
          <w:rFonts w:eastAsia="Times New Roman"/>
        </w:rPr>
        <w:t xml:space="preserve">During the Games, </w:t>
      </w:r>
      <w:proofErr w:type="spellStart"/>
      <w:r w:rsidRPr="00AF221E">
        <w:rPr>
          <w:rFonts w:eastAsia="Times New Roman"/>
        </w:rPr>
        <w:t>Haymitch</w:t>
      </w:r>
      <w:proofErr w:type="spellEnd"/>
      <w:r w:rsidRPr="00AF221E">
        <w:rPr>
          <w:rFonts w:eastAsia="Times New Roman"/>
        </w:rPr>
        <w:t xml:space="preserve"> helps Effie line up sponsors. He is thrilled when both Katniss and Peeta come back alive and hugs them both. He goes back to District 12 with Katniss and Peeta. </w:t>
      </w:r>
      <w:proofErr w:type="gramStart"/>
      <w:r w:rsidRPr="00AF221E">
        <w:rPr>
          <w:rFonts w:eastAsia="Times New Roman"/>
        </w:rPr>
        <w:t>However</w:t>
      </w:r>
      <w:proofErr w:type="gramEnd"/>
      <w:r w:rsidRPr="00AF221E">
        <w:rPr>
          <w:rFonts w:eastAsia="Times New Roman"/>
        </w:rPr>
        <w:t xml:space="preserve"> when he gets home, he starts drinking heavily again.</w:t>
      </w:r>
    </w:p>
    <w:p w14:paraId="1EBA1644" w14:textId="77777777" w:rsidR="000E0268" w:rsidRPr="00AF221E" w:rsidRDefault="000E0268" w:rsidP="000E0268">
      <w:pPr>
        <w:shd w:val="clear" w:color="auto" w:fill="FFFFFF"/>
        <w:rPr>
          <w:rFonts w:eastAsia="Times New Roman"/>
        </w:rPr>
      </w:pPr>
      <w:r w:rsidRPr="00AF221E">
        <w:rPr>
          <w:rFonts w:eastAsia="Times New Roman"/>
        </w:rPr>
        <w:t> </w:t>
      </w:r>
    </w:p>
    <w:p w14:paraId="63F4E6E6" w14:textId="77777777" w:rsidR="000E0268" w:rsidRPr="00AF221E" w:rsidRDefault="000E0268" w:rsidP="000E0268">
      <w:pPr>
        <w:shd w:val="clear" w:color="auto" w:fill="FFFFFF"/>
        <w:rPr>
          <w:rFonts w:eastAsia="Times New Roman"/>
        </w:rPr>
      </w:pPr>
      <w:r w:rsidRPr="00AF221E">
        <w:rPr>
          <w:rFonts w:eastAsia="Times New Roman"/>
        </w:rPr>
        <w:lastRenderedPageBreak/>
        <w:t xml:space="preserve">In Catching Fire, </w:t>
      </w:r>
      <w:proofErr w:type="spellStart"/>
      <w:r w:rsidRPr="00AF221E">
        <w:rPr>
          <w:rFonts w:eastAsia="Times New Roman"/>
        </w:rPr>
        <w:t>Haymitch's</w:t>
      </w:r>
      <w:proofErr w:type="spellEnd"/>
      <w:r w:rsidRPr="00AF221E">
        <w:rPr>
          <w:rFonts w:eastAsia="Times New Roman"/>
        </w:rPr>
        <w:t xml:space="preserve"> drinking becomes progressively worse. When the time comes for the victory tour, </w:t>
      </w:r>
      <w:proofErr w:type="spellStart"/>
      <w:r w:rsidRPr="00AF221E">
        <w:rPr>
          <w:rFonts w:eastAsia="Times New Roman"/>
        </w:rPr>
        <w:t>Haymitch</w:t>
      </w:r>
      <w:proofErr w:type="spellEnd"/>
      <w:r w:rsidRPr="00AF221E">
        <w:rPr>
          <w:rFonts w:eastAsia="Times New Roman"/>
        </w:rPr>
        <w:t xml:space="preserve"> accompanies Katniss and Peeta. </w:t>
      </w:r>
      <w:proofErr w:type="spellStart"/>
      <w:r w:rsidRPr="00AF221E">
        <w:rPr>
          <w:rFonts w:eastAsia="Times New Roman"/>
        </w:rPr>
        <w:t>Haymitch</w:t>
      </w:r>
      <w:proofErr w:type="spellEnd"/>
      <w:r w:rsidRPr="00AF221E">
        <w:rPr>
          <w:rFonts w:eastAsia="Times New Roman"/>
        </w:rPr>
        <w:t xml:space="preserve"> helps them through preparation for their victory speech.</w:t>
      </w:r>
    </w:p>
    <w:p w14:paraId="454AE83C" w14:textId="77777777" w:rsidR="000E0268" w:rsidRPr="00AF221E" w:rsidRDefault="000E0268" w:rsidP="000E0268">
      <w:pPr>
        <w:shd w:val="clear" w:color="auto" w:fill="FFFFFF"/>
        <w:rPr>
          <w:rFonts w:eastAsia="Times New Roman"/>
        </w:rPr>
      </w:pPr>
      <w:r w:rsidRPr="00AF221E">
        <w:rPr>
          <w:rFonts w:eastAsia="Times New Roman"/>
        </w:rPr>
        <w:t> </w:t>
      </w:r>
    </w:p>
    <w:p w14:paraId="65BC281A" w14:textId="77777777" w:rsidR="000E0268" w:rsidRPr="00AF221E" w:rsidRDefault="000E0268" w:rsidP="000E0268">
      <w:pPr>
        <w:shd w:val="clear" w:color="auto" w:fill="FFFFFF"/>
        <w:rPr>
          <w:rFonts w:eastAsia="Times New Roman"/>
        </w:rPr>
      </w:pPr>
      <w:proofErr w:type="spellStart"/>
      <w:r w:rsidRPr="00AF221E">
        <w:rPr>
          <w:rFonts w:eastAsia="Times New Roman"/>
        </w:rPr>
        <w:t>Haymitch</w:t>
      </w:r>
      <w:proofErr w:type="spellEnd"/>
      <w:r w:rsidRPr="00AF221E">
        <w:rPr>
          <w:rFonts w:eastAsia="Times New Roman"/>
        </w:rPr>
        <w:t xml:space="preserve"> continues to help them throughout the rest of the time until President Snow declares that the third Quarter Quell tributes will be reaped from the existing pool of victors. </w:t>
      </w:r>
      <w:proofErr w:type="spellStart"/>
      <w:r w:rsidRPr="00AF221E">
        <w:rPr>
          <w:rFonts w:eastAsia="Times New Roman"/>
        </w:rPr>
        <w:t>Haymitch</w:t>
      </w:r>
      <w:proofErr w:type="spellEnd"/>
      <w:r w:rsidRPr="00AF221E">
        <w:rPr>
          <w:rFonts w:eastAsia="Times New Roman"/>
        </w:rPr>
        <w:t xml:space="preserve"> continues to drink.</w:t>
      </w:r>
    </w:p>
    <w:p w14:paraId="7E5B5345" w14:textId="77777777" w:rsidR="000E0268" w:rsidRPr="00AF221E" w:rsidRDefault="000E0268" w:rsidP="000E0268">
      <w:pPr>
        <w:shd w:val="clear" w:color="auto" w:fill="FFFFFF"/>
        <w:rPr>
          <w:rFonts w:eastAsia="Times New Roman"/>
        </w:rPr>
      </w:pPr>
      <w:r w:rsidRPr="00AF221E">
        <w:rPr>
          <w:rFonts w:eastAsia="Times New Roman"/>
        </w:rPr>
        <w:t> </w:t>
      </w:r>
    </w:p>
    <w:p w14:paraId="10967881" w14:textId="77777777" w:rsidR="000E0268" w:rsidRPr="00AF221E" w:rsidRDefault="000E0268" w:rsidP="000E0268">
      <w:pPr>
        <w:shd w:val="clear" w:color="auto" w:fill="FFFFFF"/>
        <w:rPr>
          <w:rFonts w:eastAsia="Times New Roman"/>
        </w:rPr>
      </w:pPr>
      <w:proofErr w:type="spellStart"/>
      <w:r w:rsidRPr="00AF221E">
        <w:rPr>
          <w:rFonts w:eastAsia="Times New Roman"/>
        </w:rPr>
        <w:t>Haymitch</w:t>
      </w:r>
      <w:proofErr w:type="spellEnd"/>
      <w:r w:rsidRPr="00AF221E">
        <w:rPr>
          <w:rFonts w:eastAsia="Times New Roman"/>
        </w:rPr>
        <w:t xml:space="preserve"> promises that this time Peeta will be kept alive. </w:t>
      </w:r>
      <w:proofErr w:type="spellStart"/>
      <w:r w:rsidRPr="00AF221E">
        <w:rPr>
          <w:rFonts w:eastAsia="Times New Roman"/>
        </w:rPr>
        <w:t>Haymitch's</w:t>
      </w:r>
      <w:proofErr w:type="spellEnd"/>
      <w:r w:rsidRPr="00AF221E">
        <w:rPr>
          <w:rFonts w:eastAsia="Times New Roman"/>
        </w:rPr>
        <w:t xml:space="preserve"> name is called by Effie but he barely has time to frown before Peeta volunteers. </w:t>
      </w:r>
      <w:proofErr w:type="spellStart"/>
      <w:r w:rsidRPr="00AF221E">
        <w:rPr>
          <w:rFonts w:eastAsia="Times New Roman"/>
        </w:rPr>
        <w:t>Haymitch</w:t>
      </w:r>
      <w:proofErr w:type="spellEnd"/>
      <w:r w:rsidRPr="00AF221E">
        <w:rPr>
          <w:rFonts w:eastAsia="Times New Roman"/>
        </w:rPr>
        <w:t xml:space="preserve"> then begins to plan the rebellion.</w:t>
      </w:r>
    </w:p>
    <w:p w14:paraId="779998D8" w14:textId="77777777" w:rsidR="000E0268" w:rsidRPr="00AF221E" w:rsidRDefault="000E0268" w:rsidP="000E0268">
      <w:pPr>
        <w:shd w:val="clear" w:color="auto" w:fill="FFFFFF"/>
        <w:rPr>
          <w:rFonts w:eastAsia="Times New Roman"/>
        </w:rPr>
      </w:pPr>
      <w:r w:rsidRPr="00AF221E">
        <w:rPr>
          <w:rFonts w:eastAsia="Times New Roman"/>
        </w:rPr>
        <w:t> </w:t>
      </w:r>
    </w:p>
    <w:p w14:paraId="5A898835" w14:textId="77777777" w:rsidR="000E0268" w:rsidRPr="00AF221E" w:rsidRDefault="000E0268" w:rsidP="000E0268">
      <w:pPr>
        <w:shd w:val="clear" w:color="auto" w:fill="FFFFFF"/>
        <w:rPr>
          <w:rFonts w:eastAsia="Times New Roman"/>
        </w:rPr>
      </w:pPr>
      <w:proofErr w:type="spellStart"/>
      <w:r w:rsidRPr="00AF221E">
        <w:rPr>
          <w:rFonts w:eastAsia="Times New Roman"/>
        </w:rPr>
        <w:t>Haymitch</w:t>
      </w:r>
      <w:proofErr w:type="spellEnd"/>
      <w:r w:rsidRPr="00AF221E">
        <w:rPr>
          <w:rFonts w:eastAsia="Times New Roman"/>
        </w:rPr>
        <w:t xml:space="preserve"> informs Katniss about the rescue team to save Peeta, Johanna, </w:t>
      </w:r>
      <w:proofErr w:type="spellStart"/>
      <w:r w:rsidRPr="00AF221E">
        <w:rPr>
          <w:rFonts w:eastAsia="Times New Roman"/>
        </w:rPr>
        <w:t>Enobaria</w:t>
      </w:r>
      <w:proofErr w:type="spellEnd"/>
      <w:r w:rsidRPr="00AF221E">
        <w:rPr>
          <w:rFonts w:eastAsia="Times New Roman"/>
        </w:rPr>
        <w:t>, and Annie from the Capitol and also tells her that Gale was the first to volunteer to be a member of the rescue team.</w:t>
      </w:r>
    </w:p>
    <w:p w14:paraId="693B4F44" w14:textId="77777777" w:rsidR="000E0268" w:rsidRPr="00AF221E" w:rsidRDefault="000E0268" w:rsidP="000E0268">
      <w:pPr>
        <w:shd w:val="clear" w:color="auto" w:fill="FFFFFF"/>
        <w:rPr>
          <w:rFonts w:eastAsia="Times New Roman"/>
        </w:rPr>
      </w:pPr>
      <w:r w:rsidRPr="00AF221E">
        <w:rPr>
          <w:rFonts w:eastAsia="Times New Roman"/>
        </w:rPr>
        <w:t> </w:t>
      </w:r>
    </w:p>
    <w:p w14:paraId="235CC0C4" w14:textId="77777777" w:rsidR="000E0268" w:rsidRPr="00AF221E" w:rsidRDefault="000E0268" w:rsidP="000E0268">
      <w:pPr>
        <w:shd w:val="clear" w:color="auto" w:fill="FFFFFF"/>
        <w:rPr>
          <w:rFonts w:eastAsia="Times New Roman"/>
        </w:rPr>
      </w:pPr>
      <w:proofErr w:type="spellStart"/>
      <w:r w:rsidRPr="00AF221E">
        <w:rPr>
          <w:rFonts w:eastAsia="Times New Roman"/>
        </w:rPr>
        <w:t>Haymitch</w:t>
      </w:r>
      <w:proofErr w:type="spellEnd"/>
      <w:r w:rsidRPr="00AF221E">
        <w:rPr>
          <w:rFonts w:eastAsia="Times New Roman"/>
        </w:rPr>
        <w:t xml:space="preserve"> comforts Katniss, who is sad because she did not go along with Peeta to the Capitol.</w:t>
      </w:r>
    </w:p>
    <w:p w14:paraId="385BE99C" w14:textId="77777777" w:rsidR="000E0268" w:rsidRPr="00AF221E" w:rsidRDefault="000E0268" w:rsidP="000E0268">
      <w:pPr>
        <w:shd w:val="clear" w:color="auto" w:fill="FFFFFF"/>
        <w:rPr>
          <w:rFonts w:eastAsia="Times New Roman"/>
        </w:rPr>
      </w:pPr>
      <w:r w:rsidRPr="00AF221E">
        <w:rPr>
          <w:rFonts w:eastAsia="Times New Roman"/>
        </w:rPr>
        <w:t> </w:t>
      </w:r>
    </w:p>
    <w:p w14:paraId="391DC74F" w14:textId="77777777" w:rsidR="000E0268" w:rsidRPr="00AF221E" w:rsidRDefault="000E0268" w:rsidP="000E0268">
      <w:pPr>
        <w:shd w:val="clear" w:color="auto" w:fill="FFFFFF"/>
        <w:rPr>
          <w:rFonts w:eastAsia="Times New Roman"/>
        </w:rPr>
      </w:pPr>
      <w:r w:rsidRPr="00AF221E">
        <w:rPr>
          <w:rFonts w:eastAsia="Times New Roman"/>
        </w:rPr>
        <w:t>After the rebellion, he, alongside Peeta and Katniss, goes back to District 12. He continues to drink, but he also raises geese.</w:t>
      </w:r>
    </w:p>
    <w:p w14:paraId="46740009" w14:textId="77777777" w:rsidR="000E0268" w:rsidRPr="00AF221E" w:rsidRDefault="000E0268" w:rsidP="000E0268"/>
    <w:p w14:paraId="6B32270B" w14:textId="77777777" w:rsidR="000E0268" w:rsidRPr="00AF221E" w:rsidRDefault="000E0268" w:rsidP="000E0268">
      <w:pPr>
        <w:shd w:val="clear" w:color="auto" w:fill="FFFFFF"/>
        <w:rPr>
          <w:rFonts w:eastAsia="Times New Roman"/>
        </w:rPr>
      </w:pPr>
      <w:r w:rsidRPr="00AF221E">
        <w:rPr>
          <w:rFonts w:eastAsia="Times New Roman"/>
          <w:u w:val="single"/>
        </w:rPr>
        <w:t>Harry Potter, Harry Potter Series</w:t>
      </w:r>
    </w:p>
    <w:p w14:paraId="7E10BFA9" w14:textId="77777777" w:rsidR="000E0268" w:rsidRPr="00AF221E" w:rsidRDefault="000E0268" w:rsidP="000E0268">
      <w:pPr>
        <w:shd w:val="clear" w:color="auto" w:fill="FFFFFF"/>
        <w:rPr>
          <w:rFonts w:eastAsia="Times New Roman"/>
        </w:rPr>
      </w:pPr>
    </w:p>
    <w:p w14:paraId="6395C189" w14:textId="77777777" w:rsidR="000E0268" w:rsidRPr="00AF221E" w:rsidRDefault="000E0268" w:rsidP="000E0268">
      <w:pPr>
        <w:shd w:val="clear" w:color="auto" w:fill="FFFFFF"/>
        <w:rPr>
          <w:rFonts w:eastAsia="Times New Roman"/>
        </w:rPr>
      </w:pPr>
      <w:r w:rsidRPr="00AF221E">
        <w:rPr>
          <w:rFonts w:eastAsia="Times New Roman"/>
        </w:rPr>
        <w:t>Harry Potter is an English boy who lives with his aunt, uncle, and cousin, who discovers, at the age of eleven, that he is a wizard, though he lives in the ordinary world of non-magical people known as Muggles. Harry becomes a student at Hogwarts School of Witchcraft and Wizardry to teach him the necessary skills to succeed in the wizarding world.</w:t>
      </w:r>
    </w:p>
    <w:p w14:paraId="032E8A74" w14:textId="77777777" w:rsidR="000E0268" w:rsidRPr="00AF221E" w:rsidRDefault="000E0268" w:rsidP="000E0268">
      <w:pPr>
        <w:shd w:val="clear" w:color="auto" w:fill="FFFFFF"/>
        <w:rPr>
          <w:rFonts w:eastAsia="Times New Roman"/>
        </w:rPr>
      </w:pPr>
    </w:p>
    <w:p w14:paraId="2B8223E9" w14:textId="77777777" w:rsidR="000E0268" w:rsidRPr="00AF221E" w:rsidRDefault="000E0268" w:rsidP="000E0268">
      <w:pPr>
        <w:shd w:val="clear" w:color="auto" w:fill="FFFFFF"/>
        <w:rPr>
          <w:rFonts w:eastAsia="Times New Roman"/>
        </w:rPr>
      </w:pPr>
      <w:r w:rsidRPr="00AF221E">
        <w:rPr>
          <w:rFonts w:eastAsia="Times New Roman"/>
        </w:rPr>
        <w:t xml:space="preserve">Harry’s magical background is revealed shortly before his eleventh birthday. He learns that, as a baby, he witnessed his parents' murder by the power-obsessed dark wizard Lord Voldemort, who also attempted to kill him. Instead, Harry survived with only a lightning-shaped scar on his forehead. As its inadvertent </w:t>
      </w:r>
      <w:proofErr w:type="spellStart"/>
      <w:r w:rsidRPr="00AF221E">
        <w:rPr>
          <w:rFonts w:eastAsia="Times New Roman"/>
        </w:rPr>
        <w:t>saviour</w:t>
      </w:r>
      <w:proofErr w:type="spellEnd"/>
      <w:r w:rsidRPr="00AF221E">
        <w:rPr>
          <w:rFonts w:eastAsia="Times New Roman"/>
        </w:rPr>
        <w:t xml:space="preserve"> from Voldemort's reign of terror, Harry has become a living legend in the Wizarding World. Hagrid then officially invites Harry to attend Hogwarts.</w:t>
      </w:r>
    </w:p>
    <w:p w14:paraId="3AA87C16" w14:textId="77777777" w:rsidR="000E0268" w:rsidRPr="00AF221E" w:rsidRDefault="000E0268" w:rsidP="000E0268">
      <w:pPr>
        <w:shd w:val="clear" w:color="auto" w:fill="FFFFFF"/>
        <w:rPr>
          <w:rFonts w:eastAsia="Times New Roman"/>
        </w:rPr>
      </w:pPr>
    </w:p>
    <w:p w14:paraId="6CAD2BAF" w14:textId="77777777" w:rsidR="000E0268" w:rsidRPr="00AF221E" w:rsidRDefault="000E0268" w:rsidP="000E0268">
      <w:pPr>
        <w:shd w:val="clear" w:color="auto" w:fill="FFFFFF"/>
        <w:rPr>
          <w:rFonts w:eastAsia="Times New Roman"/>
        </w:rPr>
      </w:pPr>
      <w:r w:rsidRPr="00AF221E">
        <w:rPr>
          <w:rFonts w:eastAsia="Times New Roman"/>
        </w:rPr>
        <w:t>Harry discovers that prejudice exists in the Wizarding World and learns that Voldemort's reign of terror was often directed at wizards and witches who were descended from Muggles. </w:t>
      </w:r>
    </w:p>
    <w:p w14:paraId="4A71D4A8" w14:textId="77777777" w:rsidR="000E0268" w:rsidRPr="00AF221E" w:rsidRDefault="000E0268" w:rsidP="000E0268">
      <w:pPr>
        <w:shd w:val="clear" w:color="auto" w:fill="FFFFFF"/>
        <w:rPr>
          <w:rFonts w:eastAsia="Times New Roman"/>
        </w:rPr>
      </w:pPr>
    </w:p>
    <w:p w14:paraId="0BF80315" w14:textId="77777777" w:rsidR="000E0268" w:rsidRPr="00AF221E" w:rsidRDefault="000E0268" w:rsidP="000E0268">
      <w:pPr>
        <w:shd w:val="clear" w:color="auto" w:fill="FFFFFF"/>
        <w:rPr>
          <w:rFonts w:eastAsia="Times New Roman"/>
        </w:rPr>
      </w:pPr>
      <w:r w:rsidRPr="00AF221E">
        <w:rPr>
          <w:rFonts w:eastAsia="Times New Roman"/>
        </w:rPr>
        <w:t>As Harry struggles with his reaction to the dementors he reaches out to Remus Lupin, a professor who is eventually revealed to be a werewolf. Lupin teaches Harry defensive measures which are well above the level of magic generally executed by people his age.</w:t>
      </w:r>
    </w:p>
    <w:p w14:paraId="449AEC22" w14:textId="77777777" w:rsidR="000E0268" w:rsidRPr="00AF221E" w:rsidRDefault="000E0268" w:rsidP="000E0268">
      <w:pPr>
        <w:shd w:val="clear" w:color="auto" w:fill="FFFFFF"/>
        <w:rPr>
          <w:rFonts w:eastAsia="Times New Roman"/>
        </w:rPr>
      </w:pPr>
    </w:p>
    <w:p w14:paraId="0661B457" w14:textId="77777777" w:rsidR="000E0268" w:rsidRPr="00AF221E" w:rsidRDefault="000E0268" w:rsidP="000E0268">
      <w:pPr>
        <w:shd w:val="clear" w:color="auto" w:fill="FFFFFF"/>
        <w:rPr>
          <w:rFonts w:eastAsia="Times New Roman"/>
        </w:rPr>
      </w:pPr>
      <w:r w:rsidRPr="00AF221E">
        <w:rPr>
          <w:rFonts w:eastAsia="Times New Roman"/>
        </w:rPr>
        <w:t xml:space="preserve">Harry must compete in the Triwizard Tournament. He is guided by their new </w:t>
      </w:r>
      <w:proofErr w:type="spellStart"/>
      <w:r w:rsidRPr="00AF221E">
        <w:rPr>
          <w:rFonts w:eastAsia="Times New Roman"/>
        </w:rPr>
        <w:t>Defence</w:t>
      </w:r>
      <w:proofErr w:type="spellEnd"/>
      <w:r w:rsidRPr="00AF221E">
        <w:rPr>
          <w:rFonts w:eastAsia="Times New Roman"/>
        </w:rPr>
        <w:t xml:space="preserve"> Against the Dark Arts professor, who turns out to be an impostor and who succeeds in delivering Harry to Voldemort. Although Harry manages to escape, Voldemort re-enters the Wizarding World with a physical body.</w:t>
      </w:r>
    </w:p>
    <w:p w14:paraId="6D5014DE" w14:textId="77777777" w:rsidR="000E0268" w:rsidRPr="00AF221E" w:rsidRDefault="000E0268" w:rsidP="000E0268">
      <w:pPr>
        <w:shd w:val="clear" w:color="auto" w:fill="FFFFFF"/>
        <w:rPr>
          <w:rFonts w:eastAsia="Times New Roman"/>
        </w:rPr>
      </w:pPr>
    </w:p>
    <w:p w14:paraId="343D6962" w14:textId="77777777" w:rsidR="000E0268" w:rsidRPr="00AF221E" w:rsidRDefault="000E0268" w:rsidP="000E0268">
      <w:pPr>
        <w:shd w:val="clear" w:color="auto" w:fill="FFFFFF"/>
        <w:rPr>
          <w:rFonts w:eastAsia="Times New Roman"/>
        </w:rPr>
      </w:pPr>
      <w:r w:rsidRPr="00AF221E">
        <w:rPr>
          <w:rFonts w:eastAsia="Times New Roman"/>
        </w:rPr>
        <w:lastRenderedPageBreak/>
        <w:t xml:space="preserve">Harry forms "Dumbledore's Army", a secret study group aimed at teaching his classmates the higher-level skills of </w:t>
      </w:r>
      <w:proofErr w:type="spellStart"/>
      <w:r w:rsidRPr="00AF221E">
        <w:rPr>
          <w:rFonts w:eastAsia="Times New Roman"/>
        </w:rPr>
        <w:t>Defence</w:t>
      </w:r>
      <w:proofErr w:type="spellEnd"/>
      <w:r w:rsidRPr="00AF221E">
        <w:rPr>
          <w:rFonts w:eastAsia="Times New Roman"/>
        </w:rPr>
        <w:t xml:space="preserve"> Against the Dark Arts that he has learned from his previous encounters with Dark wizards. Harry discovers that he and Voldemort have a painful connection, allowing Harry to view some of Voldemort's actions telepathically.</w:t>
      </w:r>
    </w:p>
    <w:p w14:paraId="33009B43" w14:textId="77777777" w:rsidR="000E0268" w:rsidRPr="00AF221E" w:rsidRDefault="000E0268" w:rsidP="000E0268">
      <w:pPr>
        <w:shd w:val="clear" w:color="auto" w:fill="FFFFFF"/>
        <w:rPr>
          <w:rFonts w:eastAsia="Times New Roman"/>
        </w:rPr>
      </w:pPr>
    </w:p>
    <w:p w14:paraId="395117D5" w14:textId="77777777" w:rsidR="000E0268" w:rsidRPr="00AF221E" w:rsidRDefault="000E0268" w:rsidP="000E0268">
      <w:pPr>
        <w:shd w:val="clear" w:color="auto" w:fill="FFFFFF"/>
        <w:rPr>
          <w:rFonts w:eastAsia="Times New Roman"/>
        </w:rPr>
      </w:pPr>
      <w:r w:rsidRPr="00AF221E">
        <w:rPr>
          <w:rFonts w:eastAsia="Times New Roman"/>
        </w:rPr>
        <w:t xml:space="preserve">Harry is given an old potions textbook filled with many annotations signed by a mysterious writer titled "the Half-Blood Prince."  Harry takes private lessons with Dumbledore, who shows him various memories concerning the early life of Voldemort in a device called a </w:t>
      </w:r>
      <w:proofErr w:type="spellStart"/>
      <w:r w:rsidRPr="00AF221E">
        <w:rPr>
          <w:rFonts w:eastAsia="Times New Roman"/>
        </w:rPr>
        <w:t>Pensieve</w:t>
      </w:r>
      <w:proofErr w:type="spellEnd"/>
      <w:r w:rsidRPr="00AF221E">
        <w:rPr>
          <w:rFonts w:eastAsia="Times New Roman"/>
        </w:rPr>
        <w:t>.</w:t>
      </w:r>
    </w:p>
    <w:p w14:paraId="770C0C95" w14:textId="77777777" w:rsidR="000E0268" w:rsidRPr="00AF221E" w:rsidRDefault="000E0268" w:rsidP="000E0268">
      <w:pPr>
        <w:shd w:val="clear" w:color="auto" w:fill="FFFFFF"/>
        <w:rPr>
          <w:rFonts w:eastAsia="Times New Roman"/>
        </w:rPr>
      </w:pPr>
    </w:p>
    <w:p w14:paraId="244BB7E7" w14:textId="77777777" w:rsidR="000E0268" w:rsidRPr="00AF221E" w:rsidRDefault="000E0268" w:rsidP="000E0268">
      <w:pPr>
        <w:shd w:val="clear" w:color="auto" w:fill="FFFFFF"/>
        <w:rPr>
          <w:rFonts w:eastAsia="Times New Roman"/>
        </w:rPr>
      </w:pPr>
      <w:r w:rsidRPr="00AF221E">
        <w:rPr>
          <w:rFonts w:eastAsia="Times New Roman"/>
        </w:rPr>
        <w:t>Harry, Ron and Hermione drop out of school so that they can find and destroy Voldemort's remaining Horcruxes. To ensure their own safety, they are forced to isolate themselves. In the final battle, Voldemort's killing curse rebounds off Harry's defensive spell killing Voldemort.</w:t>
      </w:r>
    </w:p>
    <w:p w14:paraId="07DAD17E" w14:textId="77777777" w:rsidR="000E0268" w:rsidRPr="00AF221E" w:rsidRDefault="000E0268" w:rsidP="000E0268">
      <w:pPr>
        <w:shd w:val="clear" w:color="auto" w:fill="FFFFFF"/>
        <w:rPr>
          <w:rFonts w:eastAsia="Times New Roman"/>
        </w:rPr>
      </w:pPr>
    </w:p>
    <w:p w14:paraId="70A38791" w14:textId="77777777" w:rsidR="000E0268" w:rsidRPr="00AF221E" w:rsidRDefault="000E0268" w:rsidP="000E0268">
      <w:pPr>
        <w:shd w:val="clear" w:color="auto" w:fill="FFFFFF"/>
        <w:rPr>
          <w:rFonts w:eastAsia="Times New Roman"/>
        </w:rPr>
      </w:pPr>
      <w:r w:rsidRPr="00AF221E">
        <w:rPr>
          <w:rFonts w:eastAsia="Times New Roman"/>
        </w:rPr>
        <w:t>Harry Potter marries and has children with Ginny.</w:t>
      </w:r>
    </w:p>
    <w:p w14:paraId="4C94B9BD" w14:textId="77777777" w:rsidR="000E0268" w:rsidRPr="00AF221E" w:rsidRDefault="000E0268" w:rsidP="000E0268"/>
    <w:p w14:paraId="00A66F71" w14:textId="77777777" w:rsidR="000E0268" w:rsidRPr="00AF221E" w:rsidRDefault="000E0268" w:rsidP="000E0268">
      <w:pPr>
        <w:shd w:val="clear" w:color="auto" w:fill="FFFFFF"/>
        <w:rPr>
          <w:rFonts w:eastAsia="Times New Roman"/>
        </w:rPr>
      </w:pPr>
      <w:r w:rsidRPr="00AF221E">
        <w:rPr>
          <w:rFonts w:eastAsia="Times New Roman"/>
          <w:u w:val="single"/>
        </w:rPr>
        <w:t>Rubeus Hagrid, Harry Potter Series</w:t>
      </w:r>
    </w:p>
    <w:p w14:paraId="0C0DE51F" w14:textId="77777777" w:rsidR="000E0268" w:rsidRPr="00AF221E" w:rsidRDefault="000E0268" w:rsidP="000E0268">
      <w:pPr>
        <w:shd w:val="clear" w:color="auto" w:fill="FFFFFF"/>
        <w:rPr>
          <w:rFonts w:eastAsia="Times New Roman"/>
        </w:rPr>
      </w:pPr>
    </w:p>
    <w:p w14:paraId="0C1B8A0B" w14:textId="77777777" w:rsidR="000E0268" w:rsidRPr="00AF221E" w:rsidRDefault="000E0268" w:rsidP="000E0268">
      <w:pPr>
        <w:shd w:val="clear" w:color="auto" w:fill="FFFFFF"/>
        <w:rPr>
          <w:rFonts w:eastAsia="Times New Roman"/>
        </w:rPr>
      </w:pPr>
      <w:r w:rsidRPr="00AF221E">
        <w:rPr>
          <w:rFonts w:eastAsia="Times New Roman"/>
        </w:rPr>
        <w:t xml:space="preserve">Hagrid enters the story almost immediately as a mentor-figure to Harry and his friends. In the first book, Rubeus Hagrid is the one who retrieves Harry from his </w:t>
      </w:r>
      <w:proofErr w:type="gramStart"/>
      <w:r w:rsidRPr="00AF221E">
        <w:rPr>
          <w:rFonts w:eastAsia="Times New Roman"/>
        </w:rPr>
        <w:t>Aunt</w:t>
      </w:r>
      <w:proofErr w:type="gramEnd"/>
      <w:r w:rsidRPr="00AF221E">
        <w:rPr>
          <w:rFonts w:eastAsia="Times New Roman"/>
        </w:rPr>
        <w:t xml:space="preserve"> and Uncle and informs Harry that he is a wizard. He also gifts Harry with the boy's beloved snowy owl, Hedwig.</w:t>
      </w:r>
    </w:p>
    <w:p w14:paraId="178B7452" w14:textId="77777777" w:rsidR="000E0268" w:rsidRPr="00AF221E" w:rsidRDefault="000E0268" w:rsidP="000E0268">
      <w:pPr>
        <w:shd w:val="clear" w:color="auto" w:fill="FFFFFF"/>
        <w:rPr>
          <w:rFonts w:eastAsia="Times New Roman"/>
        </w:rPr>
      </w:pPr>
      <w:r w:rsidRPr="00AF221E">
        <w:rPr>
          <w:rFonts w:eastAsia="Times New Roman"/>
        </w:rPr>
        <w:t> </w:t>
      </w:r>
    </w:p>
    <w:p w14:paraId="5BFA1EFA" w14:textId="77777777" w:rsidR="000E0268" w:rsidRPr="00AF221E" w:rsidRDefault="000E0268" w:rsidP="000E0268">
      <w:pPr>
        <w:shd w:val="clear" w:color="auto" w:fill="FFFFFF"/>
        <w:rPr>
          <w:rFonts w:eastAsia="Times New Roman"/>
        </w:rPr>
      </w:pPr>
      <w:r w:rsidRPr="00AF221E">
        <w:rPr>
          <w:rFonts w:eastAsia="Times New Roman"/>
        </w:rPr>
        <w:t xml:space="preserve">Hagrid is a Half-Giant (father is a human, mother is a giant) and gentle as a lamb, unless you insult the headmaster, Dumbledore, in front of him. He always had a love for and a gift for caring for magical creatures, becoming a teacher of the subject in the third book (Prisoner of Azkaban). This love extended to a giant spider named </w:t>
      </w:r>
      <w:proofErr w:type="spellStart"/>
      <w:r w:rsidRPr="00AF221E">
        <w:rPr>
          <w:rFonts w:eastAsia="Times New Roman"/>
        </w:rPr>
        <w:t>Aragog</w:t>
      </w:r>
      <w:proofErr w:type="spellEnd"/>
      <w:r w:rsidRPr="00AF221E">
        <w:rPr>
          <w:rFonts w:eastAsia="Times New Roman"/>
        </w:rPr>
        <w:t xml:space="preserve">. During Hagrid's third year in Hogwarts, </w:t>
      </w:r>
      <w:proofErr w:type="spellStart"/>
      <w:r w:rsidRPr="00AF221E">
        <w:rPr>
          <w:rFonts w:eastAsia="Times New Roman"/>
        </w:rPr>
        <w:t>Aragog</w:t>
      </w:r>
      <w:proofErr w:type="spellEnd"/>
      <w:r w:rsidRPr="00AF221E">
        <w:rPr>
          <w:rFonts w:eastAsia="Times New Roman"/>
        </w:rPr>
        <w:t xml:space="preserve"> was accused of opening the Chamber of Secrets, resulting in Hagrid's expulsion from the school and his wand being broken. Dumbledore cared for Hagrid after his expulsion, arranged for him to stay on as gamekeeper, and said he would trust Hagrid with his life. In fact, Dumbledore trusted Hagrid with delivering the infant Harry Potter from the ruins of his parent’s home to his aunt and uncles’ home. Hagrid seemed to own Sirius Black’s flying motorcycle after he was arrested because that’s what he used to deliver Harry to and take Harry safely away from his aunt and uncles’ home.</w:t>
      </w:r>
    </w:p>
    <w:p w14:paraId="25835352" w14:textId="77777777" w:rsidR="000E0268" w:rsidRPr="00AF221E" w:rsidRDefault="000E0268" w:rsidP="000E0268">
      <w:pPr>
        <w:shd w:val="clear" w:color="auto" w:fill="FFFFFF"/>
        <w:rPr>
          <w:rFonts w:eastAsia="Times New Roman"/>
        </w:rPr>
      </w:pPr>
      <w:r w:rsidRPr="00AF221E">
        <w:rPr>
          <w:rFonts w:eastAsia="Times New Roman"/>
        </w:rPr>
        <w:t> </w:t>
      </w:r>
    </w:p>
    <w:p w14:paraId="3A204190" w14:textId="77777777" w:rsidR="000E0268" w:rsidRPr="00AF221E" w:rsidRDefault="000E0268" w:rsidP="000E0268">
      <w:pPr>
        <w:shd w:val="clear" w:color="auto" w:fill="FFFFFF"/>
        <w:rPr>
          <w:rFonts w:eastAsia="Times New Roman"/>
        </w:rPr>
      </w:pPr>
      <w:r w:rsidRPr="00AF221E">
        <w:rPr>
          <w:rFonts w:eastAsia="Times New Roman"/>
        </w:rPr>
        <w:t>During Harry's second year at Hogwarts, the chamber of secrets was opened, Hagrid was sent to Azkaban because they thought he was the one who opened it, just like they thought he opened it during his third year at Hogwarts. When Harry defeated Tom Riddle and the Basilisk, Hagrid was released because they knew it wasn't Hagrid who opened it.</w:t>
      </w:r>
    </w:p>
    <w:p w14:paraId="028003D0" w14:textId="77777777" w:rsidR="000E0268" w:rsidRPr="00AF221E" w:rsidRDefault="000E0268" w:rsidP="000E0268">
      <w:pPr>
        <w:shd w:val="clear" w:color="auto" w:fill="FFFFFF"/>
        <w:rPr>
          <w:rFonts w:eastAsia="Times New Roman"/>
        </w:rPr>
      </w:pPr>
      <w:r w:rsidRPr="00AF221E">
        <w:rPr>
          <w:rFonts w:eastAsia="Times New Roman"/>
        </w:rPr>
        <w:t> </w:t>
      </w:r>
    </w:p>
    <w:p w14:paraId="041EF585" w14:textId="77777777" w:rsidR="000E0268" w:rsidRPr="00AF221E" w:rsidRDefault="000E0268" w:rsidP="000E0268">
      <w:pPr>
        <w:shd w:val="clear" w:color="auto" w:fill="FFFFFF"/>
        <w:rPr>
          <w:rFonts w:eastAsia="Times New Roman"/>
        </w:rPr>
      </w:pPr>
      <w:r w:rsidRPr="00AF221E">
        <w:rPr>
          <w:rFonts w:eastAsia="Times New Roman"/>
        </w:rPr>
        <w:t xml:space="preserve">During Harry's third year, Hagrid gets a few hippogriffs to show his Care of Magical Creatures class. One of them which he grew close to was named Buckbeak and attacked Draco Malfoy in its defense. This caused Lucius Malfoy to order Buckbeak to be sentenced to death. Buckbeak was eventually saved, however, in order to help save Sirius Black. Harry and Hermione saved Buckbeak by going back in time using Hermione's time turner. In Harry's fifth year, it comes to light that Hagrid has a half-brother who is a giant named </w:t>
      </w:r>
      <w:proofErr w:type="spellStart"/>
      <w:r w:rsidRPr="00AF221E">
        <w:rPr>
          <w:rFonts w:eastAsia="Times New Roman"/>
        </w:rPr>
        <w:t>Grawp</w:t>
      </w:r>
      <w:proofErr w:type="spellEnd"/>
      <w:r w:rsidRPr="00AF221E">
        <w:rPr>
          <w:rFonts w:eastAsia="Times New Roman"/>
        </w:rPr>
        <w:t xml:space="preserve">. Hagrid and </w:t>
      </w:r>
      <w:proofErr w:type="spellStart"/>
      <w:r w:rsidRPr="00AF221E">
        <w:rPr>
          <w:rFonts w:eastAsia="Times New Roman"/>
        </w:rPr>
        <w:t>Grawp</w:t>
      </w:r>
      <w:proofErr w:type="spellEnd"/>
      <w:r w:rsidRPr="00AF221E">
        <w:rPr>
          <w:rFonts w:eastAsia="Times New Roman"/>
        </w:rPr>
        <w:t xml:space="preserve"> grow very close. In Harry's sixth year, </w:t>
      </w:r>
      <w:proofErr w:type="spellStart"/>
      <w:r w:rsidRPr="00AF221E">
        <w:rPr>
          <w:rFonts w:eastAsia="Times New Roman"/>
        </w:rPr>
        <w:t>Aragog</w:t>
      </w:r>
      <w:proofErr w:type="spellEnd"/>
      <w:r w:rsidRPr="00AF221E">
        <w:rPr>
          <w:rFonts w:eastAsia="Times New Roman"/>
        </w:rPr>
        <w:t xml:space="preserve"> dies and the only people who show up to his funeral are Hagrid, Harry, and Professor Slughorn.</w:t>
      </w:r>
    </w:p>
    <w:p w14:paraId="32BD9037" w14:textId="77777777" w:rsidR="000E0268" w:rsidRPr="00AF221E" w:rsidRDefault="000E0268" w:rsidP="000E0268"/>
    <w:p w14:paraId="2D524E7C" w14:textId="77777777" w:rsidR="000E0268" w:rsidRPr="00AF221E" w:rsidRDefault="000E0268" w:rsidP="000E0268">
      <w:pPr>
        <w:shd w:val="clear" w:color="auto" w:fill="FFFFFF"/>
        <w:rPr>
          <w:rFonts w:eastAsia="Times New Roman"/>
        </w:rPr>
      </w:pPr>
      <w:r w:rsidRPr="00AF221E">
        <w:rPr>
          <w:rFonts w:eastAsia="Times New Roman"/>
          <w:u w:val="single"/>
        </w:rPr>
        <w:t>Luke Skywalker, Star Wars</w:t>
      </w:r>
    </w:p>
    <w:p w14:paraId="4999C4B3" w14:textId="77777777" w:rsidR="000E0268" w:rsidRPr="00AF221E" w:rsidRDefault="000E0268" w:rsidP="000E0268">
      <w:pPr>
        <w:shd w:val="clear" w:color="auto" w:fill="FFFFFF"/>
        <w:rPr>
          <w:rFonts w:eastAsia="Times New Roman"/>
        </w:rPr>
      </w:pPr>
    </w:p>
    <w:p w14:paraId="2B1BDA76" w14:textId="77777777" w:rsidR="000E0268" w:rsidRPr="00AF221E" w:rsidRDefault="000E0268" w:rsidP="000E0268">
      <w:pPr>
        <w:shd w:val="clear" w:color="auto" w:fill="FFFFFF"/>
        <w:rPr>
          <w:rFonts w:eastAsia="Times New Roman"/>
        </w:rPr>
      </w:pPr>
      <w:r w:rsidRPr="00AF221E">
        <w:rPr>
          <w:rFonts w:eastAsia="Times New Roman"/>
        </w:rPr>
        <w:t xml:space="preserve">Luke Skywalker lives with his </w:t>
      </w:r>
      <w:proofErr w:type="gramStart"/>
      <w:r w:rsidRPr="00AF221E">
        <w:rPr>
          <w:rFonts w:eastAsia="Times New Roman"/>
        </w:rPr>
        <w:t>Uncle</w:t>
      </w:r>
      <w:proofErr w:type="gramEnd"/>
      <w:r w:rsidRPr="00AF221E">
        <w:rPr>
          <w:rFonts w:eastAsia="Times New Roman"/>
        </w:rPr>
        <w:t xml:space="preserve"> and Aunt. Luke buys two droids. When R2-D2 goes missing, Luke goes to find him and encounters Obi-Wan Kenobi. Luke discovers that R2-D2 contains a message for Obi-Wan from Princess Leia of </w:t>
      </w:r>
      <w:proofErr w:type="spellStart"/>
      <w:r w:rsidRPr="00AF221E">
        <w:rPr>
          <w:rFonts w:eastAsia="Times New Roman"/>
        </w:rPr>
        <w:t>Alderaan</w:t>
      </w:r>
      <w:proofErr w:type="spellEnd"/>
      <w:r w:rsidRPr="00AF221E">
        <w:rPr>
          <w:rFonts w:eastAsia="Times New Roman"/>
        </w:rPr>
        <w:t xml:space="preserve"> beseeching him to help her defeat the Galactic Empire.</w:t>
      </w:r>
    </w:p>
    <w:p w14:paraId="6698B157" w14:textId="77777777" w:rsidR="000E0268" w:rsidRPr="00AF221E" w:rsidRDefault="000E0268" w:rsidP="000E0268">
      <w:pPr>
        <w:shd w:val="clear" w:color="auto" w:fill="FFFFFF"/>
        <w:rPr>
          <w:rFonts w:eastAsia="Times New Roman"/>
        </w:rPr>
      </w:pPr>
      <w:r w:rsidRPr="00AF221E">
        <w:rPr>
          <w:rFonts w:eastAsia="Times New Roman"/>
        </w:rPr>
        <w:t> </w:t>
      </w:r>
    </w:p>
    <w:p w14:paraId="0AD83398" w14:textId="77777777" w:rsidR="000E0268" w:rsidRPr="00AF221E" w:rsidRDefault="000E0268" w:rsidP="000E0268">
      <w:pPr>
        <w:shd w:val="clear" w:color="auto" w:fill="FFFFFF"/>
        <w:rPr>
          <w:rFonts w:eastAsia="Times New Roman"/>
        </w:rPr>
      </w:pPr>
      <w:r w:rsidRPr="00AF221E">
        <w:rPr>
          <w:rFonts w:eastAsia="Times New Roman"/>
        </w:rPr>
        <w:t xml:space="preserve">Obi-Wan says that he and Luke’s father were once Jedi Knights and that his father was murdered by a traitorous Jedi named Darth Vader. Obi-Wan presents Luke with his father’s lightsaber and offers to take him to </w:t>
      </w:r>
      <w:proofErr w:type="spellStart"/>
      <w:r w:rsidRPr="00AF221E">
        <w:rPr>
          <w:rFonts w:eastAsia="Times New Roman"/>
        </w:rPr>
        <w:t>Alderaan</w:t>
      </w:r>
      <w:proofErr w:type="spellEnd"/>
      <w:r w:rsidRPr="00AF221E">
        <w:rPr>
          <w:rFonts w:eastAsia="Times New Roman"/>
        </w:rPr>
        <w:t xml:space="preserve"> and train him in the ways of the Force, but Luke rejects his offer.</w:t>
      </w:r>
    </w:p>
    <w:p w14:paraId="234011A8" w14:textId="77777777" w:rsidR="000E0268" w:rsidRPr="00AF221E" w:rsidRDefault="000E0268" w:rsidP="000E0268">
      <w:pPr>
        <w:shd w:val="clear" w:color="auto" w:fill="FFFFFF"/>
        <w:rPr>
          <w:rFonts w:eastAsia="Times New Roman"/>
        </w:rPr>
      </w:pPr>
      <w:r w:rsidRPr="00AF221E">
        <w:rPr>
          <w:rFonts w:eastAsia="Times New Roman"/>
        </w:rPr>
        <w:t> </w:t>
      </w:r>
    </w:p>
    <w:p w14:paraId="6BF21FCA" w14:textId="77777777" w:rsidR="000E0268" w:rsidRPr="00AF221E" w:rsidRDefault="000E0268" w:rsidP="000E0268">
      <w:pPr>
        <w:shd w:val="clear" w:color="auto" w:fill="FFFFFF"/>
        <w:rPr>
          <w:rFonts w:eastAsia="Times New Roman"/>
        </w:rPr>
      </w:pPr>
      <w:r w:rsidRPr="00AF221E">
        <w:rPr>
          <w:rFonts w:eastAsia="Times New Roman"/>
        </w:rPr>
        <w:t xml:space="preserve">Luke changes his mind when he returns home to find that Imperial Stormtroopers have killed his aunt and uncle. He and Obi-Wan then obtain passage to </w:t>
      </w:r>
      <w:proofErr w:type="spellStart"/>
      <w:r w:rsidRPr="00AF221E">
        <w:rPr>
          <w:rFonts w:eastAsia="Times New Roman"/>
        </w:rPr>
        <w:t>Alderaan</w:t>
      </w:r>
      <w:proofErr w:type="spellEnd"/>
      <w:r w:rsidRPr="00AF221E">
        <w:rPr>
          <w:rFonts w:eastAsia="Times New Roman"/>
        </w:rPr>
        <w:t xml:space="preserve"> only to find that is has been destroyed by the Death Star. Luke joins the Rebel Alliance in attacking the Death Star.</w:t>
      </w:r>
    </w:p>
    <w:p w14:paraId="42BA6658" w14:textId="77777777" w:rsidR="000E0268" w:rsidRPr="00AF221E" w:rsidRDefault="000E0268" w:rsidP="000E0268">
      <w:pPr>
        <w:shd w:val="clear" w:color="auto" w:fill="FFFFFF"/>
        <w:rPr>
          <w:rFonts w:eastAsia="Times New Roman"/>
        </w:rPr>
      </w:pPr>
      <w:r w:rsidRPr="00AF221E">
        <w:rPr>
          <w:rFonts w:eastAsia="Times New Roman"/>
        </w:rPr>
        <w:t> </w:t>
      </w:r>
    </w:p>
    <w:p w14:paraId="03F50F6B" w14:textId="77777777" w:rsidR="000E0268" w:rsidRPr="00AF221E" w:rsidRDefault="000E0268" w:rsidP="000E0268">
      <w:pPr>
        <w:shd w:val="clear" w:color="auto" w:fill="FFFFFF"/>
        <w:rPr>
          <w:rFonts w:eastAsia="Times New Roman"/>
        </w:rPr>
      </w:pPr>
      <w:r w:rsidRPr="00AF221E">
        <w:rPr>
          <w:rFonts w:eastAsia="Times New Roman"/>
        </w:rPr>
        <w:t>Luke becomes a lieutenant commander in the Alliance. Escaping an Empire attack, he travels to Dagobah and meets Yoda. He undergoes rigorous Jedi training.</w:t>
      </w:r>
    </w:p>
    <w:p w14:paraId="6B5D405A" w14:textId="77777777" w:rsidR="000E0268" w:rsidRPr="00AF221E" w:rsidRDefault="000E0268" w:rsidP="000E0268">
      <w:pPr>
        <w:shd w:val="clear" w:color="auto" w:fill="FFFFFF"/>
        <w:rPr>
          <w:rFonts w:eastAsia="Times New Roman"/>
        </w:rPr>
      </w:pPr>
    </w:p>
    <w:p w14:paraId="737ABDA5" w14:textId="77777777" w:rsidR="000E0268" w:rsidRPr="00AF221E" w:rsidRDefault="000E0268" w:rsidP="000E0268">
      <w:pPr>
        <w:shd w:val="clear" w:color="auto" w:fill="FFFFFF"/>
        <w:rPr>
          <w:rFonts w:eastAsia="Times New Roman"/>
        </w:rPr>
      </w:pPr>
      <w:r w:rsidRPr="00AF221E">
        <w:rPr>
          <w:rFonts w:eastAsia="Times New Roman"/>
        </w:rPr>
        <w:t>During his training, Luke sees a vision of his friends in danger. Against Obi-Wan and Yoda’s advice, he travels to Cloud City to save them, only to be lured into a lightsaber duel with Darth Vader. Vader reveals that he is Luke’s father and offers him the chance to turn to the dark side.</w:t>
      </w:r>
    </w:p>
    <w:p w14:paraId="46CA5402" w14:textId="77777777" w:rsidR="000E0268" w:rsidRPr="00AF221E" w:rsidRDefault="000E0268" w:rsidP="000E0268">
      <w:pPr>
        <w:shd w:val="clear" w:color="auto" w:fill="FFFFFF"/>
        <w:rPr>
          <w:rFonts w:eastAsia="Times New Roman"/>
        </w:rPr>
      </w:pPr>
      <w:r w:rsidRPr="00AF221E">
        <w:rPr>
          <w:rFonts w:eastAsia="Times New Roman"/>
        </w:rPr>
        <w:t> </w:t>
      </w:r>
    </w:p>
    <w:p w14:paraId="5B05AE50" w14:textId="77777777" w:rsidR="000E0268" w:rsidRPr="00AF221E" w:rsidRDefault="000E0268" w:rsidP="000E0268">
      <w:pPr>
        <w:shd w:val="clear" w:color="auto" w:fill="FFFFFF"/>
        <w:rPr>
          <w:rFonts w:eastAsia="Times New Roman"/>
        </w:rPr>
      </w:pPr>
      <w:r w:rsidRPr="00AF221E">
        <w:rPr>
          <w:rFonts w:eastAsia="Times New Roman"/>
        </w:rPr>
        <w:t>One year later Luke is a Jedi Knight. During his return trip to Dagobah, a dying Yoda confirms that Vader is his father. Luke then learns from Obi-</w:t>
      </w:r>
      <w:proofErr w:type="spellStart"/>
      <w:r w:rsidRPr="00AF221E">
        <w:rPr>
          <w:rFonts w:eastAsia="Times New Roman"/>
        </w:rPr>
        <w:t>Wan’s</w:t>
      </w:r>
      <w:proofErr w:type="spellEnd"/>
      <w:r w:rsidRPr="00AF221E">
        <w:rPr>
          <w:rFonts w:eastAsia="Times New Roman"/>
        </w:rPr>
        <w:t xml:space="preserve"> spirit that he has a twin sister, whom he immediately realizes is Leia. Obi-Wan tells Luke that he must face Vader again.</w:t>
      </w:r>
    </w:p>
    <w:p w14:paraId="03FD07E3" w14:textId="77777777" w:rsidR="000E0268" w:rsidRPr="00AF221E" w:rsidRDefault="000E0268" w:rsidP="000E0268">
      <w:pPr>
        <w:shd w:val="clear" w:color="auto" w:fill="FFFFFF"/>
        <w:rPr>
          <w:rFonts w:eastAsia="Times New Roman"/>
        </w:rPr>
      </w:pPr>
      <w:r w:rsidRPr="00AF221E">
        <w:rPr>
          <w:rFonts w:eastAsia="Times New Roman"/>
        </w:rPr>
        <w:t> </w:t>
      </w:r>
    </w:p>
    <w:p w14:paraId="1D243442" w14:textId="77777777" w:rsidR="000E0268" w:rsidRPr="00AF221E" w:rsidRDefault="000E0268" w:rsidP="000E0268">
      <w:pPr>
        <w:shd w:val="clear" w:color="auto" w:fill="FFFFFF"/>
        <w:rPr>
          <w:rFonts w:eastAsia="Times New Roman"/>
        </w:rPr>
      </w:pPr>
      <w:r w:rsidRPr="00AF221E">
        <w:rPr>
          <w:rFonts w:eastAsia="Times New Roman"/>
        </w:rPr>
        <w:t>Arriving on Endor as part of a Rebel commando squad, Luke surrenders to Vader in an attempt to bring his father back from the dark side of the Force. Father and son battle each other again as Emperor Palpatine tries to provoke him into giving into his anger and striking Vader down. Lu</w:t>
      </w:r>
      <w:r>
        <w:rPr>
          <w:rFonts w:eastAsia="Times New Roman"/>
        </w:rPr>
        <w:t>k</w:t>
      </w:r>
      <w:r w:rsidRPr="00AF221E">
        <w:rPr>
          <w:rFonts w:eastAsia="Times New Roman"/>
        </w:rPr>
        <w:t>e throws his lightsaber aside, declaring his allegiance to the Jedi.</w:t>
      </w:r>
    </w:p>
    <w:p w14:paraId="10F58293" w14:textId="77777777" w:rsidR="000E0268" w:rsidRPr="00AF221E" w:rsidRDefault="000E0268" w:rsidP="000E0268">
      <w:pPr>
        <w:shd w:val="clear" w:color="auto" w:fill="FFFFFF"/>
        <w:rPr>
          <w:rFonts w:eastAsia="Times New Roman"/>
        </w:rPr>
      </w:pPr>
      <w:r w:rsidRPr="00AF221E">
        <w:rPr>
          <w:rFonts w:eastAsia="Times New Roman"/>
        </w:rPr>
        <w:t> </w:t>
      </w:r>
    </w:p>
    <w:p w14:paraId="359EF687" w14:textId="77777777" w:rsidR="000E0268" w:rsidRPr="00AF221E" w:rsidRDefault="000E0268" w:rsidP="000E0268">
      <w:pPr>
        <w:shd w:val="clear" w:color="auto" w:fill="FFFFFF"/>
        <w:rPr>
          <w:rFonts w:eastAsia="Times New Roman"/>
        </w:rPr>
      </w:pPr>
      <w:r w:rsidRPr="00AF221E">
        <w:rPr>
          <w:rFonts w:eastAsia="Times New Roman"/>
        </w:rPr>
        <w:t xml:space="preserve">Furious, the Emperor tortures Luke. In agony, Luke calls out to his father to help; unwilling to let his son die, Vader grabs his former master and throws him to his death. Vader is mortally wounded by the </w:t>
      </w:r>
      <w:proofErr w:type="gramStart"/>
      <w:r w:rsidRPr="00AF221E">
        <w:rPr>
          <w:rFonts w:eastAsia="Times New Roman"/>
        </w:rPr>
        <w:t>Emperor</w:t>
      </w:r>
      <w:proofErr w:type="gramEnd"/>
      <w:r w:rsidRPr="00AF221E">
        <w:rPr>
          <w:rFonts w:eastAsia="Times New Roman"/>
        </w:rPr>
        <w:t xml:space="preserve"> in the process. During the Rebel’s victory celebrations on Endor, Luke sees his father’s spirit alongside those of Obi-Wan and Yoda.</w:t>
      </w:r>
    </w:p>
    <w:p w14:paraId="2E646A91" w14:textId="77777777" w:rsidR="000E0268" w:rsidRPr="00AF221E" w:rsidRDefault="000E0268" w:rsidP="000E0268"/>
    <w:p w14:paraId="5D590821" w14:textId="77777777" w:rsidR="000E0268" w:rsidRPr="00AF221E" w:rsidRDefault="000E0268" w:rsidP="000E0268">
      <w:pPr>
        <w:shd w:val="clear" w:color="auto" w:fill="FFFFFF"/>
        <w:rPr>
          <w:rFonts w:eastAsia="Times New Roman"/>
        </w:rPr>
      </w:pPr>
      <w:r w:rsidRPr="00AF221E">
        <w:rPr>
          <w:rFonts w:eastAsia="Times New Roman"/>
          <w:u w:val="single"/>
        </w:rPr>
        <w:t>Chewbacca, Star Wars</w:t>
      </w:r>
    </w:p>
    <w:p w14:paraId="3B99B075" w14:textId="77777777" w:rsidR="000E0268" w:rsidRPr="00AF221E" w:rsidRDefault="000E0268" w:rsidP="000E0268">
      <w:pPr>
        <w:shd w:val="clear" w:color="auto" w:fill="FFFFFF"/>
        <w:rPr>
          <w:rFonts w:eastAsia="Times New Roman"/>
        </w:rPr>
      </w:pPr>
    </w:p>
    <w:p w14:paraId="12134383" w14:textId="77777777" w:rsidR="000E0268" w:rsidRPr="00AF221E" w:rsidRDefault="000E0268" w:rsidP="000E0268">
      <w:pPr>
        <w:shd w:val="clear" w:color="auto" w:fill="FFFFFF"/>
        <w:rPr>
          <w:rFonts w:eastAsia="Times New Roman"/>
        </w:rPr>
      </w:pPr>
      <w:r w:rsidRPr="00AF221E">
        <w:rPr>
          <w:rFonts w:eastAsia="Times New Roman"/>
        </w:rPr>
        <w:t xml:space="preserve">First appearing in Star Wars (1977), Chewbacca and Han Solo accept a charter to take Luke Skywalker, Obi-Wan Kenobi, and droids C-3PO and R2-D2 to the planet </w:t>
      </w:r>
      <w:proofErr w:type="spellStart"/>
      <w:r w:rsidRPr="00AF221E">
        <w:rPr>
          <w:rFonts w:eastAsia="Times New Roman"/>
        </w:rPr>
        <w:t>Alderaan</w:t>
      </w:r>
      <w:proofErr w:type="spellEnd"/>
      <w:r w:rsidRPr="00AF221E">
        <w:rPr>
          <w:rFonts w:eastAsia="Times New Roman"/>
        </w:rPr>
        <w:t xml:space="preserve">. When they find the planet destroyed by the Death Star, the two smugglers are drawn into the Rebel Alliance. As part of a plan to rescue Leia, Luke tries to put handcuffs on Chewbacca to make it look like he's a prisoner. Chewbacca almost attacks Luke believing him to be selling him and Solo out, but Han explains that he knows what Luke has in mind and convinces the </w:t>
      </w:r>
      <w:proofErr w:type="spellStart"/>
      <w:r w:rsidRPr="00AF221E">
        <w:rPr>
          <w:rFonts w:eastAsia="Times New Roman"/>
        </w:rPr>
        <w:t>Wookiee</w:t>
      </w:r>
      <w:proofErr w:type="spellEnd"/>
      <w:r w:rsidRPr="00AF221E">
        <w:rPr>
          <w:rFonts w:eastAsia="Times New Roman"/>
        </w:rPr>
        <w:t xml:space="preserve"> to play along. After rescuing Leia and taking her to the rebel base on </w:t>
      </w:r>
      <w:proofErr w:type="spellStart"/>
      <w:r w:rsidRPr="00AF221E">
        <w:rPr>
          <w:rFonts w:eastAsia="Times New Roman"/>
        </w:rPr>
        <w:t>Yavin</w:t>
      </w:r>
      <w:proofErr w:type="spellEnd"/>
      <w:r w:rsidRPr="00AF221E">
        <w:rPr>
          <w:rFonts w:eastAsia="Times New Roman"/>
        </w:rPr>
        <w:t xml:space="preserve"> IV, the smugglers are given reward </w:t>
      </w:r>
      <w:r w:rsidRPr="00AF221E">
        <w:rPr>
          <w:rFonts w:eastAsia="Times New Roman"/>
        </w:rPr>
        <w:lastRenderedPageBreak/>
        <w:t xml:space="preserve">money in the value of a payload lost by him to which he owes Jabba </w:t>
      </w:r>
      <w:proofErr w:type="gramStart"/>
      <w:r w:rsidRPr="00AF221E">
        <w:rPr>
          <w:rFonts w:eastAsia="Times New Roman"/>
        </w:rPr>
        <w:t>The</w:t>
      </w:r>
      <w:proofErr w:type="gramEnd"/>
      <w:r w:rsidRPr="00AF221E">
        <w:rPr>
          <w:rFonts w:eastAsia="Times New Roman"/>
        </w:rPr>
        <w:t xml:space="preserve"> Hutt. Somehow, Chewbacca is able to convince Han to put his debt to Jabba aside for the time being and help The Rebels in their assault on the Galactic Empire's Death Star. They manage to save Luke from being killed.</w:t>
      </w:r>
    </w:p>
    <w:p w14:paraId="0811A540" w14:textId="77777777" w:rsidR="000E0268" w:rsidRPr="00AF221E" w:rsidRDefault="000E0268" w:rsidP="000E0268">
      <w:pPr>
        <w:shd w:val="clear" w:color="auto" w:fill="FFFFFF"/>
        <w:rPr>
          <w:rFonts w:eastAsia="Times New Roman"/>
        </w:rPr>
      </w:pPr>
      <w:r w:rsidRPr="00AF221E">
        <w:rPr>
          <w:rFonts w:eastAsia="Times New Roman"/>
        </w:rPr>
        <w:t> </w:t>
      </w:r>
    </w:p>
    <w:p w14:paraId="27FD459E" w14:textId="77777777" w:rsidR="000E0268" w:rsidRPr="00AF221E" w:rsidRDefault="000E0268" w:rsidP="000E0268">
      <w:pPr>
        <w:shd w:val="clear" w:color="auto" w:fill="FFFFFF"/>
        <w:rPr>
          <w:rFonts w:eastAsia="Times New Roman"/>
        </w:rPr>
      </w:pPr>
      <w:r w:rsidRPr="00AF221E">
        <w:rPr>
          <w:rFonts w:eastAsia="Times New Roman"/>
        </w:rPr>
        <w:t xml:space="preserve">In The Empire Strikes Back (1980), Han is frozen in carbonite. He asks Chewbacca to look after Princess Leia for him. When </w:t>
      </w:r>
      <w:proofErr w:type="spellStart"/>
      <w:r w:rsidRPr="00AF221E">
        <w:rPr>
          <w:rFonts w:eastAsia="Times New Roman"/>
        </w:rPr>
        <w:t>Lando</w:t>
      </w:r>
      <w:proofErr w:type="spellEnd"/>
      <w:r w:rsidRPr="00AF221E">
        <w:rPr>
          <w:rFonts w:eastAsia="Times New Roman"/>
        </w:rPr>
        <w:t xml:space="preserve"> Calrissian is able to save Leia and Chewbacca from being taken to Darth Vader's ship, he uncuffs the Wookie, who upon release starts strangling him for selling them out. When </w:t>
      </w:r>
      <w:proofErr w:type="spellStart"/>
      <w:r w:rsidRPr="00AF221E">
        <w:rPr>
          <w:rFonts w:eastAsia="Times New Roman"/>
        </w:rPr>
        <w:t>Lando</w:t>
      </w:r>
      <w:proofErr w:type="spellEnd"/>
      <w:r w:rsidRPr="00AF221E">
        <w:rPr>
          <w:rFonts w:eastAsia="Times New Roman"/>
        </w:rPr>
        <w:t xml:space="preserve"> explains that they still have a chance to save Han, Leia has Chewbacca stop choking him. Even though they are unsuccessful at saving the frozen Han, they make it back to the Millennium Falcon with R2-D2. When Leia hears Luke's cry for help, she has Chewbacca turn the ship around to rescue him. After doing so, they attempt the jump to lightspeed but fail, even after </w:t>
      </w:r>
      <w:proofErr w:type="spellStart"/>
      <w:r w:rsidRPr="00AF221E">
        <w:rPr>
          <w:rFonts w:eastAsia="Times New Roman"/>
        </w:rPr>
        <w:t>Lando's</w:t>
      </w:r>
      <w:proofErr w:type="spellEnd"/>
      <w:r w:rsidRPr="00AF221E">
        <w:rPr>
          <w:rFonts w:eastAsia="Times New Roman"/>
        </w:rPr>
        <w:t xml:space="preserve"> men fixed it. Chewbacca is furious at </w:t>
      </w:r>
      <w:proofErr w:type="spellStart"/>
      <w:r w:rsidRPr="00AF221E">
        <w:rPr>
          <w:rFonts w:eastAsia="Times New Roman"/>
        </w:rPr>
        <w:t>Lando</w:t>
      </w:r>
      <w:proofErr w:type="spellEnd"/>
      <w:r w:rsidRPr="00AF221E">
        <w:rPr>
          <w:rFonts w:eastAsia="Times New Roman"/>
        </w:rPr>
        <w:t xml:space="preserve"> and goes to fix it himself, having spent part of the movie trying to do so. At the end, </w:t>
      </w:r>
      <w:proofErr w:type="spellStart"/>
      <w:r w:rsidRPr="00AF221E">
        <w:rPr>
          <w:rFonts w:eastAsia="Times New Roman"/>
        </w:rPr>
        <w:t>Lando</w:t>
      </w:r>
      <w:proofErr w:type="spellEnd"/>
      <w:r w:rsidRPr="00AF221E">
        <w:rPr>
          <w:rFonts w:eastAsia="Times New Roman"/>
        </w:rPr>
        <w:t xml:space="preserve"> and Chewbacca prepare to leave to find Jabba the Hutt and Boba Fett and rescue Han.</w:t>
      </w:r>
    </w:p>
    <w:p w14:paraId="3A648F2C" w14:textId="77777777" w:rsidR="000E0268" w:rsidRPr="00AF221E" w:rsidRDefault="000E0268" w:rsidP="000E0268">
      <w:pPr>
        <w:shd w:val="clear" w:color="auto" w:fill="FFFFFF"/>
        <w:rPr>
          <w:rFonts w:eastAsia="Times New Roman"/>
        </w:rPr>
      </w:pPr>
      <w:r w:rsidRPr="00AF221E">
        <w:rPr>
          <w:rFonts w:eastAsia="Times New Roman"/>
        </w:rPr>
        <w:t> </w:t>
      </w:r>
    </w:p>
    <w:p w14:paraId="3ED55D7B" w14:textId="77777777" w:rsidR="000E0268" w:rsidRPr="00AF221E" w:rsidRDefault="000E0268" w:rsidP="000E0268">
      <w:pPr>
        <w:shd w:val="clear" w:color="auto" w:fill="FFFFFF"/>
        <w:rPr>
          <w:rFonts w:eastAsia="Times New Roman"/>
        </w:rPr>
      </w:pPr>
      <w:r w:rsidRPr="00AF221E">
        <w:rPr>
          <w:rFonts w:eastAsia="Times New Roman"/>
        </w:rPr>
        <w:t xml:space="preserve">In Return of the Jedi (1983), Chewbacca pretends to be the prisoner of a bounty hunter named </w:t>
      </w:r>
      <w:proofErr w:type="spellStart"/>
      <w:r w:rsidRPr="00AF221E">
        <w:rPr>
          <w:rFonts w:eastAsia="Times New Roman"/>
        </w:rPr>
        <w:t>Boushh</w:t>
      </w:r>
      <w:proofErr w:type="spellEnd"/>
      <w:r w:rsidRPr="00AF221E">
        <w:rPr>
          <w:rFonts w:eastAsia="Times New Roman"/>
        </w:rPr>
        <w:t>, which is actually Leia in disguise as part of Luke's plan to rescue Han from Jabba the Hutt. During the Battle of Endor, Chewbacca and some Ewoks commandeer an AT-ST from the empire and use it to shoot down other walkers and imperial troops.</w:t>
      </w:r>
    </w:p>
    <w:bookmarkEnd w:id="104"/>
    <w:p w14:paraId="6FF400B4" w14:textId="77777777" w:rsidR="00256E63" w:rsidRPr="00AF221E" w:rsidRDefault="00256E63" w:rsidP="00256E63">
      <w:pPr>
        <w:rPr>
          <w:b/>
        </w:rPr>
      </w:pPr>
    </w:p>
    <w:p w14:paraId="0AAA2B44" w14:textId="77777777" w:rsidR="0075475A" w:rsidRDefault="0075475A">
      <w:pPr>
        <w:rPr>
          <w:rStyle w:val="fontstyle01"/>
          <w:rFonts w:ascii="Times" w:eastAsiaTheme="majorEastAsia" w:hAnsi="Times" w:cstheme="majorBidi"/>
          <w:color w:val="000000" w:themeColor="text1"/>
          <w:sz w:val="26"/>
          <w:szCs w:val="26"/>
        </w:rPr>
      </w:pPr>
      <w:r>
        <w:rPr>
          <w:rStyle w:val="fontstyle01"/>
          <w:rFonts w:ascii="Times" w:hAnsi="Times"/>
          <w:color w:val="000000" w:themeColor="text1"/>
          <w:sz w:val="26"/>
          <w:szCs w:val="26"/>
        </w:rPr>
        <w:br w:type="page"/>
      </w:r>
    </w:p>
    <w:p w14:paraId="18D545A0" w14:textId="53695336" w:rsidR="00673F4F" w:rsidRPr="00AF221E" w:rsidRDefault="00673F4F" w:rsidP="00673F4F">
      <w:pPr>
        <w:pStyle w:val="Heading2"/>
        <w:rPr>
          <w:b/>
          <w:bCs/>
        </w:rPr>
      </w:pPr>
      <w:bookmarkStart w:id="105" w:name="_Toc122073368"/>
      <w:r w:rsidRPr="00AF221E">
        <w:rPr>
          <w:rStyle w:val="fontstyle01"/>
          <w:rFonts w:ascii="Times" w:hAnsi="Times"/>
          <w:color w:val="000000" w:themeColor="text1"/>
          <w:sz w:val="26"/>
          <w:szCs w:val="26"/>
        </w:rPr>
        <w:lastRenderedPageBreak/>
        <w:t>S</w:t>
      </w:r>
      <w:r>
        <w:rPr>
          <w:rStyle w:val="fontstyle01"/>
          <w:rFonts w:ascii="Times" w:hAnsi="Times"/>
          <w:color w:val="000000" w:themeColor="text1"/>
          <w:sz w:val="26"/>
          <w:szCs w:val="26"/>
        </w:rPr>
        <w:t>upplementary S</w:t>
      </w:r>
      <w:r w:rsidRPr="00AF221E">
        <w:rPr>
          <w:rStyle w:val="fontstyle01"/>
          <w:rFonts w:ascii="Times" w:hAnsi="Times"/>
          <w:color w:val="000000" w:themeColor="text1"/>
          <w:sz w:val="26"/>
          <w:szCs w:val="26"/>
        </w:rPr>
        <w:t xml:space="preserve">tudy </w:t>
      </w:r>
      <w:r w:rsidR="00333FBF">
        <w:rPr>
          <w:rStyle w:val="fontstyle01"/>
          <w:rFonts w:ascii="Times" w:hAnsi="Times"/>
          <w:color w:val="000000" w:themeColor="text1"/>
          <w:sz w:val="26"/>
          <w:szCs w:val="26"/>
        </w:rPr>
        <w:t>4</w:t>
      </w:r>
      <w:bookmarkEnd w:id="105"/>
    </w:p>
    <w:p w14:paraId="19834F7F" w14:textId="5F57757A" w:rsidR="000E0268" w:rsidRPr="00AF221E" w:rsidRDefault="000E0268" w:rsidP="000E0268">
      <w:pPr>
        <w:rPr>
          <w:b/>
        </w:rPr>
      </w:pPr>
      <w:r w:rsidRPr="00AF221E">
        <w:rPr>
          <w:b/>
        </w:rPr>
        <w:t>Table S</w:t>
      </w:r>
      <w:r w:rsidR="00F16094">
        <w:rPr>
          <w:b/>
        </w:rPr>
        <w:t>68</w:t>
      </w:r>
    </w:p>
    <w:p w14:paraId="5D8D86E3" w14:textId="3CDE15CA" w:rsidR="000E0268" w:rsidRPr="00AF221E" w:rsidRDefault="000E0268" w:rsidP="000E0268">
      <w:pPr>
        <w:rPr>
          <w:i/>
          <w:iCs/>
        </w:rPr>
      </w:pPr>
      <w:r w:rsidRPr="00AF221E">
        <w:rPr>
          <w:i/>
          <w:iCs/>
        </w:rPr>
        <w:t xml:space="preserve">Correlation between </w:t>
      </w:r>
      <w:r w:rsidR="002E07C0">
        <w:rPr>
          <w:i/>
          <w:iCs/>
        </w:rPr>
        <w:t>Hero’s Journey Scale</w:t>
      </w:r>
      <w:r w:rsidRPr="00AF221E">
        <w:rPr>
          <w:i/>
          <w:iCs/>
        </w:rPr>
        <w:t xml:space="preserve"> (</w:t>
      </w:r>
      <w:r w:rsidR="002E07C0">
        <w:rPr>
          <w:i/>
          <w:iCs/>
        </w:rPr>
        <w:t>HJS</w:t>
      </w:r>
      <w:r w:rsidRPr="00AF221E">
        <w:rPr>
          <w:i/>
          <w:iCs/>
        </w:rPr>
        <w:t>) and exploratory measures:</w:t>
      </w:r>
    </w:p>
    <w:p w14:paraId="197CA4CF" w14:textId="77777777" w:rsidR="000E0268" w:rsidRPr="00AF221E" w:rsidRDefault="000E0268" w:rsidP="000E02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669"/>
        <w:gridCol w:w="636"/>
        <w:gridCol w:w="930"/>
        <w:gridCol w:w="858"/>
        <w:gridCol w:w="1009"/>
        <w:gridCol w:w="1088"/>
        <w:gridCol w:w="1319"/>
        <w:gridCol w:w="851"/>
        <w:gridCol w:w="803"/>
      </w:tblGrid>
      <w:tr w:rsidR="000E0268" w:rsidRPr="00AF221E" w14:paraId="1F038E5F" w14:textId="77777777" w:rsidTr="0091361D">
        <w:trPr>
          <w:trHeight w:val="80"/>
        </w:trPr>
        <w:tc>
          <w:tcPr>
            <w:tcW w:w="0" w:type="auto"/>
            <w:tcBorders>
              <w:right w:val="single" w:sz="4" w:space="0" w:color="auto"/>
            </w:tcBorders>
            <w:vAlign w:val="center"/>
          </w:tcPr>
          <w:p w14:paraId="5DCB53B7" w14:textId="77777777" w:rsidR="000E0268" w:rsidRPr="00AF221E" w:rsidRDefault="000E0268" w:rsidP="0091361D">
            <w:pPr>
              <w:rPr>
                <w:rFonts w:cs="Times New Roman"/>
                <w:sz w:val="20"/>
                <w:szCs w:val="20"/>
              </w:rPr>
            </w:pPr>
          </w:p>
        </w:tc>
        <w:tc>
          <w:tcPr>
            <w:tcW w:w="880" w:type="dxa"/>
          </w:tcPr>
          <w:p w14:paraId="5C578E5D" w14:textId="77777777" w:rsidR="000E0268" w:rsidRPr="00AF221E" w:rsidRDefault="000E0268" w:rsidP="0091361D">
            <w:pPr>
              <w:jc w:val="center"/>
              <w:rPr>
                <w:rFonts w:cs="Times New Roman"/>
                <w:b/>
                <w:sz w:val="20"/>
                <w:szCs w:val="20"/>
              </w:rPr>
            </w:pPr>
          </w:p>
        </w:tc>
        <w:tc>
          <w:tcPr>
            <w:tcW w:w="0" w:type="auto"/>
            <w:tcBorders>
              <w:top w:val="single" w:sz="4" w:space="0" w:color="auto"/>
              <w:left w:val="single" w:sz="4" w:space="0" w:color="auto"/>
              <w:right w:val="single" w:sz="4" w:space="0" w:color="auto"/>
            </w:tcBorders>
            <w:vAlign w:val="center"/>
          </w:tcPr>
          <w:p w14:paraId="25FD5B6E" w14:textId="77777777" w:rsidR="000E0268" w:rsidRPr="00AF221E" w:rsidRDefault="000E0268" w:rsidP="0091361D">
            <w:pPr>
              <w:jc w:val="center"/>
              <w:rPr>
                <w:rFonts w:cs="Times New Roman"/>
                <w:b/>
                <w:sz w:val="20"/>
                <w:szCs w:val="20"/>
              </w:rPr>
            </w:pPr>
          </w:p>
        </w:tc>
        <w:tc>
          <w:tcPr>
            <w:tcW w:w="0" w:type="auto"/>
            <w:tcBorders>
              <w:top w:val="single" w:sz="4" w:space="0" w:color="auto"/>
              <w:left w:val="single" w:sz="4" w:space="0" w:color="auto"/>
              <w:right w:val="single" w:sz="4" w:space="0" w:color="auto"/>
            </w:tcBorders>
            <w:vAlign w:val="center"/>
          </w:tcPr>
          <w:p w14:paraId="03A9560B" w14:textId="77777777" w:rsidR="000E0268" w:rsidRPr="00AF221E" w:rsidRDefault="000E0268" w:rsidP="0091361D">
            <w:pPr>
              <w:jc w:val="center"/>
              <w:rPr>
                <w:rFonts w:cs="Times New Roman"/>
                <w:b/>
                <w:sz w:val="20"/>
                <w:szCs w:val="20"/>
              </w:rPr>
            </w:pPr>
          </w:p>
        </w:tc>
        <w:tc>
          <w:tcPr>
            <w:tcW w:w="8183" w:type="dxa"/>
            <w:gridSpan w:val="6"/>
            <w:tcBorders>
              <w:top w:val="single" w:sz="4" w:space="0" w:color="auto"/>
              <w:left w:val="single" w:sz="4" w:space="0" w:color="auto"/>
              <w:right w:val="single" w:sz="4" w:space="0" w:color="auto"/>
            </w:tcBorders>
            <w:vAlign w:val="bottom"/>
          </w:tcPr>
          <w:p w14:paraId="125697A0" w14:textId="77777777" w:rsidR="000E0268" w:rsidRPr="00AF221E" w:rsidRDefault="000E0268" w:rsidP="0091361D">
            <w:pPr>
              <w:jc w:val="center"/>
              <w:rPr>
                <w:rFonts w:cs="Times New Roman"/>
                <w:b/>
                <w:sz w:val="20"/>
                <w:szCs w:val="20"/>
              </w:rPr>
            </w:pPr>
            <w:r w:rsidRPr="00AF221E">
              <w:rPr>
                <w:rFonts w:cs="Times New Roman"/>
                <w:b/>
                <w:sz w:val="20"/>
                <w:szCs w:val="20"/>
              </w:rPr>
              <w:t>TIPI</w:t>
            </w:r>
          </w:p>
        </w:tc>
      </w:tr>
      <w:tr w:rsidR="000E0268" w:rsidRPr="00AF221E" w14:paraId="3150D2F5" w14:textId="77777777" w:rsidTr="0091361D">
        <w:trPr>
          <w:trHeight w:val="720"/>
        </w:trPr>
        <w:tc>
          <w:tcPr>
            <w:tcW w:w="0" w:type="auto"/>
            <w:tcBorders>
              <w:bottom w:val="single" w:sz="4" w:space="0" w:color="auto"/>
              <w:right w:val="single" w:sz="4" w:space="0" w:color="auto"/>
            </w:tcBorders>
            <w:vAlign w:val="center"/>
          </w:tcPr>
          <w:p w14:paraId="6679A3A8" w14:textId="77777777" w:rsidR="000E0268" w:rsidRPr="00AF221E" w:rsidRDefault="000E0268" w:rsidP="0091361D">
            <w:pPr>
              <w:jc w:val="center"/>
              <w:rPr>
                <w:rFonts w:cs="Times New Roman"/>
                <w:sz w:val="20"/>
                <w:szCs w:val="20"/>
              </w:rPr>
            </w:pPr>
          </w:p>
        </w:tc>
        <w:tc>
          <w:tcPr>
            <w:tcW w:w="880" w:type="dxa"/>
            <w:tcBorders>
              <w:bottom w:val="single" w:sz="4" w:space="0" w:color="auto"/>
            </w:tcBorders>
            <w:vAlign w:val="center"/>
          </w:tcPr>
          <w:p w14:paraId="6388595E" w14:textId="77777777" w:rsidR="000E0268" w:rsidRPr="00AF221E" w:rsidRDefault="000E0268" w:rsidP="0091361D">
            <w:pPr>
              <w:jc w:val="center"/>
              <w:rPr>
                <w:rFonts w:cs="Times New Roman"/>
                <w:b/>
                <w:sz w:val="20"/>
                <w:szCs w:val="20"/>
              </w:rPr>
            </w:pPr>
            <w:r>
              <w:rPr>
                <w:rFonts w:cs="Times New Roman"/>
                <w:b/>
                <w:sz w:val="20"/>
                <w:szCs w:val="20"/>
              </w:rPr>
              <w:t>Disgust</w:t>
            </w:r>
          </w:p>
        </w:tc>
        <w:tc>
          <w:tcPr>
            <w:tcW w:w="0" w:type="auto"/>
            <w:tcBorders>
              <w:left w:val="single" w:sz="4" w:space="0" w:color="auto"/>
              <w:bottom w:val="single" w:sz="4" w:space="0" w:color="auto"/>
              <w:right w:val="single" w:sz="4" w:space="0" w:color="auto"/>
            </w:tcBorders>
            <w:vAlign w:val="center"/>
          </w:tcPr>
          <w:p w14:paraId="00D9563A" w14:textId="4494FC8E" w:rsidR="000E0268" w:rsidRPr="00AF221E" w:rsidRDefault="009779D3" w:rsidP="0091361D">
            <w:pPr>
              <w:jc w:val="center"/>
              <w:rPr>
                <w:rFonts w:cs="Times New Roman"/>
                <w:b/>
                <w:sz w:val="20"/>
                <w:szCs w:val="20"/>
              </w:rPr>
            </w:pPr>
            <w:r>
              <w:rPr>
                <w:rFonts w:cs="Times New Roman"/>
                <w:b/>
                <w:sz w:val="20"/>
                <w:szCs w:val="20"/>
              </w:rPr>
              <w:t>MLQ-</w:t>
            </w:r>
            <w:r w:rsidR="000E0268" w:rsidRPr="00AF221E">
              <w:rPr>
                <w:rFonts w:cs="Times New Roman"/>
                <w:b/>
                <w:sz w:val="20"/>
                <w:szCs w:val="20"/>
              </w:rPr>
              <w:t>Search</w:t>
            </w:r>
          </w:p>
        </w:tc>
        <w:tc>
          <w:tcPr>
            <w:tcW w:w="0" w:type="auto"/>
            <w:tcBorders>
              <w:left w:val="single" w:sz="4" w:space="0" w:color="auto"/>
              <w:bottom w:val="single" w:sz="4" w:space="0" w:color="auto"/>
              <w:right w:val="single" w:sz="4" w:space="0" w:color="auto"/>
            </w:tcBorders>
            <w:vAlign w:val="center"/>
          </w:tcPr>
          <w:p w14:paraId="2CCD91D7" w14:textId="77777777" w:rsidR="000E0268" w:rsidRPr="00AF221E" w:rsidRDefault="000E0268" w:rsidP="0091361D">
            <w:pPr>
              <w:jc w:val="center"/>
              <w:rPr>
                <w:rFonts w:cs="Times New Roman"/>
                <w:b/>
                <w:sz w:val="20"/>
                <w:szCs w:val="20"/>
              </w:rPr>
            </w:pPr>
            <w:r w:rsidRPr="00AF221E">
              <w:rPr>
                <w:rFonts w:cs="Times New Roman"/>
                <w:b/>
                <w:sz w:val="20"/>
                <w:szCs w:val="20"/>
              </w:rPr>
              <w:t>Social Desirability</w:t>
            </w:r>
          </w:p>
        </w:tc>
        <w:tc>
          <w:tcPr>
            <w:tcW w:w="0" w:type="auto"/>
            <w:tcBorders>
              <w:left w:val="single" w:sz="4" w:space="0" w:color="auto"/>
              <w:bottom w:val="single" w:sz="4" w:space="0" w:color="auto"/>
            </w:tcBorders>
            <w:vAlign w:val="center"/>
          </w:tcPr>
          <w:p w14:paraId="6560A35F" w14:textId="77777777" w:rsidR="000E0268" w:rsidRPr="00AF221E" w:rsidRDefault="000E0268" w:rsidP="0091361D">
            <w:pPr>
              <w:jc w:val="center"/>
              <w:rPr>
                <w:rFonts w:cs="Times New Roman"/>
                <w:b/>
                <w:sz w:val="20"/>
                <w:szCs w:val="20"/>
              </w:rPr>
            </w:pPr>
            <w:r w:rsidRPr="00AF221E">
              <w:rPr>
                <w:rFonts w:cs="Times New Roman"/>
                <w:b/>
                <w:sz w:val="20"/>
                <w:szCs w:val="20"/>
              </w:rPr>
              <w:t>Religiosity</w:t>
            </w:r>
          </w:p>
        </w:tc>
        <w:tc>
          <w:tcPr>
            <w:tcW w:w="0" w:type="auto"/>
            <w:tcBorders>
              <w:left w:val="single" w:sz="4" w:space="0" w:color="auto"/>
              <w:bottom w:val="single" w:sz="4" w:space="0" w:color="auto"/>
            </w:tcBorders>
            <w:vAlign w:val="center"/>
          </w:tcPr>
          <w:p w14:paraId="476856AE" w14:textId="77777777" w:rsidR="000E0268" w:rsidRPr="00AF221E" w:rsidRDefault="000E0268" w:rsidP="0091361D">
            <w:pPr>
              <w:jc w:val="center"/>
              <w:rPr>
                <w:rFonts w:cs="Times New Roman"/>
                <w:b/>
                <w:sz w:val="20"/>
                <w:szCs w:val="20"/>
              </w:rPr>
            </w:pPr>
            <w:r w:rsidRPr="00AF221E">
              <w:rPr>
                <w:rFonts w:cs="Times New Roman"/>
                <w:b/>
                <w:sz w:val="20"/>
                <w:szCs w:val="20"/>
              </w:rPr>
              <w:t>Extraversion</w:t>
            </w:r>
          </w:p>
        </w:tc>
        <w:tc>
          <w:tcPr>
            <w:tcW w:w="0" w:type="auto"/>
            <w:tcBorders>
              <w:left w:val="nil"/>
              <w:bottom w:val="single" w:sz="4" w:space="0" w:color="auto"/>
            </w:tcBorders>
            <w:vAlign w:val="center"/>
          </w:tcPr>
          <w:p w14:paraId="08D2273B" w14:textId="77777777" w:rsidR="000E0268" w:rsidRPr="00AF221E" w:rsidRDefault="000E0268" w:rsidP="0091361D">
            <w:pPr>
              <w:jc w:val="center"/>
              <w:rPr>
                <w:rFonts w:cs="Times New Roman"/>
                <w:b/>
                <w:sz w:val="20"/>
                <w:szCs w:val="20"/>
              </w:rPr>
            </w:pPr>
            <w:r w:rsidRPr="00AF221E">
              <w:rPr>
                <w:rFonts w:cs="Times New Roman"/>
                <w:b/>
                <w:sz w:val="20"/>
                <w:szCs w:val="20"/>
              </w:rPr>
              <w:t>Agreeableness</w:t>
            </w:r>
          </w:p>
        </w:tc>
        <w:tc>
          <w:tcPr>
            <w:tcW w:w="0" w:type="auto"/>
            <w:tcBorders>
              <w:bottom w:val="single" w:sz="4" w:space="0" w:color="auto"/>
            </w:tcBorders>
            <w:vAlign w:val="center"/>
          </w:tcPr>
          <w:p w14:paraId="0137C9FF" w14:textId="77777777" w:rsidR="000E0268" w:rsidRPr="00AF221E" w:rsidRDefault="000E0268" w:rsidP="0091361D">
            <w:pPr>
              <w:jc w:val="center"/>
              <w:rPr>
                <w:rFonts w:cs="Times New Roman"/>
                <w:b/>
                <w:sz w:val="20"/>
                <w:szCs w:val="20"/>
              </w:rPr>
            </w:pPr>
            <w:r w:rsidRPr="00AF221E">
              <w:rPr>
                <w:rFonts w:cs="Times New Roman"/>
                <w:b/>
                <w:sz w:val="20"/>
                <w:szCs w:val="20"/>
              </w:rPr>
              <w:t>Conscientiousness</w:t>
            </w:r>
          </w:p>
        </w:tc>
        <w:tc>
          <w:tcPr>
            <w:tcW w:w="0" w:type="auto"/>
            <w:tcBorders>
              <w:bottom w:val="single" w:sz="4" w:space="0" w:color="auto"/>
            </w:tcBorders>
            <w:vAlign w:val="center"/>
          </w:tcPr>
          <w:p w14:paraId="544CDAA8" w14:textId="77777777" w:rsidR="000E0268" w:rsidRPr="00AF221E" w:rsidRDefault="000E0268" w:rsidP="0091361D">
            <w:pPr>
              <w:jc w:val="center"/>
              <w:rPr>
                <w:rFonts w:cs="Times New Roman"/>
                <w:b/>
                <w:sz w:val="20"/>
                <w:szCs w:val="20"/>
              </w:rPr>
            </w:pPr>
            <w:r w:rsidRPr="00AF221E">
              <w:rPr>
                <w:rFonts w:cs="Times New Roman"/>
                <w:b/>
                <w:sz w:val="20"/>
                <w:szCs w:val="20"/>
              </w:rPr>
              <w:t>Emotional Stability</w:t>
            </w:r>
          </w:p>
        </w:tc>
        <w:tc>
          <w:tcPr>
            <w:tcW w:w="0" w:type="auto"/>
            <w:tcBorders>
              <w:bottom w:val="single" w:sz="4" w:space="0" w:color="auto"/>
              <w:right w:val="single" w:sz="4" w:space="0" w:color="auto"/>
            </w:tcBorders>
            <w:vAlign w:val="center"/>
          </w:tcPr>
          <w:p w14:paraId="236D4084" w14:textId="77777777" w:rsidR="000E0268" w:rsidRPr="00AF221E" w:rsidRDefault="000E0268" w:rsidP="0091361D">
            <w:pPr>
              <w:jc w:val="center"/>
              <w:rPr>
                <w:rFonts w:cs="Times New Roman"/>
                <w:b/>
                <w:sz w:val="20"/>
                <w:szCs w:val="20"/>
              </w:rPr>
            </w:pPr>
            <w:r w:rsidRPr="00AF221E">
              <w:rPr>
                <w:rFonts w:cs="Times New Roman"/>
                <w:b/>
                <w:sz w:val="20"/>
                <w:szCs w:val="20"/>
              </w:rPr>
              <w:t>Openness</w:t>
            </w:r>
          </w:p>
        </w:tc>
      </w:tr>
      <w:tr w:rsidR="000E0268" w:rsidRPr="00AF221E" w14:paraId="273C291D" w14:textId="77777777" w:rsidTr="0091361D">
        <w:trPr>
          <w:trHeight w:val="346"/>
        </w:trPr>
        <w:tc>
          <w:tcPr>
            <w:tcW w:w="0" w:type="auto"/>
            <w:tcBorders>
              <w:top w:val="single" w:sz="4" w:space="0" w:color="auto"/>
            </w:tcBorders>
            <w:vAlign w:val="center"/>
          </w:tcPr>
          <w:p w14:paraId="04B9D407" w14:textId="77777777" w:rsidR="000E0268" w:rsidRPr="00AF221E" w:rsidRDefault="000E0268" w:rsidP="0091361D">
            <w:pPr>
              <w:rPr>
                <w:rFonts w:cs="Times New Roman"/>
                <w:b/>
                <w:sz w:val="20"/>
                <w:szCs w:val="20"/>
              </w:rPr>
            </w:pPr>
            <w:r w:rsidRPr="00AF221E">
              <w:rPr>
                <w:rFonts w:cs="Times New Roman"/>
                <w:b/>
                <w:sz w:val="20"/>
                <w:szCs w:val="20"/>
              </w:rPr>
              <w:t>Protagonist</w:t>
            </w:r>
          </w:p>
        </w:tc>
        <w:tc>
          <w:tcPr>
            <w:tcW w:w="880" w:type="dxa"/>
            <w:tcBorders>
              <w:top w:val="single" w:sz="4" w:space="0" w:color="auto"/>
            </w:tcBorders>
          </w:tcPr>
          <w:p w14:paraId="6807CDE8" w14:textId="77777777" w:rsidR="000E0268" w:rsidRPr="00BB32F0" w:rsidRDefault="000E0268" w:rsidP="0091361D">
            <w:pPr>
              <w:ind w:left="-255"/>
              <w:jc w:val="center"/>
              <w:rPr>
                <w:rFonts w:cs="Times New Roman"/>
                <w:sz w:val="20"/>
                <w:szCs w:val="20"/>
              </w:rPr>
            </w:pPr>
            <w:r w:rsidRPr="00BB32F0">
              <w:rPr>
                <w:sz w:val="20"/>
                <w:szCs w:val="20"/>
              </w:rPr>
              <w:t>0.05</w:t>
            </w:r>
          </w:p>
        </w:tc>
        <w:tc>
          <w:tcPr>
            <w:tcW w:w="0" w:type="auto"/>
            <w:tcBorders>
              <w:top w:val="single" w:sz="4" w:space="0" w:color="auto"/>
            </w:tcBorders>
            <w:vAlign w:val="center"/>
          </w:tcPr>
          <w:p w14:paraId="0E73346C" w14:textId="77777777" w:rsidR="000E0268" w:rsidRPr="00AF221E" w:rsidRDefault="000E0268" w:rsidP="0091361D">
            <w:pPr>
              <w:ind w:left="-255"/>
              <w:jc w:val="center"/>
              <w:rPr>
                <w:rFonts w:cs="Times New Roman"/>
                <w:sz w:val="20"/>
                <w:szCs w:val="20"/>
              </w:rPr>
            </w:pPr>
            <w:r w:rsidRPr="00AF221E">
              <w:rPr>
                <w:rFonts w:cs="Times New Roman"/>
                <w:sz w:val="20"/>
                <w:szCs w:val="20"/>
              </w:rPr>
              <w:t>- .</w:t>
            </w:r>
            <w:r>
              <w:rPr>
                <w:rFonts w:cs="Times New Roman"/>
                <w:sz w:val="20"/>
                <w:szCs w:val="20"/>
              </w:rPr>
              <w:t>09</w:t>
            </w:r>
          </w:p>
        </w:tc>
        <w:tc>
          <w:tcPr>
            <w:tcW w:w="0" w:type="auto"/>
            <w:tcBorders>
              <w:top w:val="single" w:sz="4" w:space="0" w:color="auto"/>
            </w:tcBorders>
          </w:tcPr>
          <w:p w14:paraId="74AEBF5D" w14:textId="77777777" w:rsidR="000E0268" w:rsidRPr="00BB32F0" w:rsidRDefault="000E0268" w:rsidP="0091361D">
            <w:pPr>
              <w:jc w:val="center"/>
              <w:rPr>
                <w:rFonts w:cs="Times New Roman"/>
                <w:sz w:val="20"/>
                <w:szCs w:val="20"/>
              </w:rPr>
            </w:pPr>
            <w:r w:rsidRPr="00BB32F0">
              <w:rPr>
                <w:sz w:val="20"/>
                <w:szCs w:val="20"/>
              </w:rPr>
              <w:t>-0.22</w:t>
            </w:r>
            <w:r w:rsidRPr="00BB32F0">
              <w:rPr>
                <w:rFonts w:cs="Times New Roman"/>
                <w:sz w:val="20"/>
                <w:szCs w:val="20"/>
              </w:rPr>
              <w:t>*</w:t>
            </w:r>
          </w:p>
        </w:tc>
        <w:tc>
          <w:tcPr>
            <w:tcW w:w="0" w:type="auto"/>
            <w:tcBorders>
              <w:top w:val="single" w:sz="4" w:space="0" w:color="auto"/>
            </w:tcBorders>
          </w:tcPr>
          <w:p w14:paraId="6EF05276" w14:textId="77777777" w:rsidR="000E0268" w:rsidRPr="00BB32F0" w:rsidRDefault="000E0268" w:rsidP="0091361D">
            <w:pPr>
              <w:jc w:val="center"/>
              <w:rPr>
                <w:rFonts w:cs="Times New Roman"/>
                <w:sz w:val="20"/>
                <w:szCs w:val="20"/>
              </w:rPr>
            </w:pPr>
            <w:r w:rsidRPr="00BB32F0">
              <w:rPr>
                <w:sz w:val="20"/>
                <w:szCs w:val="20"/>
              </w:rPr>
              <w:t>0.27</w:t>
            </w:r>
            <w:r w:rsidRPr="00AF221E">
              <w:rPr>
                <w:rFonts w:cs="Times New Roman"/>
                <w:sz w:val="20"/>
                <w:szCs w:val="20"/>
              </w:rPr>
              <w:t>**</w:t>
            </w:r>
          </w:p>
        </w:tc>
        <w:tc>
          <w:tcPr>
            <w:tcW w:w="0" w:type="auto"/>
            <w:tcBorders>
              <w:top w:val="single" w:sz="4" w:space="0" w:color="auto"/>
            </w:tcBorders>
            <w:vAlign w:val="center"/>
          </w:tcPr>
          <w:p w14:paraId="1498667E"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43</w:t>
            </w:r>
            <w:r w:rsidRPr="00AF221E">
              <w:rPr>
                <w:rFonts w:cs="Times New Roman"/>
                <w:sz w:val="20"/>
                <w:szCs w:val="20"/>
              </w:rPr>
              <w:t>**</w:t>
            </w:r>
          </w:p>
        </w:tc>
        <w:tc>
          <w:tcPr>
            <w:tcW w:w="0" w:type="auto"/>
            <w:tcBorders>
              <w:top w:val="single" w:sz="4" w:space="0" w:color="auto"/>
            </w:tcBorders>
            <w:vAlign w:val="center"/>
          </w:tcPr>
          <w:p w14:paraId="35A0995C"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25</w:t>
            </w:r>
            <w:r w:rsidRPr="00AF221E">
              <w:rPr>
                <w:rFonts w:cs="Times New Roman"/>
                <w:sz w:val="20"/>
                <w:szCs w:val="20"/>
              </w:rPr>
              <w:t>*</w:t>
            </w:r>
          </w:p>
        </w:tc>
        <w:tc>
          <w:tcPr>
            <w:tcW w:w="0" w:type="auto"/>
            <w:tcBorders>
              <w:top w:val="single" w:sz="4" w:space="0" w:color="auto"/>
            </w:tcBorders>
            <w:vAlign w:val="center"/>
          </w:tcPr>
          <w:p w14:paraId="6D2830FE"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44</w:t>
            </w:r>
            <w:r w:rsidRPr="00AF221E">
              <w:rPr>
                <w:rFonts w:cs="Times New Roman"/>
                <w:sz w:val="20"/>
                <w:szCs w:val="20"/>
              </w:rPr>
              <w:t>**</w:t>
            </w:r>
          </w:p>
        </w:tc>
        <w:tc>
          <w:tcPr>
            <w:tcW w:w="0" w:type="auto"/>
            <w:tcBorders>
              <w:top w:val="single" w:sz="4" w:space="0" w:color="auto"/>
            </w:tcBorders>
            <w:vAlign w:val="center"/>
          </w:tcPr>
          <w:p w14:paraId="39EC608F"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38</w:t>
            </w:r>
            <w:r w:rsidRPr="00AF221E">
              <w:rPr>
                <w:rFonts w:cs="Times New Roman"/>
                <w:sz w:val="20"/>
                <w:szCs w:val="20"/>
              </w:rPr>
              <w:t>**</w:t>
            </w:r>
          </w:p>
        </w:tc>
        <w:tc>
          <w:tcPr>
            <w:tcW w:w="0" w:type="auto"/>
            <w:tcBorders>
              <w:top w:val="single" w:sz="4" w:space="0" w:color="auto"/>
            </w:tcBorders>
            <w:vAlign w:val="center"/>
          </w:tcPr>
          <w:p w14:paraId="3C411129" w14:textId="77777777" w:rsidR="000E0268" w:rsidRPr="00AF221E" w:rsidRDefault="000E0268" w:rsidP="0091361D">
            <w:pPr>
              <w:ind w:left="-255"/>
              <w:jc w:val="center"/>
              <w:rPr>
                <w:rFonts w:cs="Times New Roman"/>
                <w:sz w:val="20"/>
                <w:szCs w:val="20"/>
              </w:rPr>
            </w:pPr>
            <w:r w:rsidRPr="00AF221E">
              <w:rPr>
                <w:rFonts w:cs="Times New Roman"/>
                <w:sz w:val="20"/>
                <w:szCs w:val="20"/>
              </w:rPr>
              <w:t>.</w:t>
            </w:r>
            <w:r>
              <w:rPr>
                <w:rFonts w:cs="Times New Roman"/>
                <w:sz w:val="20"/>
                <w:szCs w:val="20"/>
              </w:rPr>
              <w:t>29</w:t>
            </w:r>
            <w:r w:rsidRPr="00AF221E">
              <w:rPr>
                <w:rFonts w:cs="Times New Roman"/>
                <w:sz w:val="20"/>
                <w:szCs w:val="20"/>
              </w:rPr>
              <w:t>**</w:t>
            </w:r>
          </w:p>
        </w:tc>
      </w:tr>
      <w:tr w:rsidR="000E0268" w:rsidRPr="00AF221E" w14:paraId="4D277590" w14:textId="77777777" w:rsidTr="0091361D">
        <w:trPr>
          <w:trHeight w:val="346"/>
        </w:trPr>
        <w:tc>
          <w:tcPr>
            <w:tcW w:w="0" w:type="auto"/>
            <w:tcBorders>
              <w:top w:val="single" w:sz="4" w:space="0" w:color="auto"/>
            </w:tcBorders>
            <w:vAlign w:val="center"/>
          </w:tcPr>
          <w:p w14:paraId="4A02017F" w14:textId="77777777" w:rsidR="000E0268" w:rsidRPr="00AF221E" w:rsidRDefault="000E0268" w:rsidP="0091361D">
            <w:pPr>
              <w:rPr>
                <w:rFonts w:cs="Times New Roman"/>
                <w:b/>
                <w:sz w:val="20"/>
                <w:szCs w:val="20"/>
              </w:rPr>
            </w:pPr>
            <w:r w:rsidRPr="00AF221E">
              <w:rPr>
                <w:rFonts w:cs="Times New Roman"/>
                <w:b/>
                <w:sz w:val="20"/>
                <w:szCs w:val="20"/>
              </w:rPr>
              <w:t>Shift</w:t>
            </w:r>
          </w:p>
        </w:tc>
        <w:tc>
          <w:tcPr>
            <w:tcW w:w="880" w:type="dxa"/>
            <w:tcBorders>
              <w:top w:val="single" w:sz="4" w:space="0" w:color="auto"/>
            </w:tcBorders>
          </w:tcPr>
          <w:p w14:paraId="4A00354F" w14:textId="77777777" w:rsidR="000E0268" w:rsidRPr="00BB32F0" w:rsidRDefault="000E0268" w:rsidP="0091361D">
            <w:pPr>
              <w:ind w:left="-255"/>
              <w:jc w:val="center"/>
              <w:rPr>
                <w:rFonts w:cs="Times New Roman"/>
                <w:sz w:val="20"/>
                <w:szCs w:val="20"/>
              </w:rPr>
            </w:pPr>
            <w:r w:rsidRPr="00BB32F0">
              <w:rPr>
                <w:sz w:val="20"/>
                <w:szCs w:val="20"/>
              </w:rPr>
              <w:t>-0.09</w:t>
            </w:r>
          </w:p>
        </w:tc>
        <w:tc>
          <w:tcPr>
            <w:tcW w:w="0" w:type="auto"/>
            <w:tcBorders>
              <w:top w:val="single" w:sz="4" w:space="0" w:color="auto"/>
            </w:tcBorders>
            <w:vAlign w:val="center"/>
          </w:tcPr>
          <w:p w14:paraId="0509FF2E" w14:textId="56A7B881" w:rsidR="000E0268" w:rsidRPr="00AF221E" w:rsidRDefault="000E0268" w:rsidP="0091361D">
            <w:pPr>
              <w:ind w:left="-255"/>
              <w:jc w:val="center"/>
              <w:rPr>
                <w:rFonts w:cs="Times New Roman"/>
                <w:sz w:val="20"/>
                <w:szCs w:val="20"/>
              </w:rPr>
            </w:pPr>
            <w:r w:rsidRPr="00AF221E">
              <w:rPr>
                <w:rFonts w:cs="Times New Roman"/>
                <w:sz w:val="20"/>
                <w:szCs w:val="20"/>
              </w:rPr>
              <w:t xml:space="preserve"> </w:t>
            </w:r>
            <w:r w:rsidR="006050F4">
              <w:rPr>
                <w:rFonts w:cs="Times New Roman"/>
                <w:sz w:val="20"/>
                <w:szCs w:val="20"/>
              </w:rPr>
              <w:t>-</w:t>
            </w:r>
            <w:r w:rsidRPr="00AF221E">
              <w:rPr>
                <w:rFonts w:cs="Times New Roman"/>
                <w:sz w:val="20"/>
                <w:szCs w:val="20"/>
              </w:rPr>
              <w:t>.1</w:t>
            </w:r>
            <w:r>
              <w:rPr>
                <w:rFonts w:cs="Times New Roman"/>
                <w:sz w:val="20"/>
                <w:szCs w:val="20"/>
              </w:rPr>
              <w:t>8</w:t>
            </w:r>
            <w:r w:rsidRPr="00AF221E">
              <w:rPr>
                <w:rFonts w:cs="Times New Roman"/>
                <w:sz w:val="20"/>
                <w:szCs w:val="20"/>
              </w:rPr>
              <w:t>*</w:t>
            </w:r>
          </w:p>
        </w:tc>
        <w:tc>
          <w:tcPr>
            <w:tcW w:w="0" w:type="auto"/>
            <w:tcBorders>
              <w:top w:val="single" w:sz="4" w:space="0" w:color="auto"/>
            </w:tcBorders>
          </w:tcPr>
          <w:p w14:paraId="6B8F3544" w14:textId="77777777" w:rsidR="000E0268" w:rsidRPr="00BB32F0" w:rsidRDefault="000E0268" w:rsidP="0091361D">
            <w:pPr>
              <w:jc w:val="center"/>
              <w:rPr>
                <w:rFonts w:cs="Times New Roman"/>
                <w:sz w:val="20"/>
                <w:szCs w:val="20"/>
              </w:rPr>
            </w:pPr>
            <w:r w:rsidRPr="00BB32F0">
              <w:rPr>
                <w:sz w:val="20"/>
                <w:szCs w:val="20"/>
              </w:rPr>
              <w:t>-0.24</w:t>
            </w:r>
            <w:r w:rsidRPr="00AF221E">
              <w:rPr>
                <w:rFonts w:cs="Times New Roman"/>
                <w:sz w:val="20"/>
                <w:szCs w:val="20"/>
              </w:rPr>
              <w:t>**</w:t>
            </w:r>
          </w:p>
        </w:tc>
        <w:tc>
          <w:tcPr>
            <w:tcW w:w="0" w:type="auto"/>
            <w:tcBorders>
              <w:top w:val="single" w:sz="4" w:space="0" w:color="auto"/>
            </w:tcBorders>
          </w:tcPr>
          <w:p w14:paraId="6FFB5C53" w14:textId="77777777" w:rsidR="000E0268" w:rsidRPr="00BB32F0" w:rsidRDefault="000E0268" w:rsidP="0091361D">
            <w:pPr>
              <w:jc w:val="center"/>
              <w:rPr>
                <w:rFonts w:cs="Times New Roman"/>
                <w:sz w:val="20"/>
                <w:szCs w:val="20"/>
              </w:rPr>
            </w:pPr>
            <w:r w:rsidRPr="00BB32F0">
              <w:rPr>
                <w:sz w:val="20"/>
                <w:szCs w:val="20"/>
              </w:rPr>
              <w:t>0.1</w:t>
            </w:r>
            <w:r>
              <w:rPr>
                <w:sz w:val="20"/>
                <w:szCs w:val="20"/>
              </w:rPr>
              <w:t>0</w:t>
            </w:r>
          </w:p>
        </w:tc>
        <w:tc>
          <w:tcPr>
            <w:tcW w:w="0" w:type="auto"/>
            <w:tcBorders>
              <w:top w:val="single" w:sz="4" w:space="0" w:color="auto"/>
            </w:tcBorders>
            <w:vAlign w:val="center"/>
          </w:tcPr>
          <w:p w14:paraId="1911C847"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4</w:t>
            </w:r>
            <w:r w:rsidRPr="00AF221E">
              <w:rPr>
                <w:rFonts w:cs="Times New Roman"/>
                <w:sz w:val="20"/>
                <w:szCs w:val="20"/>
              </w:rPr>
              <w:t>**</w:t>
            </w:r>
          </w:p>
        </w:tc>
        <w:tc>
          <w:tcPr>
            <w:tcW w:w="0" w:type="auto"/>
            <w:tcBorders>
              <w:top w:val="single" w:sz="4" w:space="0" w:color="auto"/>
            </w:tcBorders>
            <w:vAlign w:val="center"/>
          </w:tcPr>
          <w:p w14:paraId="5A3D0377" w14:textId="77777777" w:rsidR="000E0268" w:rsidRPr="00AF221E" w:rsidRDefault="000E0268" w:rsidP="0091361D">
            <w:pPr>
              <w:jc w:val="center"/>
              <w:rPr>
                <w:rFonts w:cs="Times New Roman"/>
                <w:sz w:val="20"/>
                <w:szCs w:val="20"/>
              </w:rPr>
            </w:pPr>
            <w:r w:rsidRPr="00AF221E">
              <w:rPr>
                <w:rFonts w:cs="Times New Roman"/>
                <w:sz w:val="20"/>
                <w:szCs w:val="20"/>
              </w:rPr>
              <w:t>.3</w:t>
            </w:r>
            <w:r>
              <w:rPr>
                <w:rFonts w:cs="Times New Roman"/>
                <w:sz w:val="20"/>
                <w:szCs w:val="20"/>
              </w:rPr>
              <w:t>9</w:t>
            </w:r>
            <w:r w:rsidRPr="00AF221E">
              <w:rPr>
                <w:rFonts w:cs="Times New Roman"/>
                <w:sz w:val="20"/>
                <w:szCs w:val="20"/>
              </w:rPr>
              <w:t>**</w:t>
            </w:r>
          </w:p>
        </w:tc>
        <w:tc>
          <w:tcPr>
            <w:tcW w:w="0" w:type="auto"/>
            <w:tcBorders>
              <w:top w:val="single" w:sz="4" w:space="0" w:color="auto"/>
            </w:tcBorders>
            <w:vAlign w:val="center"/>
          </w:tcPr>
          <w:p w14:paraId="71BAC47E"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47</w:t>
            </w:r>
            <w:r w:rsidRPr="00AF221E">
              <w:rPr>
                <w:rFonts w:cs="Times New Roman"/>
                <w:sz w:val="20"/>
                <w:szCs w:val="20"/>
              </w:rPr>
              <w:t>**</w:t>
            </w:r>
          </w:p>
        </w:tc>
        <w:tc>
          <w:tcPr>
            <w:tcW w:w="0" w:type="auto"/>
            <w:tcBorders>
              <w:top w:val="single" w:sz="4" w:space="0" w:color="auto"/>
            </w:tcBorders>
            <w:vAlign w:val="center"/>
          </w:tcPr>
          <w:p w14:paraId="251114EE"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3</w:t>
            </w:r>
            <w:r w:rsidRPr="00AF221E">
              <w:rPr>
                <w:rFonts w:cs="Times New Roman"/>
                <w:sz w:val="20"/>
                <w:szCs w:val="20"/>
              </w:rPr>
              <w:t>**</w:t>
            </w:r>
          </w:p>
        </w:tc>
        <w:tc>
          <w:tcPr>
            <w:tcW w:w="0" w:type="auto"/>
            <w:tcBorders>
              <w:top w:val="single" w:sz="4" w:space="0" w:color="auto"/>
            </w:tcBorders>
            <w:vAlign w:val="center"/>
          </w:tcPr>
          <w:p w14:paraId="1B5CAB61" w14:textId="77777777" w:rsidR="000E0268" w:rsidRPr="00AF221E" w:rsidRDefault="000E0268" w:rsidP="0091361D">
            <w:pPr>
              <w:ind w:left="-255"/>
              <w:jc w:val="center"/>
              <w:rPr>
                <w:rFonts w:cs="Times New Roman"/>
                <w:sz w:val="20"/>
                <w:szCs w:val="20"/>
              </w:rPr>
            </w:pPr>
            <w:r w:rsidRPr="00AF221E">
              <w:rPr>
                <w:rFonts w:cs="Times New Roman"/>
                <w:sz w:val="20"/>
                <w:szCs w:val="20"/>
              </w:rPr>
              <w:t>.</w:t>
            </w:r>
            <w:r>
              <w:rPr>
                <w:rFonts w:cs="Times New Roman"/>
                <w:sz w:val="20"/>
                <w:szCs w:val="20"/>
              </w:rPr>
              <w:t>39</w:t>
            </w:r>
            <w:r w:rsidRPr="00AF221E">
              <w:rPr>
                <w:rFonts w:cs="Times New Roman"/>
                <w:sz w:val="20"/>
                <w:szCs w:val="20"/>
              </w:rPr>
              <w:t>**</w:t>
            </w:r>
          </w:p>
        </w:tc>
      </w:tr>
      <w:tr w:rsidR="000E0268" w:rsidRPr="00AF221E" w14:paraId="22CEDBDB" w14:textId="77777777" w:rsidTr="0091361D">
        <w:trPr>
          <w:trHeight w:val="346"/>
        </w:trPr>
        <w:tc>
          <w:tcPr>
            <w:tcW w:w="0" w:type="auto"/>
            <w:tcBorders>
              <w:top w:val="single" w:sz="4" w:space="0" w:color="auto"/>
            </w:tcBorders>
            <w:vAlign w:val="center"/>
          </w:tcPr>
          <w:p w14:paraId="7DD60088" w14:textId="77777777" w:rsidR="000E0268" w:rsidRPr="00AF221E" w:rsidRDefault="000E0268" w:rsidP="0091361D">
            <w:pPr>
              <w:rPr>
                <w:rFonts w:cs="Times New Roman"/>
                <w:b/>
                <w:sz w:val="20"/>
                <w:szCs w:val="20"/>
              </w:rPr>
            </w:pPr>
            <w:r w:rsidRPr="00AF221E">
              <w:rPr>
                <w:rFonts w:cs="Times New Roman"/>
                <w:b/>
                <w:sz w:val="20"/>
                <w:szCs w:val="20"/>
              </w:rPr>
              <w:t>Quest</w:t>
            </w:r>
          </w:p>
        </w:tc>
        <w:tc>
          <w:tcPr>
            <w:tcW w:w="880" w:type="dxa"/>
            <w:tcBorders>
              <w:top w:val="single" w:sz="4" w:space="0" w:color="auto"/>
            </w:tcBorders>
          </w:tcPr>
          <w:p w14:paraId="15DF5ED7" w14:textId="77777777" w:rsidR="000E0268" w:rsidRPr="00BB32F0" w:rsidRDefault="000E0268" w:rsidP="0091361D">
            <w:pPr>
              <w:ind w:left="-255"/>
              <w:jc w:val="center"/>
              <w:rPr>
                <w:rFonts w:cs="Times New Roman"/>
                <w:sz w:val="20"/>
                <w:szCs w:val="20"/>
              </w:rPr>
            </w:pPr>
            <w:r w:rsidRPr="00BB32F0">
              <w:rPr>
                <w:sz w:val="20"/>
                <w:szCs w:val="20"/>
              </w:rPr>
              <w:t>-0.01</w:t>
            </w:r>
          </w:p>
        </w:tc>
        <w:tc>
          <w:tcPr>
            <w:tcW w:w="0" w:type="auto"/>
            <w:tcBorders>
              <w:top w:val="single" w:sz="4" w:space="0" w:color="auto"/>
            </w:tcBorders>
            <w:vAlign w:val="center"/>
          </w:tcPr>
          <w:p w14:paraId="35461448" w14:textId="7B5E1F47" w:rsidR="000E0268" w:rsidRPr="00AF221E" w:rsidRDefault="000E0268" w:rsidP="0091361D">
            <w:pPr>
              <w:ind w:left="-255"/>
              <w:jc w:val="center"/>
              <w:rPr>
                <w:rFonts w:cs="Times New Roman"/>
                <w:sz w:val="20"/>
                <w:szCs w:val="20"/>
              </w:rPr>
            </w:pPr>
            <w:r w:rsidRPr="00AF221E">
              <w:rPr>
                <w:rFonts w:cs="Times New Roman"/>
                <w:sz w:val="20"/>
                <w:szCs w:val="20"/>
              </w:rPr>
              <w:t xml:space="preserve">- </w:t>
            </w:r>
            <w:r w:rsidR="006050F4">
              <w:rPr>
                <w:rFonts w:cs="Times New Roman"/>
                <w:sz w:val="20"/>
                <w:szCs w:val="20"/>
              </w:rPr>
              <w:t>-</w:t>
            </w:r>
            <w:r w:rsidRPr="00AF221E">
              <w:rPr>
                <w:rFonts w:cs="Times New Roman"/>
                <w:sz w:val="20"/>
                <w:szCs w:val="20"/>
              </w:rPr>
              <w:t>.3</w:t>
            </w:r>
            <w:r>
              <w:rPr>
                <w:rFonts w:cs="Times New Roman"/>
                <w:sz w:val="20"/>
                <w:szCs w:val="20"/>
              </w:rPr>
              <w:t>6</w:t>
            </w:r>
            <w:r w:rsidRPr="00AF221E">
              <w:rPr>
                <w:rFonts w:cs="Times New Roman"/>
                <w:sz w:val="20"/>
                <w:szCs w:val="20"/>
              </w:rPr>
              <w:t>**</w:t>
            </w:r>
          </w:p>
        </w:tc>
        <w:tc>
          <w:tcPr>
            <w:tcW w:w="0" w:type="auto"/>
            <w:tcBorders>
              <w:top w:val="single" w:sz="4" w:space="0" w:color="auto"/>
            </w:tcBorders>
          </w:tcPr>
          <w:p w14:paraId="5C84CE25" w14:textId="77777777" w:rsidR="000E0268" w:rsidRPr="00BB32F0" w:rsidRDefault="000E0268" w:rsidP="0091361D">
            <w:pPr>
              <w:jc w:val="center"/>
              <w:rPr>
                <w:rFonts w:cs="Times New Roman"/>
                <w:sz w:val="20"/>
                <w:szCs w:val="20"/>
              </w:rPr>
            </w:pPr>
            <w:r w:rsidRPr="00BB32F0">
              <w:rPr>
                <w:sz w:val="20"/>
                <w:szCs w:val="20"/>
              </w:rPr>
              <w:t>-0.36</w:t>
            </w:r>
            <w:r w:rsidRPr="00BB32F0">
              <w:rPr>
                <w:rFonts w:cs="Times New Roman"/>
                <w:sz w:val="20"/>
                <w:szCs w:val="20"/>
              </w:rPr>
              <w:t>**</w:t>
            </w:r>
          </w:p>
        </w:tc>
        <w:tc>
          <w:tcPr>
            <w:tcW w:w="0" w:type="auto"/>
            <w:tcBorders>
              <w:top w:val="single" w:sz="4" w:space="0" w:color="auto"/>
            </w:tcBorders>
          </w:tcPr>
          <w:p w14:paraId="6DE53FEC" w14:textId="77777777" w:rsidR="000E0268" w:rsidRPr="00BB32F0" w:rsidRDefault="000E0268" w:rsidP="0091361D">
            <w:pPr>
              <w:jc w:val="center"/>
              <w:rPr>
                <w:rFonts w:cs="Times New Roman"/>
                <w:sz w:val="20"/>
                <w:szCs w:val="20"/>
              </w:rPr>
            </w:pPr>
            <w:r w:rsidRPr="00BB32F0">
              <w:rPr>
                <w:sz w:val="20"/>
                <w:szCs w:val="20"/>
              </w:rPr>
              <w:t>0.25</w:t>
            </w:r>
            <w:r w:rsidRPr="00AF221E">
              <w:rPr>
                <w:rFonts w:cs="Times New Roman"/>
                <w:sz w:val="20"/>
                <w:szCs w:val="20"/>
              </w:rPr>
              <w:t>**</w:t>
            </w:r>
          </w:p>
        </w:tc>
        <w:tc>
          <w:tcPr>
            <w:tcW w:w="0" w:type="auto"/>
            <w:tcBorders>
              <w:top w:val="single" w:sz="4" w:space="0" w:color="auto"/>
            </w:tcBorders>
            <w:vAlign w:val="center"/>
          </w:tcPr>
          <w:p w14:paraId="0ED242D0" w14:textId="77777777" w:rsidR="000E0268" w:rsidRPr="00AF221E" w:rsidRDefault="000E0268" w:rsidP="0091361D">
            <w:pPr>
              <w:jc w:val="center"/>
              <w:rPr>
                <w:rFonts w:cs="Times New Roman"/>
                <w:sz w:val="20"/>
                <w:szCs w:val="20"/>
              </w:rPr>
            </w:pPr>
            <w:r w:rsidRPr="00AF221E">
              <w:rPr>
                <w:rFonts w:cs="Times New Roman"/>
                <w:sz w:val="20"/>
                <w:szCs w:val="20"/>
              </w:rPr>
              <w:t>.3</w:t>
            </w:r>
            <w:r>
              <w:rPr>
                <w:rFonts w:cs="Times New Roman"/>
                <w:sz w:val="20"/>
                <w:szCs w:val="20"/>
              </w:rPr>
              <w:t>7</w:t>
            </w:r>
            <w:r w:rsidRPr="00AF221E">
              <w:rPr>
                <w:rFonts w:cs="Times New Roman"/>
                <w:sz w:val="20"/>
                <w:szCs w:val="20"/>
              </w:rPr>
              <w:t>**</w:t>
            </w:r>
          </w:p>
        </w:tc>
        <w:tc>
          <w:tcPr>
            <w:tcW w:w="0" w:type="auto"/>
            <w:tcBorders>
              <w:top w:val="single" w:sz="4" w:space="0" w:color="auto"/>
            </w:tcBorders>
            <w:vAlign w:val="center"/>
          </w:tcPr>
          <w:p w14:paraId="3359E5A1"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50</w:t>
            </w:r>
            <w:r w:rsidRPr="00AF221E">
              <w:rPr>
                <w:rFonts w:cs="Times New Roman"/>
                <w:sz w:val="20"/>
                <w:szCs w:val="20"/>
              </w:rPr>
              <w:t>**</w:t>
            </w:r>
          </w:p>
        </w:tc>
        <w:tc>
          <w:tcPr>
            <w:tcW w:w="0" w:type="auto"/>
            <w:tcBorders>
              <w:top w:val="single" w:sz="4" w:space="0" w:color="auto"/>
            </w:tcBorders>
            <w:vAlign w:val="center"/>
          </w:tcPr>
          <w:p w14:paraId="1ACB1095" w14:textId="77777777" w:rsidR="000E0268" w:rsidRPr="00AF221E" w:rsidRDefault="000E0268" w:rsidP="0091361D">
            <w:pPr>
              <w:jc w:val="center"/>
              <w:rPr>
                <w:rFonts w:cs="Times New Roman"/>
                <w:sz w:val="20"/>
                <w:szCs w:val="20"/>
              </w:rPr>
            </w:pPr>
            <w:r w:rsidRPr="00AF221E">
              <w:rPr>
                <w:rFonts w:cs="Times New Roman"/>
                <w:sz w:val="20"/>
                <w:szCs w:val="20"/>
              </w:rPr>
              <w:t>.63**</w:t>
            </w:r>
          </w:p>
        </w:tc>
        <w:tc>
          <w:tcPr>
            <w:tcW w:w="0" w:type="auto"/>
            <w:tcBorders>
              <w:top w:val="single" w:sz="4" w:space="0" w:color="auto"/>
            </w:tcBorders>
            <w:vAlign w:val="center"/>
          </w:tcPr>
          <w:p w14:paraId="7B47D55A"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59</w:t>
            </w:r>
            <w:r w:rsidRPr="00AF221E">
              <w:rPr>
                <w:rFonts w:cs="Times New Roman"/>
                <w:sz w:val="20"/>
                <w:szCs w:val="20"/>
              </w:rPr>
              <w:t>**</w:t>
            </w:r>
          </w:p>
        </w:tc>
        <w:tc>
          <w:tcPr>
            <w:tcW w:w="0" w:type="auto"/>
            <w:tcBorders>
              <w:top w:val="single" w:sz="4" w:space="0" w:color="auto"/>
            </w:tcBorders>
            <w:vAlign w:val="center"/>
          </w:tcPr>
          <w:p w14:paraId="0DD0EADD" w14:textId="77777777" w:rsidR="000E0268" w:rsidRPr="00AF221E" w:rsidRDefault="000E0268" w:rsidP="0091361D">
            <w:pPr>
              <w:ind w:left="-255"/>
              <w:jc w:val="center"/>
              <w:rPr>
                <w:rFonts w:cs="Times New Roman"/>
                <w:sz w:val="20"/>
                <w:szCs w:val="20"/>
              </w:rPr>
            </w:pPr>
            <w:r w:rsidRPr="00AF221E">
              <w:rPr>
                <w:rFonts w:cs="Times New Roman"/>
                <w:sz w:val="20"/>
                <w:szCs w:val="20"/>
              </w:rPr>
              <w:t>.2</w:t>
            </w:r>
            <w:r>
              <w:rPr>
                <w:rFonts w:cs="Times New Roman"/>
                <w:sz w:val="20"/>
                <w:szCs w:val="20"/>
              </w:rPr>
              <w:t>9</w:t>
            </w:r>
            <w:r w:rsidRPr="00AF221E">
              <w:rPr>
                <w:rFonts w:cs="Times New Roman"/>
                <w:sz w:val="20"/>
                <w:szCs w:val="20"/>
              </w:rPr>
              <w:t>**</w:t>
            </w:r>
          </w:p>
        </w:tc>
      </w:tr>
      <w:tr w:rsidR="000E0268" w:rsidRPr="00AF221E" w14:paraId="2C933BE0" w14:textId="77777777" w:rsidTr="0091361D">
        <w:trPr>
          <w:trHeight w:val="346"/>
        </w:trPr>
        <w:tc>
          <w:tcPr>
            <w:tcW w:w="0" w:type="auto"/>
            <w:tcBorders>
              <w:top w:val="single" w:sz="4" w:space="0" w:color="auto"/>
            </w:tcBorders>
            <w:vAlign w:val="center"/>
          </w:tcPr>
          <w:p w14:paraId="74D5238B" w14:textId="77777777" w:rsidR="000E0268" w:rsidRPr="00AF221E" w:rsidRDefault="000E0268" w:rsidP="0091361D">
            <w:pPr>
              <w:rPr>
                <w:rFonts w:cs="Times New Roman"/>
                <w:b/>
                <w:sz w:val="20"/>
                <w:szCs w:val="20"/>
              </w:rPr>
            </w:pPr>
            <w:r w:rsidRPr="00AF221E">
              <w:rPr>
                <w:rFonts w:cs="Times New Roman"/>
                <w:b/>
                <w:sz w:val="20"/>
                <w:szCs w:val="20"/>
              </w:rPr>
              <w:t>Ally</w:t>
            </w:r>
          </w:p>
        </w:tc>
        <w:tc>
          <w:tcPr>
            <w:tcW w:w="880" w:type="dxa"/>
            <w:tcBorders>
              <w:top w:val="single" w:sz="4" w:space="0" w:color="auto"/>
            </w:tcBorders>
          </w:tcPr>
          <w:p w14:paraId="2FC1742C" w14:textId="77777777" w:rsidR="000E0268" w:rsidRPr="00BB32F0" w:rsidRDefault="000E0268" w:rsidP="0091361D">
            <w:pPr>
              <w:ind w:left="-255"/>
              <w:jc w:val="center"/>
              <w:rPr>
                <w:rFonts w:cs="Times New Roman"/>
                <w:sz w:val="20"/>
                <w:szCs w:val="20"/>
              </w:rPr>
            </w:pPr>
            <w:r w:rsidRPr="00BB32F0">
              <w:rPr>
                <w:sz w:val="20"/>
                <w:szCs w:val="20"/>
              </w:rPr>
              <w:t>-0.05</w:t>
            </w:r>
          </w:p>
        </w:tc>
        <w:tc>
          <w:tcPr>
            <w:tcW w:w="0" w:type="auto"/>
            <w:tcBorders>
              <w:top w:val="single" w:sz="4" w:space="0" w:color="auto"/>
            </w:tcBorders>
            <w:vAlign w:val="center"/>
          </w:tcPr>
          <w:p w14:paraId="2B928C62" w14:textId="64E2CEA4" w:rsidR="000E0268" w:rsidRPr="00AF221E" w:rsidRDefault="000E0268" w:rsidP="0091361D">
            <w:pPr>
              <w:ind w:left="-255"/>
              <w:jc w:val="center"/>
              <w:rPr>
                <w:rFonts w:cs="Times New Roman"/>
                <w:sz w:val="20"/>
                <w:szCs w:val="20"/>
              </w:rPr>
            </w:pPr>
            <w:r w:rsidRPr="00AF221E">
              <w:rPr>
                <w:rFonts w:cs="Times New Roman"/>
                <w:sz w:val="20"/>
                <w:szCs w:val="20"/>
              </w:rPr>
              <w:t xml:space="preserve">- </w:t>
            </w:r>
            <w:r w:rsidR="006050F4">
              <w:rPr>
                <w:rFonts w:cs="Times New Roman"/>
                <w:sz w:val="20"/>
                <w:szCs w:val="20"/>
              </w:rPr>
              <w:t>-</w:t>
            </w:r>
            <w:r w:rsidRPr="00AF221E">
              <w:rPr>
                <w:rFonts w:cs="Times New Roman"/>
                <w:sz w:val="20"/>
                <w:szCs w:val="20"/>
              </w:rPr>
              <w:t>.2</w:t>
            </w:r>
            <w:r>
              <w:rPr>
                <w:rFonts w:cs="Times New Roman"/>
                <w:sz w:val="20"/>
                <w:szCs w:val="20"/>
              </w:rPr>
              <w:t>5</w:t>
            </w:r>
            <w:r w:rsidRPr="00AF221E">
              <w:rPr>
                <w:rFonts w:cs="Times New Roman"/>
                <w:sz w:val="20"/>
                <w:szCs w:val="20"/>
              </w:rPr>
              <w:t>**</w:t>
            </w:r>
          </w:p>
        </w:tc>
        <w:tc>
          <w:tcPr>
            <w:tcW w:w="0" w:type="auto"/>
            <w:tcBorders>
              <w:top w:val="single" w:sz="4" w:space="0" w:color="auto"/>
            </w:tcBorders>
          </w:tcPr>
          <w:p w14:paraId="3020619F" w14:textId="77777777" w:rsidR="000E0268" w:rsidRPr="00BB32F0" w:rsidRDefault="000E0268" w:rsidP="0091361D">
            <w:pPr>
              <w:jc w:val="center"/>
              <w:rPr>
                <w:rFonts w:cs="Times New Roman"/>
                <w:sz w:val="20"/>
                <w:szCs w:val="20"/>
              </w:rPr>
            </w:pPr>
            <w:r w:rsidRPr="00BB32F0">
              <w:rPr>
                <w:sz w:val="20"/>
                <w:szCs w:val="20"/>
              </w:rPr>
              <w:t>-0.26</w:t>
            </w:r>
            <w:r w:rsidRPr="00BB32F0">
              <w:rPr>
                <w:rFonts w:cs="Times New Roman"/>
                <w:sz w:val="20"/>
                <w:szCs w:val="20"/>
              </w:rPr>
              <w:t>*</w:t>
            </w:r>
          </w:p>
        </w:tc>
        <w:tc>
          <w:tcPr>
            <w:tcW w:w="0" w:type="auto"/>
            <w:tcBorders>
              <w:top w:val="single" w:sz="4" w:space="0" w:color="auto"/>
            </w:tcBorders>
          </w:tcPr>
          <w:p w14:paraId="654DD851" w14:textId="77777777" w:rsidR="000E0268" w:rsidRPr="00BB32F0" w:rsidRDefault="000E0268" w:rsidP="0091361D">
            <w:pPr>
              <w:jc w:val="center"/>
              <w:rPr>
                <w:rFonts w:cs="Times New Roman"/>
                <w:sz w:val="20"/>
                <w:szCs w:val="20"/>
              </w:rPr>
            </w:pPr>
            <w:r w:rsidRPr="00BB32F0">
              <w:rPr>
                <w:sz w:val="20"/>
                <w:szCs w:val="20"/>
              </w:rPr>
              <w:t>0.27</w:t>
            </w:r>
            <w:r w:rsidRPr="00AF221E">
              <w:rPr>
                <w:rFonts w:cs="Times New Roman"/>
                <w:sz w:val="20"/>
                <w:szCs w:val="20"/>
              </w:rPr>
              <w:t>**</w:t>
            </w:r>
          </w:p>
        </w:tc>
        <w:tc>
          <w:tcPr>
            <w:tcW w:w="0" w:type="auto"/>
            <w:tcBorders>
              <w:top w:val="single" w:sz="4" w:space="0" w:color="auto"/>
            </w:tcBorders>
            <w:vAlign w:val="center"/>
          </w:tcPr>
          <w:p w14:paraId="7670872B"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7</w:t>
            </w:r>
            <w:r w:rsidRPr="00AF221E">
              <w:rPr>
                <w:rFonts w:cs="Times New Roman"/>
                <w:sz w:val="20"/>
                <w:szCs w:val="20"/>
              </w:rPr>
              <w:t>**</w:t>
            </w:r>
          </w:p>
        </w:tc>
        <w:tc>
          <w:tcPr>
            <w:tcW w:w="0" w:type="auto"/>
            <w:tcBorders>
              <w:top w:val="single" w:sz="4" w:space="0" w:color="auto"/>
            </w:tcBorders>
            <w:vAlign w:val="center"/>
          </w:tcPr>
          <w:p w14:paraId="55FE8477"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0</w:t>
            </w:r>
            <w:r w:rsidRPr="00AF221E">
              <w:rPr>
                <w:rFonts w:cs="Times New Roman"/>
                <w:sz w:val="20"/>
                <w:szCs w:val="20"/>
              </w:rPr>
              <w:t>**</w:t>
            </w:r>
          </w:p>
        </w:tc>
        <w:tc>
          <w:tcPr>
            <w:tcW w:w="0" w:type="auto"/>
            <w:tcBorders>
              <w:top w:val="single" w:sz="4" w:space="0" w:color="auto"/>
            </w:tcBorders>
            <w:vAlign w:val="center"/>
          </w:tcPr>
          <w:p w14:paraId="202CAF36" w14:textId="77777777" w:rsidR="000E0268" w:rsidRPr="00AF221E" w:rsidRDefault="000E0268" w:rsidP="0091361D">
            <w:pPr>
              <w:jc w:val="center"/>
              <w:rPr>
                <w:rFonts w:cs="Times New Roman"/>
                <w:sz w:val="20"/>
                <w:szCs w:val="20"/>
              </w:rPr>
            </w:pPr>
            <w:r w:rsidRPr="00AF221E">
              <w:rPr>
                <w:rFonts w:cs="Times New Roman"/>
                <w:sz w:val="20"/>
                <w:szCs w:val="20"/>
              </w:rPr>
              <w:t>.3</w:t>
            </w:r>
            <w:r>
              <w:rPr>
                <w:rFonts w:cs="Times New Roman"/>
                <w:sz w:val="20"/>
                <w:szCs w:val="20"/>
              </w:rPr>
              <w:t>6</w:t>
            </w:r>
            <w:r w:rsidRPr="00AF221E">
              <w:rPr>
                <w:rFonts w:cs="Times New Roman"/>
                <w:sz w:val="20"/>
                <w:szCs w:val="20"/>
              </w:rPr>
              <w:t>**</w:t>
            </w:r>
          </w:p>
        </w:tc>
        <w:tc>
          <w:tcPr>
            <w:tcW w:w="0" w:type="auto"/>
            <w:tcBorders>
              <w:top w:val="single" w:sz="4" w:space="0" w:color="auto"/>
            </w:tcBorders>
            <w:vAlign w:val="center"/>
          </w:tcPr>
          <w:p w14:paraId="6D4A6642"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5</w:t>
            </w:r>
            <w:r w:rsidRPr="00AF221E">
              <w:rPr>
                <w:rFonts w:cs="Times New Roman"/>
                <w:sz w:val="20"/>
                <w:szCs w:val="20"/>
              </w:rPr>
              <w:t>**</w:t>
            </w:r>
          </w:p>
        </w:tc>
        <w:tc>
          <w:tcPr>
            <w:tcW w:w="0" w:type="auto"/>
            <w:tcBorders>
              <w:top w:val="single" w:sz="4" w:space="0" w:color="auto"/>
            </w:tcBorders>
            <w:vAlign w:val="center"/>
          </w:tcPr>
          <w:p w14:paraId="5A41E24B" w14:textId="77777777" w:rsidR="000E0268" w:rsidRPr="00AF221E" w:rsidRDefault="000E0268" w:rsidP="0091361D">
            <w:pPr>
              <w:ind w:left="-255"/>
              <w:jc w:val="center"/>
              <w:rPr>
                <w:rFonts w:cs="Times New Roman"/>
                <w:sz w:val="20"/>
                <w:szCs w:val="20"/>
              </w:rPr>
            </w:pPr>
            <w:r w:rsidRPr="00AF221E">
              <w:rPr>
                <w:rFonts w:cs="Times New Roman"/>
                <w:sz w:val="20"/>
                <w:szCs w:val="20"/>
              </w:rPr>
              <w:t>.12</w:t>
            </w:r>
          </w:p>
        </w:tc>
      </w:tr>
      <w:tr w:rsidR="000E0268" w:rsidRPr="00AF221E" w14:paraId="4C41EB37" w14:textId="77777777" w:rsidTr="0091361D">
        <w:trPr>
          <w:trHeight w:val="346"/>
        </w:trPr>
        <w:tc>
          <w:tcPr>
            <w:tcW w:w="0" w:type="auto"/>
            <w:tcBorders>
              <w:top w:val="single" w:sz="4" w:space="0" w:color="auto"/>
            </w:tcBorders>
            <w:vAlign w:val="center"/>
          </w:tcPr>
          <w:p w14:paraId="276CD80B" w14:textId="77777777" w:rsidR="000E0268" w:rsidRPr="00AF221E" w:rsidRDefault="000E0268" w:rsidP="0091361D">
            <w:pPr>
              <w:rPr>
                <w:rFonts w:cs="Times New Roman"/>
                <w:b/>
                <w:sz w:val="20"/>
                <w:szCs w:val="20"/>
              </w:rPr>
            </w:pPr>
            <w:r w:rsidRPr="00AF221E">
              <w:rPr>
                <w:rFonts w:cs="Times New Roman"/>
                <w:b/>
                <w:sz w:val="20"/>
                <w:szCs w:val="20"/>
              </w:rPr>
              <w:t>Challenge</w:t>
            </w:r>
          </w:p>
        </w:tc>
        <w:tc>
          <w:tcPr>
            <w:tcW w:w="880" w:type="dxa"/>
            <w:tcBorders>
              <w:top w:val="single" w:sz="4" w:space="0" w:color="auto"/>
            </w:tcBorders>
          </w:tcPr>
          <w:p w14:paraId="15A8E568" w14:textId="77777777" w:rsidR="000E0268" w:rsidRPr="00BB32F0" w:rsidRDefault="000E0268" w:rsidP="0091361D">
            <w:pPr>
              <w:ind w:left="-255"/>
              <w:jc w:val="center"/>
              <w:rPr>
                <w:rFonts w:cs="Times New Roman"/>
                <w:sz w:val="20"/>
                <w:szCs w:val="20"/>
              </w:rPr>
            </w:pPr>
            <w:r w:rsidRPr="00BB32F0">
              <w:rPr>
                <w:sz w:val="20"/>
                <w:szCs w:val="20"/>
              </w:rPr>
              <w:t>-0.08</w:t>
            </w:r>
          </w:p>
        </w:tc>
        <w:tc>
          <w:tcPr>
            <w:tcW w:w="0" w:type="auto"/>
            <w:tcBorders>
              <w:top w:val="single" w:sz="4" w:space="0" w:color="auto"/>
            </w:tcBorders>
            <w:vAlign w:val="center"/>
          </w:tcPr>
          <w:p w14:paraId="0B757E3B" w14:textId="6C1E607D" w:rsidR="000E0268" w:rsidRPr="00AF221E" w:rsidRDefault="000E0268" w:rsidP="0091361D">
            <w:pPr>
              <w:ind w:left="-255"/>
              <w:jc w:val="center"/>
              <w:rPr>
                <w:rFonts w:cs="Times New Roman"/>
                <w:sz w:val="20"/>
                <w:szCs w:val="20"/>
              </w:rPr>
            </w:pPr>
            <w:r w:rsidRPr="00AF221E">
              <w:rPr>
                <w:rFonts w:cs="Times New Roman"/>
                <w:sz w:val="20"/>
                <w:szCs w:val="20"/>
              </w:rPr>
              <w:t xml:space="preserve">- </w:t>
            </w:r>
            <w:r w:rsidR="006050F4">
              <w:rPr>
                <w:rFonts w:cs="Times New Roman"/>
                <w:sz w:val="20"/>
                <w:szCs w:val="20"/>
              </w:rPr>
              <w:t>-</w:t>
            </w:r>
            <w:r w:rsidRPr="00AF221E">
              <w:rPr>
                <w:rFonts w:cs="Times New Roman"/>
                <w:sz w:val="20"/>
                <w:szCs w:val="20"/>
              </w:rPr>
              <w:t>.</w:t>
            </w:r>
            <w:r>
              <w:rPr>
                <w:rFonts w:cs="Times New Roman"/>
                <w:sz w:val="20"/>
                <w:szCs w:val="20"/>
              </w:rPr>
              <w:t>13</w:t>
            </w:r>
            <w:r w:rsidRPr="00AF221E">
              <w:rPr>
                <w:rFonts w:cs="Times New Roman"/>
                <w:sz w:val="20"/>
                <w:szCs w:val="20"/>
              </w:rPr>
              <w:t>*</w:t>
            </w:r>
          </w:p>
        </w:tc>
        <w:tc>
          <w:tcPr>
            <w:tcW w:w="0" w:type="auto"/>
            <w:tcBorders>
              <w:top w:val="single" w:sz="4" w:space="0" w:color="auto"/>
            </w:tcBorders>
          </w:tcPr>
          <w:p w14:paraId="357860CC" w14:textId="77777777" w:rsidR="000E0268" w:rsidRPr="00BB32F0" w:rsidRDefault="000E0268" w:rsidP="0091361D">
            <w:pPr>
              <w:jc w:val="center"/>
              <w:rPr>
                <w:rFonts w:cs="Times New Roman"/>
                <w:sz w:val="20"/>
                <w:szCs w:val="20"/>
              </w:rPr>
            </w:pPr>
            <w:r w:rsidRPr="00BB32F0">
              <w:rPr>
                <w:sz w:val="20"/>
                <w:szCs w:val="20"/>
              </w:rPr>
              <w:t>-0.1</w:t>
            </w:r>
          </w:p>
        </w:tc>
        <w:tc>
          <w:tcPr>
            <w:tcW w:w="0" w:type="auto"/>
            <w:tcBorders>
              <w:top w:val="single" w:sz="4" w:space="0" w:color="auto"/>
            </w:tcBorders>
          </w:tcPr>
          <w:p w14:paraId="662630E6" w14:textId="77777777" w:rsidR="000E0268" w:rsidRPr="00BB32F0" w:rsidRDefault="000E0268" w:rsidP="0091361D">
            <w:pPr>
              <w:jc w:val="center"/>
              <w:rPr>
                <w:rFonts w:cs="Times New Roman"/>
                <w:sz w:val="20"/>
                <w:szCs w:val="20"/>
              </w:rPr>
            </w:pPr>
            <w:r w:rsidRPr="00BB32F0">
              <w:rPr>
                <w:sz w:val="20"/>
                <w:szCs w:val="20"/>
              </w:rPr>
              <w:t>-0.03</w:t>
            </w:r>
          </w:p>
        </w:tc>
        <w:tc>
          <w:tcPr>
            <w:tcW w:w="0" w:type="auto"/>
            <w:tcBorders>
              <w:top w:val="single" w:sz="4" w:space="0" w:color="auto"/>
            </w:tcBorders>
            <w:vAlign w:val="center"/>
          </w:tcPr>
          <w:p w14:paraId="622EC9A2"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17</w:t>
            </w:r>
            <w:r w:rsidRPr="00AF221E">
              <w:rPr>
                <w:rFonts w:cs="Times New Roman"/>
                <w:sz w:val="20"/>
                <w:szCs w:val="20"/>
              </w:rPr>
              <w:t>*</w:t>
            </w:r>
          </w:p>
        </w:tc>
        <w:tc>
          <w:tcPr>
            <w:tcW w:w="0" w:type="auto"/>
            <w:tcBorders>
              <w:top w:val="single" w:sz="4" w:space="0" w:color="auto"/>
            </w:tcBorders>
            <w:vAlign w:val="center"/>
          </w:tcPr>
          <w:p w14:paraId="37FA4323"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1</w:t>
            </w:r>
            <w:r w:rsidRPr="00AF221E">
              <w:rPr>
                <w:rFonts w:cs="Times New Roman"/>
                <w:sz w:val="20"/>
                <w:szCs w:val="20"/>
              </w:rPr>
              <w:t>*</w:t>
            </w:r>
          </w:p>
        </w:tc>
        <w:tc>
          <w:tcPr>
            <w:tcW w:w="0" w:type="auto"/>
            <w:tcBorders>
              <w:top w:val="single" w:sz="4" w:space="0" w:color="auto"/>
            </w:tcBorders>
            <w:vAlign w:val="center"/>
          </w:tcPr>
          <w:p w14:paraId="16EE7626"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2</w:t>
            </w:r>
            <w:r w:rsidRPr="00AF221E">
              <w:rPr>
                <w:rFonts w:cs="Times New Roman"/>
                <w:sz w:val="20"/>
                <w:szCs w:val="20"/>
              </w:rPr>
              <w:t>**</w:t>
            </w:r>
          </w:p>
        </w:tc>
        <w:tc>
          <w:tcPr>
            <w:tcW w:w="0" w:type="auto"/>
            <w:tcBorders>
              <w:top w:val="single" w:sz="4" w:space="0" w:color="auto"/>
            </w:tcBorders>
            <w:vAlign w:val="center"/>
          </w:tcPr>
          <w:p w14:paraId="553760E0"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1</w:t>
            </w:r>
            <w:r w:rsidRPr="00AF221E">
              <w:rPr>
                <w:rFonts w:cs="Times New Roman"/>
                <w:sz w:val="20"/>
                <w:szCs w:val="20"/>
              </w:rPr>
              <w:t>*</w:t>
            </w:r>
          </w:p>
        </w:tc>
        <w:tc>
          <w:tcPr>
            <w:tcW w:w="0" w:type="auto"/>
            <w:tcBorders>
              <w:top w:val="single" w:sz="4" w:space="0" w:color="auto"/>
            </w:tcBorders>
            <w:vAlign w:val="center"/>
          </w:tcPr>
          <w:p w14:paraId="488C5FBF" w14:textId="77777777" w:rsidR="000E0268" w:rsidRPr="00AF221E" w:rsidRDefault="000E0268" w:rsidP="0091361D">
            <w:pPr>
              <w:ind w:left="-255"/>
              <w:jc w:val="center"/>
              <w:rPr>
                <w:rFonts w:cs="Times New Roman"/>
                <w:sz w:val="20"/>
                <w:szCs w:val="20"/>
              </w:rPr>
            </w:pPr>
            <w:r w:rsidRPr="00AF221E">
              <w:rPr>
                <w:rFonts w:cs="Times New Roman"/>
                <w:sz w:val="20"/>
                <w:szCs w:val="20"/>
              </w:rPr>
              <w:t>.2</w:t>
            </w:r>
            <w:r>
              <w:rPr>
                <w:rFonts w:cs="Times New Roman"/>
                <w:sz w:val="20"/>
                <w:szCs w:val="20"/>
              </w:rPr>
              <w:t>4</w:t>
            </w:r>
            <w:r w:rsidRPr="00AF221E">
              <w:rPr>
                <w:rFonts w:cs="Times New Roman"/>
                <w:sz w:val="20"/>
                <w:szCs w:val="20"/>
              </w:rPr>
              <w:t>*</w:t>
            </w:r>
          </w:p>
        </w:tc>
      </w:tr>
      <w:tr w:rsidR="000E0268" w:rsidRPr="00AF221E" w14:paraId="39E4C7A3" w14:textId="77777777" w:rsidTr="0091361D">
        <w:trPr>
          <w:trHeight w:val="346"/>
        </w:trPr>
        <w:tc>
          <w:tcPr>
            <w:tcW w:w="0" w:type="auto"/>
            <w:tcBorders>
              <w:top w:val="single" w:sz="4" w:space="0" w:color="auto"/>
            </w:tcBorders>
            <w:vAlign w:val="center"/>
          </w:tcPr>
          <w:p w14:paraId="17E98C1A" w14:textId="77777777" w:rsidR="000E0268" w:rsidRPr="00AF221E" w:rsidRDefault="000E0268" w:rsidP="0091361D">
            <w:pPr>
              <w:rPr>
                <w:rFonts w:cs="Times New Roman"/>
                <w:b/>
                <w:sz w:val="20"/>
                <w:szCs w:val="20"/>
              </w:rPr>
            </w:pPr>
            <w:r w:rsidRPr="00AF221E">
              <w:rPr>
                <w:rFonts w:cs="Times New Roman"/>
                <w:b/>
                <w:sz w:val="20"/>
                <w:szCs w:val="20"/>
              </w:rPr>
              <w:t>Transformation</w:t>
            </w:r>
          </w:p>
        </w:tc>
        <w:tc>
          <w:tcPr>
            <w:tcW w:w="880" w:type="dxa"/>
            <w:tcBorders>
              <w:top w:val="single" w:sz="4" w:space="0" w:color="auto"/>
            </w:tcBorders>
          </w:tcPr>
          <w:p w14:paraId="75B0833B" w14:textId="77777777" w:rsidR="000E0268" w:rsidRPr="00BB32F0" w:rsidRDefault="000E0268" w:rsidP="0091361D">
            <w:pPr>
              <w:ind w:left="-255"/>
              <w:jc w:val="center"/>
              <w:rPr>
                <w:rFonts w:cs="Times New Roman"/>
                <w:sz w:val="20"/>
                <w:szCs w:val="20"/>
              </w:rPr>
            </w:pPr>
            <w:r w:rsidRPr="00BB32F0">
              <w:rPr>
                <w:sz w:val="20"/>
                <w:szCs w:val="20"/>
              </w:rPr>
              <w:t>0.03</w:t>
            </w:r>
          </w:p>
        </w:tc>
        <w:tc>
          <w:tcPr>
            <w:tcW w:w="0" w:type="auto"/>
            <w:tcBorders>
              <w:top w:val="single" w:sz="4" w:space="0" w:color="auto"/>
            </w:tcBorders>
            <w:vAlign w:val="center"/>
          </w:tcPr>
          <w:p w14:paraId="0FA75AB5" w14:textId="64687F5D" w:rsidR="000E0268" w:rsidRPr="00AF221E" w:rsidRDefault="000E0268" w:rsidP="0091361D">
            <w:pPr>
              <w:ind w:left="-255"/>
              <w:jc w:val="center"/>
              <w:rPr>
                <w:rFonts w:cs="Times New Roman"/>
                <w:sz w:val="20"/>
                <w:szCs w:val="20"/>
              </w:rPr>
            </w:pPr>
            <w:r w:rsidRPr="00AF221E">
              <w:rPr>
                <w:rFonts w:cs="Times New Roman"/>
                <w:sz w:val="20"/>
                <w:szCs w:val="20"/>
              </w:rPr>
              <w:t xml:space="preserve">- </w:t>
            </w:r>
            <w:r w:rsidR="006050F4">
              <w:rPr>
                <w:rFonts w:cs="Times New Roman"/>
                <w:sz w:val="20"/>
                <w:szCs w:val="20"/>
              </w:rPr>
              <w:t>-</w:t>
            </w:r>
            <w:r w:rsidRPr="00AF221E">
              <w:rPr>
                <w:rFonts w:cs="Times New Roman"/>
                <w:sz w:val="20"/>
                <w:szCs w:val="20"/>
              </w:rPr>
              <w:t>.</w:t>
            </w:r>
            <w:r>
              <w:rPr>
                <w:rFonts w:cs="Times New Roman"/>
                <w:sz w:val="20"/>
                <w:szCs w:val="20"/>
              </w:rPr>
              <w:t>20</w:t>
            </w:r>
            <w:r w:rsidRPr="00AF221E">
              <w:rPr>
                <w:rFonts w:cs="Times New Roman"/>
                <w:sz w:val="20"/>
                <w:szCs w:val="20"/>
              </w:rPr>
              <w:t>**</w:t>
            </w:r>
          </w:p>
        </w:tc>
        <w:tc>
          <w:tcPr>
            <w:tcW w:w="0" w:type="auto"/>
            <w:tcBorders>
              <w:top w:val="single" w:sz="4" w:space="0" w:color="auto"/>
            </w:tcBorders>
          </w:tcPr>
          <w:p w14:paraId="224F975D" w14:textId="77777777" w:rsidR="000E0268" w:rsidRPr="00BB32F0" w:rsidRDefault="000E0268" w:rsidP="0091361D">
            <w:pPr>
              <w:jc w:val="center"/>
              <w:rPr>
                <w:rFonts w:cs="Times New Roman"/>
                <w:sz w:val="20"/>
                <w:szCs w:val="20"/>
              </w:rPr>
            </w:pPr>
            <w:r w:rsidRPr="00BB32F0">
              <w:rPr>
                <w:sz w:val="20"/>
                <w:szCs w:val="20"/>
              </w:rPr>
              <w:t>-0.12</w:t>
            </w:r>
          </w:p>
        </w:tc>
        <w:tc>
          <w:tcPr>
            <w:tcW w:w="0" w:type="auto"/>
            <w:tcBorders>
              <w:top w:val="single" w:sz="4" w:space="0" w:color="auto"/>
            </w:tcBorders>
          </w:tcPr>
          <w:p w14:paraId="626E9ACF" w14:textId="77777777" w:rsidR="000E0268" w:rsidRPr="00BB32F0" w:rsidRDefault="000E0268" w:rsidP="0091361D">
            <w:pPr>
              <w:jc w:val="center"/>
              <w:rPr>
                <w:rFonts w:cs="Times New Roman"/>
                <w:sz w:val="20"/>
                <w:szCs w:val="20"/>
              </w:rPr>
            </w:pPr>
            <w:r w:rsidRPr="00BB32F0">
              <w:rPr>
                <w:sz w:val="20"/>
                <w:szCs w:val="20"/>
              </w:rPr>
              <w:t>0.14</w:t>
            </w:r>
            <w:r w:rsidRPr="00AF221E">
              <w:rPr>
                <w:rFonts w:cs="Times New Roman"/>
                <w:sz w:val="20"/>
                <w:szCs w:val="20"/>
              </w:rPr>
              <w:t>*</w:t>
            </w:r>
          </w:p>
        </w:tc>
        <w:tc>
          <w:tcPr>
            <w:tcW w:w="0" w:type="auto"/>
            <w:tcBorders>
              <w:top w:val="single" w:sz="4" w:space="0" w:color="auto"/>
            </w:tcBorders>
            <w:vAlign w:val="center"/>
          </w:tcPr>
          <w:p w14:paraId="4835D0BD"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19</w:t>
            </w:r>
            <w:r w:rsidRPr="00AF221E">
              <w:rPr>
                <w:rFonts w:cs="Times New Roman"/>
                <w:sz w:val="20"/>
                <w:szCs w:val="20"/>
              </w:rPr>
              <w:t>*</w:t>
            </w:r>
          </w:p>
        </w:tc>
        <w:tc>
          <w:tcPr>
            <w:tcW w:w="0" w:type="auto"/>
            <w:tcBorders>
              <w:top w:val="single" w:sz="4" w:space="0" w:color="auto"/>
            </w:tcBorders>
            <w:vAlign w:val="center"/>
          </w:tcPr>
          <w:p w14:paraId="5395BED2"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5</w:t>
            </w:r>
            <w:r w:rsidRPr="00AF221E">
              <w:rPr>
                <w:rFonts w:cs="Times New Roman"/>
                <w:sz w:val="20"/>
                <w:szCs w:val="20"/>
              </w:rPr>
              <w:t>**</w:t>
            </w:r>
          </w:p>
        </w:tc>
        <w:tc>
          <w:tcPr>
            <w:tcW w:w="0" w:type="auto"/>
            <w:tcBorders>
              <w:top w:val="single" w:sz="4" w:space="0" w:color="auto"/>
            </w:tcBorders>
            <w:vAlign w:val="center"/>
          </w:tcPr>
          <w:p w14:paraId="32C6682A"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47</w:t>
            </w:r>
            <w:r w:rsidRPr="00AF221E">
              <w:rPr>
                <w:rFonts w:cs="Times New Roman"/>
                <w:sz w:val="20"/>
                <w:szCs w:val="20"/>
              </w:rPr>
              <w:t>**</w:t>
            </w:r>
          </w:p>
        </w:tc>
        <w:tc>
          <w:tcPr>
            <w:tcW w:w="0" w:type="auto"/>
            <w:tcBorders>
              <w:top w:val="single" w:sz="4" w:space="0" w:color="auto"/>
            </w:tcBorders>
            <w:vAlign w:val="center"/>
          </w:tcPr>
          <w:p w14:paraId="0096DFFD"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26</w:t>
            </w:r>
            <w:r w:rsidRPr="00AF221E">
              <w:rPr>
                <w:rFonts w:cs="Times New Roman"/>
                <w:sz w:val="20"/>
                <w:szCs w:val="20"/>
              </w:rPr>
              <w:t>**</w:t>
            </w:r>
          </w:p>
        </w:tc>
        <w:tc>
          <w:tcPr>
            <w:tcW w:w="0" w:type="auto"/>
            <w:tcBorders>
              <w:top w:val="single" w:sz="4" w:space="0" w:color="auto"/>
            </w:tcBorders>
            <w:vAlign w:val="center"/>
          </w:tcPr>
          <w:p w14:paraId="371BA063" w14:textId="77777777" w:rsidR="000E0268" w:rsidRPr="00AF221E" w:rsidRDefault="000E0268" w:rsidP="0091361D">
            <w:pPr>
              <w:ind w:left="-255"/>
              <w:jc w:val="center"/>
              <w:rPr>
                <w:rFonts w:cs="Times New Roman"/>
                <w:sz w:val="20"/>
                <w:szCs w:val="20"/>
              </w:rPr>
            </w:pPr>
            <w:r w:rsidRPr="00AF221E">
              <w:rPr>
                <w:rFonts w:cs="Times New Roman"/>
                <w:sz w:val="20"/>
                <w:szCs w:val="20"/>
              </w:rPr>
              <w:t>.2</w:t>
            </w:r>
            <w:r>
              <w:rPr>
                <w:rFonts w:cs="Times New Roman"/>
                <w:sz w:val="20"/>
                <w:szCs w:val="20"/>
              </w:rPr>
              <w:t>4</w:t>
            </w:r>
            <w:r w:rsidRPr="00AF221E">
              <w:rPr>
                <w:rFonts w:cs="Times New Roman"/>
                <w:sz w:val="20"/>
                <w:szCs w:val="20"/>
              </w:rPr>
              <w:t>**</w:t>
            </w:r>
          </w:p>
        </w:tc>
      </w:tr>
      <w:tr w:rsidR="000E0268" w:rsidRPr="00AF221E" w14:paraId="0091987C" w14:textId="77777777" w:rsidTr="0091361D">
        <w:trPr>
          <w:trHeight w:val="346"/>
        </w:trPr>
        <w:tc>
          <w:tcPr>
            <w:tcW w:w="0" w:type="auto"/>
            <w:tcBorders>
              <w:top w:val="single" w:sz="4" w:space="0" w:color="auto"/>
            </w:tcBorders>
            <w:vAlign w:val="center"/>
          </w:tcPr>
          <w:p w14:paraId="18CB9D12" w14:textId="77777777" w:rsidR="000E0268" w:rsidRPr="00AF221E" w:rsidRDefault="000E0268" w:rsidP="0091361D">
            <w:pPr>
              <w:rPr>
                <w:rFonts w:cs="Times New Roman"/>
                <w:b/>
                <w:sz w:val="20"/>
                <w:szCs w:val="20"/>
              </w:rPr>
            </w:pPr>
            <w:r w:rsidRPr="00AF221E">
              <w:rPr>
                <w:rFonts w:cs="Times New Roman"/>
                <w:b/>
                <w:sz w:val="20"/>
                <w:szCs w:val="20"/>
              </w:rPr>
              <w:t>Legacy</w:t>
            </w:r>
          </w:p>
        </w:tc>
        <w:tc>
          <w:tcPr>
            <w:tcW w:w="880" w:type="dxa"/>
            <w:tcBorders>
              <w:top w:val="single" w:sz="4" w:space="0" w:color="auto"/>
            </w:tcBorders>
          </w:tcPr>
          <w:p w14:paraId="565581BF" w14:textId="77777777" w:rsidR="000E0268" w:rsidRPr="00BB32F0" w:rsidRDefault="000E0268" w:rsidP="0091361D">
            <w:pPr>
              <w:ind w:left="-255"/>
              <w:jc w:val="center"/>
              <w:rPr>
                <w:rFonts w:cs="Times New Roman"/>
                <w:sz w:val="20"/>
                <w:szCs w:val="20"/>
              </w:rPr>
            </w:pPr>
            <w:r w:rsidRPr="00BB32F0">
              <w:rPr>
                <w:sz w:val="20"/>
                <w:szCs w:val="20"/>
              </w:rPr>
              <w:t>-0.11</w:t>
            </w:r>
          </w:p>
        </w:tc>
        <w:tc>
          <w:tcPr>
            <w:tcW w:w="0" w:type="auto"/>
            <w:tcBorders>
              <w:top w:val="single" w:sz="4" w:space="0" w:color="auto"/>
            </w:tcBorders>
            <w:vAlign w:val="center"/>
          </w:tcPr>
          <w:p w14:paraId="295F5DCC" w14:textId="17EAF89E" w:rsidR="000E0268" w:rsidRPr="00AF221E" w:rsidRDefault="000E0268" w:rsidP="0091361D">
            <w:pPr>
              <w:ind w:left="-255"/>
              <w:jc w:val="center"/>
              <w:rPr>
                <w:rFonts w:cs="Times New Roman"/>
                <w:sz w:val="20"/>
                <w:szCs w:val="20"/>
              </w:rPr>
            </w:pPr>
            <w:r w:rsidRPr="00AF221E">
              <w:rPr>
                <w:rFonts w:cs="Times New Roman"/>
                <w:sz w:val="20"/>
                <w:szCs w:val="20"/>
              </w:rPr>
              <w:t>-</w:t>
            </w:r>
            <w:r w:rsidR="006050F4">
              <w:rPr>
                <w:rFonts w:cs="Times New Roman"/>
                <w:sz w:val="20"/>
                <w:szCs w:val="20"/>
              </w:rPr>
              <w:t>-</w:t>
            </w:r>
            <w:r w:rsidRPr="00AF221E">
              <w:rPr>
                <w:rFonts w:cs="Times New Roman"/>
                <w:sz w:val="20"/>
                <w:szCs w:val="20"/>
              </w:rPr>
              <w:t>.3</w:t>
            </w:r>
            <w:r>
              <w:rPr>
                <w:rFonts w:cs="Times New Roman"/>
                <w:sz w:val="20"/>
                <w:szCs w:val="20"/>
              </w:rPr>
              <w:t>0</w:t>
            </w:r>
            <w:r w:rsidRPr="00AF221E">
              <w:rPr>
                <w:rFonts w:cs="Times New Roman"/>
                <w:sz w:val="20"/>
                <w:szCs w:val="20"/>
              </w:rPr>
              <w:t>**</w:t>
            </w:r>
          </w:p>
        </w:tc>
        <w:tc>
          <w:tcPr>
            <w:tcW w:w="0" w:type="auto"/>
            <w:tcBorders>
              <w:top w:val="single" w:sz="4" w:space="0" w:color="auto"/>
            </w:tcBorders>
          </w:tcPr>
          <w:p w14:paraId="4A9E13AE" w14:textId="77777777" w:rsidR="000E0268" w:rsidRPr="00BB32F0" w:rsidRDefault="000E0268" w:rsidP="0091361D">
            <w:pPr>
              <w:jc w:val="center"/>
              <w:rPr>
                <w:rFonts w:cs="Times New Roman"/>
                <w:sz w:val="20"/>
                <w:szCs w:val="20"/>
              </w:rPr>
            </w:pPr>
            <w:r w:rsidRPr="00BB32F0">
              <w:rPr>
                <w:sz w:val="20"/>
                <w:szCs w:val="20"/>
              </w:rPr>
              <w:t>-0.29</w:t>
            </w:r>
            <w:r w:rsidRPr="00BB32F0">
              <w:rPr>
                <w:rFonts w:cs="Times New Roman"/>
                <w:sz w:val="20"/>
                <w:szCs w:val="20"/>
              </w:rPr>
              <w:t>**</w:t>
            </w:r>
          </w:p>
        </w:tc>
        <w:tc>
          <w:tcPr>
            <w:tcW w:w="0" w:type="auto"/>
            <w:tcBorders>
              <w:top w:val="single" w:sz="4" w:space="0" w:color="auto"/>
            </w:tcBorders>
          </w:tcPr>
          <w:p w14:paraId="2D65D95F" w14:textId="77777777" w:rsidR="000E0268" w:rsidRPr="00BB32F0" w:rsidRDefault="000E0268" w:rsidP="0091361D">
            <w:pPr>
              <w:jc w:val="center"/>
              <w:rPr>
                <w:rFonts w:cs="Times New Roman"/>
                <w:sz w:val="20"/>
                <w:szCs w:val="20"/>
              </w:rPr>
            </w:pPr>
            <w:r w:rsidRPr="00BB32F0">
              <w:rPr>
                <w:sz w:val="20"/>
                <w:szCs w:val="20"/>
              </w:rPr>
              <w:t>0.17</w:t>
            </w:r>
            <w:r w:rsidRPr="00AF221E">
              <w:rPr>
                <w:rFonts w:cs="Times New Roman"/>
                <w:sz w:val="20"/>
                <w:szCs w:val="20"/>
              </w:rPr>
              <w:t>*</w:t>
            </w:r>
          </w:p>
        </w:tc>
        <w:tc>
          <w:tcPr>
            <w:tcW w:w="0" w:type="auto"/>
            <w:tcBorders>
              <w:top w:val="single" w:sz="4" w:space="0" w:color="auto"/>
            </w:tcBorders>
            <w:vAlign w:val="center"/>
          </w:tcPr>
          <w:p w14:paraId="3750DF37"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2</w:t>
            </w:r>
            <w:r w:rsidRPr="00AF221E">
              <w:rPr>
                <w:rFonts w:cs="Times New Roman"/>
                <w:sz w:val="20"/>
                <w:szCs w:val="20"/>
              </w:rPr>
              <w:t>**</w:t>
            </w:r>
          </w:p>
        </w:tc>
        <w:tc>
          <w:tcPr>
            <w:tcW w:w="0" w:type="auto"/>
            <w:tcBorders>
              <w:top w:val="single" w:sz="4" w:space="0" w:color="auto"/>
            </w:tcBorders>
            <w:vAlign w:val="center"/>
          </w:tcPr>
          <w:p w14:paraId="34900252"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3</w:t>
            </w:r>
            <w:r w:rsidRPr="00AF221E">
              <w:rPr>
                <w:rFonts w:cs="Times New Roman"/>
                <w:sz w:val="20"/>
                <w:szCs w:val="20"/>
              </w:rPr>
              <w:t>**</w:t>
            </w:r>
          </w:p>
        </w:tc>
        <w:tc>
          <w:tcPr>
            <w:tcW w:w="0" w:type="auto"/>
            <w:tcBorders>
              <w:top w:val="single" w:sz="4" w:space="0" w:color="auto"/>
            </w:tcBorders>
            <w:vAlign w:val="center"/>
          </w:tcPr>
          <w:p w14:paraId="13B5C641"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53</w:t>
            </w:r>
            <w:r w:rsidRPr="00AF221E">
              <w:rPr>
                <w:rFonts w:cs="Times New Roman"/>
                <w:sz w:val="20"/>
                <w:szCs w:val="20"/>
              </w:rPr>
              <w:t>**</w:t>
            </w:r>
          </w:p>
        </w:tc>
        <w:tc>
          <w:tcPr>
            <w:tcW w:w="0" w:type="auto"/>
            <w:tcBorders>
              <w:top w:val="single" w:sz="4" w:space="0" w:color="auto"/>
            </w:tcBorders>
            <w:vAlign w:val="center"/>
          </w:tcPr>
          <w:p w14:paraId="3F836383"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9</w:t>
            </w:r>
            <w:r w:rsidRPr="00AF221E">
              <w:rPr>
                <w:rFonts w:cs="Times New Roman"/>
                <w:sz w:val="20"/>
                <w:szCs w:val="20"/>
              </w:rPr>
              <w:t>**</w:t>
            </w:r>
          </w:p>
        </w:tc>
        <w:tc>
          <w:tcPr>
            <w:tcW w:w="0" w:type="auto"/>
            <w:tcBorders>
              <w:top w:val="single" w:sz="4" w:space="0" w:color="auto"/>
            </w:tcBorders>
            <w:vAlign w:val="center"/>
          </w:tcPr>
          <w:p w14:paraId="2E8D5F66" w14:textId="77777777" w:rsidR="000E0268" w:rsidRPr="00AF221E" w:rsidRDefault="000E0268" w:rsidP="0091361D">
            <w:pPr>
              <w:ind w:left="-255"/>
              <w:jc w:val="center"/>
              <w:rPr>
                <w:rFonts w:cs="Times New Roman"/>
                <w:sz w:val="20"/>
                <w:szCs w:val="20"/>
              </w:rPr>
            </w:pPr>
            <w:r w:rsidRPr="00AF221E">
              <w:rPr>
                <w:rFonts w:cs="Times New Roman"/>
                <w:sz w:val="20"/>
                <w:szCs w:val="20"/>
              </w:rPr>
              <w:t>.3</w:t>
            </w:r>
            <w:r>
              <w:rPr>
                <w:rFonts w:cs="Times New Roman"/>
                <w:sz w:val="20"/>
                <w:szCs w:val="20"/>
              </w:rPr>
              <w:t>6</w:t>
            </w:r>
            <w:r w:rsidRPr="00AF221E">
              <w:rPr>
                <w:rFonts w:cs="Times New Roman"/>
                <w:sz w:val="20"/>
                <w:szCs w:val="20"/>
              </w:rPr>
              <w:t>**</w:t>
            </w:r>
          </w:p>
        </w:tc>
      </w:tr>
      <w:tr w:rsidR="000E0268" w:rsidRPr="00AF221E" w14:paraId="6B59A1D0" w14:textId="77777777" w:rsidTr="0091361D">
        <w:trPr>
          <w:trHeight w:val="346"/>
        </w:trPr>
        <w:tc>
          <w:tcPr>
            <w:tcW w:w="0" w:type="auto"/>
            <w:tcBorders>
              <w:top w:val="single" w:sz="4" w:space="0" w:color="auto"/>
            </w:tcBorders>
            <w:vAlign w:val="center"/>
          </w:tcPr>
          <w:p w14:paraId="6C938B03" w14:textId="48845B8C" w:rsidR="000E0268" w:rsidRPr="00AF221E" w:rsidRDefault="002E07C0" w:rsidP="0091361D">
            <w:pPr>
              <w:rPr>
                <w:rFonts w:cs="Times New Roman"/>
                <w:b/>
                <w:iCs/>
                <w:sz w:val="20"/>
                <w:szCs w:val="20"/>
              </w:rPr>
            </w:pPr>
            <w:r>
              <w:rPr>
                <w:rFonts w:cs="Times New Roman"/>
                <w:b/>
                <w:iCs/>
                <w:sz w:val="20"/>
                <w:szCs w:val="20"/>
              </w:rPr>
              <w:t>HJS</w:t>
            </w:r>
            <w:r w:rsidR="000E0268" w:rsidRPr="00AF221E">
              <w:rPr>
                <w:rFonts w:cs="Times New Roman"/>
                <w:b/>
                <w:iCs/>
                <w:sz w:val="20"/>
                <w:szCs w:val="20"/>
              </w:rPr>
              <w:t>- Overall</w:t>
            </w:r>
          </w:p>
        </w:tc>
        <w:tc>
          <w:tcPr>
            <w:tcW w:w="880" w:type="dxa"/>
            <w:tcBorders>
              <w:top w:val="single" w:sz="4" w:space="0" w:color="auto"/>
            </w:tcBorders>
          </w:tcPr>
          <w:p w14:paraId="7348D43F" w14:textId="77777777" w:rsidR="000E0268" w:rsidRPr="00BB32F0" w:rsidRDefault="000E0268" w:rsidP="0091361D">
            <w:pPr>
              <w:ind w:left="-255"/>
              <w:jc w:val="center"/>
              <w:rPr>
                <w:rFonts w:cs="Times New Roman"/>
                <w:iCs/>
                <w:sz w:val="20"/>
                <w:szCs w:val="20"/>
              </w:rPr>
            </w:pPr>
            <w:r w:rsidRPr="00BB32F0">
              <w:rPr>
                <w:sz w:val="20"/>
                <w:szCs w:val="20"/>
              </w:rPr>
              <w:t>-0.04</w:t>
            </w:r>
          </w:p>
        </w:tc>
        <w:tc>
          <w:tcPr>
            <w:tcW w:w="0" w:type="auto"/>
            <w:tcBorders>
              <w:top w:val="single" w:sz="4" w:space="0" w:color="auto"/>
            </w:tcBorders>
            <w:vAlign w:val="center"/>
          </w:tcPr>
          <w:p w14:paraId="4C035851" w14:textId="2C50731B" w:rsidR="000E0268" w:rsidRPr="00AF221E" w:rsidRDefault="000E0268" w:rsidP="0091361D">
            <w:pPr>
              <w:ind w:left="-255"/>
              <w:jc w:val="center"/>
              <w:rPr>
                <w:rFonts w:cs="Times New Roman"/>
                <w:iCs/>
                <w:sz w:val="20"/>
                <w:szCs w:val="20"/>
              </w:rPr>
            </w:pPr>
            <w:r w:rsidRPr="00AF221E">
              <w:rPr>
                <w:rFonts w:cs="Times New Roman"/>
                <w:iCs/>
                <w:sz w:val="20"/>
                <w:szCs w:val="20"/>
              </w:rPr>
              <w:t xml:space="preserve">- </w:t>
            </w:r>
            <w:r w:rsidR="006050F4">
              <w:rPr>
                <w:rFonts w:cs="Times New Roman"/>
                <w:iCs/>
                <w:sz w:val="20"/>
                <w:szCs w:val="20"/>
              </w:rPr>
              <w:t>-</w:t>
            </w:r>
            <w:r w:rsidRPr="00AF221E">
              <w:rPr>
                <w:rFonts w:cs="Times New Roman"/>
                <w:iCs/>
                <w:sz w:val="20"/>
                <w:szCs w:val="20"/>
              </w:rPr>
              <w:t>.</w:t>
            </w:r>
            <w:r>
              <w:rPr>
                <w:rFonts w:cs="Times New Roman"/>
                <w:iCs/>
                <w:sz w:val="20"/>
                <w:szCs w:val="20"/>
              </w:rPr>
              <w:t>28</w:t>
            </w:r>
            <w:r w:rsidRPr="00AF221E">
              <w:rPr>
                <w:rFonts w:cs="Times New Roman"/>
                <w:sz w:val="20"/>
                <w:szCs w:val="20"/>
              </w:rPr>
              <w:t>**</w:t>
            </w:r>
          </w:p>
        </w:tc>
        <w:tc>
          <w:tcPr>
            <w:tcW w:w="0" w:type="auto"/>
            <w:tcBorders>
              <w:top w:val="single" w:sz="4" w:space="0" w:color="auto"/>
            </w:tcBorders>
          </w:tcPr>
          <w:p w14:paraId="375FF6C4" w14:textId="77777777" w:rsidR="000E0268" w:rsidRPr="00BB32F0" w:rsidRDefault="000E0268" w:rsidP="0091361D">
            <w:pPr>
              <w:jc w:val="center"/>
              <w:rPr>
                <w:rFonts w:cs="Times New Roman"/>
                <w:iCs/>
                <w:sz w:val="20"/>
                <w:szCs w:val="20"/>
              </w:rPr>
            </w:pPr>
            <w:r w:rsidRPr="00BB32F0">
              <w:rPr>
                <w:sz w:val="20"/>
                <w:szCs w:val="20"/>
              </w:rPr>
              <w:t>-0.3</w:t>
            </w:r>
            <w:r w:rsidRPr="00BB32F0">
              <w:rPr>
                <w:rFonts w:cs="Times New Roman"/>
                <w:sz w:val="20"/>
                <w:szCs w:val="20"/>
              </w:rPr>
              <w:t>**</w:t>
            </w:r>
          </w:p>
        </w:tc>
        <w:tc>
          <w:tcPr>
            <w:tcW w:w="0" w:type="auto"/>
            <w:tcBorders>
              <w:top w:val="single" w:sz="4" w:space="0" w:color="auto"/>
            </w:tcBorders>
          </w:tcPr>
          <w:p w14:paraId="778A80C9" w14:textId="77777777" w:rsidR="000E0268" w:rsidRPr="00BB32F0" w:rsidRDefault="000E0268" w:rsidP="0091361D">
            <w:pPr>
              <w:jc w:val="center"/>
              <w:rPr>
                <w:rFonts w:cs="Times New Roman"/>
                <w:iCs/>
                <w:sz w:val="20"/>
                <w:szCs w:val="20"/>
              </w:rPr>
            </w:pPr>
            <w:r w:rsidRPr="00BB32F0">
              <w:rPr>
                <w:sz w:val="20"/>
                <w:szCs w:val="20"/>
              </w:rPr>
              <w:t>0.23</w:t>
            </w:r>
            <w:r w:rsidRPr="00AF221E">
              <w:rPr>
                <w:rFonts w:cs="Times New Roman"/>
                <w:sz w:val="20"/>
                <w:szCs w:val="20"/>
              </w:rPr>
              <w:t>**</w:t>
            </w:r>
          </w:p>
        </w:tc>
        <w:tc>
          <w:tcPr>
            <w:tcW w:w="0" w:type="auto"/>
            <w:tcBorders>
              <w:top w:val="single" w:sz="4" w:space="0" w:color="auto"/>
            </w:tcBorders>
            <w:vAlign w:val="center"/>
          </w:tcPr>
          <w:p w14:paraId="177B9915" w14:textId="77777777" w:rsidR="000E0268" w:rsidRPr="00AF221E" w:rsidRDefault="000E0268" w:rsidP="0091361D">
            <w:pPr>
              <w:jc w:val="center"/>
              <w:rPr>
                <w:rFonts w:cs="Times New Roman"/>
                <w:iCs/>
                <w:sz w:val="20"/>
                <w:szCs w:val="20"/>
              </w:rPr>
            </w:pPr>
            <w:r w:rsidRPr="00AF221E">
              <w:rPr>
                <w:rFonts w:cs="Times New Roman"/>
                <w:iCs/>
                <w:sz w:val="20"/>
                <w:szCs w:val="20"/>
              </w:rPr>
              <w:t>.4</w:t>
            </w:r>
            <w:r>
              <w:rPr>
                <w:rFonts w:cs="Times New Roman"/>
                <w:iCs/>
                <w:sz w:val="20"/>
                <w:szCs w:val="20"/>
              </w:rPr>
              <w:t>3</w:t>
            </w:r>
            <w:r w:rsidRPr="00AF221E">
              <w:rPr>
                <w:rFonts w:cs="Times New Roman"/>
                <w:iCs/>
                <w:sz w:val="20"/>
                <w:szCs w:val="20"/>
              </w:rPr>
              <w:t>**</w:t>
            </w:r>
          </w:p>
        </w:tc>
        <w:tc>
          <w:tcPr>
            <w:tcW w:w="0" w:type="auto"/>
            <w:tcBorders>
              <w:top w:val="single" w:sz="4" w:space="0" w:color="auto"/>
            </w:tcBorders>
            <w:vAlign w:val="center"/>
          </w:tcPr>
          <w:p w14:paraId="7BAC6A0E" w14:textId="77777777" w:rsidR="000E0268" w:rsidRPr="00AF221E" w:rsidRDefault="000E0268" w:rsidP="0091361D">
            <w:pPr>
              <w:jc w:val="center"/>
              <w:rPr>
                <w:rFonts w:cs="Times New Roman"/>
                <w:iCs/>
                <w:sz w:val="20"/>
                <w:szCs w:val="20"/>
              </w:rPr>
            </w:pPr>
            <w:r w:rsidRPr="00AF221E">
              <w:rPr>
                <w:rFonts w:cs="Times New Roman"/>
                <w:iCs/>
                <w:sz w:val="20"/>
                <w:szCs w:val="20"/>
              </w:rPr>
              <w:t>.4</w:t>
            </w:r>
            <w:r>
              <w:rPr>
                <w:rFonts w:cs="Times New Roman"/>
                <w:iCs/>
                <w:sz w:val="20"/>
                <w:szCs w:val="20"/>
              </w:rPr>
              <w:t>6</w:t>
            </w:r>
            <w:r w:rsidRPr="00AF221E">
              <w:rPr>
                <w:rFonts w:cs="Times New Roman"/>
                <w:sz w:val="20"/>
                <w:szCs w:val="20"/>
              </w:rPr>
              <w:t>**</w:t>
            </w:r>
          </w:p>
        </w:tc>
        <w:tc>
          <w:tcPr>
            <w:tcW w:w="0" w:type="auto"/>
            <w:tcBorders>
              <w:top w:val="single" w:sz="4" w:space="0" w:color="auto"/>
            </w:tcBorders>
            <w:vAlign w:val="center"/>
          </w:tcPr>
          <w:p w14:paraId="206D9A77" w14:textId="77777777" w:rsidR="000E0268" w:rsidRPr="00AF221E" w:rsidRDefault="000E0268" w:rsidP="0091361D">
            <w:pPr>
              <w:jc w:val="center"/>
              <w:rPr>
                <w:rFonts w:cs="Times New Roman"/>
                <w:iCs/>
                <w:sz w:val="20"/>
                <w:szCs w:val="20"/>
              </w:rPr>
            </w:pPr>
            <w:r w:rsidRPr="00AF221E">
              <w:rPr>
                <w:rFonts w:cs="Times New Roman"/>
                <w:iCs/>
                <w:sz w:val="20"/>
                <w:szCs w:val="20"/>
              </w:rPr>
              <w:t>.6</w:t>
            </w:r>
            <w:r>
              <w:rPr>
                <w:rFonts w:cs="Times New Roman"/>
                <w:iCs/>
                <w:sz w:val="20"/>
                <w:szCs w:val="20"/>
              </w:rPr>
              <w:t>1</w:t>
            </w:r>
            <w:r w:rsidRPr="00AF221E">
              <w:rPr>
                <w:rFonts w:cs="Times New Roman"/>
                <w:sz w:val="20"/>
                <w:szCs w:val="20"/>
              </w:rPr>
              <w:t>**</w:t>
            </w:r>
          </w:p>
        </w:tc>
        <w:tc>
          <w:tcPr>
            <w:tcW w:w="0" w:type="auto"/>
            <w:tcBorders>
              <w:top w:val="single" w:sz="4" w:space="0" w:color="auto"/>
            </w:tcBorders>
            <w:vAlign w:val="center"/>
          </w:tcPr>
          <w:p w14:paraId="27CB98FB" w14:textId="77777777" w:rsidR="000E0268" w:rsidRPr="00AF221E" w:rsidRDefault="000E0268" w:rsidP="0091361D">
            <w:pPr>
              <w:jc w:val="center"/>
              <w:rPr>
                <w:rFonts w:cs="Times New Roman"/>
                <w:iCs/>
                <w:sz w:val="20"/>
                <w:szCs w:val="20"/>
              </w:rPr>
            </w:pPr>
            <w:r w:rsidRPr="00AF221E">
              <w:rPr>
                <w:rFonts w:cs="Times New Roman"/>
                <w:iCs/>
                <w:sz w:val="20"/>
                <w:szCs w:val="20"/>
              </w:rPr>
              <w:t>.5</w:t>
            </w:r>
            <w:r>
              <w:rPr>
                <w:rFonts w:cs="Times New Roman"/>
                <w:iCs/>
                <w:sz w:val="20"/>
                <w:szCs w:val="20"/>
              </w:rPr>
              <w:t>3</w:t>
            </w:r>
            <w:r w:rsidRPr="00AF221E">
              <w:rPr>
                <w:rFonts w:cs="Times New Roman"/>
                <w:sz w:val="20"/>
                <w:szCs w:val="20"/>
              </w:rPr>
              <w:t>**</w:t>
            </w:r>
          </w:p>
        </w:tc>
        <w:tc>
          <w:tcPr>
            <w:tcW w:w="0" w:type="auto"/>
            <w:tcBorders>
              <w:top w:val="single" w:sz="4" w:space="0" w:color="auto"/>
            </w:tcBorders>
            <w:vAlign w:val="center"/>
          </w:tcPr>
          <w:p w14:paraId="48B88F2E" w14:textId="77777777" w:rsidR="000E0268" w:rsidRPr="00AF221E" w:rsidRDefault="000E0268" w:rsidP="0091361D">
            <w:pPr>
              <w:ind w:left="-255"/>
              <w:jc w:val="center"/>
              <w:rPr>
                <w:rFonts w:cs="Times New Roman"/>
                <w:iCs/>
                <w:sz w:val="20"/>
                <w:szCs w:val="20"/>
              </w:rPr>
            </w:pPr>
            <w:r w:rsidRPr="00AF221E">
              <w:rPr>
                <w:rFonts w:cs="Times New Roman"/>
                <w:iCs/>
                <w:sz w:val="20"/>
                <w:szCs w:val="20"/>
              </w:rPr>
              <w:t>.3</w:t>
            </w:r>
            <w:r>
              <w:rPr>
                <w:rFonts w:cs="Times New Roman"/>
                <w:iCs/>
                <w:sz w:val="20"/>
                <w:szCs w:val="20"/>
              </w:rPr>
              <w:t>5</w:t>
            </w:r>
            <w:r w:rsidRPr="00AF221E">
              <w:rPr>
                <w:rFonts w:cs="Times New Roman"/>
                <w:sz w:val="20"/>
                <w:szCs w:val="20"/>
              </w:rPr>
              <w:t>**</w:t>
            </w:r>
          </w:p>
        </w:tc>
      </w:tr>
    </w:tbl>
    <w:p w14:paraId="68A19B0D" w14:textId="77777777" w:rsidR="000E0268" w:rsidRPr="00AF221E" w:rsidRDefault="000E0268" w:rsidP="000E0268">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1205"/>
        <w:gridCol w:w="1014"/>
        <w:gridCol w:w="1648"/>
        <w:gridCol w:w="1219"/>
        <w:gridCol w:w="1330"/>
        <w:gridCol w:w="1356"/>
      </w:tblGrid>
      <w:tr w:rsidR="000E0268" w:rsidRPr="00AF221E" w14:paraId="1FD702B1" w14:textId="77777777" w:rsidTr="0091361D">
        <w:trPr>
          <w:trHeight w:val="720"/>
        </w:trPr>
        <w:tc>
          <w:tcPr>
            <w:tcW w:w="0" w:type="auto"/>
            <w:tcBorders>
              <w:bottom w:val="single" w:sz="4" w:space="0" w:color="auto"/>
              <w:right w:val="single" w:sz="4" w:space="0" w:color="auto"/>
            </w:tcBorders>
            <w:vAlign w:val="center"/>
          </w:tcPr>
          <w:p w14:paraId="1AC6308B" w14:textId="77777777" w:rsidR="000E0268" w:rsidRPr="00AF221E" w:rsidRDefault="000E0268" w:rsidP="0091361D">
            <w:pPr>
              <w:jc w:val="center"/>
              <w:rPr>
                <w:rFonts w:cs="Times New Roman"/>
                <w:sz w:val="20"/>
                <w:szCs w:val="20"/>
              </w:rPr>
            </w:pPr>
          </w:p>
        </w:tc>
        <w:tc>
          <w:tcPr>
            <w:tcW w:w="0" w:type="auto"/>
            <w:tcBorders>
              <w:top w:val="single" w:sz="4" w:space="0" w:color="auto"/>
              <w:bottom w:val="single" w:sz="4" w:space="0" w:color="auto"/>
              <w:right w:val="single" w:sz="4" w:space="0" w:color="auto"/>
            </w:tcBorders>
            <w:vAlign w:val="center"/>
          </w:tcPr>
          <w:p w14:paraId="404110C6" w14:textId="77777777" w:rsidR="000E0268" w:rsidRPr="00AF221E" w:rsidRDefault="000E0268" w:rsidP="0091361D">
            <w:pPr>
              <w:jc w:val="center"/>
              <w:rPr>
                <w:rFonts w:cs="Times New Roman"/>
                <w:b/>
                <w:sz w:val="20"/>
                <w:szCs w:val="20"/>
              </w:rPr>
            </w:pPr>
            <w:r>
              <w:rPr>
                <w:rFonts w:cs="Times New Roman"/>
                <w:b/>
                <w:sz w:val="20"/>
                <w:szCs w:val="20"/>
              </w:rPr>
              <w:t>Intelligence</w:t>
            </w:r>
          </w:p>
        </w:tc>
        <w:tc>
          <w:tcPr>
            <w:tcW w:w="0" w:type="auto"/>
            <w:tcBorders>
              <w:top w:val="single" w:sz="4" w:space="0" w:color="auto"/>
              <w:left w:val="single" w:sz="4" w:space="0" w:color="auto"/>
              <w:bottom w:val="single" w:sz="4" w:space="0" w:color="auto"/>
              <w:right w:val="single" w:sz="4" w:space="0" w:color="auto"/>
            </w:tcBorders>
            <w:vAlign w:val="center"/>
          </w:tcPr>
          <w:p w14:paraId="1B2D5253" w14:textId="77777777" w:rsidR="000E0268" w:rsidRPr="00AF221E" w:rsidRDefault="000E0268" w:rsidP="0091361D">
            <w:pPr>
              <w:jc w:val="center"/>
              <w:rPr>
                <w:rFonts w:cs="Times New Roman"/>
                <w:b/>
                <w:sz w:val="20"/>
                <w:szCs w:val="20"/>
              </w:rPr>
            </w:pPr>
            <w:r w:rsidRPr="00AF221E">
              <w:rPr>
                <w:rFonts w:cs="Times New Roman"/>
                <w:b/>
                <w:sz w:val="20"/>
                <w:szCs w:val="20"/>
              </w:rPr>
              <w:t>Self-Control</w:t>
            </w:r>
          </w:p>
        </w:tc>
        <w:tc>
          <w:tcPr>
            <w:tcW w:w="0" w:type="auto"/>
            <w:tcBorders>
              <w:top w:val="single" w:sz="4" w:space="0" w:color="auto"/>
              <w:left w:val="single" w:sz="4" w:space="0" w:color="auto"/>
              <w:bottom w:val="single" w:sz="4" w:space="0" w:color="auto"/>
              <w:right w:val="single" w:sz="4" w:space="0" w:color="auto"/>
            </w:tcBorders>
            <w:vAlign w:val="center"/>
          </w:tcPr>
          <w:p w14:paraId="34BBFE30" w14:textId="77777777" w:rsidR="000E0268" w:rsidRPr="00AF221E" w:rsidRDefault="000E0268" w:rsidP="0091361D">
            <w:pPr>
              <w:jc w:val="center"/>
              <w:rPr>
                <w:rFonts w:cs="Times New Roman"/>
                <w:b/>
                <w:sz w:val="20"/>
                <w:szCs w:val="20"/>
              </w:rPr>
            </w:pPr>
            <w:r w:rsidRPr="00AF221E">
              <w:rPr>
                <w:rFonts w:cs="Times New Roman"/>
                <w:b/>
                <w:sz w:val="20"/>
                <w:szCs w:val="20"/>
              </w:rPr>
              <w:t>Fear of Negative Evaluation</w:t>
            </w:r>
          </w:p>
        </w:tc>
        <w:tc>
          <w:tcPr>
            <w:tcW w:w="0" w:type="auto"/>
            <w:tcBorders>
              <w:top w:val="single" w:sz="4" w:space="0" w:color="auto"/>
              <w:left w:val="single" w:sz="4" w:space="0" w:color="auto"/>
              <w:bottom w:val="single" w:sz="4" w:space="0" w:color="auto"/>
              <w:right w:val="single" w:sz="4" w:space="0" w:color="auto"/>
            </w:tcBorders>
            <w:vAlign w:val="center"/>
          </w:tcPr>
          <w:p w14:paraId="2B134E95" w14:textId="77777777" w:rsidR="000E0268" w:rsidRPr="00AF221E" w:rsidRDefault="000E0268" w:rsidP="0091361D">
            <w:pPr>
              <w:jc w:val="center"/>
              <w:rPr>
                <w:rFonts w:cs="Times New Roman"/>
                <w:b/>
                <w:sz w:val="20"/>
                <w:szCs w:val="20"/>
              </w:rPr>
            </w:pPr>
            <w:r w:rsidRPr="00AF221E">
              <w:rPr>
                <w:rFonts w:cs="Times New Roman"/>
                <w:b/>
                <w:sz w:val="20"/>
                <w:szCs w:val="20"/>
              </w:rPr>
              <w:t>Belief in a Just World</w:t>
            </w:r>
          </w:p>
        </w:tc>
        <w:tc>
          <w:tcPr>
            <w:tcW w:w="0" w:type="auto"/>
            <w:tcBorders>
              <w:top w:val="single" w:sz="4" w:space="0" w:color="auto"/>
              <w:left w:val="single" w:sz="4" w:space="0" w:color="auto"/>
              <w:bottom w:val="single" w:sz="4" w:space="0" w:color="auto"/>
              <w:right w:val="single" w:sz="4" w:space="0" w:color="auto"/>
            </w:tcBorders>
            <w:vAlign w:val="center"/>
          </w:tcPr>
          <w:p w14:paraId="1EBA671F" w14:textId="77777777" w:rsidR="000E0268" w:rsidRPr="00AF221E" w:rsidRDefault="000E0268" w:rsidP="0091361D">
            <w:pPr>
              <w:jc w:val="center"/>
              <w:rPr>
                <w:rFonts w:cs="Times New Roman"/>
                <w:b/>
                <w:sz w:val="20"/>
                <w:szCs w:val="20"/>
              </w:rPr>
            </w:pPr>
            <w:r w:rsidRPr="00AF221E">
              <w:rPr>
                <w:rFonts w:cs="Times New Roman"/>
                <w:b/>
                <w:sz w:val="20"/>
                <w:szCs w:val="20"/>
              </w:rPr>
              <w:t>Need for Cognition</w:t>
            </w:r>
          </w:p>
        </w:tc>
        <w:tc>
          <w:tcPr>
            <w:tcW w:w="0" w:type="auto"/>
            <w:tcBorders>
              <w:top w:val="single" w:sz="4" w:space="0" w:color="auto"/>
              <w:bottom w:val="single" w:sz="4" w:space="0" w:color="auto"/>
              <w:right w:val="single" w:sz="4" w:space="0" w:color="auto"/>
            </w:tcBorders>
            <w:vAlign w:val="center"/>
          </w:tcPr>
          <w:p w14:paraId="7012E48E" w14:textId="77777777" w:rsidR="000E0268" w:rsidRPr="00AF221E" w:rsidRDefault="000E0268" w:rsidP="0091361D">
            <w:pPr>
              <w:jc w:val="center"/>
              <w:rPr>
                <w:rFonts w:cs="Times New Roman"/>
                <w:b/>
                <w:sz w:val="20"/>
                <w:szCs w:val="20"/>
              </w:rPr>
            </w:pPr>
            <w:r>
              <w:rPr>
                <w:rFonts w:cs="Times New Roman"/>
                <w:b/>
                <w:sz w:val="20"/>
                <w:szCs w:val="20"/>
              </w:rPr>
              <w:t>Regulatory Mode</w:t>
            </w:r>
          </w:p>
        </w:tc>
      </w:tr>
      <w:tr w:rsidR="000E0268" w:rsidRPr="00AF221E" w14:paraId="316EF831" w14:textId="77777777" w:rsidTr="0091361D">
        <w:trPr>
          <w:trHeight w:val="346"/>
        </w:trPr>
        <w:tc>
          <w:tcPr>
            <w:tcW w:w="0" w:type="auto"/>
            <w:tcBorders>
              <w:top w:val="single" w:sz="4" w:space="0" w:color="auto"/>
            </w:tcBorders>
            <w:vAlign w:val="center"/>
          </w:tcPr>
          <w:p w14:paraId="168EF162" w14:textId="77777777" w:rsidR="000E0268" w:rsidRPr="00AF221E" w:rsidRDefault="000E0268" w:rsidP="0091361D">
            <w:pPr>
              <w:rPr>
                <w:rFonts w:cs="Times New Roman"/>
                <w:b/>
                <w:sz w:val="20"/>
                <w:szCs w:val="20"/>
              </w:rPr>
            </w:pPr>
            <w:r w:rsidRPr="00AF221E">
              <w:rPr>
                <w:rFonts w:cs="Times New Roman"/>
                <w:b/>
                <w:sz w:val="20"/>
                <w:szCs w:val="20"/>
              </w:rPr>
              <w:t>Protagonist</w:t>
            </w:r>
          </w:p>
        </w:tc>
        <w:tc>
          <w:tcPr>
            <w:tcW w:w="0" w:type="auto"/>
            <w:tcBorders>
              <w:top w:val="single" w:sz="4" w:space="0" w:color="auto"/>
            </w:tcBorders>
            <w:vAlign w:val="center"/>
          </w:tcPr>
          <w:p w14:paraId="04CEEF1B" w14:textId="77777777" w:rsidR="000E0268" w:rsidRPr="00BB32F0" w:rsidRDefault="000E0268" w:rsidP="0091361D">
            <w:pPr>
              <w:jc w:val="center"/>
              <w:rPr>
                <w:rFonts w:cs="Times New Roman"/>
                <w:sz w:val="20"/>
                <w:szCs w:val="20"/>
              </w:rPr>
            </w:pPr>
            <w:r w:rsidRPr="00BB32F0">
              <w:rPr>
                <w:sz w:val="20"/>
                <w:szCs w:val="20"/>
              </w:rPr>
              <w:t>0.07</w:t>
            </w:r>
          </w:p>
        </w:tc>
        <w:tc>
          <w:tcPr>
            <w:tcW w:w="0" w:type="auto"/>
            <w:tcBorders>
              <w:top w:val="single" w:sz="4" w:space="0" w:color="auto"/>
            </w:tcBorders>
            <w:vAlign w:val="center"/>
          </w:tcPr>
          <w:p w14:paraId="11B7A29F"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39</w:t>
            </w:r>
            <w:r w:rsidRPr="00AF221E">
              <w:rPr>
                <w:rFonts w:cs="Times New Roman"/>
                <w:sz w:val="20"/>
                <w:szCs w:val="20"/>
              </w:rPr>
              <w:t>**</w:t>
            </w:r>
          </w:p>
        </w:tc>
        <w:tc>
          <w:tcPr>
            <w:tcW w:w="0" w:type="auto"/>
            <w:tcBorders>
              <w:top w:val="single" w:sz="4" w:space="0" w:color="auto"/>
            </w:tcBorders>
            <w:vAlign w:val="center"/>
          </w:tcPr>
          <w:p w14:paraId="4CE66FFF" w14:textId="77777777" w:rsidR="000E0268" w:rsidRPr="00AF221E" w:rsidRDefault="000E0268" w:rsidP="0091361D">
            <w:pPr>
              <w:jc w:val="center"/>
              <w:rPr>
                <w:rFonts w:cs="Times New Roman"/>
                <w:sz w:val="20"/>
                <w:szCs w:val="20"/>
              </w:rPr>
            </w:pPr>
            <w:r w:rsidRPr="00AF221E">
              <w:rPr>
                <w:rFonts w:cs="Times New Roman"/>
                <w:sz w:val="20"/>
                <w:szCs w:val="20"/>
              </w:rPr>
              <w:t>- .</w:t>
            </w:r>
            <w:r>
              <w:rPr>
                <w:rFonts w:cs="Times New Roman"/>
                <w:sz w:val="20"/>
                <w:szCs w:val="20"/>
              </w:rPr>
              <w:t>24</w:t>
            </w:r>
            <w:r w:rsidRPr="00AF221E">
              <w:rPr>
                <w:rFonts w:cs="Times New Roman"/>
                <w:sz w:val="20"/>
                <w:szCs w:val="20"/>
              </w:rPr>
              <w:t>**</w:t>
            </w:r>
          </w:p>
        </w:tc>
        <w:tc>
          <w:tcPr>
            <w:tcW w:w="0" w:type="auto"/>
            <w:tcBorders>
              <w:top w:val="single" w:sz="4" w:space="0" w:color="auto"/>
            </w:tcBorders>
            <w:vAlign w:val="center"/>
          </w:tcPr>
          <w:p w14:paraId="3F63795B"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8</w:t>
            </w:r>
            <w:r w:rsidRPr="00AF221E">
              <w:rPr>
                <w:rFonts w:cs="Times New Roman"/>
                <w:sz w:val="20"/>
                <w:szCs w:val="20"/>
              </w:rPr>
              <w:t>**</w:t>
            </w:r>
          </w:p>
        </w:tc>
        <w:tc>
          <w:tcPr>
            <w:tcW w:w="0" w:type="auto"/>
            <w:tcBorders>
              <w:top w:val="single" w:sz="4" w:space="0" w:color="auto"/>
            </w:tcBorders>
            <w:vAlign w:val="center"/>
          </w:tcPr>
          <w:p w14:paraId="66336B3A"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2</w:t>
            </w:r>
            <w:r w:rsidRPr="00AF221E">
              <w:rPr>
                <w:rFonts w:cs="Times New Roman"/>
                <w:sz w:val="20"/>
                <w:szCs w:val="20"/>
              </w:rPr>
              <w:t>*</w:t>
            </w:r>
          </w:p>
        </w:tc>
        <w:tc>
          <w:tcPr>
            <w:tcW w:w="0" w:type="auto"/>
            <w:tcBorders>
              <w:top w:val="single" w:sz="4" w:space="0" w:color="auto"/>
            </w:tcBorders>
            <w:vAlign w:val="center"/>
          </w:tcPr>
          <w:p w14:paraId="5DA581BC"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44</w:t>
            </w:r>
            <w:r w:rsidRPr="00AF221E">
              <w:rPr>
                <w:rFonts w:cs="Times New Roman"/>
                <w:sz w:val="20"/>
                <w:szCs w:val="20"/>
              </w:rPr>
              <w:t>**</w:t>
            </w:r>
          </w:p>
        </w:tc>
      </w:tr>
      <w:tr w:rsidR="000E0268" w:rsidRPr="00AF221E" w14:paraId="069062A1" w14:textId="77777777" w:rsidTr="0091361D">
        <w:trPr>
          <w:trHeight w:val="346"/>
        </w:trPr>
        <w:tc>
          <w:tcPr>
            <w:tcW w:w="0" w:type="auto"/>
            <w:tcBorders>
              <w:top w:val="single" w:sz="4" w:space="0" w:color="auto"/>
            </w:tcBorders>
            <w:vAlign w:val="center"/>
          </w:tcPr>
          <w:p w14:paraId="0934430D" w14:textId="77777777" w:rsidR="000E0268" w:rsidRPr="00AF221E" w:rsidRDefault="000E0268" w:rsidP="0091361D">
            <w:pPr>
              <w:rPr>
                <w:rFonts w:cs="Times New Roman"/>
                <w:b/>
                <w:sz w:val="20"/>
                <w:szCs w:val="20"/>
              </w:rPr>
            </w:pPr>
            <w:r w:rsidRPr="00AF221E">
              <w:rPr>
                <w:rFonts w:cs="Times New Roman"/>
                <w:b/>
                <w:sz w:val="20"/>
                <w:szCs w:val="20"/>
              </w:rPr>
              <w:t>Shift</w:t>
            </w:r>
          </w:p>
        </w:tc>
        <w:tc>
          <w:tcPr>
            <w:tcW w:w="0" w:type="auto"/>
            <w:tcBorders>
              <w:top w:val="single" w:sz="4" w:space="0" w:color="auto"/>
            </w:tcBorders>
            <w:vAlign w:val="center"/>
          </w:tcPr>
          <w:p w14:paraId="34FCF5A2" w14:textId="77777777" w:rsidR="000E0268" w:rsidRPr="00BB32F0" w:rsidRDefault="000E0268" w:rsidP="0091361D">
            <w:pPr>
              <w:jc w:val="center"/>
              <w:rPr>
                <w:rFonts w:cs="Times New Roman"/>
                <w:sz w:val="20"/>
                <w:szCs w:val="20"/>
              </w:rPr>
            </w:pPr>
            <w:r w:rsidRPr="00BB32F0">
              <w:rPr>
                <w:sz w:val="20"/>
                <w:szCs w:val="20"/>
              </w:rPr>
              <w:t>0</w:t>
            </w:r>
          </w:p>
        </w:tc>
        <w:tc>
          <w:tcPr>
            <w:tcW w:w="0" w:type="auto"/>
            <w:tcBorders>
              <w:top w:val="single" w:sz="4" w:space="0" w:color="auto"/>
            </w:tcBorders>
            <w:vAlign w:val="center"/>
          </w:tcPr>
          <w:p w14:paraId="67680C42"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3</w:t>
            </w:r>
            <w:r w:rsidRPr="00AF221E">
              <w:rPr>
                <w:rFonts w:cs="Times New Roman"/>
                <w:sz w:val="20"/>
                <w:szCs w:val="20"/>
              </w:rPr>
              <w:t>**</w:t>
            </w:r>
          </w:p>
        </w:tc>
        <w:tc>
          <w:tcPr>
            <w:tcW w:w="0" w:type="auto"/>
            <w:tcBorders>
              <w:top w:val="single" w:sz="4" w:space="0" w:color="auto"/>
            </w:tcBorders>
            <w:vAlign w:val="center"/>
          </w:tcPr>
          <w:p w14:paraId="1DAB39F6" w14:textId="77777777" w:rsidR="000E0268" w:rsidRPr="00AF221E" w:rsidRDefault="000E0268" w:rsidP="0091361D">
            <w:pPr>
              <w:jc w:val="center"/>
              <w:rPr>
                <w:rFonts w:cs="Times New Roman"/>
                <w:sz w:val="20"/>
                <w:szCs w:val="20"/>
              </w:rPr>
            </w:pPr>
            <w:r w:rsidRPr="00AF221E">
              <w:rPr>
                <w:rFonts w:cs="Times New Roman"/>
                <w:sz w:val="20"/>
                <w:szCs w:val="20"/>
              </w:rPr>
              <w:t>- .4</w:t>
            </w:r>
            <w:r>
              <w:rPr>
                <w:rFonts w:cs="Times New Roman"/>
                <w:sz w:val="20"/>
                <w:szCs w:val="20"/>
              </w:rPr>
              <w:t>3</w:t>
            </w:r>
            <w:r w:rsidRPr="00AF221E">
              <w:rPr>
                <w:rFonts w:cs="Times New Roman"/>
                <w:sz w:val="20"/>
                <w:szCs w:val="20"/>
              </w:rPr>
              <w:t>**</w:t>
            </w:r>
          </w:p>
        </w:tc>
        <w:tc>
          <w:tcPr>
            <w:tcW w:w="0" w:type="auto"/>
            <w:tcBorders>
              <w:top w:val="single" w:sz="4" w:space="0" w:color="auto"/>
            </w:tcBorders>
            <w:vAlign w:val="center"/>
          </w:tcPr>
          <w:p w14:paraId="4CDB611E"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2</w:t>
            </w:r>
            <w:r w:rsidRPr="00AF221E">
              <w:rPr>
                <w:rFonts w:cs="Times New Roman"/>
                <w:sz w:val="20"/>
                <w:szCs w:val="20"/>
              </w:rPr>
              <w:t>**</w:t>
            </w:r>
          </w:p>
        </w:tc>
        <w:tc>
          <w:tcPr>
            <w:tcW w:w="0" w:type="auto"/>
            <w:tcBorders>
              <w:top w:val="single" w:sz="4" w:space="0" w:color="auto"/>
            </w:tcBorders>
            <w:vAlign w:val="center"/>
          </w:tcPr>
          <w:p w14:paraId="17299212" w14:textId="77777777" w:rsidR="000E0268" w:rsidRPr="00AF221E" w:rsidRDefault="000E0268" w:rsidP="0091361D">
            <w:pPr>
              <w:jc w:val="center"/>
              <w:rPr>
                <w:rFonts w:cs="Times New Roman"/>
                <w:sz w:val="20"/>
                <w:szCs w:val="20"/>
              </w:rPr>
            </w:pPr>
            <w:r w:rsidRPr="00AF221E">
              <w:rPr>
                <w:rFonts w:cs="Times New Roman"/>
                <w:sz w:val="20"/>
                <w:szCs w:val="20"/>
              </w:rPr>
              <w:t>.3</w:t>
            </w:r>
            <w:r>
              <w:rPr>
                <w:rFonts w:cs="Times New Roman"/>
                <w:sz w:val="20"/>
                <w:szCs w:val="20"/>
              </w:rPr>
              <w:t>2</w:t>
            </w:r>
            <w:r w:rsidRPr="00AF221E">
              <w:rPr>
                <w:rFonts w:cs="Times New Roman"/>
                <w:sz w:val="20"/>
                <w:szCs w:val="20"/>
              </w:rPr>
              <w:t>**</w:t>
            </w:r>
          </w:p>
        </w:tc>
        <w:tc>
          <w:tcPr>
            <w:tcW w:w="0" w:type="auto"/>
            <w:tcBorders>
              <w:top w:val="single" w:sz="4" w:space="0" w:color="auto"/>
            </w:tcBorders>
            <w:vAlign w:val="center"/>
          </w:tcPr>
          <w:p w14:paraId="30D56BAC"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26</w:t>
            </w:r>
            <w:r w:rsidRPr="00AF221E">
              <w:rPr>
                <w:rFonts w:cs="Times New Roman"/>
                <w:sz w:val="20"/>
                <w:szCs w:val="20"/>
              </w:rPr>
              <w:t>**</w:t>
            </w:r>
          </w:p>
        </w:tc>
      </w:tr>
      <w:tr w:rsidR="000E0268" w:rsidRPr="00AF221E" w14:paraId="690498DE" w14:textId="77777777" w:rsidTr="0091361D">
        <w:trPr>
          <w:trHeight w:val="346"/>
        </w:trPr>
        <w:tc>
          <w:tcPr>
            <w:tcW w:w="0" w:type="auto"/>
            <w:tcBorders>
              <w:top w:val="single" w:sz="4" w:space="0" w:color="auto"/>
            </w:tcBorders>
            <w:vAlign w:val="center"/>
          </w:tcPr>
          <w:p w14:paraId="6C24765B" w14:textId="77777777" w:rsidR="000E0268" w:rsidRPr="00AF221E" w:rsidRDefault="000E0268" w:rsidP="0091361D">
            <w:pPr>
              <w:rPr>
                <w:rFonts w:cs="Times New Roman"/>
                <w:b/>
                <w:sz w:val="20"/>
                <w:szCs w:val="20"/>
              </w:rPr>
            </w:pPr>
            <w:r w:rsidRPr="00AF221E">
              <w:rPr>
                <w:rFonts w:cs="Times New Roman"/>
                <w:b/>
                <w:sz w:val="20"/>
                <w:szCs w:val="20"/>
              </w:rPr>
              <w:t>Quest</w:t>
            </w:r>
          </w:p>
        </w:tc>
        <w:tc>
          <w:tcPr>
            <w:tcW w:w="0" w:type="auto"/>
            <w:tcBorders>
              <w:top w:val="single" w:sz="4" w:space="0" w:color="auto"/>
            </w:tcBorders>
            <w:vAlign w:val="center"/>
          </w:tcPr>
          <w:p w14:paraId="4DDD5FEB" w14:textId="77777777" w:rsidR="000E0268" w:rsidRPr="00BB32F0" w:rsidRDefault="000E0268" w:rsidP="0091361D">
            <w:pPr>
              <w:jc w:val="center"/>
              <w:rPr>
                <w:rFonts w:cs="Times New Roman"/>
                <w:sz w:val="20"/>
                <w:szCs w:val="20"/>
              </w:rPr>
            </w:pPr>
            <w:r w:rsidRPr="00BB32F0">
              <w:rPr>
                <w:sz w:val="20"/>
                <w:szCs w:val="20"/>
              </w:rPr>
              <w:t>0.06</w:t>
            </w:r>
          </w:p>
        </w:tc>
        <w:tc>
          <w:tcPr>
            <w:tcW w:w="0" w:type="auto"/>
            <w:tcBorders>
              <w:top w:val="single" w:sz="4" w:space="0" w:color="auto"/>
            </w:tcBorders>
            <w:vAlign w:val="center"/>
          </w:tcPr>
          <w:p w14:paraId="40B592B6"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64</w:t>
            </w:r>
            <w:r w:rsidRPr="00AF221E">
              <w:rPr>
                <w:rFonts w:cs="Times New Roman"/>
                <w:sz w:val="20"/>
                <w:szCs w:val="20"/>
              </w:rPr>
              <w:t>**</w:t>
            </w:r>
          </w:p>
        </w:tc>
        <w:tc>
          <w:tcPr>
            <w:tcW w:w="0" w:type="auto"/>
            <w:tcBorders>
              <w:top w:val="single" w:sz="4" w:space="0" w:color="auto"/>
            </w:tcBorders>
            <w:vAlign w:val="center"/>
          </w:tcPr>
          <w:p w14:paraId="10CA2FE1" w14:textId="77777777" w:rsidR="000E0268" w:rsidRPr="00AF221E" w:rsidRDefault="000E0268" w:rsidP="0091361D">
            <w:pPr>
              <w:jc w:val="center"/>
              <w:rPr>
                <w:rFonts w:cs="Times New Roman"/>
                <w:sz w:val="20"/>
                <w:szCs w:val="20"/>
              </w:rPr>
            </w:pPr>
            <w:r w:rsidRPr="00AF221E">
              <w:rPr>
                <w:rFonts w:cs="Times New Roman"/>
                <w:sz w:val="20"/>
                <w:szCs w:val="20"/>
              </w:rPr>
              <w:t>- .4</w:t>
            </w:r>
            <w:r>
              <w:rPr>
                <w:rFonts w:cs="Times New Roman"/>
                <w:sz w:val="20"/>
                <w:szCs w:val="20"/>
              </w:rPr>
              <w:t>8</w:t>
            </w:r>
            <w:r w:rsidRPr="00AF221E">
              <w:rPr>
                <w:rFonts w:cs="Times New Roman"/>
                <w:sz w:val="20"/>
                <w:szCs w:val="20"/>
              </w:rPr>
              <w:t>**</w:t>
            </w:r>
          </w:p>
        </w:tc>
        <w:tc>
          <w:tcPr>
            <w:tcW w:w="0" w:type="auto"/>
            <w:tcBorders>
              <w:top w:val="single" w:sz="4" w:space="0" w:color="auto"/>
            </w:tcBorders>
            <w:vAlign w:val="center"/>
          </w:tcPr>
          <w:p w14:paraId="379B8376" w14:textId="77777777" w:rsidR="000E0268" w:rsidRPr="00AF221E" w:rsidRDefault="000E0268" w:rsidP="0091361D">
            <w:pPr>
              <w:jc w:val="center"/>
              <w:rPr>
                <w:rFonts w:cs="Times New Roman"/>
                <w:sz w:val="20"/>
                <w:szCs w:val="20"/>
              </w:rPr>
            </w:pPr>
            <w:r w:rsidRPr="00AF221E">
              <w:rPr>
                <w:rFonts w:cs="Times New Roman"/>
                <w:sz w:val="20"/>
                <w:szCs w:val="20"/>
              </w:rPr>
              <w:t>.3</w:t>
            </w:r>
            <w:r>
              <w:rPr>
                <w:rFonts w:cs="Times New Roman"/>
                <w:sz w:val="20"/>
                <w:szCs w:val="20"/>
              </w:rPr>
              <w:t>2</w:t>
            </w:r>
            <w:r w:rsidRPr="00AF221E">
              <w:rPr>
                <w:rFonts w:cs="Times New Roman"/>
                <w:sz w:val="20"/>
                <w:szCs w:val="20"/>
              </w:rPr>
              <w:t>**</w:t>
            </w:r>
          </w:p>
        </w:tc>
        <w:tc>
          <w:tcPr>
            <w:tcW w:w="0" w:type="auto"/>
            <w:tcBorders>
              <w:top w:val="single" w:sz="4" w:space="0" w:color="auto"/>
            </w:tcBorders>
            <w:vAlign w:val="center"/>
          </w:tcPr>
          <w:p w14:paraId="640F0C99"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8</w:t>
            </w:r>
            <w:r w:rsidRPr="00AF221E">
              <w:rPr>
                <w:rFonts w:cs="Times New Roman"/>
                <w:sz w:val="20"/>
                <w:szCs w:val="20"/>
              </w:rPr>
              <w:t>**</w:t>
            </w:r>
          </w:p>
        </w:tc>
        <w:tc>
          <w:tcPr>
            <w:tcW w:w="0" w:type="auto"/>
            <w:tcBorders>
              <w:top w:val="single" w:sz="4" w:space="0" w:color="auto"/>
            </w:tcBorders>
            <w:vAlign w:val="center"/>
          </w:tcPr>
          <w:p w14:paraId="30633568"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32</w:t>
            </w:r>
            <w:r w:rsidRPr="00AF221E">
              <w:rPr>
                <w:rFonts w:cs="Times New Roman"/>
                <w:sz w:val="20"/>
                <w:szCs w:val="20"/>
              </w:rPr>
              <w:t>**</w:t>
            </w:r>
          </w:p>
        </w:tc>
      </w:tr>
      <w:tr w:rsidR="000E0268" w:rsidRPr="00AF221E" w14:paraId="72DB12E9" w14:textId="77777777" w:rsidTr="0091361D">
        <w:trPr>
          <w:trHeight w:val="346"/>
        </w:trPr>
        <w:tc>
          <w:tcPr>
            <w:tcW w:w="0" w:type="auto"/>
            <w:tcBorders>
              <w:top w:val="single" w:sz="4" w:space="0" w:color="auto"/>
            </w:tcBorders>
            <w:vAlign w:val="center"/>
          </w:tcPr>
          <w:p w14:paraId="70695E6D" w14:textId="77777777" w:rsidR="000E0268" w:rsidRPr="00AF221E" w:rsidRDefault="000E0268" w:rsidP="0091361D">
            <w:pPr>
              <w:rPr>
                <w:rFonts w:cs="Times New Roman"/>
                <w:b/>
                <w:sz w:val="20"/>
                <w:szCs w:val="20"/>
              </w:rPr>
            </w:pPr>
            <w:r w:rsidRPr="00AF221E">
              <w:rPr>
                <w:rFonts w:cs="Times New Roman"/>
                <w:b/>
                <w:sz w:val="20"/>
                <w:szCs w:val="20"/>
              </w:rPr>
              <w:t>Ally</w:t>
            </w:r>
          </w:p>
        </w:tc>
        <w:tc>
          <w:tcPr>
            <w:tcW w:w="0" w:type="auto"/>
            <w:tcBorders>
              <w:top w:val="single" w:sz="4" w:space="0" w:color="auto"/>
            </w:tcBorders>
            <w:vAlign w:val="center"/>
          </w:tcPr>
          <w:p w14:paraId="15587D60" w14:textId="77777777" w:rsidR="000E0268" w:rsidRPr="00BB32F0" w:rsidRDefault="000E0268" w:rsidP="0091361D">
            <w:pPr>
              <w:jc w:val="center"/>
              <w:rPr>
                <w:rFonts w:cs="Times New Roman"/>
                <w:sz w:val="20"/>
                <w:szCs w:val="20"/>
              </w:rPr>
            </w:pPr>
            <w:r w:rsidRPr="00BB32F0">
              <w:rPr>
                <w:sz w:val="20"/>
                <w:szCs w:val="20"/>
              </w:rPr>
              <w:t>0.02</w:t>
            </w:r>
          </w:p>
        </w:tc>
        <w:tc>
          <w:tcPr>
            <w:tcW w:w="0" w:type="auto"/>
            <w:tcBorders>
              <w:top w:val="single" w:sz="4" w:space="0" w:color="auto"/>
            </w:tcBorders>
            <w:vAlign w:val="center"/>
          </w:tcPr>
          <w:p w14:paraId="7ECE966D" w14:textId="77777777" w:rsidR="000E0268" w:rsidRPr="00AF221E" w:rsidRDefault="000E0268" w:rsidP="0091361D">
            <w:pPr>
              <w:jc w:val="center"/>
              <w:rPr>
                <w:rFonts w:cs="Times New Roman"/>
                <w:sz w:val="20"/>
                <w:szCs w:val="20"/>
              </w:rPr>
            </w:pPr>
            <w:r w:rsidRPr="00AF221E">
              <w:rPr>
                <w:rFonts w:cs="Times New Roman"/>
                <w:sz w:val="20"/>
                <w:szCs w:val="20"/>
              </w:rPr>
              <w:t>.4</w:t>
            </w:r>
            <w:r>
              <w:rPr>
                <w:rFonts w:cs="Times New Roman"/>
                <w:sz w:val="20"/>
                <w:szCs w:val="20"/>
              </w:rPr>
              <w:t>3</w:t>
            </w:r>
            <w:r w:rsidRPr="00AF221E">
              <w:rPr>
                <w:rFonts w:cs="Times New Roman"/>
                <w:sz w:val="20"/>
                <w:szCs w:val="20"/>
              </w:rPr>
              <w:t>**</w:t>
            </w:r>
          </w:p>
        </w:tc>
        <w:tc>
          <w:tcPr>
            <w:tcW w:w="0" w:type="auto"/>
            <w:tcBorders>
              <w:top w:val="single" w:sz="4" w:space="0" w:color="auto"/>
            </w:tcBorders>
            <w:vAlign w:val="center"/>
          </w:tcPr>
          <w:p w14:paraId="566DC989" w14:textId="77777777" w:rsidR="000E0268" w:rsidRPr="00AF221E" w:rsidRDefault="000E0268" w:rsidP="0091361D">
            <w:pPr>
              <w:jc w:val="center"/>
              <w:rPr>
                <w:rFonts w:cs="Times New Roman"/>
                <w:sz w:val="20"/>
                <w:szCs w:val="20"/>
              </w:rPr>
            </w:pPr>
            <w:r w:rsidRPr="00AF221E">
              <w:rPr>
                <w:rFonts w:cs="Times New Roman"/>
                <w:sz w:val="20"/>
                <w:szCs w:val="20"/>
              </w:rPr>
              <w:t>- .3</w:t>
            </w:r>
            <w:r>
              <w:rPr>
                <w:rFonts w:cs="Times New Roman"/>
                <w:sz w:val="20"/>
                <w:szCs w:val="20"/>
              </w:rPr>
              <w:t>5</w:t>
            </w:r>
            <w:r w:rsidRPr="00AF221E">
              <w:rPr>
                <w:rFonts w:cs="Times New Roman"/>
                <w:sz w:val="20"/>
                <w:szCs w:val="20"/>
              </w:rPr>
              <w:t>**</w:t>
            </w:r>
          </w:p>
        </w:tc>
        <w:tc>
          <w:tcPr>
            <w:tcW w:w="0" w:type="auto"/>
            <w:tcBorders>
              <w:top w:val="single" w:sz="4" w:space="0" w:color="auto"/>
            </w:tcBorders>
            <w:vAlign w:val="center"/>
          </w:tcPr>
          <w:p w14:paraId="4CD96303" w14:textId="77777777" w:rsidR="000E0268" w:rsidRPr="00AF221E" w:rsidRDefault="000E0268" w:rsidP="0091361D">
            <w:pPr>
              <w:jc w:val="center"/>
              <w:rPr>
                <w:rFonts w:cs="Times New Roman"/>
                <w:sz w:val="20"/>
                <w:szCs w:val="20"/>
              </w:rPr>
            </w:pPr>
            <w:r w:rsidRPr="00AF221E">
              <w:rPr>
                <w:rFonts w:cs="Times New Roman"/>
                <w:sz w:val="20"/>
                <w:szCs w:val="20"/>
              </w:rPr>
              <w:t>.3</w:t>
            </w:r>
            <w:r>
              <w:rPr>
                <w:rFonts w:cs="Times New Roman"/>
                <w:sz w:val="20"/>
                <w:szCs w:val="20"/>
              </w:rPr>
              <w:t>4</w:t>
            </w:r>
            <w:r w:rsidRPr="00AF221E">
              <w:rPr>
                <w:rFonts w:cs="Times New Roman"/>
                <w:sz w:val="20"/>
                <w:szCs w:val="20"/>
              </w:rPr>
              <w:t>**</w:t>
            </w:r>
          </w:p>
        </w:tc>
        <w:tc>
          <w:tcPr>
            <w:tcW w:w="0" w:type="auto"/>
            <w:tcBorders>
              <w:top w:val="single" w:sz="4" w:space="0" w:color="auto"/>
            </w:tcBorders>
            <w:vAlign w:val="center"/>
          </w:tcPr>
          <w:p w14:paraId="4AB8468D" w14:textId="77777777" w:rsidR="000E0268" w:rsidRPr="00AF221E" w:rsidRDefault="000E0268" w:rsidP="0091361D">
            <w:pPr>
              <w:jc w:val="center"/>
              <w:rPr>
                <w:rFonts w:cs="Times New Roman"/>
                <w:sz w:val="20"/>
                <w:szCs w:val="20"/>
              </w:rPr>
            </w:pPr>
            <w:r w:rsidRPr="00AF221E">
              <w:rPr>
                <w:rFonts w:cs="Times New Roman"/>
                <w:sz w:val="20"/>
                <w:szCs w:val="20"/>
              </w:rPr>
              <w:t>.16*</w:t>
            </w:r>
          </w:p>
        </w:tc>
        <w:tc>
          <w:tcPr>
            <w:tcW w:w="0" w:type="auto"/>
            <w:tcBorders>
              <w:top w:val="single" w:sz="4" w:space="0" w:color="auto"/>
            </w:tcBorders>
            <w:vAlign w:val="center"/>
          </w:tcPr>
          <w:p w14:paraId="1A776E9C" w14:textId="77777777" w:rsidR="000E0268" w:rsidRPr="00AF221E" w:rsidRDefault="000E0268" w:rsidP="0091361D">
            <w:pPr>
              <w:jc w:val="center"/>
              <w:rPr>
                <w:rFonts w:cs="Times New Roman"/>
                <w:sz w:val="20"/>
                <w:szCs w:val="20"/>
              </w:rPr>
            </w:pPr>
            <w:r w:rsidRPr="00AF221E">
              <w:rPr>
                <w:rFonts w:cs="Times New Roman"/>
                <w:sz w:val="20"/>
                <w:szCs w:val="20"/>
              </w:rPr>
              <w:t>.0</w:t>
            </w:r>
            <w:r>
              <w:rPr>
                <w:rFonts w:cs="Times New Roman"/>
                <w:sz w:val="20"/>
                <w:szCs w:val="20"/>
              </w:rPr>
              <w:t>9</w:t>
            </w:r>
          </w:p>
        </w:tc>
      </w:tr>
      <w:tr w:rsidR="000E0268" w:rsidRPr="00AF221E" w14:paraId="465DAB90" w14:textId="77777777" w:rsidTr="0091361D">
        <w:trPr>
          <w:trHeight w:val="346"/>
        </w:trPr>
        <w:tc>
          <w:tcPr>
            <w:tcW w:w="0" w:type="auto"/>
            <w:tcBorders>
              <w:top w:val="single" w:sz="4" w:space="0" w:color="auto"/>
            </w:tcBorders>
            <w:vAlign w:val="center"/>
          </w:tcPr>
          <w:p w14:paraId="59717658" w14:textId="77777777" w:rsidR="000E0268" w:rsidRPr="00AF221E" w:rsidRDefault="000E0268" w:rsidP="0091361D">
            <w:pPr>
              <w:rPr>
                <w:rFonts w:cs="Times New Roman"/>
                <w:b/>
                <w:sz w:val="20"/>
                <w:szCs w:val="20"/>
              </w:rPr>
            </w:pPr>
            <w:r w:rsidRPr="00AF221E">
              <w:rPr>
                <w:rFonts w:cs="Times New Roman"/>
                <w:b/>
                <w:sz w:val="20"/>
                <w:szCs w:val="20"/>
              </w:rPr>
              <w:t>Challenge</w:t>
            </w:r>
          </w:p>
        </w:tc>
        <w:tc>
          <w:tcPr>
            <w:tcW w:w="0" w:type="auto"/>
            <w:tcBorders>
              <w:top w:val="single" w:sz="4" w:space="0" w:color="auto"/>
            </w:tcBorders>
            <w:vAlign w:val="center"/>
          </w:tcPr>
          <w:p w14:paraId="70D5F7FD" w14:textId="77777777" w:rsidR="000E0268" w:rsidRPr="00BB32F0" w:rsidRDefault="000E0268" w:rsidP="0091361D">
            <w:pPr>
              <w:jc w:val="center"/>
              <w:rPr>
                <w:rFonts w:cs="Times New Roman"/>
                <w:sz w:val="20"/>
                <w:szCs w:val="20"/>
              </w:rPr>
            </w:pPr>
            <w:r w:rsidRPr="00BB32F0">
              <w:rPr>
                <w:sz w:val="20"/>
                <w:szCs w:val="20"/>
              </w:rPr>
              <w:t>0.03</w:t>
            </w:r>
          </w:p>
        </w:tc>
        <w:tc>
          <w:tcPr>
            <w:tcW w:w="0" w:type="auto"/>
            <w:tcBorders>
              <w:top w:val="single" w:sz="4" w:space="0" w:color="auto"/>
            </w:tcBorders>
            <w:vAlign w:val="center"/>
          </w:tcPr>
          <w:p w14:paraId="5B97A5EF" w14:textId="77777777" w:rsidR="000E0268" w:rsidRPr="00AF221E" w:rsidRDefault="000E0268" w:rsidP="0091361D">
            <w:pPr>
              <w:jc w:val="center"/>
              <w:rPr>
                <w:rFonts w:cs="Times New Roman"/>
                <w:sz w:val="20"/>
                <w:szCs w:val="20"/>
              </w:rPr>
            </w:pPr>
            <w:r w:rsidRPr="00AF221E">
              <w:rPr>
                <w:rFonts w:cs="Times New Roman"/>
                <w:sz w:val="20"/>
                <w:szCs w:val="20"/>
              </w:rPr>
              <w:t>.3</w:t>
            </w:r>
            <w:r>
              <w:rPr>
                <w:rFonts w:cs="Times New Roman"/>
                <w:sz w:val="20"/>
                <w:szCs w:val="20"/>
              </w:rPr>
              <w:t>3</w:t>
            </w:r>
            <w:r w:rsidRPr="00AF221E">
              <w:rPr>
                <w:rFonts w:cs="Times New Roman"/>
                <w:sz w:val="20"/>
                <w:szCs w:val="20"/>
              </w:rPr>
              <w:t>**</w:t>
            </w:r>
          </w:p>
        </w:tc>
        <w:tc>
          <w:tcPr>
            <w:tcW w:w="0" w:type="auto"/>
            <w:tcBorders>
              <w:top w:val="single" w:sz="4" w:space="0" w:color="auto"/>
            </w:tcBorders>
            <w:vAlign w:val="center"/>
          </w:tcPr>
          <w:p w14:paraId="63C5B9EF" w14:textId="77777777" w:rsidR="000E0268" w:rsidRPr="00AF221E" w:rsidRDefault="000E0268" w:rsidP="0091361D">
            <w:pPr>
              <w:jc w:val="center"/>
              <w:rPr>
                <w:rFonts w:cs="Times New Roman"/>
                <w:sz w:val="20"/>
                <w:szCs w:val="20"/>
              </w:rPr>
            </w:pPr>
            <w:r w:rsidRPr="00AF221E">
              <w:rPr>
                <w:rFonts w:cs="Times New Roman"/>
                <w:sz w:val="20"/>
                <w:szCs w:val="20"/>
              </w:rPr>
              <w:t>- .</w:t>
            </w:r>
            <w:r>
              <w:rPr>
                <w:rFonts w:cs="Times New Roman"/>
                <w:sz w:val="20"/>
                <w:szCs w:val="20"/>
              </w:rPr>
              <w:t>25</w:t>
            </w:r>
            <w:r w:rsidRPr="00AF221E">
              <w:rPr>
                <w:rFonts w:cs="Times New Roman"/>
                <w:sz w:val="20"/>
                <w:szCs w:val="20"/>
              </w:rPr>
              <w:t>**</w:t>
            </w:r>
          </w:p>
        </w:tc>
        <w:tc>
          <w:tcPr>
            <w:tcW w:w="0" w:type="auto"/>
            <w:tcBorders>
              <w:top w:val="single" w:sz="4" w:space="0" w:color="auto"/>
            </w:tcBorders>
            <w:vAlign w:val="center"/>
          </w:tcPr>
          <w:p w14:paraId="337AE62F" w14:textId="77777777" w:rsidR="000E0268" w:rsidRPr="00AF221E" w:rsidRDefault="000E0268" w:rsidP="0091361D">
            <w:pPr>
              <w:jc w:val="center"/>
              <w:rPr>
                <w:rFonts w:cs="Times New Roman"/>
                <w:sz w:val="20"/>
                <w:szCs w:val="20"/>
              </w:rPr>
            </w:pPr>
            <w:r>
              <w:rPr>
                <w:rFonts w:cs="Times New Roman"/>
                <w:sz w:val="20"/>
                <w:szCs w:val="20"/>
              </w:rPr>
              <w:t>- .01</w:t>
            </w:r>
          </w:p>
        </w:tc>
        <w:tc>
          <w:tcPr>
            <w:tcW w:w="0" w:type="auto"/>
            <w:tcBorders>
              <w:top w:val="single" w:sz="4" w:space="0" w:color="auto"/>
            </w:tcBorders>
            <w:vAlign w:val="center"/>
          </w:tcPr>
          <w:p w14:paraId="0CDD632F" w14:textId="77777777" w:rsidR="000E0268" w:rsidRPr="00AF221E" w:rsidRDefault="000E0268" w:rsidP="0091361D">
            <w:pPr>
              <w:jc w:val="center"/>
              <w:rPr>
                <w:rFonts w:cs="Times New Roman"/>
                <w:sz w:val="20"/>
                <w:szCs w:val="20"/>
              </w:rPr>
            </w:pPr>
            <w:r w:rsidRPr="00AF221E">
              <w:rPr>
                <w:rFonts w:cs="Times New Roman"/>
                <w:sz w:val="20"/>
                <w:szCs w:val="20"/>
              </w:rPr>
              <w:t>.21*</w:t>
            </w:r>
          </w:p>
        </w:tc>
        <w:tc>
          <w:tcPr>
            <w:tcW w:w="0" w:type="auto"/>
            <w:tcBorders>
              <w:top w:val="single" w:sz="4" w:space="0" w:color="auto"/>
            </w:tcBorders>
            <w:vAlign w:val="center"/>
          </w:tcPr>
          <w:p w14:paraId="2432A7D7" w14:textId="77777777" w:rsidR="000E0268" w:rsidRPr="00AF221E" w:rsidRDefault="000E0268" w:rsidP="0091361D">
            <w:pPr>
              <w:jc w:val="center"/>
              <w:rPr>
                <w:rFonts w:cs="Times New Roman"/>
                <w:sz w:val="20"/>
                <w:szCs w:val="20"/>
              </w:rPr>
            </w:pPr>
            <w:r>
              <w:rPr>
                <w:rFonts w:cs="Times New Roman"/>
                <w:sz w:val="20"/>
                <w:szCs w:val="20"/>
              </w:rPr>
              <w:t>.23</w:t>
            </w:r>
            <w:r w:rsidRPr="00AF221E">
              <w:rPr>
                <w:rFonts w:cs="Times New Roman"/>
                <w:sz w:val="20"/>
                <w:szCs w:val="20"/>
              </w:rPr>
              <w:t>*</w:t>
            </w:r>
          </w:p>
        </w:tc>
      </w:tr>
      <w:tr w:rsidR="000E0268" w:rsidRPr="00AF221E" w14:paraId="305C8786" w14:textId="77777777" w:rsidTr="0091361D">
        <w:trPr>
          <w:trHeight w:val="346"/>
        </w:trPr>
        <w:tc>
          <w:tcPr>
            <w:tcW w:w="0" w:type="auto"/>
            <w:tcBorders>
              <w:top w:val="single" w:sz="4" w:space="0" w:color="auto"/>
            </w:tcBorders>
            <w:vAlign w:val="center"/>
          </w:tcPr>
          <w:p w14:paraId="128B7F98" w14:textId="77777777" w:rsidR="000E0268" w:rsidRPr="00AF221E" w:rsidRDefault="000E0268" w:rsidP="0091361D">
            <w:pPr>
              <w:rPr>
                <w:rFonts w:cs="Times New Roman"/>
                <w:b/>
                <w:sz w:val="20"/>
                <w:szCs w:val="20"/>
              </w:rPr>
            </w:pPr>
            <w:r w:rsidRPr="00AF221E">
              <w:rPr>
                <w:rFonts w:cs="Times New Roman"/>
                <w:b/>
                <w:sz w:val="20"/>
                <w:szCs w:val="20"/>
              </w:rPr>
              <w:t>Transformation</w:t>
            </w:r>
          </w:p>
        </w:tc>
        <w:tc>
          <w:tcPr>
            <w:tcW w:w="0" w:type="auto"/>
            <w:tcBorders>
              <w:top w:val="single" w:sz="4" w:space="0" w:color="auto"/>
            </w:tcBorders>
            <w:vAlign w:val="center"/>
          </w:tcPr>
          <w:p w14:paraId="0CAA9A40" w14:textId="77777777" w:rsidR="000E0268" w:rsidRPr="00BB32F0" w:rsidRDefault="000E0268" w:rsidP="0091361D">
            <w:pPr>
              <w:jc w:val="center"/>
              <w:rPr>
                <w:rFonts w:cs="Times New Roman"/>
                <w:sz w:val="20"/>
                <w:szCs w:val="20"/>
              </w:rPr>
            </w:pPr>
            <w:r w:rsidRPr="00BB32F0">
              <w:rPr>
                <w:sz w:val="20"/>
                <w:szCs w:val="20"/>
              </w:rPr>
              <w:t>0.03</w:t>
            </w:r>
          </w:p>
        </w:tc>
        <w:tc>
          <w:tcPr>
            <w:tcW w:w="0" w:type="auto"/>
            <w:tcBorders>
              <w:top w:val="single" w:sz="4" w:space="0" w:color="auto"/>
            </w:tcBorders>
            <w:vAlign w:val="center"/>
          </w:tcPr>
          <w:p w14:paraId="07EC4D4A"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40</w:t>
            </w:r>
            <w:r w:rsidRPr="00AF221E">
              <w:rPr>
                <w:rFonts w:cs="Times New Roman"/>
                <w:sz w:val="20"/>
                <w:szCs w:val="20"/>
              </w:rPr>
              <w:t>**</w:t>
            </w:r>
          </w:p>
        </w:tc>
        <w:tc>
          <w:tcPr>
            <w:tcW w:w="0" w:type="auto"/>
            <w:tcBorders>
              <w:top w:val="single" w:sz="4" w:space="0" w:color="auto"/>
            </w:tcBorders>
            <w:vAlign w:val="center"/>
          </w:tcPr>
          <w:p w14:paraId="0F5DC0AA" w14:textId="77777777" w:rsidR="000E0268" w:rsidRPr="00AF221E" w:rsidRDefault="000E0268" w:rsidP="0091361D">
            <w:pPr>
              <w:jc w:val="center"/>
              <w:rPr>
                <w:rFonts w:cs="Times New Roman"/>
                <w:sz w:val="20"/>
                <w:szCs w:val="20"/>
              </w:rPr>
            </w:pPr>
            <w:r w:rsidRPr="00AF221E">
              <w:rPr>
                <w:rFonts w:cs="Times New Roman"/>
                <w:sz w:val="20"/>
                <w:szCs w:val="20"/>
              </w:rPr>
              <w:t>- .</w:t>
            </w:r>
            <w:r>
              <w:rPr>
                <w:rFonts w:cs="Times New Roman"/>
                <w:sz w:val="20"/>
                <w:szCs w:val="20"/>
              </w:rPr>
              <w:t>29</w:t>
            </w:r>
            <w:r w:rsidRPr="00AF221E">
              <w:rPr>
                <w:rFonts w:cs="Times New Roman"/>
                <w:sz w:val="20"/>
                <w:szCs w:val="20"/>
              </w:rPr>
              <w:t>**</w:t>
            </w:r>
          </w:p>
        </w:tc>
        <w:tc>
          <w:tcPr>
            <w:tcW w:w="0" w:type="auto"/>
            <w:tcBorders>
              <w:top w:val="single" w:sz="4" w:space="0" w:color="auto"/>
            </w:tcBorders>
            <w:vAlign w:val="center"/>
          </w:tcPr>
          <w:p w14:paraId="1AB4F6C1" w14:textId="77777777" w:rsidR="000E0268" w:rsidRPr="00AF221E" w:rsidRDefault="000E0268" w:rsidP="0091361D">
            <w:pPr>
              <w:jc w:val="center"/>
              <w:rPr>
                <w:rFonts w:cs="Times New Roman"/>
                <w:sz w:val="20"/>
                <w:szCs w:val="20"/>
              </w:rPr>
            </w:pPr>
            <w:r w:rsidRPr="00AF221E">
              <w:rPr>
                <w:rFonts w:cs="Times New Roman"/>
                <w:sz w:val="20"/>
                <w:szCs w:val="20"/>
              </w:rPr>
              <w:t>.1</w:t>
            </w:r>
            <w:r>
              <w:rPr>
                <w:rFonts w:cs="Times New Roman"/>
                <w:sz w:val="20"/>
                <w:szCs w:val="20"/>
              </w:rPr>
              <w:t>8</w:t>
            </w:r>
            <w:r w:rsidRPr="00AF221E">
              <w:rPr>
                <w:rFonts w:cs="Times New Roman"/>
                <w:sz w:val="20"/>
                <w:szCs w:val="20"/>
              </w:rPr>
              <w:t>*</w:t>
            </w:r>
          </w:p>
        </w:tc>
        <w:tc>
          <w:tcPr>
            <w:tcW w:w="0" w:type="auto"/>
            <w:tcBorders>
              <w:top w:val="single" w:sz="4" w:space="0" w:color="auto"/>
            </w:tcBorders>
            <w:vAlign w:val="center"/>
          </w:tcPr>
          <w:p w14:paraId="2B6AF80C"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20</w:t>
            </w:r>
            <w:r w:rsidRPr="00AF221E">
              <w:rPr>
                <w:rFonts w:cs="Times New Roman"/>
                <w:sz w:val="20"/>
                <w:szCs w:val="20"/>
              </w:rPr>
              <w:t>*</w:t>
            </w:r>
          </w:p>
        </w:tc>
        <w:tc>
          <w:tcPr>
            <w:tcW w:w="0" w:type="auto"/>
            <w:tcBorders>
              <w:top w:val="single" w:sz="4" w:space="0" w:color="auto"/>
            </w:tcBorders>
            <w:vAlign w:val="center"/>
          </w:tcPr>
          <w:p w14:paraId="41BAA519"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34</w:t>
            </w:r>
            <w:r w:rsidRPr="00AF221E">
              <w:rPr>
                <w:rFonts w:cs="Times New Roman"/>
                <w:sz w:val="20"/>
                <w:szCs w:val="20"/>
              </w:rPr>
              <w:t>**</w:t>
            </w:r>
          </w:p>
        </w:tc>
      </w:tr>
      <w:tr w:rsidR="000E0268" w:rsidRPr="00AF221E" w14:paraId="680BE850" w14:textId="77777777" w:rsidTr="0091361D">
        <w:trPr>
          <w:trHeight w:val="346"/>
        </w:trPr>
        <w:tc>
          <w:tcPr>
            <w:tcW w:w="0" w:type="auto"/>
            <w:tcBorders>
              <w:top w:val="single" w:sz="4" w:space="0" w:color="auto"/>
            </w:tcBorders>
            <w:vAlign w:val="center"/>
          </w:tcPr>
          <w:p w14:paraId="68C7F88B" w14:textId="77777777" w:rsidR="000E0268" w:rsidRPr="00AF221E" w:rsidRDefault="000E0268" w:rsidP="0091361D">
            <w:pPr>
              <w:rPr>
                <w:rFonts w:cs="Times New Roman"/>
                <w:b/>
                <w:sz w:val="20"/>
                <w:szCs w:val="20"/>
              </w:rPr>
            </w:pPr>
            <w:r w:rsidRPr="00AF221E">
              <w:rPr>
                <w:rFonts w:cs="Times New Roman"/>
                <w:b/>
                <w:sz w:val="20"/>
                <w:szCs w:val="20"/>
              </w:rPr>
              <w:t>Legacy</w:t>
            </w:r>
          </w:p>
        </w:tc>
        <w:tc>
          <w:tcPr>
            <w:tcW w:w="0" w:type="auto"/>
            <w:tcBorders>
              <w:top w:val="single" w:sz="4" w:space="0" w:color="auto"/>
            </w:tcBorders>
            <w:vAlign w:val="center"/>
          </w:tcPr>
          <w:p w14:paraId="5A96D6AB" w14:textId="77777777" w:rsidR="000E0268" w:rsidRPr="00BB32F0" w:rsidRDefault="000E0268" w:rsidP="0091361D">
            <w:pPr>
              <w:jc w:val="center"/>
              <w:rPr>
                <w:rFonts w:cs="Times New Roman"/>
                <w:sz w:val="20"/>
                <w:szCs w:val="20"/>
              </w:rPr>
            </w:pPr>
            <w:r w:rsidRPr="00BB32F0">
              <w:rPr>
                <w:sz w:val="20"/>
                <w:szCs w:val="20"/>
              </w:rPr>
              <w:t>0.03</w:t>
            </w:r>
          </w:p>
        </w:tc>
        <w:tc>
          <w:tcPr>
            <w:tcW w:w="0" w:type="auto"/>
            <w:tcBorders>
              <w:top w:val="single" w:sz="4" w:space="0" w:color="auto"/>
            </w:tcBorders>
            <w:vAlign w:val="center"/>
          </w:tcPr>
          <w:p w14:paraId="67B646B8"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53</w:t>
            </w:r>
            <w:r w:rsidRPr="00AF221E">
              <w:rPr>
                <w:rFonts w:cs="Times New Roman"/>
                <w:sz w:val="20"/>
                <w:szCs w:val="20"/>
              </w:rPr>
              <w:t>**</w:t>
            </w:r>
          </w:p>
        </w:tc>
        <w:tc>
          <w:tcPr>
            <w:tcW w:w="0" w:type="auto"/>
            <w:tcBorders>
              <w:top w:val="single" w:sz="4" w:space="0" w:color="auto"/>
            </w:tcBorders>
            <w:vAlign w:val="center"/>
          </w:tcPr>
          <w:p w14:paraId="56C3F090" w14:textId="77777777" w:rsidR="000E0268" w:rsidRPr="00AF221E" w:rsidRDefault="000E0268" w:rsidP="0091361D">
            <w:pPr>
              <w:jc w:val="center"/>
              <w:rPr>
                <w:rFonts w:cs="Times New Roman"/>
                <w:sz w:val="20"/>
                <w:szCs w:val="20"/>
              </w:rPr>
            </w:pPr>
            <w:r w:rsidRPr="00AF221E">
              <w:rPr>
                <w:rFonts w:cs="Times New Roman"/>
                <w:sz w:val="20"/>
                <w:szCs w:val="20"/>
              </w:rPr>
              <w:t>- .</w:t>
            </w:r>
            <w:r>
              <w:rPr>
                <w:rFonts w:cs="Times New Roman"/>
                <w:sz w:val="20"/>
                <w:szCs w:val="20"/>
              </w:rPr>
              <w:t>48</w:t>
            </w:r>
            <w:r w:rsidRPr="00AF221E">
              <w:rPr>
                <w:rFonts w:cs="Times New Roman"/>
                <w:sz w:val="20"/>
                <w:szCs w:val="20"/>
              </w:rPr>
              <w:t>**</w:t>
            </w:r>
          </w:p>
        </w:tc>
        <w:tc>
          <w:tcPr>
            <w:tcW w:w="0" w:type="auto"/>
            <w:tcBorders>
              <w:top w:val="single" w:sz="4" w:space="0" w:color="auto"/>
            </w:tcBorders>
            <w:vAlign w:val="center"/>
          </w:tcPr>
          <w:p w14:paraId="35F0977C" w14:textId="77777777" w:rsidR="000E0268" w:rsidRPr="00AF221E" w:rsidRDefault="000E0268" w:rsidP="0091361D">
            <w:pPr>
              <w:jc w:val="center"/>
              <w:rPr>
                <w:rFonts w:cs="Times New Roman"/>
                <w:sz w:val="20"/>
                <w:szCs w:val="20"/>
              </w:rPr>
            </w:pPr>
            <w:r w:rsidRPr="00AF221E">
              <w:rPr>
                <w:rFonts w:cs="Times New Roman"/>
                <w:sz w:val="20"/>
                <w:szCs w:val="20"/>
              </w:rPr>
              <w:t>.2</w:t>
            </w:r>
            <w:r>
              <w:rPr>
                <w:rFonts w:cs="Times New Roman"/>
                <w:sz w:val="20"/>
                <w:szCs w:val="20"/>
              </w:rPr>
              <w:t>4</w:t>
            </w:r>
            <w:r w:rsidRPr="00AF221E">
              <w:rPr>
                <w:rFonts w:cs="Times New Roman"/>
                <w:sz w:val="20"/>
                <w:szCs w:val="20"/>
              </w:rPr>
              <w:t>**</w:t>
            </w:r>
          </w:p>
        </w:tc>
        <w:tc>
          <w:tcPr>
            <w:tcW w:w="0" w:type="auto"/>
            <w:tcBorders>
              <w:top w:val="single" w:sz="4" w:space="0" w:color="auto"/>
            </w:tcBorders>
            <w:vAlign w:val="center"/>
          </w:tcPr>
          <w:p w14:paraId="69F03B59"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29</w:t>
            </w:r>
            <w:r w:rsidRPr="00AF221E">
              <w:rPr>
                <w:rFonts w:cs="Times New Roman"/>
                <w:sz w:val="20"/>
                <w:szCs w:val="20"/>
              </w:rPr>
              <w:t>**</w:t>
            </w:r>
          </w:p>
        </w:tc>
        <w:tc>
          <w:tcPr>
            <w:tcW w:w="0" w:type="auto"/>
            <w:tcBorders>
              <w:top w:val="single" w:sz="4" w:space="0" w:color="auto"/>
            </w:tcBorders>
            <w:vAlign w:val="center"/>
          </w:tcPr>
          <w:p w14:paraId="4021B43A" w14:textId="77777777" w:rsidR="000E0268" w:rsidRPr="00AF221E" w:rsidRDefault="000E0268" w:rsidP="0091361D">
            <w:pPr>
              <w:jc w:val="center"/>
              <w:rPr>
                <w:rFonts w:cs="Times New Roman"/>
                <w:sz w:val="20"/>
                <w:szCs w:val="20"/>
              </w:rPr>
            </w:pPr>
            <w:r w:rsidRPr="00AF221E">
              <w:rPr>
                <w:rFonts w:cs="Times New Roman"/>
                <w:sz w:val="20"/>
                <w:szCs w:val="20"/>
              </w:rPr>
              <w:t>.</w:t>
            </w:r>
            <w:r>
              <w:rPr>
                <w:rFonts w:cs="Times New Roman"/>
                <w:sz w:val="20"/>
                <w:szCs w:val="20"/>
              </w:rPr>
              <w:t>21</w:t>
            </w:r>
            <w:r w:rsidRPr="00AF221E">
              <w:rPr>
                <w:rFonts w:cs="Times New Roman"/>
                <w:sz w:val="20"/>
                <w:szCs w:val="20"/>
              </w:rPr>
              <w:t>*</w:t>
            </w:r>
          </w:p>
        </w:tc>
      </w:tr>
      <w:tr w:rsidR="000E0268" w:rsidRPr="00AF221E" w14:paraId="55329EC0" w14:textId="77777777" w:rsidTr="0091361D">
        <w:trPr>
          <w:trHeight w:val="346"/>
        </w:trPr>
        <w:tc>
          <w:tcPr>
            <w:tcW w:w="0" w:type="auto"/>
            <w:tcBorders>
              <w:top w:val="single" w:sz="4" w:space="0" w:color="auto"/>
            </w:tcBorders>
            <w:vAlign w:val="center"/>
          </w:tcPr>
          <w:p w14:paraId="2BDC3DB3" w14:textId="074F03DA" w:rsidR="000E0268" w:rsidRPr="00AF221E" w:rsidRDefault="002E07C0" w:rsidP="0091361D">
            <w:pPr>
              <w:rPr>
                <w:rFonts w:cs="Times New Roman"/>
                <w:b/>
                <w:i/>
                <w:sz w:val="20"/>
                <w:szCs w:val="20"/>
              </w:rPr>
            </w:pPr>
            <w:r>
              <w:rPr>
                <w:rFonts w:cs="Times New Roman"/>
                <w:b/>
                <w:iCs/>
                <w:sz w:val="20"/>
                <w:szCs w:val="20"/>
              </w:rPr>
              <w:t>HJS</w:t>
            </w:r>
            <w:r w:rsidR="000E0268" w:rsidRPr="00AF221E">
              <w:rPr>
                <w:rFonts w:cs="Times New Roman"/>
                <w:b/>
                <w:iCs/>
                <w:sz w:val="20"/>
                <w:szCs w:val="20"/>
              </w:rPr>
              <w:t>- Overall</w:t>
            </w:r>
          </w:p>
        </w:tc>
        <w:tc>
          <w:tcPr>
            <w:tcW w:w="0" w:type="auto"/>
            <w:tcBorders>
              <w:top w:val="single" w:sz="4" w:space="0" w:color="auto"/>
            </w:tcBorders>
            <w:vAlign w:val="center"/>
          </w:tcPr>
          <w:p w14:paraId="3B37C070" w14:textId="77777777" w:rsidR="000E0268" w:rsidRPr="00BB32F0" w:rsidRDefault="000E0268" w:rsidP="0091361D">
            <w:pPr>
              <w:jc w:val="center"/>
              <w:rPr>
                <w:rFonts w:cs="Times New Roman"/>
                <w:iCs/>
                <w:sz w:val="20"/>
                <w:szCs w:val="20"/>
              </w:rPr>
            </w:pPr>
            <w:r w:rsidRPr="00BB32F0">
              <w:rPr>
                <w:sz w:val="20"/>
                <w:szCs w:val="20"/>
              </w:rPr>
              <w:t>0.05</w:t>
            </w:r>
          </w:p>
        </w:tc>
        <w:tc>
          <w:tcPr>
            <w:tcW w:w="0" w:type="auto"/>
            <w:tcBorders>
              <w:top w:val="single" w:sz="4" w:space="0" w:color="auto"/>
            </w:tcBorders>
            <w:vAlign w:val="center"/>
          </w:tcPr>
          <w:p w14:paraId="64DE5C4E" w14:textId="77777777" w:rsidR="000E0268" w:rsidRPr="00AF221E" w:rsidRDefault="000E0268" w:rsidP="0091361D">
            <w:pPr>
              <w:jc w:val="center"/>
              <w:rPr>
                <w:rFonts w:cs="Times New Roman"/>
                <w:iCs/>
                <w:sz w:val="20"/>
                <w:szCs w:val="20"/>
              </w:rPr>
            </w:pPr>
            <w:r w:rsidRPr="00AF221E">
              <w:rPr>
                <w:rFonts w:cs="Times New Roman"/>
                <w:iCs/>
                <w:sz w:val="20"/>
                <w:szCs w:val="20"/>
              </w:rPr>
              <w:t>.</w:t>
            </w:r>
            <w:r>
              <w:rPr>
                <w:rFonts w:cs="Times New Roman"/>
                <w:iCs/>
                <w:sz w:val="20"/>
                <w:szCs w:val="20"/>
              </w:rPr>
              <w:t>59</w:t>
            </w:r>
            <w:r w:rsidRPr="00AF221E">
              <w:rPr>
                <w:rFonts w:cs="Times New Roman"/>
                <w:sz w:val="20"/>
                <w:szCs w:val="20"/>
              </w:rPr>
              <w:t>**</w:t>
            </w:r>
          </w:p>
        </w:tc>
        <w:tc>
          <w:tcPr>
            <w:tcW w:w="0" w:type="auto"/>
            <w:tcBorders>
              <w:top w:val="single" w:sz="4" w:space="0" w:color="auto"/>
            </w:tcBorders>
            <w:vAlign w:val="center"/>
          </w:tcPr>
          <w:p w14:paraId="41881173" w14:textId="77777777" w:rsidR="000E0268" w:rsidRPr="00AF221E" w:rsidRDefault="000E0268" w:rsidP="0091361D">
            <w:pPr>
              <w:jc w:val="center"/>
              <w:rPr>
                <w:rFonts w:cs="Times New Roman"/>
                <w:iCs/>
                <w:sz w:val="20"/>
                <w:szCs w:val="20"/>
              </w:rPr>
            </w:pPr>
            <w:r w:rsidRPr="00AF221E">
              <w:rPr>
                <w:rFonts w:cs="Times New Roman"/>
                <w:iCs/>
                <w:sz w:val="20"/>
                <w:szCs w:val="20"/>
              </w:rPr>
              <w:t>- .</w:t>
            </w:r>
            <w:r>
              <w:rPr>
                <w:rFonts w:cs="Times New Roman"/>
                <w:iCs/>
                <w:sz w:val="20"/>
                <w:szCs w:val="20"/>
              </w:rPr>
              <w:t>47</w:t>
            </w:r>
            <w:r w:rsidRPr="00AF221E">
              <w:rPr>
                <w:rFonts w:cs="Times New Roman"/>
                <w:sz w:val="20"/>
                <w:szCs w:val="20"/>
              </w:rPr>
              <w:t>**</w:t>
            </w:r>
          </w:p>
        </w:tc>
        <w:tc>
          <w:tcPr>
            <w:tcW w:w="0" w:type="auto"/>
            <w:tcBorders>
              <w:top w:val="single" w:sz="4" w:space="0" w:color="auto"/>
            </w:tcBorders>
            <w:vAlign w:val="center"/>
          </w:tcPr>
          <w:p w14:paraId="1C123EF3" w14:textId="77777777" w:rsidR="000E0268" w:rsidRPr="00AF221E" w:rsidRDefault="000E0268" w:rsidP="0091361D">
            <w:pPr>
              <w:jc w:val="center"/>
              <w:rPr>
                <w:rFonts w:cs="Times New Roman"/>
                <w:iCs/>
                <w:sz w:val="20"/>
                <w:szCs w:val="20"/>
              </w:rPr>
            </w:pPr>
            <w:r w:rsidRPr="00AF221E">
              <w:rPr>
                <w:rFonts w:cs="Times New Roman"/>
                <w:iCs/>
                <w:sz w:val="20"/>
                <w:szCs w:val="20"/>
              </w:rPr>
              <w:t>.3</w:t>
            </w:r>
            <w:r>
              <w:rPr>
                <w:rFonts w:cs="Times New Roman"/>
                <w:iCs/>
                <w:sz w:val="20"/>
                <w:szCs w:val="20"/>
              </w:rPr>
              <w:t>0</w:t>
            </w:r>
            <w:r w:rsidRPr="00AF221E">
              <w:rPr>
                <w:rFonts w:cs="Times New Roman"/>
                <w:iCs/>
                <w:sz w:val="20"/>
                <w:szCs w:val="20"/>
              </w:rPr>
              <w:t>**</w:t>
            </w:r>
          </w:p>
        </w:tc>
        <w:tc>
          <w:tcPr>
            <w:tcW w:w="0" w:type="auto"/>
            <w:tcBorders>
              <w:top w:val="single" w:sz="4" w:space="0" w:color="auto"/>
            </w:tcBorders>
            <w:vAlign w:val="center"/>
          </w:tcPr>
          <w:p w14:paraId="03059F69" w14:textId="77777777" w:rsidR="000E0268" w:rsidRPr="00AF221E" w:rsidRDefault="000E0268" w:rsidP="0091361D">
            <w:pPr>
              <w:jc w:val="center"/>
              <w:rPr>
                <w:rFonts w:cs="Times New Roman"/>
                <w:iCs/>
                <w:sz w:val="20"/>
                <w:szCs w:val="20"/>
              </w:rPr>
            </w:pPr>
            <w:r w:rsidRPr="00AF221E">
              <w:rPr>
                <w:rFonts w:cs="Times New Roman"/>
                <w:iCs/>
                <w:sz w:val="20"/>
                <w:szCs w:val="20"/>
              </w:rPr>
              <w:t>.31</w:t>
            </w:r>
            <w:r w:rsidRPr="00AF221E">
              <w:rPr>
                <w:rFonts w:cs="Times New Roman"/>
                <w:sz w:val="20"/>
                <w:szCs w:val="20"/>
              </w:rPr>
              <w:t>**</w:t>
            </w:r>
          </w:p>
        </w:tc>
        <w:tc>
          <w:tcPr>
            <w:tcW w:w="0" w:type="auto"/>
            <w:tcBorders>
              <w:top w:val="single" w:sz="4" w:space="0" w:color="auto"/>
            </w:tcBorders>
            <w:vAlign w:val="center"/>
          </w:tcPr>
          <w:p w14:paraId="09C13C4A" w14:textId="77777777" w:rsidR="000E0268" w:rsidRPr="00AF221E" w:rsidRDefault="000E0268" w:rsidP="0091361D">
            <w:pPr>
              <w:jc w:val="center"/>
              <w:rPr>
                <w:rFonts w:cs="Times New Roman"/>
                <w:iCs/>
                <w:sz w:val="20"/>
                <w:szCs w:val="20"/>
              </w:rPr>
            </w:pPr>
            <w:r w:rsidRPr="00AF221E">
              <w:rPr>
                <w:rFonts w:cs="Times New Roman"/>
                <w:iCs/>
                <w:sz w:val="20"/>
                <w:szCs w:val="20"/>
              </w:rPr>
              <w:t>.</w:t>
            </w:r>
            <w:r>
              <w:rPr>
                <w:rFonts w:cs="Times New Roman"/>
                <w:iCs/>
                <w:sz w:val="20"/>
                <w:szCs w:val="20"/>
              </w:rPr>
              <w:t>34</w:t>
            </w:r>
            <w:r w:rsidRPr="00AF221E">
              <w:rPr>
                <w:rFonts w:cs="Times New Roman"/>
                <w:sz w:val="20"/>
                <w:szCs w:val="20"/>
              </w:rPr>
              <w:t>**</w:t>
            </w:r>
          </w:p>
        </w:tc>
      </w:tr>
    </w:tbl>
    <w:p w14:paraId="1201219B" w14:textId="77777777" w:rsidR="000E0268" w:rsidRPr="00AF221E" w:rsidRDefault="000E0268" w:rsidP="000E0268">
      <w:r>
        <w:t xml:space="preserve">Note: </w:t>
      </w:r>
      <w:r w:rsidRPr="00AF221E">
        <w:rPr>
          <w:rFonts w:cs="Times New Roman"/>
          <w:sz w:val="20"/>
          <w:szCs w:val="20"/>
        </w:rPr>
        <w:t>**</w:t>
      </w:r>
      <w:r>
        <w:rPr>
          <w:rFonts w:cs="Times New Roman"/>
          <w:sz w:val="20"/>
          <w:szCs w:val="20"/>
        </w:rPr>
        <w:t xml:space="preserve">p&lt;.001; </w:t>
      </w:r>
      <w:r w:rsidRPr="00AF221E">
        <w:rPr>
          <w:rFonts w:cs="Times New Roman"/>
          <w:sz w:val="20"/>
          <w:szCs w:val="20"/>
        </w:rPr>
        <w:t>*</w:t>
      </w:r>
      <w:r>
        <w:rPr>
          <w:rFonts w:cs="Times New Roman"/>
          <w:sz w:val="20"/>
          <w:szCs w:val="20"/>
        </w:rPr>
        <w:t>p&lt;.05</w:t>
      </w:r>
    </w:p>
    <w:p w14:paraId="5072F726" w14:textId="77777777" w:rsidR="000E0268" w:rsidRDefault="000E0268" w:rsidP="000E0268">
      <w:pPr>
        <w:rPr>
          <w:rStyle w:val="fontstyle01"/>
          <w:rFonts w:ascii="Times" w:eastAsiaTheme="majorEastAsia" w:hAnsi="Times" w:cstheme="majorBidi"/>
          <w:color w:val="000000" w:themeColor="text1"/>
          <w:sz w:val="26"/>
          <w:szCs w:val="26"/>
        </w:rPr>
      </w:pPr>
      <w:r>
        <w:rPr>
          <w:rStyle w:val="fontstyle01"/>
          <w:rFonts w:ascii="Times" w:hAnsi="Times"/>
          <w:color w:val="000000" w:themeColor="text1"/>
          <w:sz w:val="26"/>
          <w:szCs w:val="26"/>
        </w:rPr>
        <w:br w:type="page"/>
      </w:r>
    </w:p>
    <w:p w14:paraId="6EEE023B" w14:textId="657BA0CB" w:rsidR="000E0268" w:rsidRPr="000E0268" w:rsidRDefault="000E0268" w:rsidP="000E0268">
      <w:pPr>
        <w:pStyle w:val="Heading2"/>
        <w:rPr>
          <w:rStyle w:val="fontstyle01"/>
          <w:rFonts w:ascii="Times" w:hAnsi="Times"/>
          <w:b w:val="0"/>
          <w:bCs w:val="0"/>
          <w:color w:val="000000" w:themeColor="text1"/>
          <w:sz w:val="26"/>
          <w:szCs w:val="26"/>
        </w:rPr>
      </w:pPr>
      <w:bookmarkStart w:id="106" w:name="_Toc122073369"/>
      <w:r w:rsidRPr="00AF221E">
        <w:rPr>
          <w:rStyle w:val="fontstyle01"/>
          <w:rFonts w:ascii="Times" w:hAnsi="Times"/>
          <w:color w:val="000000" w:themeColor="text1"/>
          <w:sz w:val="26"/>
          <w:szCs w:val="26"/>
        </w:rPr>
        <w:lastRenderedPageBreak/>
        <w:t>S</w:t>
      </w:r>
      <w:r>
        <w:rPr>
          <w:rStyle w:val="fontstyle01"/>
          <w:rFonts w:ascii="Times" w:hAnsi="Times"/>
          <w:color w:val="000000" w:themeColor="text1"/>
          <w:sz w:val="26"/>
          <w:szCs w:val="26"/>
        </w:rPr>
        <w:t>upplementary S</w:t>
      </w:r>
      <w:r w:rsidRPr="00AF221E">
        <w:rPr>
          <w:rStyle w:val="fontstyle01"/>
          <w:rFonts w:ascii="Times" w:hAnsi="Times"/>
          <w:color w:val="000000" w:themeColor="text1"/>
          <w:sz w:val="26"/>
          <w:szCs w:val="26"/>
        </w:rPr>
        <w:t xml:space="preserve">tudy </w:t>
      </w:r>
      <w:r>
        <w:rPr>
          <w:rStyle w:val="fontstyle01"/>
          <w:rFonts w:ascii="Times" w:hAnsi="Times"/>
          <w:color w:val="000000" w:themeColor="text1"/>
          <w:sz w:val="26"/>
          <w:szCs w:val="26"/>
        </w:rPr>
        <w:t>5</w:t>
      </w:r>
      <w:bookmarkEnd w:id="106"/>
    </w:p>
    <w:p w14:paraId="6B73FD65" w14:textId="0E00ECB8" w:rsidR="0075475A" w:rsidRPr="00AF221E" w:rsidRDefault="0075475A" w:rsidP="0075475A">
      <w:r w:rsidRPr="00AF221E">
        <w:tab/>
      </w:r>
      <w:r w:rsidRPr="00AF221E">
        <w:rPr>
          <w:b/>
          <w:bCs/>
        </w:rPr>
        <w:t xml:space="preserve">Work-Related Outcome Measures. </w:t>
      </w:r>
      <w:r w:rsidRPr="00AF221E">
        <w:t xml:space="preserve">In addition to the measures included in the main manuscript, we also wanted to assess how the Hero’s Journey narrative intervention impacts perceptions about one’s work. We collected three measures of work-related perceptions: </w:t>
      </w:r>
      <w:bookmarkStart w:id="107" w:name="_Hlk90275032"/>
      <w:r w:rsidRPr="00AF221E">
        <w:t xml:space="preserve">work meaning </w:t>
      </w:r>
      <w:r w:rsidRPr="00AF221E">
        <w:fldChar w:fldCharType="begin" w:fldLock="1"/>
      </w:r>
      <w:r w:rsidRPr="00AF221E">
        <w:instrText>ADDIN CSL_CITATION {"citationItems":[{"id":"ITEM-1","itemData":{"DOI":"10.2189/asqu.2009.54.1.32","ISBN":"9781781004951","ISSN":"0001-8392","author":[{"dropping-particle":"","family":"Bunderson","given":"J. Stuart","non-dropping-particle":"","parse-names":false,"suffix":""},{"dropping-particle":"","family":"Thompson","given":"Jeffery A.","non-dropping-particle":"","parse-names":false,"suffix":""}],"container-title":"Administrative Science Quarterly","id":"ITEM-1","issue":"1","issued":{"date-parts":[["2009","3"]]},"page":"32-57","title":"The Call of the Wild: Zookeepers, Callings, and the Double-edged Sword of Deeply Meaningful Work","type":"article-journal","volume":"54"},"uris":["http://www.mendeley.com/documents/?uuid=0eb46c40-d557-4841-bacf-0507630943f1"]}],"mendeley":{"formattedCitation":"(Bunderson &amp; Thompson, 2009)","manualFormatting":"(Bunderson &amp; Thompson, 2009","plainTextFormattedCitation":"(Bunderson &amp; Thompson, 2009)","previouslyFormattedCitation":"(Bunderson &amp; Thompson, 2009)"},"properties":{"noteIndex":0},"schema":"https://github.com/citation-style-language/schema/raw/master/csl-citation.json"}</w:instrText>
      </w:r>
      <w:r w:rsidRPr="00AF221E">
        <w:fldChar w:fldCharType="separate"/>
      </w:r>
      <w:r w:rsidRPr="00AF221E">
        <w:rPr>
          <w:noProof/>
        </w:rPr>
        <w:t>(Bunderson &amp; Thompson, 2009</w:t>
      </w:r>
      <w:r w:rsidRPr="00AF221E">
        <w:fldChar w:fldCharType="end"/>
      </w:r>
      <w:r w:rsidRPr="00AF221E">
        <w:t>; 5-</w:t>
      </w:r>
      <w:r w:rsidRPr="008119A9">
        <w:t>items;</w:t>
      </w:r>
      <w:r w:rsidRPr="008119A9">
        <w:rPr>
          <w:noProof/>
        </w:rPr>
        <w:t xml:space="preserve"> α =</w:t>
      </w:r>
      <w:r w:rsidRPr="008119A9">
        <w:t xml:space="preserve"> .95), work resilience </w:t>
      </w:r>
      <w:r w:rsidRPr="008119A9">
        <w:fldChar w:fldCharType="begin" w:fldLock="1"/>
      </w:r>
      <w:r w:rsidRPr="008119A9">
        <w:instrText>ADDIN CSL_CITATION {"citationItems":[{"id":"ITEM-1","itemData":{"DOI":"10.1111/j.1744-6570.2007.00083.x","ISSN":"00315826","abstract":"Two studies were conducted to analyze how hope, resilience, optimism, and efficacy individually and as a composite higher-order factor predicted work performance and satisfaction. Results from Study 1 provided psychometric support for a new survey measure designed to assess each of these 4 facets, as well as a composite factor. Study 2 results indicated a significant positive relationship regarding the composite of these 4 facets with performance and satisfaction. Results from Study 2 also indicated that the composite factor may be a better predictor of performance and satisfaction than the 4 individual facets. Limitations and practical implications conclude the article. © 2007 BLACKWELL PUBLISHING, INC.","author":[{"dropping-particle":"","family":"Luthans","given":"Fred","non-dropping-particle":"","parse-names":false,"suffix":""},{"dropping-particle":"","family":"Avolio","given":"Bruce J.","non-dropping-particle":"","parse-names":false,"suffix":""},{"dropping-particle":"","family":"Avey","given":"James B.","non-dropping-particle":"","parse-names":false,"suffix":""},{"dropping-particle":"","family":"Norman","given":"Steven M.","non-dropping-particle":"","parse-names":false,"suffix":""}],"container-title":"Personnel Psychology","id":"ITEM-1","issue":"3","issued":{"date-parts":[["2007"]]},"page":"541-572","title":"Positive psychological capital: Measurement and relationship with performance and satisfaction","type":"article-journal","volume":"60"},"uris":["http://www.mendeley.com/documents/?uuid=5e9c98a4-f9f1-47a5-92ad-c17c3f2e5c0f"]}],"mendeley":{"formattedCitation":"(Luthans, Avolio, Avey, &amp; Norman, 2007)","manualFormatting":"(Luthans, Avolio, Avey, &amp; Norman, 2007","plainTextFormattedCitation":"(Luthans, Avolio, Avey, &amp; Norman, 2007)","previouslyFormattedCitation":"(Luthans, Avolio, Avey, &amp; Norman, 2007)"},"properties":{"noteIndex":0},"schema":"https://github.com/citation-style-language/schema/raw/master/csl-citation.json"}</w:instrText>
      </w:r>
      <w:r w:rsidRPr="008119A9">
        <w:fldChar w:fldCharType="separate"/>
      </w:r>
      <w:r w:rsidRPr="008119A9">
        <w:rPr>
          <w:noProof/>
        </w:rPr>
        <w:t>(Luthans, Avolio, Avey, &amp; Norman, 200</w:t>
      </w:r>
      <w:r w:rsidR="00521697">
        <w:rPr>
          <w:noProof/>
        </w:rPr>
        <w:t>6</w:t>
      </w:r>
      <w:r w:rsidRPr="008119A9">
        <w:fldChar w:fldCharType="end"/>
      </w:r>
      <w:r w:rsidRPr="008119A9">
        <w:t xml:space="preserve">; 6-items; </w:t>
      </w:r>
      <w:r w:rsidRPr="008119A9">
        <w:rPr>
          <w:noProof/>
        </w:rPr>
        <w:t>α =</w:t>
      </w:r>
      <w:r w:rsidRPr="008119A9">
        <w:t xml:space="preserve"> .75, and job satisfaction </w:t>
      </w:r>
      <w:r w:rsidRPr="008119A9">
        <w:fldChar w:fldCharType="begin" w:fldLock="1"/>
      </w:r>
      <w:r w:rsidRPr="008119A9">
        <w:instrText>ADDIN CSL_CITATION {"citationItems":[{"id":"ITEM-1","itemData":{"DOI":"10.1037/0021-9010.85.2.237","ISSN":"00219010","PMID":"10783540","abstract":"This study tested a model of the relationship between core self-evaluations, intrinsic job characteristics, and job satisfaction. Core self-evaluations was assumed to be a broad personality concept manifested in 4 specific traits: self-esteem, generalized self-efficacy, locus of control, and low neuroticism. The model hypothesized that both subjective (perceived) job characteristics and job complexity mediate the relationship between core self-evaluations and job satisfaction. Two studies were conducted to test the model. Results from Study 1 supported the hypothesized model but also suggested that alternative models fit the data well. Results from Study 2 revealed that core self-evaluations measured in childhood and in early adulthood were linked to job satisfaction measured in middle adulthood. Furthermore, in Study 2 job complexity mediated part of the relationship between both assessments of core self-evaluations and job satisfaction.","author":[{"dropping-particle":"","family":"Judge","given":"Timothy A.","non-dropping-particle":"","parse-names":false,"suffix":""},{"dropping-particle":"","family":"Bono","given":"Joyce E.","non-dropping-particle":"","parse-names":false,"suffix":""},{"dropping-particle":"","family":"Locke","given":"Edwin A.","non-dropping-particle":"","parse-names":false,"suffix":""},{"dropping-particle":"","family":"Tippie","given":"Henry B.","non-dropping-particle":"","parse-names":false,"suffix":""},{"dropping-particle":"","family":"Judge","given":"Timothy A.","non-dropping-particle":"","parse-names":false,"suffix":""}],"container-title":"Journal of Applied Psychology","id":"ITEM-1","issue":"2","issued":{"date-parts":[["2000"]]},"page":"237-249","title":"Personality and job satisfaction: The mediating role of job characteristics","type":"article-journal","volume":"85"},"uris":["http://www.mendeley.com/documents/?uuid=45728aac-4cec-43f7-82a8-829ba7a6dc80"]},{"id":"ITEM-2","itemData":{"DOI":"10.1037/h0055617","ISSN":"0021-9010","abstract":"An attitude scale to give an index of job satisfaction was constructed by a combination of Thurstone and Likert scaling methods. A corrected odd-even reliability coefficient of .87 was computed from scores obtained from a sample of 231 female office employees. Validity was investigated by comparing job satisfaction scores of two groups: (1) 40 students who had personnel jobs, and (2) 51 persons who did not. The mean for the personnel group was 76.9, and for the Non-Personnel group was 65.4. Correlation with the Hoppock Job Satisfaction Blank was r = .92. (PsycINFO Database Record (c) 2012 APA, all rights reserved)","author":[{"dropping-particle":"","family":"Brayfield","given":"Arthur H.","non-dropping-particle":"","parse-names":false,"suffix":""},{"dropping-particle":"","family":"Rothe","given":"Harold F.","non-dropping-particle":"","parse-names":false,"suffix":""}],"container-title":"Journal of Applied Psychology","id":"ITEM-2","issue":"5","issued":{"date-parts":[["1951","2"]]},"page":"307-311","title":"An index of job satisfaction.","type":"article-journal","volume":"35"},"uris":["http://www.mendeley.com/documents/?uuid=a0866853-abbb-407e-b633-29069d984fe4"]}],"mendeley":{"formattedCitation":"(BRAYFIELD, ARTHUR, ROTHE, &amp; HAROLD, 1954; Judge, Bono, Locke, Tippie, &amp; Judge, 2000)","manualFormatting":"(Brayfield ","plainTextFormattedCitation":"(BRAYFIELD, ARTHUR, ROTHE, &amp; HAROLD, 1954; Judge, Bono, Locke, Tippie, &amp; Judge, 2000)","previouslyFormattedCitation":"(BRAYFIELD, ARTHUR, ROTHE, &amp; HAROLD, 1954; Judge, Bono, Locke, Tippie, &amp; Judge, 2000)"},"properties":{"noteIndex":0},"schema":"https://github.com/citation-style-language/schema/raw/master/csl-citation.json"}</w:instrText>
      </w:r>
      <w:r w:rsidRPr="008119A9">
        <w:fldChar w:fldCharType="separate"/>
      </w:r>
      <w:r w:rsidRPr="008119A9">
        <w:rPr>
          <w:noProof/>
        </w:rPr>
        <w:t>(Brayfield &amp; Rothe, 1951</w:t>
      </w:r>
      <w:r w:rsidRPr="008119A9">
        <w:fldChar w:fldCharType="end"/>
      </w:r>
      <w:r w:rsidRPr="008119A9">
        <w:t xml:space="preserve">; 5-items; </w:t>
      </w:r>
      <w:r w:rsidRPr="008119A9">
        <w:rPr>
          <w:noProof/>
        </w:rPr>
        <w:t>α =</w:t>
      </w:r>
      <w:r w:rsidRPr="008119A9">
        <w:t xml:space="preserve"> .83).</w:t>
      </w:r>
    </w:p>
    <w:bookmarkEnd w:id="107"/>
    <w:p w14:paraId="5BCCF99C" w14:textId="5FB53159" w:rsidR="0075475A" w:rsidRPr="00AF221E" w:rsidRDefault="0075475A" w:rsidP="0075475A">
      <w:r w:rsidRPr="00AF221E">
        <w:tab/>
        <w:t>As can be seen by Table S</w:t>
      </w:r>
      <w:r w:rsidR="00F16094">
        <w:t>69</w:t>
      </w:r>
      <w:r w:rsidRPr="00AF221E">
        <w:t xml:space="preserve"> below, we did not see any significant differences for the work-related outcome measures based on condition (</w:t>
      </w:r>
      <w:r w:rsidRPr="00AF221E">
        <w:rPr>
          <w:i/>
          <w:iCs/>
        </w:rPr>
        <w:t>p</w:t>
      </w:r>
      <w:r w:rsidRPr="00AF221E">
        <w:t xml:space="preserve">s &gt; .231). However, following the results in our main manuscript, we saw significant indirect relationships between condition and the work-related outcomes as mediated by the </w:t>
      </w:r>
      <w:r w:rsidR="002E07C0">
        <w:t>Hero’s Journey Scale</w:t>
      </w:r>
      <w:r w:rsidRPr="00AF221E">
        <w:t xml:space="preserve"> (</w:t>
      </w:r>
      <w:r w:rsidR="002E07C0">
        <w:t>HJS</w:t>
      </w:r>
      <w:r w:rsidRPr="00AF221E">
        <w:t>). Bias-corrected confidence interval for bootstrapped indirect effects were positive and excluded 0 for work meaning [.</w:t>
      </w:r>
      <w:r w:rsidR="00014A65">
        <w:t>13</w:t>
      </w:r>
      <w:r w:rsidRPr="00AF221E">
        <w:t>, .</w:t>
      </w:r>
      <w:r w:rsidR="00014A65">
        <w:t>5</w:t>
      </w:r>
      <w:r w:rsidRPr="00AF221E">
        <w:t>1], resilience [.0</w:t>
      </w:r>
      <w:r w:rsidR="00014A65">
        <w:t>8</w:t>
      </w:r>
      <w:r w:rsidRPr="00AF221E">
        <w:t>, .</w:t>
      </w:r>
      <w:r w:rsidR="00014A65">
        <w:t>29</w:t>
      </w:r>
      <w:r w:rsidRPr="00AF221E">
        <w:t>], and job satisfaction [.12,.</w:t>
      </w:r>
      <w:r w:rsidR="00014A65">
        <w:t>51</w:t>
      </w:r>
      <w:r w:rsidRPr="00AF221E">
        <w:t>], suggesting mediation.</w:t>
      </w:r>
    </w:p>
    <w:p w14:paraId="6190C17E" w14:textId="77777777" w:rsidR="0075475A" w:rsidRPr="00AF221E" w:rsidRDefault="0075475A" w:rsidP="0075475A"/>
    <w:p w14:paraId="095BE73A" w14:textId="39ACFA0D" w:rsidR="0075475A" w:rsidRPr="00AF221E" w:rsidRDefault="0075475A" w:rsidP="0075475A">
      <w:pPr>
        <w:rPr>
          <w:b/>
        </w:rPr>
      </w:pPr>
      <w:r w:rsidRPr="00AF221E">
        <w:rPr>
          <w:b/>
        </w:rPr>
        <w:t>Table S</w:t>
      </w:r>
      <w:r w:rsidR="00F16094">
        <w:rPr>
          <w:b/>
        </w:rPr>
        <w:t>69</w:t>
      </w:r>
    </w:p>
    <w:p w14:paraId="25C2577E" w14:textId="77777777" w:rsidR="0075475A" w:rsidRPr="00AF221E" w:rsidRDefault="0075475A" w:rsidP="0075475A">
      <w:pPr>
        <w:rPr>
          <w:b/>
        </w:rPr>
      </w:pPr>
      <w:r w:rsidRPr="00AF221E">
        <w:rPr>
          <w:bCs/>
          <w:i/>
          <w:iCs/>
        </w:rPr>
        <w:t>Supplementary Work-Related Outcome Regression Results</w:t>
      </w:r>
    </w:p>
    <w:tbl>
      <w:tblPr>
        <w:tblW w:w="8748" w:type="dxa"/>
        <w:tblInd w:w="-108" w:type="dxa"/>
        <w:tblLayout w:type="fixed"/>
        <w:tblCellMar>
          <w:left w:w="58" w:type="dxa"/>
          <w:right w:w="58" w:type="dxa"/>
        </w:tblCellMar>
        <w:tblLook w:val="04A0" w:firstRow="1" w:lastRow="0" w:firstColumn="1" w:lastColumn="0" w:noHBand="0" w:noVBand="1"/>
      </w:tblPr>
      <w:tblGrid>
        <w:gridCol w:w="1728"/>
        <w:gridCol w:w="2340"/>
        <w:gridCol w:w="1800"/>
        <w:gridCol w:w="1080"/>
        <w:gridCol w:w="810"/>
        <w:gridCol w:w="990"/>
      </w:tblGrid>
      <w:tr w:rsidR="0075475A" w:rsidRPr="00AF221E" w14:paraId="2FEA81BE" w14:textId="77777777" w:rsidTr="0091361D">
        <w:trPr>
          <w:trHeight w:val="576"/>
        </w:trPr>
        <w:tc>
          <w:tcPr>
            <w:tcW w:w="1728" w:type="dxa"/>
            <w:tcBorders>
              <w:top w:val="single" w:sz="4" w:space="0" w:color="auto"/>
              <w:bottom w:val="single" w:sz="4" w:space="0" w:color="auto"/>
            </w:tcBorders>
            <w:shd w:val="clear" w:color="auto" w:fill="auto"/>
            <w:noWrap/>
            <w:vAlign w:val="center"/>
            <w:hideMark/>
          </w:tcPr>
          <w:p w14:paraId="2BA331D3" w14:textId="77777777" w:rsidR="0075475A" w:rsidRPr="00AF221E" w:rsidRDefault="0075475A" w:rsidP="0091361D">
            <w:pPr>
              <w:jc w:val="center"/>
              <w:rPr>
                <w:rFonts w:eastAsia="Times New Roman"/>
              </w:rPr>
            </w:pPr>
            <w:r w:rsidRPr="00AF221E">
              <w:rPr>
                <w:rFonts w:eastAsia="Times New Roman"/>
              </w:rPr>
              <w:t>Variable</w:t>
            </w:r>
          </w:p>
        </w:tc>
        <w:tc>
          <w:tcPr>
            <w:tcW w:w="2340" w:type="dxa"/>
            <w:tcBorders>
              <w:top w:val="single" w:sz="4" w:space="0" w:color="auto"/>
              <w:bottom w:val="single" w:sz="4" w:space="0" w:color="auto"/>
            </w:tcBorders>
            <w:shd w:val="clear" w:color="auto" w:fill="auto"/>
            <w:noWrap/>
            <w:vAlign w:val="center"/>
            <w:hideMark/>
          </w:tcPr>
          <w:p w14:paraId="2EBB3635" w14:textId="77777777" w:rsidR="0075475A" w:rsidRPr="00AF221E" w:rsidRDefault="0075475A" w:rsidP="0091361D">
            <w:pPr>
              <w:jc w:val="center"/>
              <w:rPr>
                <w:rFonts w:eastAsia="Times New Roman"/>
                <w:color w:val="000000"/>
              </w:rPr>
            </w:pPr>
            <w:r w:rsidRPr="00AF221E">
              <w:t>Hero’s Journey</w:t>
            </w:r>
          </w:p>
        </w:tc>
        <w:tc>
          <w:tcPr>
            <w:tcW w:w="1800" w:type="dxa"/>
            <w:tcBorders>
              <w:top w:val="single" w:sz="4" w:space="0" w:color="auto"/>
              <w:bottom w:val="single" w:sz="4" w:space="0" w:color="auto"/>
            </w:tcBorders>
            <w:shd w:val="clear" w:color="auto" w:fill="auto"/>
            <w:noWrap/>
            <w:vAlign w:val="center"/>
            <w:hideMark/>
          </w:tcPr>
          <w:p w14:paraId="5F1B5ED4" w14:textId="77777777" w:rsidR="0075475A" w:rsidRPr="00AF221E" w:rsidRDefault="0075475A" w:rsidP="0091361D">
            <w:pPr>
              <w:jc w:val="center"/>
              <w:rPr>
                <w:rFonts w:eastAsia="Times New Roman"/>
                <w:color w:val="000000"/>
              </w:rPr>
            </w:pPr>
            <w:r w:rsidRPr="00AF221E">
              <w:rPr>
                <w:rFonts w:eastAsia="Times New Roman"/>
                <w:color w:val="000000"/>
              </w:rPr>
              <w:t>Control</w:t>
            </w:r>
          </w:p>
        </w:tc>
        <w:tc>
          <w:tcPr>
            <w:tcW w:w="1080" w:type="dxa"/>
            <w:tcBorders>
              <w:top w:val="single" w:sz="4" w:space="0" w:color="auto"/>
              <w:bottom w:val="single" w:sz="4" w:space="0" w:color="auto"/>
            </w:tcBorders>
            <w:vAlign w:val="center"/>
          </w:tcPr>
          <w:p w14:paraId="3811C11C" w14:textId="77777777" w:rsidR="0075475A" w:rsidRPr="00AF221E" w:rsidRDefault="0075475A" w:rsidP="0091361D">
            <w:pPr>
              <w:jc w:val="center"/>
            </w:pPr>
            <w:r w:rsidRPr="00AF221E">
              <w:rPr>
                <w:i/>
                <w:iCs/>
              </w:rPr>
              <w:t>t</w:t>
            </w:r>
          </w:p>
        </w:tc>
        <w:tc>
          <w:tcPr>
            <w:tcW w:w="810" w:type="dxa"/>
            <w:tcBorders>
              <w:top w:val="single" w:sz="4" w:space="0" w:color="auto"/>
              <w:bottom w:val="single" w:sz="4" w:space="0" w:color="auto"/>
            </w:tcBorders>
            <w:vAlign w:val="center"/>
          </w:tcPr>
          <w:p w14:paraId="1C2A1DB3" w14:textId="77777777" w:rsidR="0075475A" w:rsidRPr="00AF221E" w:rsidRDefault="0075475A" w:rsidP="0091361D">
            <w:pPr>
              <w:jc w:val="center"/>
              <w:rPr>
                <w:i/>
                <w:iCs/>
              </w:rPr>
            </w:pPr>
            <w:r w:rsidRPr="00AF221E">
              <w:rPr>
                <w:i/>
                <w:iCs/>
              </w:rPr>
              <w:t>p</w:t>
            </w:r>
          </w:p>
        </w:tc>
        <w:tc>
          <w:tcPr>
            <w:tcW w:w="990" w:type="dxa"/>
            <w:tcBorders>
              <w:top w:val="single" w:sz="4" w:space="0" w:color="auto"/>
              <w:bottom w:val="single" w:sz="4" w:space="0" w:color="auto"/>
            </w:tcBorders>
            <w:vAlign w:val="center"/>
          </w:tcPr>
          <w:p w14:paraId="16C21D4B" w14:textId="77777777" w:rsidR="0075475A" w:rsidRPr="00AF221E" w:rsidRDefault="0075475A" w:rsidP="0091361D">
            <w:pPr>
              <w:jc w:val="center"/>
              <w:rPr>
                <w:i/>
                <w:iCs/>
              </w:rPr>
            </w:pPr>
            <w:r w:rsidRPr="00AF221E">
              <w:rPr>
                <w:i/>
                <w:iCs/>
              </w:rPr>
              <w:t>d</w:t>
            </w:r>
          </w:p>
        </w:tc>
      </w:tr>
      <w:tr w:rsidR="0075475A" w:rsidRPr="00AF221E" w14:paraId="00C9875C" w14:textId="77777777" w:rsidTr="0091361D">
        <w:trPr>
          <w:trHeight w:val="300"/>
        </w:trPr>
        <w:tc>
          <w:tcPr>
            <w:tcW w:w="1728" w:type="dxa"/>
            <w:shd w:val="clear" w:color="auto" w:fill="auto"/>
            <w:noWrap/>
            <w:vAlign w:val="center"/>
          </w:tcPr>
          <w:p w14:paraId="5280120A" w14:textId="77777777" w:rsidR="0075475A" w:rsidRPr="00AF221E" w:rsidRDefault="0075475A" w:rsidP="0091361D">
            <w:pPr>
              <w:rPr>
                <w:rFonts w:eastAsia="Times New Roman"/>
                <w:color w:val="000000"/>
              </w:rPr>
            </w:pPr>
            <w:r w:rsidRPr="00AF221E">
              <w:rPr>
                <w:rFonts w:eastAsia="Times New Roman"/>
                <w:color w:val="000000"/>
              </w:rPr>
              <w:t>Work Meaning</w:t>
            </w:r>
          </w:p>
        </w:tc>
        <w:tc>
          <w:tcPr>
            <w:tcW w:w="2340" w:type="dxa"/>
            <w:shd w:val="clear" w:color="auto" w:fill="auto"/>
            <w:noWrap/>
            <w:vAlign w:val="center"/>
          </w:tcPr>
          <w:p w14:paraId="1640F66E" w14:textId="77777777" w:rsidR="0075475A" w:rsidRPr="00AF221E" w:rsidRDefault="0075475A" w:rsidP="0091361D">
            <w:pPr>
              <w:jc w:val="center"/>
              <w:rPr>
                <w:rFonts w:eastAsia="Times New Roman"/>
                <w:color w:val="000000"/>
              </w:rPr>
            </w:pPr>
            <w:r w:rsidRPr="00AF221E">
              <w:rPr>
                <w:rFonts w:eastAsia="Times New Roman"/>
                <w:color w:val="000000"/>
              </w:rPr>
              <w:t>5.27 (SD = 1.21)</w:t>
            </w:r>
          </w:p>
        </w:tc>
        <w:tc>
          <w:tcPr>
            <w:tcW w:w="1800" w:type="dxa"/>
            <w:shd w:val="clear" w:color="auto" w:fill="auto"/>
            <w:noWrap/>
            <w:vAlign w:val="center"/>
          </w:tcPr>
          <w:p w14:paraId="553AA9E9" w14:textId="77777777" w:rsidR="0075475A" w:rsidRPr="00AF221E" w:rsidRDefault="0075475A" w:rsidP="0091361D">
            <w:pPr>
              <w:jc w:val="center"/>
              <w:rPr>
                <w:rFonts w:eastAsia="Times New Roman"/>
                <w:color w:val="000000"/>
              </w:rPr>
            </w:pPr>
            <w:r w:rsidRPr="00AF221E">
              <w:rPr>
                <w:rFonts w:eastAsia="Times New Roman"/>
                <w:color w:val="000000"/>
              </w:rPr>
              <w:t>5.07 (SD = 1.46)</w:t>
            </w:r>
          </w:p>
        </w:tc>
        <w:tc>
          <w:tcPr>
            <w:tcW w:w="1080" w:type="dxa"/>
            <w:vAlign w:val="center"/>
          </w:tcPr>
          <w:p w14:paraId="46952237" w14:textId="77777777" w:rsidR="0075475A" w:rsidRPr="00AF221E" w:rsidRDefault="0075475A" w:rsidP="0091361D">
            <w:pPr>
              <w:jc w:val="center"/>
              <w:rPr>
                <w:color w:val="000000"/>
              </w:rPr>
            </w:pPr>
            <w:r w:rsidRPr="00AF221E">
              <w:rPr>
                <w:color w:val="000000"/>
              </w:rPr>
              <w:t>1.20</w:t>
            </w:r>
          </w:p>
        </w:tc>
        <w:tc>
          <w:tcPr>
            <w:tcW w:w="810" w:type="dxa"/>
            <w:vAlign w:val="center"/>
          </w:tcPr>
          <w:p w14:paraId="624E7843" w14:textId="77777777" w:rsidR="0075475A" w:rsidRPr="00AF221E" w:rsidRDefault="0075475A" w:rsidP="0091361D">
            <w:pPr>
              <w:jc w:val="center"/>
              <w:rPr>
                <w:rFonts w:eastAsia="Times New Roman"/>
                <w:color w:val="000000"/>
              </w:rPr>
            </w:pPr>
            <w:r w:rsidRPr="00AF221E">
              <w:rPr>
                <w:rFonts w:eastAsia="Times New Roman"/>
                <w:color w:val="000000"/>
              </w:rPr>
              <w:t>.231</w:t>
            </w:r>
          </w:p>
        </w:tc>
        <w:tc>
          <w:tcPr>
            <w:tcW w:w="990" w:type="dxa"/>
            <w:vAlign w:val="center"/>
          </w:tcPr>
          <w:p w14:paraId="77688BD6" w14:textId="77777777" w:rsidR="0075475A" w:rsidRPr="00AF221E" w:rsidRDefault="0075475A" w:rsidP="0091361D">
            <w:pPr>
              <w:jc w:val="center"/>
              <w:rPr>
                <w:rFonts w:eastAsia="Times New Roman"/>
                <w:color w:val="000000"/>
              </w:rPr>
            </w:pPr>
            <w:r w:rsidRPr="00AF221E">
              <w:rPr>
                <w:rFonts w:eastAsia="Times New Roman"/>
                <w:color w:val="000000"/>
              </w:rPr>
              <w:t>.15</w:t>
            </w:r>
          </w:p>
        </w:tc>
      </w:tr>
      <w:tr w:rsidR="0075475A" w:rsidRPr="00AF221E" w14:paraId="3771CB02" w14:textId="77777777" w:rsidTr="0091361D">
        <w:trPr>
          <w:trHeight w:val="300"/>
        </w:trPr>
        <w:tc>
          <w:tcPr>
            <w:tcW w:w="1728" w:type="dxa"/>
            <w:shd w:val="clear" w:color="auto" w:fill="auto"/>
            <w:noWrap/>
            <w:vAlign w:val="center"/>
          </w:tcPr>
          <w:p w14:paraId="4E5A7637" w14:textId="77777777" w:rsidR="0075475A" w:rsidRPr="00AF221E" w:rsidRDefault="0075475A" w:rsidP="0091361D">
            <w:pPr>
              <w:rPr>
                <w:rFonts w:eastAsia="Times New Roman"/>
                <w:color w:val="000000"/>
              </w:rPr>
            </w:pPr>
            <w:r w:rsidRPr="00AF221E">
              <w:rPr>
                <w:rFonts w:eastAsia="Times New Roman"/>
                <w:color w:val="000000"/>
              </w:rPr>
              <w:t>Resilience</w:t>
            </w:r>
          </w:p>
        </w:tc>
        <w:tc>
          <w:tcPr>
            <w:tcW w:w="2340" w:type="dxa"/>
            <w:shd w:val="clear" w:color="auto" w:fill="auto"/>
            <w:noWrap/>
            <w:vAlign w:val="center"/>
          </w:tcPr>
          <w:p w14:paraId="7F75F2BF" w14:textId="77777777" w:rsidR="0075475A" w:rsidRPr="00AF221E" w:rsidRDefault="0075475A" w:rsidP="0091361D">
            <w:pPr>
              <w:jc w:val="center"/>
              <w:rPr>
                <w:rFonts w:eastAsia="Times New Roman"/>
                <w:color w:val="000000"/>
              </w:rPr>
            </w:pPr>
            <w:r w:rsidRPr="00AF221E">
              <w:rPr>
                <w:rFonts w:eastAsia="Times New Roman"/>
                <w:color w:val="000000"/>
              </w:rPr>
              <w:t>5.48 (SD = 0.79)</w:t>
            </w:r>
          </w:p>
        </w:tc>
        <w:tc>
          <w:tcPr>
            <w:tcW w:w="1800" w:type="dxa"/>
            <w:shd w:val="clear" w:color="auto" w:fill="auto"/>
            <w:noWrap/>
            <w:vAlign w:val="center"/>
          </w:tcPr>
          <w:p w14:paraId="6AEE7BBA" w14:textId="77777777" w:rsidR="0075475A" w:rsidRPr="00AF221E" w:rsidRDefault="0075475A" w:rsidP="0091361D">
            <w:pPr>
              <w:jc w:val="center"/>
              <w:rPr>
                <w:rFonts w:eastAsia="Times New Roman"/>
                <w:color w:val="000000"/>
              </w:rPr>
            </w:pPr>
            <w:r w:rsidRPr="00AF221E">
              <w:rPr>
                <w:rFonts w:eastAsia="Times New Roman"/>
                <w:color w:val="000000"/>
              </w:rPr>
              <w:t>5.44 (SD = 0.79)</w:t>
            </w:r>
          </w:p>
        </w:tc>
        <w:tc>
          <w:tcPr>
            <w:tcW w:w="1080" w:type="dxa"/>
            <w:vAlign w:val="center"/>
          </w:tcPr>
          <w:p w14:paraId="5A0D6F9A" w14:textId="77777777" w:rsidR="0075475A" w:rsidRPr="00AF221E" w:rsidRDefault="0075475A" w:rsidP="0091361D">
            <w:pPr>
              <w:jc w:val="center"/>
              <w:rPr>
                <w:rFonts w:eastAsia="Times New Roman"/>
                <w:color w:val="000000"/>
              </w:rPr>
            </w:pPr>
            <w:r w:rsidRPr="00AF221E">
              <w:rPr>
                <w:rFonts w:eastAsia="Times New Roman"/>
                <w:color w:val="000000"/>
              </w:rPr>
              <w:t>0.45</w:t>
            </w:r>
          </w:p>
        </w:tc>
        <w:tc>
          <w:tcPr>
            <w:tcW w:w="810" w:type="dxa"/>
            <w:vAlign w:val="center"/>
          </w:tcPr>
          <w:p w14:paraId="507F497A" w14:textId="77777777" w:rsidR="0075475A" w:rsidRPr="00AF221E" w:rsidRDefault="0075475A" w:rsidP="0091361D">
            <w:pPr>
              <w:jc w:val="center"/>
              <w:rPr>
                <w:rFonts w:eastAsia="Times New Roman"/>
                <w:color w:val="000000"/>
              </w:rPr>
            </w:pPr>
            <w:r w:rsidRPr="00AF221E">
              <w:rPr>
                <w:rFonts w:eastAsia="Times New Roman"/>
                <w:color w:val="000000"/>
              </w:rPr>
              <w:t>.652</w:t>
            </w:r>
          </w:p>
        </w:tc>
        <w:tc>
          <w:tcPr>
            <w:tcW w:w="990" w:type="dxa"/>
            <w:vAlign w:val="center"/>
          </w:tcPr>
          <w:p w14:paraId="3E32A1B1" w14:textId="77777777" w:rsidR="0075475A" w:rsidRPr="00AF221E" w:rsidRDefault="0075475A" w:rsidP="0091361D">
            <w:pPr>
              <w:jc w:val="center"/>
              <w:rPr>
                <w:rFonts w:eastAsia="Times New Roman"/>
                <w:color w:val="000000"/>
              </w:rPr>
            </w:pPr>
            <w:r w:rsidRPr="00AF221E">
              <w:rPr>
                <w:rFonts w:eastAsia="Times New Roman"/>
                <w:color w:val="000000"/>
              </w:rPr>
              <w:t>.06</w:t>
            </w:r>
          </w:p>
        </w:tc>
      </w:tr>
      <w:tr w:rsidR="0075475A" w:rsidRPr="00AF221E" w14:paraId="6AB3F5F7" w14:textId="77777777" w:rsidTr="0091361D">
        <w:trPr>
          <w:trHeight w:val="300"/>
        </w:trPr>
        <w:tc>
          <w:tcPr>
            <w:tcW w:w="1728" w:type="dxa"/>
            <w:shd w:val="clear" w:color="auto" w:fill="auto"/>
            <w:noWrap/>
            <w:vAlign w:val="center"/>
          </w:tcPr>
          <w:p w14:paraId="2385DF0D" w14:textId="77777777" w:rsidR="0075475A" w:rsidRPr="00AF221E" w:rsidRDefault="0075475A" w:rsidP="0091361D">
            <w:pPr>
              <w:rPr>
                <w:rFonts w:eastAsia="Times New Roman"/>
                <w:color w:val="000000"/>
              </w:rPr>
            </w:pPr>
            <w:r w:rsidRPr="00AF221E">
              <w:rPr>
                <w:rFonts w:eastAsia="Times New Roman"/>
                <w:color w:val="000000"/>
              </w:rPr>
              <w:t>Job Satisfaction</w:t>
            </w:r>
          </w:p>
        </w:tc>
        <w:tc>
          <w:tcPr>
            <w:tcW w:w="2340" w:type="dxa"/>
            <w:shd w:val="clear" w:color="auto" w:fill="auto"/>
            <w:noWrap/>
            <w:vAlign w:val="center"/>
          </w:tcPr>
          <w:p w14:paraId="61CAA899" w14:textId="77777777" w:rsidR="0075475A" w:rsidRPr="00AF221E" w:rsidRDefault="0075475A" w:rsidP="0091361D">
            <w:pPr>
              <w:jc w:val="center"/>
              <w:rPr>
                <w:rFonts w:eastAsia="Times New Roman"/>
                <w:color w:val="000000"/>
              </w:rPr>
            </w:pPr>
            <w:r w:rsidRPr="00AF221E">
              <w:rPr>
                <w:rFonts w:eastAsia="Times New Roman"/>
                <w:color w:val="000000"/>
              </w:rPr>
              <w:t>4.88 (SD = 1.23)</w:t>
            </w:r>
          </w:p>
        </w:tc>
        <w:tc>
          <w:tcPr>
            <w:tcW w:w="1800" w:type="dxa"/>
            <w:shd w:val="clear" w:color="auto" w:fill="auto"/>
            <w:noWrap/>
            <w:vAlign w:val="center"/>
          </w:tcPr>
          <w:p w14:paraId="36B2DC3C" w14:textId="77777777" w:rsidR="0075475A" w:rsidRPr="00AF221E" w:rsidRDefault="0075475A" w:rsidP="0091361D">
            <w:pPr>
              <w:jc w:val="center"/>
              <w:rPr>
                <w:rFonts w:eastAsia="Times New Roman"/>
                <w:color w:val="000000"/>
              </w:rPr>
            </w:pPr>
            <w:r w:rsidRPr="00AF221E">
              <w:rPr>
                <w:rFonts w:eastAsia="Times New Roman"/>
                <w:color w:val="000000"/>
              </w:rPr>
              <w:t>4.76 (SD = 1.37)</w:t>
            </w:r>
          </w:p>
        </w:tc>
        <w:tc>
          <w:tcPr>
            <w:tcW w:w="1080" w:type="dxa"/>
            <w:vAlign w:val="center"/>
          </w:tcPr>
          <w:p w14:paraId="06B7BDCC" w14:textId="77777777" w:rsidR="0075475A" w:rsidRPr="00AF221E" w:rsidRDefault="0075475A" w:rsidP="0091361D">
            <w:pPr>
              <w:jc w:val="center"/>
              <w:rPr>
                <w:rFonts w:eastAsia="Times New Roman"/>
                <w:color w:val="000000"/>
              </w:rPr>
            </w:pPr>
            <w:r w:rsidRPr="00AF221E">
              <w:rPr>
                <w:rFonts w:eastAsia="Times New Roman"/>
                <w:color w:val="000000"/>
              </w:rPr>
              <w:t>0.74</w:t>
            </w:r>
          </w:p>
        </w:tc>
        <w:tc>
          <w:tcPr>
            <w:tcW w:w="810" w:type="dxa"/>
            <w:vAlign w:val="center"/>
          </w:tcPr>
          <w:p w14:paraId="51F8DFF9" w14:textId="77777777" w:rsidR="0075475A" w:rsidRPr="00AF221E" w:rsidRDefault="0075475A" w:rsidP="0091361D">
            <w:pPr>
              <w:jc w:val="center"/>
              <w:rPr>
                <w:rFonts w:eastAsia="Times New Roman"/>
                <w:color w:val="000000"/>
              </w:rPr>
            </w:pPr>
            <w:r w:rsidRPr="00AF221E">
              <w:rPr>
                <w:rFonts w:eastAsia="Times New Roman"/>
                <w:color w:val="000000"/>
              </w:rPr>
              <w:t>.462</w:t>
            </w:r>
          </w:p>
        </w:tc>
        <w:tc>
          <w:tcPr>
            <w:tcW w:w="990" w:type="dxa"/>
            <w:vAlign w:val="center"/>
          </w:tcPr>
          <w:p w14:paraId="53B53B62" w14:textId="77777777" w:rsidR="0075475A" w:rsidRPr="00AF221E" w:rsidRDefault="0075475A" w:rsidP="0091361D">
            <w:pPr>
              <w:jc w:val="center"/>
              <w:rPr>
                <w:rFonts w:eastAsia="Times New Roman"/>
                <w:color w:val="000000"/>
              </w:rPr>
            </w:pPr>
            <w:r w:rsidRPr="00AF221E">
              <w:rPr>
                <w:rFonts w:eastAsia="Times New Roman"/>
                <w:color w:val="000000"/>
              </w:rPr>
              <w:t>.10</w:t>
            </w:r>
          </w:p>
        </w:tc>
      </w:tr>
      <w:tr w:rsidR="0075475A" w:rsidRPr="00AF221E" w14:paraId="48D92336" w14:textId="77777777" w:rsidTr="0091361D">
        <w:trPr>
          <w:trHeight w:val="300"/>
        </w:trPr>
        <w:tc>
          <w:tcPr>
            <w:tcW w:w="1728" w:type="dxa"/>
            <w:tcBorders>
              <w:bottom w:val="single" w:sz="4" w:space="0" w:color="auto"/>
            </w:tcBorders>
            <w:shd w:val="clear" w:color="auto" w:fill="auto"/>
            <w:noWrap/>
            <w:vAlign w:val="center"/>
          </w:tcPr>
          <w:p w14:paraId="14EFFCFE" w14:textId="77777777" w:rsidR="0075475A" w:rsidRPr="00AF221E" w:rsidRDefault="0075475A" w:rsidP="0091361D">
            <w:pPr>
              <w:jc w:val="center"/>
              <w:rPr>
                <w:rFonts w:eastAsia="Times New Roman"/>
                <w:color w:val="000000"/>
              </w:rPr>
            </w:pPr>
          </w:p>
        </w:tc>
        <w:tc>
          <w:tcPr>
            <w:tcW w:w="2340" w:type="dxa"/>
            <w:tcBorders>
              <w:bottom w:val="single" w:sz="4" w:space="0" w:color="auto"/>
            </w:tcBorders>
            <w:shd w:val="clear" w:color="auto" w:fill="auto"/>
            <w:noWrap/>
            <w:vAlign w:val="center"/>
          </w:tcPr>
          <w:p w14:paraId="55C96434" w14:textId="77777777" w:rsidR="0075475A" w:rsidRPr="00AF221E" w:rsidRDefault="0075475A" w:rsidP="0091361D">
            <w:pPr>
              <w:jc w:val="center"/>
              <w:rPr>
                <w:rFonts w:eastAsia="Times New Roman"/>
                <w:color w:val="000000"/>
              </w:rPr>
            </w:pPr>
          </w:p>
        </w:tc>
        <w:tc>
          <w:tcPr>
            <w:tcW w:w="1800" w:type="dxa"/>
            <w:tcBorders>
              <w:bottom w:val="single" w:sz="4" w:space="0" w:color="auto"/>
            </w:tcBorders>
            <w:shd w:val="clear" w:color="auto" w:fill="auto"/>
            <w:noWrap/>
            <w:vAlign w:val="center"/>
          </w:tcPr>
          <w:p w14:paraId="2A16071E" w14:textId="77777777" w:rsidR="0075475A" w:rsidRPr="00AF221E" w:rsidRDefault="0075475A" w:rsidP="0091361D">
            <w:pPr>
              <w:jc w:val="center"/>
              <w:rPr>
                <w:rFonts w:eastAsia="Times New Roman"/>
                <w:color w:val="000000"/>
              </w:rPr>
            </w:pPr>
          </w:p>
        </w:tc>
        <w:tc>
          <w:tcPr>
            <w:tcW w:w="1080" w:type="dxa"/>
            <w:tcBorders>
              <w:bottom w:val="single" w:sz="4" w:space="0" w:color="auto"/>
            </w:tcBorders>
            <w:vAlign w:val="center"/>
          </w:tcPr>
          <w:p w14:paraId="2A1BD6C7" w14:textId="77777777" w:rsidR="0075475A" w:rsidRPr="00AF221E" w:rsidRDefault="0075475A" w:rsidP="0091361D">
            <w:pPr>
              <w:jc w:val="center"/>
            </w:pPr>
          </w:p>
        </w:tc>
        <w:tc>
          <w:tcPr>
            <w:tcW w:w="810" w:type="dxa"/>
            <w:tcBorders>
              <w:bottom w:val="single" w:sz="4" w:space="0" w:color="auto"/>
            </w:tcBorders>
            <w:vAlign w:val="center"/>
          </w:tcPr>
          <w:p w14:paraId="090B51B6" w14:textId="77777777" w:rsidR="0075475A" w:rsidRPr="00AF221E" w:rsidRDefault="0075475A" w:rsidP="0091361D">
            <w:pPr>
              <w:jc w:val="center"/>
              <w:rPr>
                <w:rFonts w:eastAsia="Times New Roman"/>
                <w:color w:val="000000"/>
              </w:rPr>
            </w:pPr>
          </w:p>
        </w:tc>
        <w:tc>
          <w:tcPr>
            <w:tcW w:w="990" w:type="dxa"/>
            <w:tcBorders>
              <w:bottom w:val="single" w:sz="4" w:space="0" w:color="auto"/>
            </w:tcBorders>
            <w:vAlign w:val="center"/>
          </w:tcPr>
          <w:p w14:paraId="124A5630" w14:textId="77777777" w:rsidR="0075475A" w:rsidRPr="00AF221E" w:rsidRDefault="0075475A" w:rsidP="0091361D">
            <w:pPr>
              <w:jc w:val="center"/>
              <w:rPr>
                <w:rFonts w:eastAsia="Times New Roman"/>
                <w:color w:val="000000"/>
              </w:rPr>
            </w:pPr>
          </w:p>
        </w:tc>
      </w:tr>
    </w:tbl>
    <w:p w14:paraId="4D28BC29" w14:textId="77777777" w:rsidR="0075475A" w:rsidRPr="00AF221E" w:rsidRDefault="0075475A" w:rsidP="0075475A">
      <w:pPr>
        <w:rPr>
          <w:rFonts w:eastAsiaTheme="majorEastAsia"/>
          <w:sz w:val="26"/>
          <w:szCs w:val="26"/>
        </w:rPr>
      </w:pPr>
      <w:proofErr w:type="spellStart"/>
      <w:r w:rsidRPr="00AF221E">
        <w:rPr>
          <w:i/>
          <w:iCs/>
        </w:rPr>
        <w:t>df</w:t>
      </w:r>
      <w:proofErr w:type="spellEnd"/>
      <w:r w:rsidRPr="00AF221E">
        <w:rPr>
          <w:i/>
          <w:iCs/>
        </w:rPr>
        <w:t xml:space="preserve"> </w:t>
      </w:r>
      <w:r w:rsidRPr="00AF221E">
        <w:t>= 246</w:t>
      </w:r>
    </w:p>
    <w:p w14:paraId="21324E77" w14:textId="77777777" w:rsidR="000E0268" w:rsidRPr="000E0268" w:rsidRDefault="000E0268" w:rsidP="000E0268">
      <w:pPr>
        <w:rPr>
          <w:rStyle w:val="fontstyle01"/>
          <w:rFonts w:ascii="Times" w:hAnsi="Times"/>
          <w:b w:val="0"/>
          <w:bCs w:val="0"/>
          <w:color w:val="000000" w:themeColor="text1"/>
          <w:sz w:val="26"/>
          <w:szCs w:val="26"/>
        </w:rPr>
      </w:pPr>
    </w:p>
    <w:p w14:paraId="31C0FAFC" w14:textId="77777777" w:rsidR="0075475A" w:rsidRDefault="0075475A">
      <w:pPr>
        <w:rPr>
          <w:rStyle w:val="fontstyle01"/>
          <w:rFonts w:ascii="Times" w:eastAsiaTheme="majorEastAsia" w:hAnsi="Times" w:cstheme="majorBidi"/>
          <w:color w:val="000000" w:themeColor="text1"/>
          <w:sz w:val="26"/>
          <w:szCs w:val="26"/>
        </w:rPr>
      </w:pPr>
      <w:r>
        <w:rPr>
          <w:rStyle w:val="fontstyle01"/>
          <w:rFonts w:ascii="Times" w:hAnsi="Times"/>
          <w:color w:val="000000" w:themeColor="text1"/>
          <w:sz w:val="26"/>
          <w:szCs w:val="26"/>
        </w:rPr>
        <w:br w:type="page"/>
      </w:r>
    </w:p>
    <w:p w14:paraId="0D4094DC" w14:textId="2EC7602A" w:rsidR="000E0268" w:rsidRPr="00AF221E" w:rsidRDefault="000E0268" w:rsidP="000E0268">
      <w:pPr>
        <w:pStyle w:val="Heading2"/>
        <w:rPr>
          <w:b/>
          <w:bCs/>
        </w:rPr>
      </w:pPr>
      <w:bookmarkStart w:id="108" w:name="_Toc122073370"/>
      <w:r w:rsidRPr="00AF221E">
        <w:rPr>
          <w:rStyle w:val="fontstyle01"/>
          <w:rFonts w:ascii="Times" w:hAnsi="Times"/>
          <w:color w:val="000000" w:themeColor="text1"/>
          <w:sz w:val="26"/>
          <w:szCs w:val="26"/>
        </w:rPr>
        <w:lastRenderedPageBreak/>
        <w:t>S</w:t>
      </w:r>
      <w:r>
        <w:rPr>
          <w:rStyle w:val="fontstyle01"/>
          <w:rFonts w:ascii="Times" w:hAnsi="Times"/>
          <w:color w:val="000000" w:themeColor="text1"/>
          <w:sz w:val="26"/>
          <w:szCs w:val="26"/>
        </w:rPr>
        <w:t>upplementary S</w:t>
      </w:r>
      <w:r w:rsidRPr="00AF221E">
        <w:rPr>
          <w:rStyle w:val="fontstyle01"/>
          <w:rFonts w:ascii="Times" w:hAnsi="Times"/>
          <w:color w:val="000000" w:themeColor="text1"/>
          <w:sz w:val="26"/>
          <w:szCs w:val="26"/>
        </w:rPr>
        <w:t xml:space="preserve">tudy </w:t>
      </w:r>
      <w:r>
        <w:rPr>
          <w:rStyle w:val="fontstyle01"/>
          <w:rFonts w:ascii="Times" w:hAnsi="Times"/>
          <w:color w:val="000000" w:themeColor="text1"/>
          <w:sz w:val="26"/>
          <w:szCs w:val="26"/>
        </w:rPr>
        <w:t>6</w:t>
      </w:r>
      <w:bookmarkEnd w:id="108"/>
    </w:p>
    <w:p w14:paraId="65030E8B" w14:textId="3C2C5F74" w:rsidR="0075475A" w:rsidRPr="00AF221E" w:rsidRDefault="0075475A" w:rsidP="0075475A">
      <w:r w:rsidRPr="00AF221E">
        <w:t xml:space="preserve">While the focus for this study was on how </w:t>
      </w:r>
      <w:r w:rsidR="00F16094">
        <w:t xml:space="preserve">re-storying </w:t>
      </w:r>
      <w:r w:rsidRPr="00AF221E">
        <w:t xml:space="preserve">one’s career narrative as a hero’s journey </w:t>
      </w:r>
      <w:r w:rsidR="00F16094">
        <w:t xml:space="preserve">(see adapted prompts in Table S70) </w:t>
      </w:r>
      <w:r w:rsidRPr="00AF221E">
        <w:t xml:space="preserve">impacted meaning at work and in life, we collected exploratory well-being variables—flourishing (Diener et al., 2010; 8-items; α = .91) and depression (Veit &amp; Ware, 1983; 4-items; α = .97), the same measures as in </w:t>
      </w:r>
      <w:r>
        <w:t xml:space="preserve">Study </w:t>
      </w:r>
      <w:r w:rsidR="00F16094">
        <w:t>5</w:t>
      </w:r>
      <w:r>
        <w:t xml:space="preserve"> and Supplementary Study </w:t>
      </w:r>
      <w:r w:rsidR="00F16094">
        <w:t>5</w:t>
      </w:r>
      <w:r w:rsidRPr="00AF221E">
        <w:t xml:space="preserve">. </w:t>
      </w:r>
    </w:p>
    <w:p w14:paraId="4151CCBA" w14:textId="77777777" w:rsidR="0075475A" w:rsidRPr="00AF221E" w:rsidRDefault="0075475A" w:rsidP="0075475A"/>
    <w:p w14:paraId="4A6E5810" w14:textId="7E4FDA35" w:rsidR="0075475A" w:rsidRPr="00AF221E" w:rsidRDefault="0075475A" w:rsidP="0075475A">
      <w:pPr>
        <w:rPr>
          <w:bCs/>
        </w:rPr>
      </w:pPr>
      <w:r w:rsidRPr="00AF221E">
        <w:t>Results indicated that, by crafting one’s career narrative as a Hero’s Journey, participants in the Hero’s Journey intervention condition experienced greater flourishing (</w:t>
      </w:r>
      <w:r w:rsidRPr="00AF221E">
        <w:rPr>
          <w:i/>
          <w:iCs/>
        </w:rPr>
        <w:t xml:space="preserve">M </w:t>
      </w:r>
      <w:r w:rsidRPr="00AF221E">
        <w:t xml:space="preserve">= 5.68, </w:t>
      </w:r>
      <w:r w:rsidRPr="00AF221E">
        <w:rPr>
          <w:i/>
          <w:iCs/>
        </w:rPr>
        <w:t>SD</w:t>
      </w:r>
      <w:r w:rsidRPr="00AF221E">
        <w:t xml:space="preserve"> = .91), relative to those in the control condition (</w:t>
      </w:r>
      <w:r w:rsidRPr="00AF221E">
        <w:rPr>
          <w:i/>
          <w:iCs/>
        </w:rPr>
        <w:t xml:space="preserve">M </w:t>
      </w:r>
      <w:r w:rsidRPr="00AF221E">
        <w:t xml:space="preserve">= 5.32, </w:t>
      </w:r>
      <w:r w:rsidRPr="00AF221E">
        <w:rPr>
          <w:i/>
          <w:iCs/>
        </w:rPr>
        <w:t>SD</w:t>
      </w:r>
      <w:r w:rsidRPr="00AF221E">
        <w:t xml:space="preserve"> = 1.11), </w:t>
      </w:r>
      <w:proofErr w:type="gramStart"/>
      <w:r w:rsidRPr="00AF221E">
        <w:rPr>
          <w:i/>
          <w:iCs/>
        </w:rPr>
        <w:t>t</w:t>
      </w:r>
      <w:r w:rsidRPr="00AF221E">
        <w:t>(</w:t>
      </w:r>
      <w:proofErr w:type="gramEnd"/>
      <w:r w:rsidRPr="00AF221E">
        <w:t xml:space="preserve">162) = 2.23, p = .027, </w:t>
      </w:r>
      <w:r w:rsidRPr="00AF221E">
        <w:rPr>
          <w:i/>
          <w:iCs/>
        </w:rPr>
        <w:t>d</w:t>
      </w:r>
      <w:r w:rsidRPr="00AF221E">
        <w:t xml:space="preserve"> = .35. Additionally, this relationship between condition and flourishing was mediated by the </w:t>
      </w:r>
      <w:r w:rsidR="002E07C0">
        <w:t>HJS</w:t>
      </w:r>
      <w:r w:rsidRPr="00AF221E">
        <w:t xml:space="preserve"> (</w:t>
      </w:r>
      <w:r w:rsidRPr="00AF221E">
        <w:rPr>
          <w:bCs/>
          <w:i/>
          <w:iCs/>
        </w:rPr>
        <w:t>Effec</w:t>
      </w:r>
      <w:r w:rsidRPr="00AF221E">
        <w:rPr>
          <w:bCs/>
        </w:rPr>
        <w:t xml:space="preserve">t = .35, </w:t>
      </w:r>
      <w:r w:rsidRPr="00AF221E">
        <w:rPr>
          <w:bCs/>
          <w:i/>
          <w:iCs/>
        </w:rPr>
        <w:t>SE</w:t>
      </w:r>
      <w:r w:rsidRPr="00AF221E">
        <w:rPr>
          <w:bCs/>
        </w:rPr>
        <w:t xml:space="preserve"> = .13, </w:t>
      </w:r>
      <w:r w:rsidRPr="00AF221E">
        <w:rPr>
          <w:bCs/>
          <w:i/>
          <w:iCs/>
        </w:rPr>
        <w:t xml:space="preserve">95% </w:t>
      </w:r>
      <w:proofErr w:type="gramStart"/>
      <w:r w:rsidRPr="00AF221E">
        <w:rPr>
          <w:bCs/>
          <w:i/>
          <w:iCs/>
        </w:rPr>
        <w:t>CI</w:t>
      </w:r>
      <w:r w:rsidRPr="00AF221E">
        <w:rPr>
          <w:bCs/>
        </w:rPr>
        <w:t>[</w:t>
      </w:r>
      <w:proofErr w:type="gramEnd"/>
      <w:r w:rsidRPr="00AF221E">
        <w:rPr>
          <w:bCs/>
        </w:rPr>
        <w:t>.10, .63]</w:t>
      </w:r>
      <w:r w:rsidR="00250F72" w:rsidRPr="00AF221E">
        <w:rPr>
          <w:bCs/>
        </w:rPr>
        <w:t>). While</w:t>
      </w:r>
      <w:r w:rsidRPr="00AF221E">
        <w:rPr>
          <w:bCs/>
        </w:rPr>
        <w:t xml:space="preserve"> we did not see a significant difference by condition for depression (</w:t>
      </w:r>
      <w:r w:rsidRPr="00AF221E">
        <w:rPr>
          <w:i/>
          <w:iCs/>
        </w:rPr>
        <w:t>M</w:t>
      </w:r>
      <w:r w:rsidRPr="00AF221E">
        <w:rPr>
          <w:i/>
          <w:iCs/>
          <w:vertAlign w:val="subscript"/>
        </w:rPr>
        <w:t>HJY</w:t>
      </w:r>
      <w:r w:rsidRPr="00AF221E">
        <w:rPr>
          <w:i/>
          <w:iCs/>
        </w:rPr>
        <w:t xml:space="preserve"> </w:t>
      </w:r>
      <w:r w:rsidRPr="00AF221E">
        <w:t xml:space="preserve">= 2.56, </w:t>
      </w:r>
      <w:proofErr w:type="spellStart"/>
      <w:r w:rsidRPr="00AF221E">
        <w:rPr>
          <w:i/>
          <w:iCs/>
        </w:rPr>
        <w:t>M</w:t>
      </w:r>
      <w:r w:rsidRPr="00AF221E">
        <w:rPr>
          <w:i/>
          <w:iCs/>
          <w:vertAlign w:val="subscript"/>
        </w:rPr>
        <w:t>control</w:t>
      </w:r>
      <w:proofErr w:type="spellEnd"/>
      <w:r w:rsidRPr="00AF221E">
        <w:rPr>
          <w:i/>
          <w:iCs/>
        </w:rPr>
        <w:t xml:space="preserve"> </w:t>
      </w:r>
      <w:r w:rsidRPr="00AF221E">
        <w:t xml:space="preserve">= 2.77, </w:t>
      </w:r>
      <w:proofErr w:type="gramStart"/>
      <w:r w:rsidRPr="00AF221E">
        <w:rPr>
          <w:i/>
          <w:iCs/>
        </w:rPr>
        <w:t>t</w:t>
      </w:r>
      <w:r w:rsidRPr="00AF221E">
        <w:t>(</w:t>
      </w:r>
      <w:proofErr w:type="gramEnd"/>
      <w:r w:rsidRPr="00AF221E">
        <w:t xml:space="preserve">162) = -0.79, p = .432, </w:t>
      </w:r>
      <w:r w:rsidRPr="00AF221E">
        <w:rPr>
          <w:i/>
          <w:iCs/>
        </w:rPr>
        <w:t>d</w:t>
      </w:r>
      <w:r w:rsidRPr="00AF221E">
        <w:t xml:space="preserve"> = .12), results indicated that the Hero’s Journey intervention decreased depression indirectly through its effect on perceptions of oneself as a hero. In other words, the </w:t>
      </w:r>
      <w:r w:rsidR="002E07C0">
        <w:t>HJS</w:t>
      </w:r>
      <w:r w:rsidRPr="00AF221E">
        <w:t xml:space="preserve"> also mediated this relationship between the Hero’s Journey condition and depression. 95% confidence intervals from 5,000 bootstrapped samples for the size of the indirect effect excluded zero (</w:t>
      </w:r>
      <w:r w:rsidRPr="00AF221E">
        <w:rPr>
          <w:bCs/>
          <w:i/>
          <w:iCs/>
        </w:rPr>
        <w:t>Effec</w:t>
      </w:r>
      <w:r w:rsidRPr="00AF221E">
        <w:rPr>
          <w:bCs/>
        </w:rPr>
        <w:t xml:space="preserve">t =-.04, </w:t>
      </w:r>
      <w:r w:rsidRPr="00AF221E">
        <w:rPr>
          <w:bCs/>
          <w:i/>
          <w:iCs/>
        </w:rPr>
        <w:t>SE</w:t>
      </w:r>
      <w:r w:rsidRPr="00AF221E">
        <w:rPr>
          <w:bCs/>
        </w:rPr>
        <w:t xml:space="preserve"> = .15, </w:t>
      </w:r>
      <w:r w:rsidRPr="00AF221E">
        <w:rPr>
          <w:bCs/>
          <w:i/>
          <w:iCs/>
        </w:rPr>
        <w:t xml:space="preserve">95% </w:t>
      </w:r>
      <w:proofErr w:type="gramStart"/>
      <w:r w:rsidRPr="00AF221E">
        <w:rPr>
          <w:bCs/>
          <w:i/>
          <w:iCs/>
        </w:rPr>
        <w:t>CI</w:t>
      </w:r>
      <w:r w:rsidRPr="00AF221E">
        <w:rPr>
          <w:bCs/>
        </w:rPr>
        <w:t>[</w:t>
      </w:r>
      <w:proofErr w:type="gramEnd"/>
      <w:r w:rsidRPr="00AF221E">
        <w:rPr>
          <w:bCs/>
        </w:rPr>
        <w:t>-0.7, -0.01]</w:t>
      </w:r>
      <w:r w:rsidRPr="00AF221E">
        <w:t>), suggesting a significant indirect effect.</w:t>
      </w:r>
    </w:p>
    <w:p w14:paraId="06354C1C" w14:textId="77777777" w:rsidR="0075475A" w:rsidRPr="00AF221E" w:rsidRDefault="0075475A" w:rsidP="0075475A">
      <w:pPr>
        <w:rPr>
          <w:bCs/>
        </w:rPr>
      </w:pPr>
    </w:p>
    <w:p w14:paraId="45B59009" w14:textId="77777777" w:rsidR="0075475A" w:rsidRPr="00AF221E" w:rsidRDefault="0075475A" w:rsidP="0075475A">
      <w:pPr>
        <w:rPr>
          <w:bCs/>
        </w:rPr>
      </w:pPr>
      <w:r w:rsidRPr="00AF221E">
        <w:rPr>
          <w:bCs/>
        </w:rPr>
        <w:t xml:space="preserve">Taken together, these combined results suggest that by helping participants to feel more like heroes in their career narratives, the Hero’s Journey intervention increased their well-being—increasing flourishing and decreasing depression. </w:t>
      </w:r>
    </w:p>
    <w:p w14:paraId="61637625" w14:textId="77777777" w:rsidR="0075475A" w:rsidRPr="00AF221E" w:rsidRDefault="0075475A" w:rsidP="0075475A">
      <w:pPr>
        <w:rPr>
          <w:bCs/>
        </w:rPr>
      </w:pPr>
    </w:p>
    <w:p w14:paraId="3FB85138" w14:textId="62C559DF" w:rsidR="0075475A" w:rsidRPr="00AF221E" w:rsidRDefault="0075475A" w:rsidP="00F16094">
      <w:pPr>
        <w:ind w:firstLine="720"/>
        <w:rPr>
          <w:b/>
        </w:rPr>
      </w:pPr>
      <w:r w:rsidRPr="005D3876">
        <w:rPr>
          <w:b/>
        </w:rPr>
        <w:t>Table S</w:t>
      </w:r>
      <w:r w:rsidR="00F16094">
        <w:rPr>
          <w:b/>
        </w:rPr>
        <w:t>70</w:t>
      </w:r>
    </w:p>
    <w:p w14:paraId="1D109AC7" w14:textId="77777777" w:rsidR="0075475A" w:rsidRPr="00AF221E" w:rsidRDefault="0075475A" w:rsidP="0075475A">
      <w:pPr>
        <w:rPr>
          <w:bCs/>
          <w:i/>
          <w:iCs/>
          <w:sz w:val="22"/>
          <w:szCs w:val="20"/>
        </w:rPr>
      </w:pPr>
      <w:r w:rsidRPr="00AF221E">
        <w:rPr>
          <w:bCs/>
          <w:i/>
          <w:iCs/>
        </w:rPr>
        <w:t>Hero’s Journey Narrative Intervention Prompts Adapted for Career Narrative</w:t>
      </w:r>
    </w:p>
    <w:tbl>
      <w:tblPr>
        <w:tblStyle w:val="TableGrid"/>
        <w:tblW w:w="9810" w:type="dxa"/>
        <w:tblBorders>
          <w:left w:val="none" w:sz="0" w:space="0" w:color="auto"/>
          <w:right w:val="none" w:sz="0" w:space="0" w:color="auto"/>
        </w:tblBorders>
        <w:tblLook w:val="04A0" w:firstRow="1" w:lastRow="0" w:firstColumn="1" w:lastColumn="0" w:noHBand="0" w:noVBand="1"/>
      </w:tblPr>
      <w:tblGrid>
        <w:gridCol w:w="2304"/>
        <w:gridCol w:w="270"/>
        <w:gridCol w:w="7236"/>
      </w:tblGrid>
      <w:tr w:rsidR="0075475A" w:rsidRPr="00AF221E" w14:paraId="4997BB42" w14:textId="77777777" w:rsidTr="00F16094">
        <w:trPr>
          <w:trHeight w:val="620"/>
        </w:trPr>
        <w:tc>
          <w:tcPr>
            <w:tcW w:w="2304" w:type="dxa"/>
            <w:tcBorders>
              <w:right w:val="nil"/>
            </w:tcBorders>
            <w:vAlign w:val="center"/>
          </w:tcPr>
          <w:p w14:paraId="210E7812" w14:textId="77777777" w:rsidR="0075475A" w:rsidRPr="00AF221E" w:rsidRDefault="0075475A" w:rsidP="00F16094">
            <w:pPr>
              <w:jc w:val="center"/>
              <w:rPr>
                <w:bCs/>
              </w:rPr>
            </w:pPr>
            <w:r w:rsidRPr="00AF221E">
              <w:rPr>
                <w:bCs/>
              </w:rPr>
              <w:t>Hero’s Journey Element</w:t>
            </w:r>
          </w:p>
        </w:tc>
        <w:tc>
          <w:tcPr>
            <w:tcW w:w="270" w:type="dxa"/>
            <w:tcBorders>
              <w:left w:val="nil"/>
              <w:right w:val="nil"/>
            </w:tcBorders>
            <w:vAlign w:val="center"/>
          </w:tcPr>
          <w:p w14:paraId="432111B9" w14:textId="77777777" w:rsidR="0075475A" w:rsidRPr="00AF221E" w:rsidRDefault="0075475A" w:rsidP="00F16094">
            <w:pPr>
              <w:jc w:val="center"/>
              <w:rPr>
                <w:bCs/>
              </w:rPr>
            </w:pPr>
          </w:p>
        </w:tc>
        <w:tc>
          <w:tcPr>
            <w:tcW w:w="7236" w:type="dxa"/>
            <w:tcBorders>
              <w:left w:val="nil"/>
            </w:tcBorders>
            <w:vAlign w:val="center"/>
          </w:tcPr>
          <w:p w14:paraId="66B1AF1C" w14:textId="77777777" w:rsidR="0075475A" w:rsidRPr="00AF221E" w:rsidRDefault="0075475A" w:rsidP="00F16094">
            <w:pPr>
              <w:jc w:val="center"/>
              <w:rPr>
                <w:bCs/>
              </w:rPr>
            </w:pPr>
            <w:r w:rsidRPr="00AF221E">
              <w:rPr>
                <w:bCs/>
              </w:rPr>
              <w:t>Career Writing Prompt</w:t>
            </w:r>
          </w:p>
        </w:tc>
      </w:tr>
      <w:tr w:rsidR="0075475A" w:rsidRPr="00AF221E" w14:paraId="22D47F43" w14:textId="77777777" w:rsidTr="00F16094">
        <w:trPr>
          <w:trHeight w:val="710"/>
        </w:trPr>
        <w:tc>
          <w:tcPr>
            <w:tcW w:w="2304" w:type="dxa"/>
            <w:tcBorders>
              <w:right w:val="nil"/>
            </w:tcBorders>
            <w:vAlign w:val="center"/>
          </w:tcPr>
          <w:p w14:paraId="5CF7B701" w14:textId="77777777" w:rsidR="0075475A" w:rsidRPr="00AF221E" w:rsidRDefault="0075475A" w:rsidP="00F16094">
            <w:pPr>
              <w:ind w:left="525" w:hanging="180"/>
              <w:rPr>
                <w:b/>
              </w:rPr>
            </w:pPr>
            <w:r w:rsidRPr="00AF221E">
              <w:rPr>
                <w:b/>
              </w:rPr>
              <w:t>Protagonist</w:t>
            </w:r>
          </w:p>
        </w:tc>
        <w:tc>
          <w:tcPr>
            <w:tcW w:w="270" w:type="dxa"/>
            <w:tcBorders>
              <w:left w:val="nil"/>
              <w:right w:val="nil"/>
            </w:tcBorders>
            <w:vAlign w:val="center"/>
          </w:tcPr>
          <w:p w14:paraId="26348E03" w14:textId="77777777" w:rsidR="0075475A" w:rsidRPr="00AF221E" w:rsidRDefault="0075475A" w:rsidP="00F16094">
            <w:pPr>
              <w:ind w:left="525" w:hanging="180"/>
              <w:rPr>
                <w:b/>
              </w:rPr>
            </w:pPr>
          </w:p>
        </w:tc>
        <w:tc>
          <w:tcPr>
            <w:tcW w:w="7236" w:type="dxa"/>
            <w:tcBorders>
              <w:left w:val="nil"/>
            </w:tcBorders>
            <w:vAlign w:val="center"/>
          </w:tcPr>
          <w:p w14:paraId="4938CB1A" w14:textId="77777777" w:rsidR="0075475A" w:rsidRPr="00AF221E" w:rsidRDefault="0075475A" w:rsidP="00F16094">
            <w:pPr>
              <w:rPr>
                <w:bCs/>
              </w:rPr>
            </w:pPr>
            <w:r w:rsidRPr="00AF221E">
              <w:rPr>
                <w:bCs/>
              </w:rPr>
              <w:t xml:space="preserve">What makes you </w:t>
            </w:r>
            <w:proofErr w:type="spellStart"/>
            <w:r w:rsidRPr="00AF221E">
              <w:rPr>
                <w:bCs/>
                <w:i/>
                <w:iCs/>
              </w:rPr>
              <w:t>you</w:t>
            </w:r>
            <w:proofErr w:type="spellEnd"/>
            <w:r w:rsidRPr="00AF221E">
              <w:rPr>
                <w:bCs/>
              </w:rPr>
              <w:t>? Think about your identity, personality, core values</w:t>
            </w:r>
          </w:p>
        </w:tc>
      </w:tr>
      <w:tr w:rsidR="0075475A" w:rsidRPr="00AF221E" w14:paraId="2A69B718" w14:textId="77777777" w:rsidTr="00F16094">
        <w:trPr>
          <w:trHeight w:val="188"/>
        </w:trPr>
        <w:tc>
          <w:tcPr>
            <w:tcW w:w="2304" w:type="dxa"/>
            <w:tcBorders>
              <w:right w:val="nil"/>
            </w:tcBorders>
            <w:vAlign w:val="center"/>
          </w:tcPr>
          <w:p w14:paraId="4D22E682" w14:textId="77777777" w:rsidR="0075475A" w:rsidRPr="00AF221E" w:rsidRDefault="0075475A" w:rsidP="00F16094">
            <w:pPr>
              <w:ind w:left="345"/>
              <w:rPr>
                <w:b/>
              </w:rPr>
            </w:pPr>
            <w:r w:rsidRPr="00AF221E">
              <w:rPr>
                <w:b/>
              </w:rPr>
              <w:t>Shift</w:t>
            </w:r>
          </w:p>
        </w:tc>
        <w:tc>
          <w:tcPr>
            <w:tcW w:w="270" w:type="dxa"/>
            <w:tcBorders>
              <w:left w:val="nil"/>
              <w:right w:val="nil"/>
            </w:tcBorders>
            <w:vAlign w:val="center"/>
          </w:tcPr>
          <w:p w14:paraId="4EF1F9C5" w14:textId="77777777" w:rsidR="0075475A" w:rsidRPr="00AF221E" w:rsidRDefault="0075475A" w:rsidP="00F16094">
            <w:pPr>
              <w:ind w:left="345"/>
              <w:rPr>
                <w:b/>
              </w:rPr>
            </w:pPr>
          </w:p>
        </w:tc>
        <w:tc>
          <w:tcPr>
            <w:tcW w:w="7236" w:type="dxa"/>
            <w:tcBorders>
              <w:left w:val="nil"/>
            </w:tcBorders>
            <w:vAlign w:val="center"/>
          </w:tcPr>
          <w:p w14:paraId="3407CDAA" w14:textId="77777777" w:rsidR="0075475A" w:rsidRPr="00AF221E" w:rsidRDefault="0075475A" w:rsidP="00F16094">
            <w:pPr>
              <w:rPr>
                <w:bCs/>
              </w:rPr>
            </w:pPr>
            <w:r w:rsidRPr="00AF221E">
              <w:rPr>
                <w:bCs/>
              </w:rPr>
              <w:t xml:space="preserve">What change of setting, new experience, or personal transition prompted you to pursue your current position? </w:t>
            </w:r>
          </w:p>
        </w:tc>
      </w:tr>
      <w:tr w:rsidR="0075475A" w:rsidRPr="00AF221E" w14:paraId="1B5473B5" w14:textId="77777777" w:rsidTr="00C16BC8">
        <w:trPr>
          <w:trHeight w:val="80"/>
        </w:trPr>
        <w:tc>
          <w:tcPr>
            <w:tcW w:w="2304" w:type="dxa"/>
            <w:tcBorders>
              <w:right w:val="nil"/>
            </w:tcBorders>
            <w:vAlign w:val="center"/>
          </w:tcPr>
          <w:p w14:paraId="34A1E05F" w14:textId="77777777" w:rsidR="0075475A" w:rsidRPr="00AF221E" w:rsidRDefault="0075475A" w:rsidP="00F16094">
            <w:pPr>
              <w:ind w:left="345"/>
              <w:rPr>
                <w:b/>
              </w:rPr>
            </w:pPr>
            <w:r w:rsidRPr="00AF221E">
              <w:rPr>
                <w:b/>
              </w:rPr>
              <w:t>Quest</w:t>
            </w:r>
          </w:p>
        </w:tc>
        <w:tc>
          <w:tcPr>
            <w:tcW w:w="270" w:type="dxa"/>
            <w:tcBorders>
              <w:left w:val="nil"/>
              <w:right w:val="nil"/>
            </w:tcBorders>
            <w:vAlign w:val="center"/>
          </w:tcPr>
          <w:p w14:paraId="41296F62" w14:textId="77777777" w:rsidR="0075475A" w:rsidRPr="00AF221E" w:rsidRDefault="0075475A" w:rsidP="00F16094">
            <w:pPr>
              <w:ind w:left="345"/>
              <w:rPr>
                <w:b/>
              </w:rPr>
            </w:pPr>
          </w:p>
        </w:tc>
        <w:tc>
          <w:tcPr>
            <w:tcW w:w="7236" w:type="dxa"/>
            <w:tcBorders>
              <w:left w:val="nil"/>
            </w:tcBorders>
            <w:vAlign w:val="center"/>
          </w:tcPr>
          <w:p w14:paraId="6DA2D864" w14:textId="77777777" w:rsidR="0075475A" w:rsidRPr="00AF221E" w:rsidRDefault="0075475A" w:rsidP="00F16094">
            <w:pPr>
              <w:rPr>
                <w:bCs/>
              </w:rPr>
            </w:pPr>
            <w:r w:rsidRPr="00AF221E">
              <w:rPr>
                <w:bCs/>
              </w:rPr>
              <w:t>What overall goal were you striving for that led to your current career?</w:t>
            </w:r>
          </w:p>
        </w:tc>
      </w:tr>
      <w:tr w:rsidR="0075475A" w:rsidRPr="00AF221E" w14:paraId="3740E8AC" w14:textId="77777777" w:rsidTr="00C16BC8">
        <w:trPr>
          <w:trHeight w:val="593"/>
        </w:trPr>
        <w:tc>
          <w:tcPr>
            <w:tcW w:w="2304" w:type="dxa"/>
            <w:tcBorders>
              <w:right w:val="nil"/>
            </w:tcBorders>
            <w:vAlign w:val="center"/>
          </w:tcPr>
          <w:p w14:paraId="11E7B881" w14:textId="77777777" w:rsidR="0075475A" w:rsidRPr="00AF221E" w:rsidRDefault="0075475A" w:rsidP="00F16094">
            <w:pPr>
              <w:ind w:left="345"/>
              <w:rPr>
                <w:b/>
              </w:rPr>
            </w:pPr>
            <w:r w:rsidRPr="00AF221E">
              <w:rPr>
                <w:b/>
              </w:rPr>
              <w:t>Challenge</w:t>
            </w:r>
          </w:p>
        </w:tc>
        <w:tc>
          <w:tcPr>
            <w:tcW w:w="270" w:type="dxa"/>
            <w:tcBorders>
              <w:left w:val="nil"/>
              <w:right w:val="nil"/>
            </w:tcBorders>
            <w:vAlign w:val="center"/>
          </w:tcPr>
          <w:p w14:paraId="019DE6DD" w14:textId="77777777" w:rsidR="0075475A" w:rsidRPr="00AF221E" w:rsidRDefault="0075475A" w:rsidP="00F16094">
            <w:pPr>
              <w:ind w:left="345"/>
              <w:rPr>
                <w:b/>
              </w:rPr>
            </w:pPr>
          </w:p>
        </w:tc>
        <w:tc>
          <w:tcPr>
            <w:tcW w:w="7236" w:type="dxa"/>
            <w:tcBorders>
              <w:left w:val="nil"/>
            </w:tcBorders>
            <w:vAlign w:val="center"/>
          </w:tcPr>
          <w:p w14:paraId="21AE5007" w14:textId="77777777" w:rsidR="0075475A" w:rsidRPr="00AF221E" w:rsidRDefault="0075475A" w:rsidP="00F16094">
            <w:pPr>
              <w:rPr>
                <w:bCs/>
              </w:rPr>
            </w:pPr>
            <w:r w:rsidRPr="00AF221E">
              <w:rPr>
                <w:bCs/>
              </w:rPr>
              <w:t>What challenges or obstacles, such as a competitor/rival or negative event, stood (or stand) in the way of your journey to your current career?</w:t>
            </w:r>
          </w:p>
        </w:tc>
      </w:tr>
      <w:tr w:rsidR="0075475A" w:rsidRPr="00AF221E" w14:paraId="412A3A40" w14:textId="77777777" w:rsidTr="00F16094">
        <w:tc>
          <w:tcPr>
            <w:tcW w:w="2304" w:type="dxa"/>
            <w:tcBorders>
              <w:right w:val="nil"/>
            </w:tcBorders>
            <w:vAlign w:val="center"/>
          </w:tcPr>
          <w:p w14:paraId="502AE271" w14:textId="77777777" w:rsidR="0075475A" w:rsidRPr="00AF221E" w:rsidRDefault="0075475A" w:rsidP="00F16094">
            <w:pPr>
              <w:ind w:left="345"/>
              <w:rPr>
                <w:b/>
              </w:rPr>
            </w:pPr>
            <w:r w:rsidRPr="00AF221E">
              <w:rPr>
                <w:b/>
              </w:rPr>
              <w:t>Allies</w:t>
            </w:r>
          </w:p>
        </w:tc>
        <w:tc>
          <w:tcPr>
            <w:tcW w:w="270" w:type="dxa"/>
            <w:tcBorders>
              <w:left w:val="nil"/>
              <w:right w:val="nil"/>
            </w:tcBorders>
            <w:vAlign w:val="center"/>
          </w:tcPr>
          <w:p w14:paraId="183DE404" w14:textId="77777777" w:rsidR="0075475A" w:rsidRPr="00AF221E" w:rsidRDefault="0075475A" w:rsidP="00F16094">
            <w:pPr>
              <w:ind w:left="345"/>
              <w:rPr>
                <w:b/>
              </w:rPr>
            </w:pPr>
          </w:p>
        </w:tc>
        <w:tc>
          <w:tcPr>
            <w:tcW w:w="7236" w:type="dxa"/>
            <w:tcBorders>
              <w:left w:val="nil"/>
            </w:tcBorders>
            <w:vAlign w:val="center"/>
          </w:tcPr>
          <w:p w14:paraId="19613490" w14:textId="77777777" w:rsidR="0075475A" w:rsidRPr="00AF221E" w:rsidRDefault="0075475A" w:rsidP="00F16094">
            <w:pPr>
              <w:rPr>
                <w:bCs/>
              </w:rPr>
            </w:pPr>
            <w:r w:rsidRPr="00AF221E">
              <w:rPr>
                <w:bCs/>
              </w:rPr>
              <w:t>Who supported or helped you in your journey to your current career?</w:t>
            </w:r>
          </w:p>
        </w:tc>
      </w:tr>
      <w:tr w:rsidR="0075475A" w:rsidRPr="00AF221E" w14:paraId="18E2B2D5" w14:textId="77777777" w:rsidTr="00F16094">
        <w:tc>
          <w:tcPr>
            <w:tcW w:w="2304" w:type="dxa"/>
            <w:tcBorders>
              <w:right w:val="nil"/>
            </w:tcBorders>
            <w:vAlign w:val="center"/>
          </w:tcPr>
          <w:p w14:paraId="0C097D19" w14:textId="77777777" w:rsidR="0075475A" w:rsidRPr="00AF221E" w:rsidRDefault="0075475A" w:rsidP="00F16094">
            <w:pPr>
              <w:ind w:left="345"/>
              <w:rPr>
                <w:b/>
              </w:rPr>
            </w:pPr>
            <w:r w:rsidRPr="00AF221E">
              <w:rPr>
                <w:b/>
              </w:rPr>
              <w:t>Transformation</w:t>
            </w:r>
          </w:p>
        </w:tc>
        <w:tc>
          <w:tcPr>
            <w:tcW w:w="270" w:type="dxa"/>
            <w:tcBorders>
              <w:left w:val="nil"/>
              <w:right w:val="nil"/>
            </w:tcBorders>
            <w:vAlign w:val="center"/>
          </w:tcPr>
          <w:p w14:paraId="6310E55F" w14:textId="77777777" w:rsidR="0075475A" w:rsidRPr="00AF221E" w:rsidRDefault="0075475A" w:rsidP="00F16094">
            <w:pPr>
              <w:ind w:left="345"/>
              <w:rPr>
                <w:b/>
              </w:rPr>
            </w:pPr>
          </w:p>
        </w:tc>
        <w:tc>
          <w:tcPr>
            <w:tcW w:w="7236" w:type="dxa"/>
            <w:tcBorders>
              <w:left w:val="nil"/>
            </w:tcBorders>
            <w:vAlign w:val="center"/>
          </w:tcPr>
          <w:p w14:paraId="1A3C5DAF" w14:textId="77777777" w:rsidR="0075475A" w:rsidRPr="00AF221E" w:rsidRDefault="0075475A" w:rsidP="00F16094">
            <w:pPr>
              <w:rPr>
                <w:bCs/>
              </w:rPr>
            </w:pPr>
            <w:r w:rsidRPr="00AF221E">
              <w:rPr>
                <w:bCs/>
              </w:rPr>
              <w:t>How did you personally grow as part of your journey to your current career?</w:t>
            </w:r>
          </w:p>
        </w:tc>
      </w:tr>
      <w:tr w:rsidR="0075475A" w:rsidRPr="00AF221E" w14:paraId="0BC5FD73" w14:textId="77777777" w:rsidTr="00F16094">
        <w:tc>
          <w:tcPr>
            <w:tcW w:w="2304" w:type="dxa"/>
            <w:tcBorders>
              <w:bottom w:val="single" w:sz="18" w:space="0" w:color="auto"/>
              <w:right w:val="nil"/>
            </w:tcBorders>
            <w:vAlign w:val="center"/>
          </w:tcPr>
          <w:p w14:paraId="4BF347F5" w14:textId="77777777" w:rsidR="0075475A" w:rsidRPr="00AF221E" w:rsidRDefault="0075475A" w:rsidP="00F16094">
            <w:pPr>
              <w:ind w:left="345"/>
              <w:rPr>
                <w:b/>
              </w:rPr>
            </w:pPr>
            <w:r w:rsidRPr="00AF221E">
              <w:rPr>
                <w:b/>
              </w:rPr>
              <w:t>Legacy</w:t>
            </w:r>
          </w:p>
        </w:tc>
        <w:tc>
          <w:tcPr>
            <w:tcW w:w="270" w:type="dxa"/>
            <w:tcBorders>
              <w:left w:val="nil"/>
              <w:bottom w:val="single" w:sz="18" w:space="0" w:color="auto"/>
              <w:right w:val="nil"/>
            </w:tcBorders>
            <w:vAlign w:val="center"/>
          </w:tcPr>
          <w:p w14:paraId="4F1C4CC8" w14:textId="77777777" w:rsidR="0075475A" w:rsidRPr="00AF221E" w:rsidRDefault="0075475A" w:rsidP="00F16094">
            <w:pPr>
              <w:ind w:left="345"/>
              <w:rPr>
                <w:b/>
              </w:rPr>
            </w:pPr>
          </w:p>
        </w:tc>
        <w:tc>
          <w:tcPr>
            <w:tcW w:w="7236" w:type="dxa"/>
            <w:tcBorders>
              <w:left w:val="nil"/>
              <w:bottom w:val="single" w:sz="18" w:space="0" w:color="auto"/>
            </w:tcBorders>
            <w:vAlign w:val="center"/>
          </w:tcPr>
          <w:p w14:paraId="0BBA7923" w14:textId="77777777" w:rsidR="0075475A" w:rsidRPr="00AF221E" w:rsidRDefault="0075475A" w:rsidP="00F16094">
            <w:pPr>
              <w:rPr>
                <w:bCs/>
              </w:rPr>
            </w:pPr>
            <w:r w:rsidRPr="00AF221E">
              <w:rPr>
                <w:bCs/>
              </w:rPr>
              <w:t>In what ways does your journey or career leave a legacy?</w:t>
            </w:r>
          </w:p>
        </w:tc>
      </w:tr>
      <w:tr w:rsidR="0075475A" w:rsidRPr="00AF221E" w14:paraId="2424A14C" w14:textId="77777777" w:rsidTr="00F16094">
        <w:tc>
          <w:tcPr>
            <w:tcW w:w="2304" w:type="dxa"/>
            <w:tcBorders>
              <w:top w:val="single" w:sz="18" w:space="0" w:color="auto"/>
              <w:bottom w:val="single" w:sz="18" w:space="0" w:color="auto"/>
              <w:right w:val="nil"/>
            </w:tcBorders>
            <w:vAlign w:val="center"/>
          </w:tcPr>
          <w:p w14:paraId="4598CE10" w14:textId="77777777" w:rsidR="0075475A" w:rsidRPr="00AF221E" w:rsidRDefault="0075475A" w:rsidP="00F16094">
            <w:pPr>
              <w:ind w:left="345"/>
              <w:rPr>
                <w:b/>
              </w:rPr>
            </w:pPr>
            <w:r w:rsidRPr="00AF221E">
              <w:rPr>
                <w:b/>
              </w:rPr>
              <w:t>Story Reflection</w:t>
            </w:r>
          </w:p>
        </w:tc>
        <w:tc>
          <w:tcPr>
            <w:tcW w:w="270" w:type="dxa"/>
            <w:tcBorders>
              <w:top w:val="single" w:sz="18" w:space="0" w:color="auto"/>
              <w:left w:val="nil"/>
              <w:bottom w:val="single" w:sz="18" w:space="0" w:color="auto"/>
              <w:right w:val="nil"/>
            </w:tcBorders>
            <w:vAlign w:val="center"/>
          </w:tcPr>
          <w:p w14:paraId="122618E0" w14:textId="77777777" w:rsidR="0075475A" w:rsidRPr="00AF221E" w:rsidRDefault="0075475A" w:rsidP="00F16094">
            <w:pPr>
              <w:ind w:left="345"/>
              <w:rPr>
                <w:b/>
              </w:rPr>
            </w:pPr>
          </w:p>
        </w:tc>
        <w:tc>
          <w:tcPr>
            <w:tcW w:w="7236" w:type="dxa"/>
            <w:tcBorders>
              <w:top w:val="single" w:sz="18" w:space="0" w:color="auto"/>
              <w:left w:val="nil"/>
              <w:bottom w:val="single" w:sz="18" w:space="0" w:color="auto"/>
            </w:tcBorders>
            <w:vAlign w:val="center"/>
          </w:tcPr>
          <w:p w14:paraId="5A9513C7" w14:textId="77777777" w:rsidR="0075475A" w:rsidRPr="00AF221E" w:rsidRDefault="0075475A" w:rsidP="00F16094">
            <w:pPr>
              <w:rPr>
                <w:bCs/>
              </w:rPr>
            </w:pPr>
            <w:r w:rsidRPr="00AF221E">
              <w:rPr>
                <w:bCs/>
              </w:rPr>
              <w:t>What is the overall narrative arc of your journey? In one or two sentences, what would you say is the basic “plot” of your career journey?</w:t>
            </w:r>
          </w:p>
        </w:tc>
      </w:tr>
    </w:tbl>
    <w:p w14:paraId="2C4C9895" w14:textId="77777777" w:rsidR="0075475A" w:rsidRPr="00AF221E" w:rsidRDefault="0075475A" w:rsidP="0075475A">
      <w:pPr>
        <w:rPr>
          <w:bCs/>
        </w:rPr>
      </w:pPr>
    </w:p>
    <w:p w14:paraId="118659E8" w14:textId="77777777" w:rsidR="0075475A" w:rsidRPr="00AF221E" w:rsidRDefault="0075475A" w:rsidP="0075475A">
      <w:pPr>
        <w:rPr>
          <w:b/>
        </w:rPr>
      </w:pPr>
    </w:p>
    <w:p w14:paraId="6A33E196" w14:textId="77777777" w:rsidR="0075475A" w:rsidRPr="00AF221E" w:rsidRDefault="0075475A" w:rsidP="0075475A"/>
    <w:p w14:paraId="48DCC32C" w14:textId="77777777" w:rsidR="00673F4F" w:rsidRPr="00AF221E" w:rsidRDefault="00673F4F" w:rsidP="00673F4F"/>
    <w:p w14:paraId="0E7314A0" w14:textId="77777777" w:rsidR="00AF681F" w:rsidRDefault="00AF681F" w:rsidP="00C16BC8">
      <w:pPr>
        <w:pStyle w:val="Heading1"/>
        <w:rPr>
          <w:b/>
          <w:bCs/>
        </w:rPr>
        <w:sectPr w:rsidR="00AF681F" w:rsidSect="00AF5C34">
          <w:pgSz w:w="12240" w:h="15840"/>
          <w:pgMar w:top="1440" w:right="1440" w:bottom="1440" w:left="1440" w:header="720" w:footer="720" w:gutter="0"/>
          <w:cols w:space="720"/>
          <w:docGrid w:linePitch="360"/>
        </w:sectPr>
      </w:pPr>
    </w:p>
    <w:p w14:paraId="3928A9F9" w14:textId="019DF626" w:rsidR="003B363F" w:rsidRDefault="00C05EB1" w:rsidP="003F7C15">
      <w:pPr>
        <w:pStyle w:val="Heading1"/>
        <w:jc w:val="center"/>
        <w:rPr>
          <w:b/>
          <w:bCs/>
        </w:rPr>
      </w:pPr>
      <w:bookmarkStart w:id="109" w:name="_Toc122073371"/>
      <w:r w:rsidRPr="00C05EB1">
        <w:rPr>
          <w:b/>
          <w:bCs/>
        </w:rPr>
        <w:lastRenderedPageBreak/>
        <w:t>References</w:t>
      </w:r>
      <w:bookmarkEnd w:id="109"/>
    </w:p>
    <w:p w14:paraId="101798AB" w14:textId="777777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Allport, G. W., &amp; Ross, J. M. (1967). Personal religious orientation and prejudice. </w:t>
      </w:r>
      <w:r w:rsidRPr="004157C9">
        <w:rPr>
          <w:rFonts w:ascii="Times New Roman" w:eastAsia="Times New Roman" w:hAnsi="Times New Roman" w:cs="Times New Roman"/>
          <w:i/>
          <w:iCs/>
        </w:rPr>
        <w:t>Journal of Personality and Social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5</w:t>
      </w:r>
      <w:r w:rsidRPr="004157C9">
        <w:rPr>
          <w:rFonts w:ascii="Times New Roman" w:eastAsia="Times New Roman" w:hAnsi="Times New Roman" w:cs="Times New Roman"/>
        </w:rPr>
        <w:t>(4), 432–443. https://doi.org/10.1037/h0021212</w:t>
      </w:r>
    </w:p>
    <w:p w14:paraId="74489DF4" w14:textId="77777777" w:rsidR="004157C9" w:rsidRPr="008119A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Beck, A. T., Ward, C. H., Mendelson, M., Mock, J., &amp; </w:t>
      </w:r>
      <w:proofErr w:type="spellStart"/>
      <w:r w:rsidRPr="004157C9">
        <w:rPr>
          <w:rFonts w:ascii="Times New Roman" w:eastAsia="Times New Roman" w:hAnsi="Times New Roman" w:cs="Times New Roman"/>
        </w:rPr>
        <w:t>Erbaugh</w:t>
      </w:r>
      <w:proofErr w:type="spellEnd"/>
      <w:r w:rsidRPr="004157C9">
        <w:rPr>
          <w:rFonts w:ascii="Times New Roman" w:eastAsia="Times New Roman" w:hAnsi="Times New Roman" w:cs="Times New Roman"/>
        </w:rPr>
        <w:t xml:space="preserve">, J. (1961). An Inventory for Measuring Depression. </w:t>
      </w:r>
      <w:r w:rsidRPr="004157C9">
        <w:rPr>
          <w:rFonts w:ascii="Times New Roman" w:eastAsia="Times New Roman" w:hAnsi="Times New Roman" w:cs="Times New Roman"/>
          <w:i/>
          <w:iCs/>
        </w:rPr>
        <w:t>Archives of General Psychiatry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4</w:t>
      </w:r>
      <w:r w:rsidRPr="004157C9">
        <w:rPr>
          <w:rFonts w:ascii="Times New Roman" w:eastAsia="Times New Roman" w:hAnsi="Times New Roman" w:cs="Times New Roman"/>
        </w:rPr>
        <w:t xml:space="preserve">(6), 561. </w:t>
      </w:r>
      <w:r w:rsidRPr="008119A9">
        <w:rPr>
          <w:rFonts w:ascii="Times New Roman" w:eastAsia="Times New Roman" w:hAnsi="Times New Roman" w:cs="Times New Roman"/>
        </w:rPr>
        <w:t>https://doi.org/10.1001/archpsyc.1961.01710120031004</w:t>
      </w:r>
    </w:p>
    <w:p w14:paraId="20E07E92" w14:textId="77777777" w:rsidR="004157C9" w:rsidRPr="004157C9" w:rsidRDefault="004157C9" w:rsidP="00C16BC8">
      <w:pPr>
        <w:ind w:left="475" w:hanging="475"/>
        <w:rPr>
          <w:rFonts w:ascii="Times New Roman" w:eastAsia="Times New Roman" w:hAnsi="Times New Roman" w:cs="Times New Roman"/>
        </w:rPr>
      </w:pPr>
      <w:proofErr w:type="spellStart"/>
      <w:r w:rsidRPr="008119A9">
        <w:rPr>
          <w:rFonts w:ascii="Times New Roman" w:eastAsia="Times New Roman" w:hAnsi="Times New Roman" w:cs="Times New Roman"/>
        </w:rPr>
        <w:t>Brayfield</w:t>
      </w:r>
      <w:proofErr w:type="spellEnd"/>
      <w:r w:rsidRPr="008119A9">
        <w:rPr>
          <w:rFonts w:ascii="Times New Roman" w:eastAsia="Times New Roman" w:hAnsi="Times New Roman" w:cs="Times New Roman"/>
        </w:rPr>
        <w:t xml:space="preserve">, A. H., &amp; </w:t>
      </w:r>
      <w:proofErr w:type="spellStart"/>
      <w:r w:rsidRPr="008119A9">
        <w:rPr>
          <w:rFonts w:ascii="Times New Roman" w:eastAsia="Times New Roman" w:hAnsi="Times New Roman" w:cs="Times New Roman"/>
        </w:rPr>
        <w:t>Rothe</w:t>
      </w:r>
      <w:proofErr w:type="spellEnd"/>
      <w:r w:rsidRPr="008119A9">
        <w:rPr>
          <w:rFonts w:ascii="Times New Roman" w:eastAsia="Times New Roman" w:hAnsi="Times New Roman" w:cs="Times New Roman"/>
        </w:rPr>
        <w:t xml:space="preserve">, H. F. (1951). An index of job satisfaction. </w:t>
      </w:r>
      <w:r w:rsidRPr="008119A9">
        <w:rPr>
          <w:rFonts w:ascii="Times New Roman" w:eastAsia="Times New Roman" w:hAnsi="Times New Roman" w:cs="Times New Roman"/>
          <w:i/>
          <w:iCs/>
        </w:rPr>
        <w:t>Journal of Applied Psychology</w:t>
      </w:r>
      <w:r w:rsidRPr="008119A9">
        <w:rPr>
          <w:rFonts w:ascii="Times New Roman" w:eastAsia="Times New Roman" w:hAnsi="Times New Roman" w:cs="Times New Roman"/>
        </w:rPr>
        <w:t xml:space="preserve">, </w:t>
      </w:r>
      <w:r w:rsidRPr="008119A9">
        <w:rPr>
          <w:rFonts w:ascii="Times New Roman" w:eastAsia="Times New Roman" w:hAnsi="Times New Roman" w:cs="Times New Roman"/>
          <w:i/>
          <w:iCs/>
        </w:rPr>
        <w:t>35</w:t>
      </w:r>
      <w:r w:rsidRPr="008119A9">
        <w:rPr>
          <w:rFonts w:ascii="Times New Roman" w:eastAsia="Times New Roman" w:hAnsi="Times New Roman" w:cs="Times New Roman"/>
        </w:rPr>
        <w:t>(5), 307–311. https://doi.org/10.1037/h0055617</w:t>
      </w:r>
    </w:p>
    <w:p w14:paraId="72BE0A62" w14:textId="77777777" w:rsidR="00C16BC8" w:rsidRPr="00C63BA9" w:rsidRDefault="00C16BC8" w:rsidP="00C16BC8">
      <w:pPr>
        <w:ind w:left="480" w:hanging="480"/>
        <w:rPr>
          <w:rFonts w:eastAsia="Times New Roman"/>
        </w:rPr>
      </w:pPr>
      <w:r w:rsidRPr="00C63BA9">
        <w:rPr>
          <w:rFonts w:eastAsia="Times New Roman"/>
        </w:rPr>
        <w:t xml:space="preserve">Browne, M. W., &amp; </w:t>
      </w:r>
      <w:proofErr w:type="spellStart"/>
      <w:r w:rsidRPr="00C63BA9">
        <w:rPr>
          <w:rFonts w:eastAsia="Times New Roman"/>
        </w:rPr>
        <w:t>Cudeck</w:t>
      </w:r>
      <w:proofErr w:type="spellEnd"/>
      <w:r w:rsidRPr="00C63BA9">
        <w:rPr>
          <w:rFonts w:eastAsia="Times New Roman"/>
        </w:rPr>
        <w:t xml:space="preserve">, R. (1993). Alternative ways of assessing model fit. In K. A. </w:t>
      </w:r>
      <w:proofErr w:type="spellStart"/>
      <w:r w:rsidRPr="00C63BA9">
        <w:rPr>
          <w:rFonts w:eastAsia="Times New Roman"/>
        </w:rPr>
        <w:t>Bollen</w:t>
      </w:r>
      <w:proofErr w:type="spellEnd"/>
      <w:r w:rsidRPr="00C63BA9">
        <w:rPr>
          <w:rFonts w:eastAsia="Times New Roman"/>
        </w:rPr>
        <w:t xml:space="preserve"> &amp; J. S. Long (Eds.), </w:t>
      </w:r>
      <w:r w:rsidRPr="00C63BA9">
        <w:rPr>
          <w:rFonts w:eastAsia="Times New Roman"/>
          <w:i/>
          <w:iCs/>
        </w:rPr>
        <w:t>Testing structural equation models</w:t>
      </w:r>
      <w:r w:rsidRPr="00C63BA9">
        <w:rPr>
          <w:rFonts w:eastAsia="Times New Roman"/>
        </w:rPr>
        <w:t xml:space="preserve"> (pp. 136–162). Sage Publications</w:t>
      </w:r>
    </w:p>
    <w:p w14:paraId="2BCE1F23" w14:textId="1DD08144" w:rsidR="004157C9" w:rsidRPr="004157C9" w:rsidRDefault="004157C9" w:rsidP="00C16BC8">
      <w:pPr>
        <w:ind w:left="475" w:hanging="475"/>
        <w:rPr>
          <w:rFonts w:ascii="Times New Roman" w:eastAsia="Times New Roman" w:hAnsi="Times New Roman" w:cs="Times New Roman"/>
        </w:rPr>
      </w:pPr>
      <w:proofErr w:type="spellStart"/>
      <w:r w:rsidRPr="004157C9">
        <w:rPr>
          <w:rFonts w:ascii="Times New Roman" w:eastAsia="Times New Roman" w:hAnsi="Times New Roman" w:cs="Times New Roman"/>
        </w:rPr>
        <w:t>Bunderson</w:t>
      </w:r>
      <w:proofErr w:type="spellEnd"/>
      <w:r w:rsidRPr="004157C9">
        <w:rPr>
          <w:rFonts w:ascii="Times New Roman" w:eastAsia="Times New Roman" w:hAnsi="Times New Roman" w:cs="Times New Roman"/>
        </w:rPr>
        <w:t xml:space="preserve">, J. S., &amp; Thompson, J. A. (2009). The Call of the Wild: Zookeepers, Callings, and the Double-edged Sword of Deeply Meaningful Work. </w:t>
      </w:r>
      <w:r w:rsidRPr="004157C9">
        <w:rPr>
          <w:rFonts w:ascii="Times New Roman" w:eastAsia="Times New Roman" w:hAnsi="Times New Roman" w:cs="Times New Roman"/>
          <w:i/>
          <w:iCs/>
        </w:rPr>
        <w:t>Administrative Science Quarterly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54</w:t>
      </w:r>
      <w:r w:rsidRPr="004157C9">
        <w:rPr>
          <w:rFonts w:ascii="Times New Roman" w:eastAsia="Times New Roman" w:hAnsi="Times New Roman" w:cs="Times New Roman"/>
        </w:rPr>
        <w:t>(1), 32–57. https://doi.org/10.2189/asqu.2009.54.1.32</w:t>
      </w:r>
    </w:p>
    <w:p w14:paraId="1D8D5CE8" w14:textId="777777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Cacioppo, J. T., Petty, R. E., &amp; Kao, C. F. (1984). The Efficient Assessment of Need for Cognition. In </w:t>
      </w:r>
      <w:r w:rsidRPr="004157C9">
        <w:rPr>
          <w:rFonts w:ascii="Times New Roman" w:eastAsia="Times New Roman" w:hAnsi="Times New Roman" w:cs="Times New Roman"/>
          <w:i/>
          <w:iCs/>
        </w:rPr>
        <w:t>Journal of Personality Assessment</w:t>
      </w:r>
      <w:r w:rsidRPr="004157C9">
        <w:rPr>
          <w:rFonts w:ascii="Times New Roman" w:eastAsia="Times New Roman" w:hAnsi="Times New Roman" w:cs="Times New Roman"/>
        </w:rPr>
        <w:t xml:space="preserve"> (Vol. 48, Issue 3, pp. 306–307). https://doi.org/10.1207/s15327752jpa4803_13</w:t>
      </w:r>
    </w:p>
    <w:p w14:paraId="5331E5EE" w14:textId="77777777" w:rsidR="004157C9" w:rsidRPr="004157C9" w:rsidRDefault="004157C9" w:rsidP="00C16BC8">
      <w:pPr>
        <w:ind w:left="475" w:hanging="475"/>
        <w:rPr>
          <w:rFonts w:ascii="Times New Roman" w:eastAsia="Times New Roman" w:hAnsi="Times New Roman" w:cs="Times New Roman"/>
        </w:rPr>
      </w:pPr>
      <w:proofErr w:type="spellStart"/>
      <w:r w:rsidRPr="004157C9">
        <w:rPr>
          <w:rFonts w:ascii="Times New Roman" w:eastAsia="Times New Roman" w:hAnsi="Times New Roman" w:cs="Times New Roman"/>
        </w:rPr>
        <w:t>Caluori</w:t>
      </w:r>
      <w:proofErr w:type="spellEnd"/>
      <w:r w:rsidRPr="004157C9">
        <w:rPr>
          <w:rFonts w:ascii="Times New Roman" w:eastAsia="Times New Roman" w:hAnsi="Times New Roman" w:cs="Times New Roman"/>
        </w:rPr>
        <w:t xml:space="preserve">, N., Jackson, J. C., Gray, K., &amp; Gelfand, M. (2020). Conflict Changes How People View God. </w:t>
      </w:r>
      <w:r w:rsidRPr="004157C9">
        <w:rPr>
          <w:rFonts w:ascii="Times New Roman" w:eastAsia="Times New Roman" w:hAnsi="Times New Roman" w:cs="Times New Roman"/>
          <w:i/>
          <w:iCs/>
        </w:rPr>
        <w:t>Psychological Science</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31</w:t>
      </w:r>
      <w:r w:rsidRPr="004157C9">
        <w:rPr>
          <w:rFonts w:ascii="Times New Roman" w:eastAsia="Times New Roman" w:hAnsi="Times New Roman" w:cs="Times New Roman"/>
        </w:rPr>
        <w:t>(3), 280–292. https://doi.org/10.1177/0956797619895286</w:t>
      </w:r>
    </w:p>
    <w:p w14:paraId="3C4EB766" w14:textId="777777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Campbell, J. (1949). </w:t>
      </w:r>
      <w:r w:rsidRPr="004157C9">
        <w:rPr>
          <w:rFonts w:ascii="Times New Roman" w:eastAsia="Times New Roman" w:hAnsi="Times New Roman" w:cs="Times New Roman"/>
          <w:i/>
          <w:iCs/>
        </w:rPr>
        <w:t>The hero with a thousand faces</w:t>
      </w:r>
      <w:r w:rsidRPr="004157C9">
        <w:rPr>
          <w:rFonts w:ascii="Times New Roman" w:eastAsia="Times New Roman" w:hAnsi="Times New Roman" w:cs="Times New Roman"/>
        </w:rPr>
        <w:t xml:space="preserve"> (Vol. 17). New World Library.</w:t>
      </w:r>
    </w:p>
    <w:p w14:paraId="2616CB1F" w14:textId="77777777" w:rsidR="00C16BC8" w:rsidRPr="00C63BA9" w:rsidRDefault="00C16BC8" w:rsidP="00C16BC8">
      <w:pPr>
        <w:ind w:left="480" w:hanging="480"/>
        <w:rPr>
          <w:rFonts w:eastAsia="Times New Roman"/>
        </w:rPr>
      </w:pPr>
      <w:r w:rsidRPr="00C63BA9">
        <w:rPr>
          <w:rFonts w:eastAsia="Times New Roman"/>
        </w:rPr>
        <w:t xml:space="preserve">Campbell, J. D., </w:t>
      </w:r>
      <w:proofErr w:type="spellStart"/>
      <w:r w:rsidRPr="00C63BA9">
        <w:rPr>
          <w:rFonts w:eastAsia="Times New Roman"/>
        </w:rPr>
        <w:t>Trapnell</w:t>
      </w:r>
      <w:proofErr w:type="spellEnd"/>
      <w:r w:rsidRPr="00C63BA9">
        <w:rPr>
          <w:rFonts w:eastAsia="Times New Roman"/>
        </w:rPr>
        <w:t xml:space="preserve">, P. D., Heine, S. J., Katz, I. M., Lavallee, L. F., &amp; Lehman, D. R. (1996). Self-concept clarity: Measurement, personality correlates, and cultural boundaries </w:t>
      </w:r>
      <w:r w:rsidRPr="00C63BA9">
        <w:rPr>
          <w:rFonts w:eastAsia="Times New Roman"/>
          <w:i/>
          <w:iCs/>
        </w:rPr>
        <w:t>Journal of Personality and Social Psychology</w:t>
      </w:r>
      <w:r w:rsidRPr="00C63BA9">
        <w:rPr>
          <w:rFonts w:eastAsia="Times New Roman"/>
        </w:rPr>
        <w:t xml:space="preserve">, </w:t>
      </w:r>
      <w:r w:rsidRPr="00C63BA9">
        <w:rPr>
          <w:rFonts w:eastAsia="Times New Roman"/>
          <w:i/>
          <w:iCs/>
        </w:rPr>
        <w:t>70</w:t>
      </w:r>
      <w:r w:rsidRPr="00C63BA9">
        <w:rPr>
          <w:rFonts w:eastAsia="Times New Roman"/>
        </w:rPr>
        <w:t>(6), 1114–1114. https://doi.org/10.1037/0022-3514.70.6.1114</w:t>
      </w:r>
    </w:p>
    <w:p w14:paraId="32DE9906" w14:textId="4A0FDFE3"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Carpenter, S. (2018). Ten Steps in Scale Development and Reporting: A Guide for Researchers. </w:t>
      </w:r>
      <w:r w:rsidRPr="004157C9">
        <w:rPr>
          <w:rFonts w:ascii="Times New Roman" w:eastAsia="Times New Roman" w:hAnsi="Times New Roman" w:cs="Times New Roman"/>
          <w:i/>
          <w:iCs/>
        </w:rPr>
        <w:t>Communication Methods and Measures</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12</w:t>
      </w:r>
      <w:r w:rsidRPr="004157C9">
        <w:rPr>
          <w:rFonts w:ascii="Times New Roman" w:eastAsia="Times New Roman" w:hAnsi="Times New Roman" w:cs="Times New Roman"/>
        </w:rPr>
        <w:t>(1), 25–44. https://doi.org/10.1080/19312458.2017.1396583</w:t>
      </w:r>
    </w:p>
    <w:p w14:paraId="434CEDEE" w14:textId="77777777" w:rsidR="00C16BC8" w:rsidRPr="00C63BA9" w:rsidRDefault="00C16BC8" w:rsidP="00C16BC8">
      <w:pPr>
        <w:ind w:left="480" w:hanging="480"/>
        <w:rPr>
          <w:rFonts w:eastAsia="Times New Roman"/>
        </w:rPr>
      </w:pPr>
      <w:r w:rsidRPr="00C63BA9">
        <w:rPr>
          <w:rFonts w:eastAsia="Times New Roman"/>
        </w:rPr>
        <w:t xml:space="preserve">Chen, B., </w:t>
      </w:r>
      <w:proofErr w:type="spellStart"/>
      <w:r w:rsidRPr="00C63BA9">
        <w:rPr>
          <w:rFonts w:eastAsia="Times New Roman"/>
        </w:rPr>
        <w:t>Vansteenkiste</w:t>
      </w:r>
      <w:proofErr w:type="spellEnd"/>
      <w:r w:rsidRPr="00C63BA9">
        <w:rPr>
          <w:rFonts w:eastAsia="Times New Roman"/>
        </w:rPr>
        <w:t xml:space="preserve">, M., Beyers, W., Boone, L., Deci, E. L., Van der </w:t>
      </w:r>
      <w:proofErr w:type="spellStart"/>
      <w:r w:rsidRPr="00C63BA9">
        <w:rPr>
          <w:rFonts w:eastAsia="Times New Roman"/>
        </w:rPr>
        <w:t>Kaap-Deeder</w:t>
      </w:r>
      <w:proofErr w:type="spellEnd"/>
      <w:r w:rsidRPr="00C63BA9">
        <w:rPr>
          <w:rFonts w:eastAsia="Times New Roman"/>
        </w:rPr>
        <w:t xml:space="preserve">, J., </w:t>
      </w:r>
      <w:proofErr w:type="spellStart"/>
      <w:r w:rsidRPr="00C63BA9">
        <w:rPr>
          <w:rFonts w:eastAsia="Times New Roman"/>
        </w:rPr>
        <w:t>Duriez</w:t>
      </w:r>
      <w:proofErr w:type="spellEnd"/>
      <w:r w:rsidRPr="00C63BA9">
        <w:rPr>
          <w:rFonts w:eastAsia="Times New Roman"/>
        </w:rPr>
        <w:t xml:space="preserve">, B., Lens, W., Matos, L., </w:t>
      </w:r>
      <w:proofErr w:type="spellStart"/>
      <w:r w:rsidRPr="00C63BA9">
        <w:rPr>
          <w:rFonts w:eastAsia="Times New Roman"/>
        </w:rPr>
        <w:t>Mouratidis</w:t>
      </w:r>
      <w:proofErr w:type="spellEnd"/>
      <w:r w:rsidRPr="00C63BA9">
        <w:rPr>
          <w:rFonts w:eastAsia="Times New Roman"/>
        </w:rPr>
        <w:t xml:space="preserve">, A., Ryan, R. M., Sheldon, K. M., </w:t>
      </w:r>
      <w:proofErr w:type="spellStart"/>
      <w:r w:rsidRPr="00C63BA9">
        <w:rPr>
          <w:rFonts w:eastAsia="Times New Roman"/>
        </w:rPr>
        <w:t>Soenens</w:t>
      </w:r>
      <w:proofErr w:type="spellEnd"/>
      <w:r w:rsidRPr="00C63BA9">
        <w:rPr>
          <w:rFonts w:eastAsia="Times New Roman"/>
        </w:rPr>
        <w:t xml:space="preserve">, B., Van </w:t>
      </w:r>
      <w:proofErr w:type="spellStart"/>
      <w:r w:rsidRPr="00C63BA9">
        <w:rPr>
          <w:rFonts w:eastAsia="Times New Roman"/>
        </w:rPr>
        <w:t>Petegem</w:t>
      </w:r>
      <w:proofErr w:type="spellEnd"/>
      <w:r w:rsidRPr="00C63BA9">
        <w:rPr>
          <w:rFonts w:eastAsia="Times New Roman"/>
        </w:rPr>
        <w:t xml:space="preserve">, S., &amp; </w:t>
      </w:r>
      <w:proofErr w:type="spellStart"/>
      <w:r w:rsidRPr="00C63BA9">
        <w:rPr>
          <w:rFonts w:eastAsia="Times New Roman"/>
        </w:rPr>
        <w:t>Verstuyf</w:t>
      </w:r>
      <w:proofErr w:type="spellEnd"/>
      <w:r w:rsidRPr="00C63BA9">
        <w:rPr>
          <w:rFonts w:eastAsia="Times New Roman"/>
        </w:rPr>
        <w:t xml:space="preserve">, J. (2015). Basic psychological need satisfaction, need frustration, and need strength across four cultures. </w:t>
      </w:r>
      <w:r w:rsidRPr="00C63BA9">
        <w:rPr>
          <w:rFonts w:eastAsia="Times New Roman"/>
          <w:i/>
          <w:iCs/>
        </w:rPr>
        <w:t>Motivation and Emotion</w:t>
      </w:r>
      <w:r w:rsidRPr="00C63BA9">
        <w:rPr>
          <w:rFonts w:eastAsia="Times New Roman"/>
        </w:rPr>
        <w:t xml:space="preserve">, </w:t>
      </w:r>
      <w:r w:rsidRPr="00C63BA9">
        <w:rPr>
          <w:rFonts w:eastAsia="Times New Roman"/>
          <w:i/>
          <w:iCs/>
        </w:rPr>
        <w:t>39</w:t>
      </w:r>
      <w:r w:rsidRPr="00C63BA9">
        <w:rPr>
          <w:rFonts w:eastAsia="Times New Roman"/>
        </w:rPr>
        <w:t>(2), 216–236. https://doi.org/10.1007/s11031-014-9450-1</w:t>
      </w:r>
    </w:p>
    <w:p w14:paraId="46829454" w14:textId="77777777" w:rsidR="008C6885" w:rsidRPr="00C63BA9" w:rsidRDefault="008C6885" w:rsidP="008C6885">
      <w:pPr>
        <w:ind w:left="480" w:hanging="480"/>
        <w:rPr>
          <w:rFonts w:eastAsia="Times New Roman"/>
        </w:rPr>
      </w:pPr>
      <w:r w:rsidRPr="00C63BA9">
        <w:rPr>
          <w:rFonts w:eastAsia="Times New Roman"/>
        </w:rPr>
        <w:t xml:space="preserve">Clark, L. A., &amp; Watson, D. (1995). Construct validity: basic issues in objective scale development. In </w:t>
      </w:r>
      <w:r w:rsidRPr="00C63BA9">
        <w:rPr>
          <w:rFonts w:eastAsia="Times New Roman"/>
          <w:i/>
          <w:iCs/>
        </w:rPr>
        <w:t>Psychological Assessment</w:t>
      </w:r>
      <w:r w:rsidRPr="00C63BA9">
        <w:rPr>
          <w:rFonts w:eastAsia="Times New Roman"/>
        </w:rPr>
        <w:t xml:space="preserve"> (Vol. 7, Issue 3, pp. 309–319).</w:t>
      </w:r>
    </w:p>
    <w:p w14:paraId="4106EA8E" w14:textId="51599BBE" w:rsidR="008C6885" w:rsidRPr="00C63BA9" w:rsidRDefault="008C6885" w:rsidP="008C6885">
      <w:pPr>
        <w:ind w:left="480" w:hanging="480"/>
        <w:rPr>
          <w:rFonts w:eastAsia="Times New Roman"/>
        </w:rPr>
      </w:pPr>
      <w:r w:rsidRPr="00C63BA9">
        <w:rPr>
          <w:rFonts w:eastAsia="Times New Roman"/>
        </w:rPr>
        <w:t xml:space="preserve">Costello, A. B., &amp; Osborne, J. W. (2005). Best practices in exploratory factor analysis: Four recommendations for getting the most from your analysis. </w:t>
      </w:r>
      <w:r w:rsidRPr="00C63BA9">
        <w:rPr>
          <w:rFonts w:eastAsia="Times New Roman"/>
          <w:i/>
          <w:iCs/>
        </w:rPr>
        <w:t>Practical Assessment, Research and Evaluation</w:t>
      </w:r>
      <w:r w:rsidRPr="00C63BA9">
        <w:rPr>
          <w:rFonts w:eastAsia="Times New Roman"/>
        </w:rPr>
        <w:t xml:space="preserve">, </w:t>
      </w:r>
      <w:r w:rsidRPr="00C63BA9">
        <w:rPr>
          <w:rFonts w:eastAsia="Times New Roman"/>
          <w:i/>
          <w:iCs/>
        </w:rPr>
        <w:t>10</w:t>
      </w:r>
      <w:r w:rsidRPr="00C63BA9">
        <w:rPr>
          <w:rFonts w:eastAsia="Times New Roman"/>
        </w:rPr>
        <w:t>(7). https://doi.org/10.7275/jyj1-4868</w:t>
      </w:r>
    </w:p>
    <w:p w14:paraId="682AB3C8" w14:textId="6E73199E"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Crowne, D. P., &amp; Marlowe, D. (1960). A new scale of social desirability independent of psychopathology. </w:t>
      </w:r>
      <w:r w:rsidRPr="004157C9">
        <w:rPr>
          <w:rFonts w:ascii="Times New Roman" w:eastAsia="Times New Roman" w:hAnsi="Times New Roman" w:cs="Times New Roman"/>
          <w:i/>
          <w:iCs/>
        </w:rPr>
        <w:t>Journal of Consulting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24</w:t>
      </w:r>
      <w:r w:rsidRPr="004157C9">
        <w:rPr>
          <w:rFonts w:ascii="Times New Roman" w:eastAsia="Times New Roman" w:hAnsi="Times New Roman" w:cs="Times New Roman"/>
        </w:rPr>
        <w:t>(4), 349–354. https://doi.org/10.1037/h0047358</w:t>
      </w:r>
    </w:p>
    <w:p w14:paraId="493FDBE5" w14:textId="777777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Crumbaugh, J. C., &amp; Maholick, L. T. (1964). An experimental study in existentialism: The psychometric approach to Frankl’s concept of noogenic neurosis. </w:t>
      </w:r>
      <w:r w:rsidRPr="004157C9">
        <w:rPr>
          <w:rFonts w:ascii="Times New Roman" w:eastAsia="Times New Roman" w:hAnsi="Times New Roman" w:cs="Times New Roman"/>
          <w:i/>
          <w:iCs/>
        </w:rPr>
        <w:t>Journal of Clinical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20</w:t>
      </w:r>
      <w:r w:rsidRPr="004157C9">
        <w:rPr>
          <w:rFonts w:ascii="Times New Roman" w:eastAsia="Times New Roman" w:hAnsi="Times New Roman" w:cs="Times New Roman"/>
        </w:rPr>
        <w:t>(2), 200–207. https://doi.org/10.1002/1097-4679(196404)20:2&lt;</w:t>
      </w:r>
      <w:proofErr w:type="gramStart"/>
      <w:r w:rsidRPr="004157C9">
        <w:rPr>
          <w:rFonts w:ascii="Times New Roman" w:eastAsia="Times New Roman" w:hAnsi="Times New Roman" w:cs="Times New Roman"/>
        </w:rPr>
        <w:t>200::</w:t>
      </w:r>
      <w:proofErr w:type="gramEnd"/>
      <w:r w:rsidRPr="004157C9">
        <w:rPr>
          <w:rFonts w:ascii="Times New Roman" w:eastAsia="Times New Roman" w:hAnsi="Times New Roman" w:cs="Times New Roman"/>
        </w:rPr>
        <w:t>AID-JCLP2270200203&gt;3.0.CO;2-U</w:t>
      </w:r>
    </w:p>
    <w:p w14:paraId="0E09B75C" w14:textId="301714C0" w:rsidR="00C16BC8" w:rsidRDefault="00C16BC8" w:rsidP="00C16BC8">
      <w:pPr>
        <w:ind w:left="475" w:hanging="475"/>
        <w:rPr>
          <w:rFonts w:ascii="Times New Roman" w:eastAsia="Times New Roman" w:hAnsi="Times New Roman" w:cs="Times New Roman"/>
        </w:rPr>
      </w:pPr>
      <w:r w:rsidRPr="00C16BC8">
        <w:rPr>
          <w:rFonts w:ascii="Times New Roman" w:eastAsia="Times New Roman" w:hAnsi="Times New Roman" w:cs="Times New Roman"/>
        </w:rPr>
        <w:t>Deci, E. L., &amp; Ryan, R. M. (2000). The" what" and" why" of goal pursuits: Human needs and the self-determination of behavior. </w:t>
      </w:r>
      <w:r w:rsidRPr="00C16BC8">
        <w:rPr>
          <w:rFonts w:ascii="Times New Roman" w:eastAsia="Times New Roman" w:hAnsi="Times New Roman" w:cs="Times New Roman"/>
          <w:i/>
          <w:iCs/>
        </w:rPr>
        <w:t>Psychological inquiry</w:t>
      </w:r>
      <w:r w:rsidRPr="00C16BC8">
        <w:rPr>
          <w:rFonts w:ascii="Times New Roman" w:eastAsia="Times New Roman" w:hAnsi="Times New Roman" w:cs="Times New Roman"/>
        </w:rPr>
        <w:t>, </w:t>
      </w:r>
      <w:r w:rsidRPr="00C16BC8">
        <w:rPr>
          <w:rFonts w:ascii="Times New Roman" w:eastAsia="Times New Roman" w:hAnsi="Times New Roman" w:cs="Times New Roman"/>
          <w:i/>
          <w:iCs/>
        </w:rPr>
        <w:t>11</w:t>
      </w:r>
      <w:r w:rsidRPr="00C16BC8">
        <w:rPr>
          <w:rFonts w:ascii="Times New Roman" w:eastAsia="Times New Roman" w:hAnsi="Times New Roman" w:cs="Times New Roman"/>
        </w:rPr>
        <w:t>(4), 227-268.</w:t>
      </w:r>
    </w:p>
    <w:p w14:paraId="31E3AAAC" w14:textId="5AC9C58B"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lastRenderedPageBreak/>
        <w:t xml:space="preserve">Diener, E., Emmons, R. A., Larsen, R. J., &amp; Griffin, S. (1985). The </w:t>
      </w:r>
      <w:r w:rsidR="00250F72" w:rsidRPr="004157C9">
        <w:rPr>
          <w:rFonts w:ascii="Times New Roman" w:eastAsia="Times New Roman" w:hAnsi="Times New Roman" w:cs="Times New Roman"/>
        </w:rPr>
        <w:t>satisfaction with life scale</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Journal of Personality Assessment</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49</w:t>
      </w:r>
      <w:r w:rsidRPr="004157C9">
        <w:rPr>
          <w:rFonts w:ascii="Times New Roman" w:eastAsia="Times New Roman" w:hAnsi="Times New Roman" w:cs="Times New Roman"/>
        </w:rPr>
        <w:t>(1), 71–75. https://doi.org/10.1207/s15327752jpa4901_13</w:t>
      </w:r>
    </w:p>
    <w:p w14:paraId="06175118" w14:textId="188C5466" w:rsid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Diener, E., Wirtz, D., Tov, W., Kim-Prieto, C., Choi, D. won, Oishi, S., &amp; Biswas-Diener, R. (2010). New well-being measures: </w:t>
      </w:r>
      <w:proofErr w:type="gramStart"/>
      <w:r w:rsidRPr="004157C9">
        <w:rPr>
          <w:rFonts w:ascii="Times New Roman" w:eastAsia="Times New Roman" w:hAnsi="Times New Roman" w:cs="Times New Roman"/>
        </w:rPr>
        <w:t>Short</w:t>
      </w:r>
      <w:proofErr w:type="gramEnd"/>
      <w:r w:rsidRPr="004157C9">
        <w:rPr>
          <w:rFonts w:ascii="Times New Roman" w:eastAsia="Times New Roman" w:hAnsi="Times New Roman" w:cs="Times New Roman"/>
        </w:rPr>
        <w:t xml:space="preserve"> scales to assess flourishing and positive and negative feelings. </w:t>
      </w:r>
      <w:r w:rsidRPr="004157C9">
        <w:rPr>
          <w:rFonts w:ascii="Times New Roman" w:eastAsia="Times New Roman" w:hAnsi="Times New Roman" w:cs="Times New Roman"/>
          <w:i/>
          <w:iCs/>
        </w:rPr>
        <w:t>Social Indicators Research</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97</w:t>
      </w:r>
      <w:r w:rsidRPr="004157C9">
        <w:rPr>
          <w:rFonts w:ascii="Times New Roman" w:eastAsia="Times New Roman" w:hAnsi="Times New Roman" w:cs="Times New Roman"/>
        </w:rPr>
        <w:t>(2), 143–156. https://doi.org/10.1007/s11205-009-9493-y</w:t>
      </w:r>
    </w:p>
    <w:p w14:paraId="5EC2D0F5" w14:textId="77777777" w:rsidR="00C16BC8" w:rsidRPr="00C63BA9" w:rsidRDefault="00C16BC8" w:rsidP="00C16BC8">
      <w:pPr>
        <w:ind w:left="480" w:hanging="480"/>
        <w:rPr>
          <w:rFonts w:eastAsia="Times New Roman"/>
        </w:rPr>
      </w:pPr>
      <w:r w:rsidRPr="00C63BA9">
        <w:rPr>
          <w:rFonts w:eastAsia="Times New Roman"/>
        </w:rPr>
        <w:t xml:space="preserve">Duckworth, A. L., Peterson, C., Matthews, M. D., &amp; Kelly, D. R. (2007). Grit: Perseverance and passion for long-term goals. </w:t>
      </w:r>
      <w:r w:rsidRPr="00C63BA9">
        <w:rPr>
          <w:rFonts w:eastAsia="Times New Roman"/>
          <w:i/>
          <w:iCs/>
        </w:rPr>
        <w:t>Journal of Personality and Social Psychology</w:t>
      </w:r>
      <w:r w:rsidRPr="00C63BA9">
        <w:rPr>
          <w:rFonts w:eastAsia="Times New Roman"/>
        </w:rPr>
        <w:t xml:space="preserve">, </w:t>
      </w:r>
      <w:r w:rsidRPr="00C63BA9">
        <w:rPr>
          <w:rFonts w:eastAsia="Times New Roman"/>
          <w:i/>
          <w:iCs/>
        </w:rPr>
        <w:t>92</w:t>
      </w:r>
      <w:r w:rsidRPr="00C63BA9">
        <w:rPr>
          <w:rFonts w:eastAsia="Times New Roman"/>
        </w:rPr>
        <w:t>(6), 1087–1101. https://doi.org/10.1037/0022-3514.92.6.1087</w:t>
      </w:r>
    </w:p>
    <w:p w14:paraId="1731D0B3" w14:textId="77777777" w:rsidR="00C16BC8" w:rsidRPr="00C63BA9" w:rsidRDefault="00C16BC8" w:rsidP="00C16BC8">
      <w:pPr>
        <w:ind w:left="480" w:hanging="480"/>
        <w:rPr>
          <w:rFonts w:eastAsia="Times New Roman"/>
        </w:rPr>
      </w:pPr>
      <w:proofErr w:type="spellStart"/>
      <w:r w:rsidRPr="00C63BA9">
        <w:rPr>
          <w:rFonts w:eastAsia="Times New Roman"/>
        </w:rPr>
        <w:t>Einolf</w:t>
      </w:r>
      <w:proofErr w:type="spellEnd"/>
      <w:r w:rsidRPr="00C63BA9">
        <w:rPr>
          <w:rFonts w:eastAsia="Times New Roman"/>
        </w:rPr>
        <w:t xml:space="preserve">, C. J. (2014). Stability and change in generative concern: Evidence from a longitudinal survey. </w:t>
      </w:r>
      <w:r w:rsidRPr="00C63BA9">
        <w:rPr>
          <w:rFonts w:eastAsia="Times New Roman"/>
          <w:i/>
          <w:iCs/>
        </w:rPr>
        <w:t>Journal of Research in Personality</w:t>
      </w:r>
      <w:r w:rsidRPr="00C63BA9">
        <w:rPr>
          <w:rFonts w:eastAsia="Times New Roman"/>
        </w:rPr>
        <w:t xml:space="preserve">, </w:t>
      </w:r>
      <w:r w:rsidRPr="00C63BA9">
        <w:rPr>
          <w:rFonts w:eastAsia="Times New Roman"/>
          <w:i/>
          <w:iCs/>
        </w:rPr>
        <w:t>51</w:t>
      </w:r>
      <w:r w:rsidRPr="00C63BA9">
        <w:rPr>
          <w:rFonts w:eastAsia="Times New Roman"/>
        </w:rPr>
        <w:t>, 54–61. https://doi.org/10.1016/j.jrp.2014.04.003</w:t>
      </w:r>
    </w:p>
    <w:p w14:paraId="36685362" w14:textId="77777777" w:rsidR="00C16BC8" w:rsidRPr="00C63BA9" w:rsidRDefault="00C16BC8" w:rsidP="00C16BC8">
      <w:pPr>
        <w:pStyle w:val="NormalWeb"/>
        <w:spacing w:before="0" w:beforeAutospacing="0" w:after="0" w:afterAutospacing="0"/>
        <w:ind w:left="475" w:hanging="475"/>
      </w:pPr>
      <w:r w:rsidRPr="00C63BA9">
        <w:t xml:space="preserve">Erikson, E. H. (1969). </w:t>
      </w:r>
      <w:r w:rsidRPr="00C63BA9">
        <w:rPr>
          <w:i/>
          <w:iCs/>
        </w:rPr>
        <w:t>Childhood and society</w:t>
      </w:r>
      <w:r w:rsidRPr="00C63BA9">
        <w:t xml:space="preserve"> (2nd ed.). Norton.</w:t>
      </w:r>
    </w:p>
    <w:p w14:paraId="49EDFD1F" w14:textId="77777777" w:rsidR="008C6885" w:rsidRPr="00C63BA9" w:rsidRDefault="008C6885" w:rsidP="008C6885">
      <w:pPr>
        <w:ind w:left="480" w:hanging="480"/>
        <w:rPr>
          <w:rFonts w:eastAsia="Times New Roman"/>
        </w:rPr>
      </w:pPr>
      <w:proofErr w:type="spellStart"/>
      <w:r w:rsidRPr="00C63BA9">
        <w:rPr>
          <w:rFonts w:eastAsia="Times New Roman"/>
        </w:rPr>
        <w:t>Fabrigar</w:t>
      </w:r>
      <w:proofErr w:type="spellEnd"/>
      <w:r w:rsidRPr="00C63BA9">
        <w:rPr>
          <w:rFonts w:eastAsia="Times New Roman"/>
        </w:rPr>
        <w:t xml:space="preserve">, L. R., Wegener, D. T., MacCallum, R. C., &amp; Strahan, E. J. (1999). Evaluating the use of exploratory factor analysis in psychological research. </w:t>
      </w:r>
      <w:r w:rsidRPr="00C63BA9">
        <w:rPr>
          <w:rFonts w:eastAsia="Times New Roman"/>
          <w:i/>
          <w:iCs/>
        </w:rPr>
        <w:t>Psychological Methods</w:t>
      </w:r>
      <w:r w:rsidRPr="00C63BA9">
        <w:rPr>
          <w:rFonts w:eastAsia="Times New Roman"/>
        </w:rPr>
        <w:t xml:space="preserve">, </w:t>
      </w:r>
      <w:r w:rsidRPr="00C63BA9">
        <w:rPr>
          <w:rFonts w:eastAsia="Times New Roman"/>
          <w:i/>
          <w:iCs/>
        </w:rPr>
        <w:t>4</w:t>
      </w:r>
      <w:r w:rsidRPr="00C63BA9">
        <w:rPr>
          <w:rFonts w:eastAsia="Times New Roman"/>
        </w:rPr>
        <w:t>(3), 272–299. https://doi.org/10.1037/1082-989X.4.3.272</w:t>
      </w:r>
    </w:p>
    <w:p w14:paraId="08AC7363" w14:textId="1B5799D0" w:rsidR="00C16BC8" w:rsidRPr="00C63BA9" w:rsidRDefault="00C16BC8" w:rsidP="00C16BC8">
      <w:pPr>
        <w:ind w:left="480" w:hanging="480"/>
        <w:rPr>
          <w:rFonts w:eastAsia="Times New Roman"/>
        </w:rPr>
      </w:pPr>
      <w:r w:rsidRPr="00C63BA9">
        <w:rPr>
          <w:rFonts w:eastAsia="Times New Roman"/>
        </w:rPr>
        <w:t xml:space="preserve">Frederick, S. (2005). Cognitive reflection and decision making. </w:t>
      </w:r>
      <w:r w:rsidRPr="00C63BA9">
        <w:rPr>
          <w:rFonts w:eastAsia="Times New Roman"/>
          <w:i/>
          <w:iCs/>
        </w:rPr>
        <w:t>Journal of Economic Perspectives</w:t>
      </w:r>
      <w:r w:rsidRPr="00C63BA9">
        <w:rPr>
          <w:rFonts w:eastAsia="Times New Roman"/>
        </w:rPr>
        <w:t xml:space="preserve">, </w:t>
      </w:r>
      <w:r w:rsidRPr="00C63BA9">
        <w:rPr>
          <w:rFonts w:eastAsia="Times New Roman"/>
          <w:i/>
          <w:iCs/>
        </w:rPr>
        <w:t>19</w:t>
      </w:r>
      <w:r w:rsidRPr="00C63BA9">
        <w:rPr>
          <w:rFonts w:eastAsia="Times New Roman"/>
        </w:rPr>
        <w:t>(4), 25–42. https://doi.org/10.1257/089533005775196732</w:t>
      </w:r>
    </w:p>
    <w:p w14:paraId="49597A97" w14:textId="352254DD"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Gosling, S. D., </w:t>
      </w:r>
      <w:proofErr w:type="spellStart"/>
      <w:r w:rsidRPr="004157C9">
        <w:rPr>
          <w:rFonts w:ascii="Times New Roman" w:eastAsia="Times New Roman" w:hAnsi="Times New Roman" w:cs="Times New Roman"/>
        </w:rPr>
        <w:t>Rentfrow</w:t>
      </w:r>
      <w:proofErr w:type="spellEnd"/>
      <w:r w:rsidRPr="004157C9">
        <w:rPr>
          <w:rFonts w:ascii="Times New Roman" w:eastAsia="Times New Roman" w:hAnsi="Times New Roman" w:cs="Times New Roman"/>
        </w:rPr>
        <w:t xml:space="preserve">, P. J., &amp; Swann Jr, W. B. (2003). A very brief measure of the Big-Five personality domains. </w:t>
      </w:r>
      <w:r w:rsidRPr="004157C9">
        <w:rPr>
          <w:rFonts w:ascii="Times New Roman" w:eastAsia="Times New Roman" w:hAnsi="Times New Roman" w:cs="Times New Roman"/>
          <w:i/>
          <w:iCs/>
        </w:rPr>
        <w:t>Journal of Research in Personality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37</w:t>
      </w:r>
      <w:r w:rsidRPr="004157C9">
        <w:rPr>
          <w:rFonts w:ascii="Times New Roman" w:eastAsia="Times New Roman" w:hAnsi="Times New Roman" w:cs="Times New Roman"/>
        </w:rPr>
        <w:t>(6), 504–528.</w:t>
      </w:r>
    </w:p>
    <w:p w14:paraId="08C0D35E" w14:textId="777777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Haidt, J., McCauley, C., &amp; </w:t>
      </w:r>
      <w:proofErr w:type="spellStart"/>
      <w:r w:rsidRPr="004157C9">
        <w:rPr>
          <w:rFonts w:ascii="Times New Roman" w:eastAsia="Times New Roman" w:hAnsi="Times New Roman" w:cs="Times New Roman"/>
        </w:rPr>
        <w:t>Rozin</w:t>
      </w:r>
      <w:proofErr w:type="spellEnd"/>
      <w:r w:rsidRPr="004157C9">
        <w:rPr>
          <w:rFonts w:ascii="Times New Roman" w:eastAsia="Times New Roman" w:hAnsi="Times New Roman" w:cs="Times New Roman"/>
        </w:rPr>
        <w:t xml:space="preserve">, P. (1994). Individual differences in sensitivity to disgust: A scale sampling seven domains of disgust elicitors. </w:t>
      </w:r>
      <w:r w:rsidRPr="004157C9">
        <w:rPr>
          <w:rFonts w:ascii="Times New Roman" w:eastAsia="Times New Roman" w:hAnsi="Times New Roman" w:cs="Times New Roman"/>
          <w:i/>
          <w:iCs/>
        </w:rPr>
        <w:t>Personality and Individual Differences</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16</w:t>
      </w:r>
      <w:r w:rsidRPr="004157C9">
        <w:rPr>
          <w:rFonts w:ascii="Times New Roman" w:eastAsia="Times New Roman" w:hAnsi="Times New Roman" w:cs="Times New Roman"/>
        </w:rPr>
        <w:t>(5), 701–713. https://doi.org/10.1016/0191-8869(94)90212-7</w:t>
      </w:r>
    </w:p>
    <w:p w14:paraId="68796ED3" w14:textId="77777777" w:rsidR="004157C9" w:rsidRPr="00CA43B1"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Hair, J. F., Anderson, R. E., &amp; Tatham, R. L. (1995). </w:t>
      </w:r>
      <w:r w:rsidRPr="004157C9">
        <w:rPr>
          <w:rFonts w:ascii="Times New Roman" w:eastAsia="Times New Roman" w:hAnsi="Times New Roman" w:cs="Times New Roman"/>
          <w:i/>
          <w:iCs/>
        </w:rPr>
        <w:t>Multivariate data analysis</w:t>
      </w:r>
      <w:r w:rsidRPr="004157C9">
        <w:rPr>
          <w:rFonts w:ascii="Times New Roman" w:eastAsia="Times New Roman" w:hAnsi="Times New Roman" w:cs="Times New Roman"/>
        </w:rPr>
        <w:t xml:space="preserve"> (3rd ed.). </w:t>
      </w:r>
      <w:r w:rsidRPr="00CA43B1">
        <w:rPr>
          <w:rFonts w:ascii="Times New Roman" w:eastAsia="Times New Roman" w:hAnsi="Times New Roman" w:cs="Times New Roman"/>
        </w:rPr>
        <w:t>Macmillan.</w:t>
      </w:r>
    </w:p>
    <w:p w14:paraId="75300001" w14:textId="77777777" w:rsidR="00CA43B1" w:rsidRPr="00CA43B1" w:rsidRDefault="00CA43B1" w:rsidP="00C16BC8">
      <w:pPr>
        <w:ind w:left="475" w:hanging="475"/>
        <w:rPr>
          <w:rFonts w:eastAsia="Times New Roman"/>
        </w:rPr>
      </w:pPr>
      <w:r w:rsidRPr="00CA43B1">
        <w:rPr>
          <w:rFonts w:eastAsia="Times New Roman"/>
        </w:rPr>
        <w:t xml:space="preserve">Heintzelman, S. J., &amp; King, L. A. (2014). Life is pretty meaningful. </w:t>
      </w:r>
      <w:r w:rsidRPr="00CA43B1">
        <w:rPr>
          <w:rFonts w:eastAsia="Times New Roman"/>
          <w:i/>
          <w:iCs/>
        </w:rPr>
        <w:t>American Psychologist</w:t>
      </w:r>
      <w:r w:rsidRPr="00CA43B1">
        <w:rPr>
          <w:rFonts w:eastAsia="Times New Roman"/>
        </w:rPr>
        <w:t xml:space="preserve">, </w:t>
      </w:r>
      <w:r w:rsidRPr="00CA43B1">
        <w:rPr>
          <w:rFonts w:eastAsia="Times New Roman"/>
          <w:i/>
          <w:iCs/>
        </w:rPr>
        <w:t>69</w:t>
      </w:r>
      <w:r w:rsidRPr="00CA43B1">
        <w:rPr>
          <w:rFonts w:eastAsia="Times New Roman"/>
        </w:rPr>
        <w:t>(6), 561–574. https://doi.org/10.1037/a0035049</w:t>
      </w:r>
    </w:p>
    <w:p w14:paraId="60419FF1" w14:textId="77777777" w:rsidR="008C6885" w:rsidRPr="00C63BA9" w:rsidRDefault="008C6885" w:rsidP="008C6885">
      <w:pPr>
        <w:ind w:left="480" w:hanging="480"/>
        <w:rPr>
          <w:rFonts w:eastAsia="Times New Roman"/>
        </w:rPr>
      </w:pPr>
      <w:r w:rsidRPr="00C63BA9">
        <w:rPr>
          <w:rFonts w:eastAsia="Times New Roman"/>
        </w:rPr>
        <w:t xml:space="preserve">Horn, John, L. (1965). Factors in factor analysis. </w:t>
      </w:r>
      <w:r w:rsidRPr="00C63BA9">
        <w:rPr>
          <w:rFonts w:eastAsia="Times New Roman"/>
          <w:i/>
          <w:iCs/>
        </w:rPr>
        <w:t>Psychometrika</w:t>
      </w:r>
      <w:r w:rsidRPr="00C63BA9">
        <w:rPr>
          <w:rFonts w:eastAsia="Times New Roman"/>
        </w:rPr>
        <w:t xml:space="preserve">, </w:t>
      </w:r>
      <w:r w:rsidRPr="00C63BA9">
        <w:rPr>
          <w:rFonts w:eastAsia="Times New Roman"/>
          <w:i/>
          <w:iCs/>
        </w:rPr>
        <w:t>30</w:t>
      </w:r>
      <w:r w:rsidRPr="00C63BA9">
        <w:rPr>
          <w:rFonts w:eastAsia="Times New Roman"/>
        </w:rPr>
        <w:t>(2), 179–185.</w:t>
      </w:r>
    </w:p>
    <w:p w14:paraId="65BB429E" w14:textId="60E91E6D" w:rsidR="00C16BC8" w:rsidRPr="00C63BA9" w:rsidRDefault="00C16BC8" w:rsidP="00C16BC8">
      <w:pPr>
        <w:ind w:left="480" w:hanging="480"/>
        <w:rPr>
          <w:rFonts w:eastAsia="Times New Roman"/>
        </w:rPr>
      </w:pPr>
      <w:r w:rsidRPr="00C63BA9">
        <w:rPr>
          <w:rFonts w:eastAsia="Times New Roman"/>
        </w:rPr>
        <w:t xml:space="preserve">Jones, A., &amp; Crandall, R. (1986). Validation of a short index of self-actualization. </w:t>
      </w:r>
      <w:r w:rsidRPr="00C63BA9">
        <w:rPr>
          <w:rFonts w:eastAsia="Times New Roman"/>
          <w:i/>
          <w:iCs/>
        </w:rPr>
        <w:t>Personality and Social Psychology Bulletin</w:t>
      </w:r>
      <w:r w:rsidRPr="00C63BA9">
        <w:rPr>
          <w:rFonts w:eastAsia="Times New Roman"/>
        </w:rPr>
        <w:t xml:space="preserve">, </w:t>
      </w:r>
      <w:r w:rsidRPr="00C63BA9">
        <w:rPr>
          <w:rFonts w:eastAsia="Times New Roman"/>
          <w:i/>
          <w:iCs/>
        </w:rPr>
        <w:t>12</w:t>
      </w:r>
      <w:r w:rsidRPr="00C63BA9">
        <w:rPr>
          <w:rFonts w:eastAsia="Times New Roman"/>
        </w:rPr>
        <w:t>(1), 63–73. https://doi.org/10.1177/0146167286121007</w:t>
      </w:r>
    </w:p>
    <w:p w14:paraId="561A2D1F" w14:textId="1BC523E4" w:rsidR="004157C9" w:rsidRPr="004157C9" w:rsidRDefault="004157C9" w:rsidP="00C16BC8">
      <w:pPr>
        <w:ind w:left="475" w:hanging="475"/>
        <w:rPr>
          <w:rFonts w:ascii="Times New Roman" w:eastAsia="Times New Roman" w:hAnsi="Times New Roman" w:cs="Times New Roman"/>
        </w:rPr>
      </w:pPr>
      <w:r w:rsidRPr="00CA43B1">
        <w:rPr>
          <w:rFonts w:ascii="Times New Roman" w:eastAsia="Times New Roman" w:hAnsi="Times New Roman" w:cs="Times New Roman"/>
        </w:rPr>
        <w:t xml:space="preserve">Judge, T. A., Bono, J. E., Locke, E. A., </w:t>
      </w:r>
      <w:proofErr w:type="spellStart"/>
      <w:r w:rsidRPr="00CA43B1">
        <w:rPr>
          <w:rFonts w:ascii="Times New Roman" w:eastAsia="Times New Roman" w:hAnsi="Times New Roman" w:cs="Times New Roman"/>
        </w:rPr>
        <w:t>Tippie</w:t>
      </w:r>
      <w:proofErr w:type="spellEnd"/>
      <w:r w:rsidRPr="00CA43B1">
        <w:rPr>
          <w:rFonts w:ascii="Times New Roman" w:eastAsia="Times New Roman" w:hAnsi="Times New Roman" w:cs="Times New Roman"/>
        </w:rPr>
        <w:t>, H. B., &amp; Judge,</w:t>
      </w:r>
      <w:r w:rsidRPr="004157C9">
        <w:rPr>
          <w:rFonts w:ascii="Times New Roman" w:eastAsia="Times New Roman" w:hAnsi="Times New Roman" w:cs="Times New Roman"/>
        </w:rPr>
        <w:t xml:space="preserve"> T. A. (2000). Personality and job satisfaction: The mediating role of job characteristics. </w:t>
      </w:r>
      <w:r w:rsidRPr="004157C9">
        <w:rPr>
          <w:rFonts w:ascii="Times New Roman" w:eastAsia="Times New Roman" w:hAnsi="Times New Roman" w:cs="Times New Roman"/>
          <w:i/>
          <w:iCs/>
        </w:rPr>
        <w:t>Journal of Applied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85</w:t>
      </w:r>
      <w:r w:rsidRPr="004157C9">
        <w:rPr>
          <w:rFonts w:ascii="Times New Roman" w:eastAsia="Times New Roman" w:hAnsi="Times New Roman" w:cs="Times New Roman"/>
        </w:rPr>
        <w:t>(2), 237–249. https://doi.org/10.1037/0021-9010.85.2.237</w:t>
      </w:r>
    </w:p>
    <w:p w14:paraId="5B305BE4" w14:textId="77777777" w:rsidR="00C16BC8" w:rsidRPr="00C63BA9" w:rsidRDefault="00C16BC8" w:rsidP="00C16BC8">
      <w:pPr>
        <w:ind w:left="480" w:hanging="480"/>
        <w:rPr>
          <w:rFonts w:eastAsia="Times New Roman"/>
        </w:rPr>
      </w:pPr>
      <w:r w:rsidRPr="00C63BA9">
        <w:rPr>
          <w:rFonts w:eastAsia="Times New Roman"/>
        </w:rPr>
        <w:t xml:space="preserve">Kenny, D. A., </w:t>
      </w:r>
      <w:proofErr w:type="spellStart"/>
      <w:r w:rsidRPr="00C63BA9">
        <w:rPr>
          <w:rFonts w:eastAsia="Times New Roman"/>
        </w:rPr>
        <w:t>Kaniskan</w:t>
      </w:r>
      <w:proofErr w:type="spellEnd"/>
      <w:r w:rsidRPr="00C63BA9">
        <w:rPr>
          <w:rFonts w:eastAsia="Times New Roman"/>
        </w:rPr>
        <w:t xml:space="preserve">, B., &amp; McCoach, D. B. (2015). The performance of RMSEA in models with small degrees of freedom. </w:t>
      </w:r>
      <w:r w:rsidRPr="00C63BA9">
        <w:rPr>
          <w:rFonts w:eastAsia="Times New Roman"/>
          <w:i/>
          <w:iCs/>
        </w:rPr>
        <w:t>Sociological Methods &amp; Research</w:t>
      </w:r>
      <w:r w:rsidRPr="00C63BA9">
        <w:rPr>
          <w:rFonts w:eastAsia="Times New Roman"/>
        </w:rPr>
        <w:t xml:space="preserve">, </w:t>
      </w:r>
      <w:r w:rsidRPr="00C63BA9">
        <w:rPr>
          <w:rFonts w:eastAsia="Times New Roman"/>
          <w:i/>
          <w:iCs/>
        </w:rPr>
        <w:t>44</w:t>
      </w:r>
      <w:r w:rsidRPr="00C63BA9">
        <w:rPr>
          <w:rFonts w:eastAsia="Times New Roman"/>
        </w:rPr>
        <w:t>(3), 486–507. https://doi.org/10.1177/0049124114543236</w:t>
      </w:r>
    </w:p>
    <w:p w14:paraId="4541E9DC" w14:textId="69DBFC6E"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King, L. A., Hicks, J. A., Krull, J. L., &amp; Del </w:t>
      </w:r>
      <w:proofErr w:type="spellStart"/>
      <w:r w:rsidRPr="004157C9">
        <w:rPr>
          <w:rFonts w:ascii="Times New Roman" w:eastAsia="Times New Roman" w:hAnsi="Times New Roman" w:cs="Times New Roman"/>
        </w:rPr>
        <w:t>Gaiso</w:t>
      </w:r>
      <w:proofErr w:type="spellEnd"/>
      <w:r w:rsidRPr="004157C9">
        <w:rPr>
          <w:rFonts w:ascii="Times New Roman" w:eastAsia="Times New Roman" w:hAnsi="Times New Roman" w:cs="Times New Roman"/>
        </w:rPr>
        <w:t xml:space="preserve">, A. K. (2006). Positive affect and the experience of meaning in life. </w:t>
      </w:r>
      <w:r w:rsidRPr="004157C9">
        <w:rPr>
          <w:rFonts w:ascii="Times New Roman" w:eastAsia="Times New Roman" w:hAnsi="Times New Roman" w:cs="Times New Roman"/>
          <w:i/>
          <w:iCs/>
        </w:rPr>
        <w:t>Journal of Personality and Social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90</w:t>
      </w:r>
      <w:r w:rsidRPr="004157C9">
        <w:rPr>
          <w:rFonts w:ascii="Times New Roman" w:eastAsia="Times New Roman" w:hAnsi="Times New Roman" w:cs="Times New Roman"/>
        </w:rPr>
        <w:t>(1), 179–196. https://doi.org/10.1037/0022-3514.90.1.179</w:t>
      </w:r>
    </w:p>
    <w:p w14:paraId="67B50E77" w14:textId="77777777" w:rsidR="008C6885" w:rsidRPr="00C63BA9" w:rsidRDefault="008C6885" w:rsidP="008C6885">
      <w:pPr>
        <w:ind w:left="480" w:hanging="480"/>
        <w:rPr>
          <w:rFonts w:eastAsia="Times New Roman"/>
        </w:rPr>
      </w:pPr>
      <w:r w:rsidRPr="00C63BA9">
        <w:rPr>
          <w:rFonts w:eastAsia="Times New Roman"/>
        </w:rPr>
        <w:t xml:space="preserve">Kline, R. B. (2013). Exploratory and confirmatory factor analysis. In Y. Petscher, C. Schatschneider, &amp; D. L. Compton (Eds.), </w:t>
      </w:r>
      <w:r w:rsidRPr="00C63BA9">
        <w:rPr>
          <w:rFonts w:eastAsia="Times New Roman"/>
          <w:i/>
          <w:iCs/>
        </w:rPr>
        <w:t>Applied quantitative analysis education and the social sciences</w:t>
      </w:r>
      <w:r w:rsidRPr="00C63BA9">
        <w:rPr>
          <w:rFonts w:eastAsia="Times New Roman"/>
        </w:rPr>
        <w:t xml:space="preserve"> (pp. 171–207). Routledge.</w:t>
      </w:r>
    </w:p>
    <w:p w14:paraId="0CB57078" w14:textId="1605E9B6" w:rsidR="004157C9" w:rsidRPr="004157C9" w:rsidRDefault="004157C9" w:rsidP="00C16BC8">
      <w:pPr>
        <w:ind w:left="475" w:hanging="475"/>
        <w:rPr>
          <w:rFonts w:ascii="Times New Roman" w:eastAsia="Times New Roman" w:hAnsi="Times New Roman" w:cs="Times New Roman"/>
        </w:rPr>
      </w:pPr>
      <w:proofErr w:type="spellStart"/>
      <w:r w:rsidRPr="004157C9">
        <w:rPr>
          <w:rFonts w:ascii="Times New Roman" w:eastAsia="Times New Roman" w:hAnsi="Times New Roman" w:cs="Times New Roman"/>
        </w:rPr>
        <w:t>Kruglanski</w:t>
      </w:r>
      <w:proofErr w:type="spellEnd"/>
      <w:r w:rsidRPr="004157C9">
        <w:rPr>
          <w:rFonts w:ascii="Times New Roman" w:eastAsia="Times New Roman" w:hAnsi="Times New Roman" w:cs="Times New Roman"/>
        </w:rPr>
        <w:t xml:space="preserve">, A. W., Thompson, E. P., Higgins, E. T., Atash, M. N., </w:t>
      </w:r>
      <w:proofErr w:type="spellStart"/>
      <w:r w:rsidRPr="004157C9">
        <w:rPr>
          <w:rFonts w:ascii="Times New Roman" w:eastAsia="Times New Roman" w:hAnsi="Times New Roman" w:cs="Times New Roman"/>
        </w:rPr>
        <w:t>Pierro</w:t>
      </w:r>
      <w:proofErr w:type="spellEnd"/>
      <w:r w:rsidRPr="004157C9">
        <w:rPr>
          <w:rFonts w:ascii="Times New Roman" w:eastAsia="Times New Roman" w:hAnsi="Times New Roman" w:cs="Times New Roman"/>
        </w:rPr>
        <w:t xml:space="preserve">, A., Shah, J. Y., &amp; Spiegel, S. (2000). To “do the right thing” or to “just do it”: Locomotion and assessment as </w:t>
      </w:r>
      <w:r w:rsidRPr="004157C9">
        <w:rPr>
          <w:rFonts w:ascii="Times New Roman" w:eastAsia="Times New Roman" w:hAnsi="Times New Roman" w:cs="Times New Roman"/>
        </w:rPr>
        <w:lastRenderedPageBreak/>
        <w:t xml:space="preserve">distinct self-regulatory imperatives. </w:t>
      </w:r>
      <w:r w:rsidRPr="004157C9">
        <w:rPr>
          <w:rFonts w:ascii="Times New Roman" w:eastAsia="Times New Roman" w:hAnsi="Times New Roman" w:cs="Times New Roman"/>
          <w:i/>
          <w:iCs/>
        </w:rPr>
        <w:t>Journal of Personality and Social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79</w:t>
      </w:r>
      <w:r w:rsidRPr="004157C9">
        <w:rPr>
          <w:rFonts w:ascii="Times New Roman" w:eastAsia="Times New Roman" w:hAnsi="Times New Roman" w:cs="Times New Roman"/>
        </w:rPr>
        <w:t>(5), 793–815. https://doi.org/10.1037/0022-3514.79.5.793</w:t>
      </w:r>
    </w:p>
    <w:p w14:paraId="563B1C73" w14:textId="77777777" w:rsidR="008C6885" w:rsidRPr="00C63BA9" w:rsidRDefault="008C6885" w:rsidP="008C6885">
      <w:pPr>
        <w:ind w:left="480" w:hanging="480"/>
        <w:rPr>
          <w:rFonts w:eastAsia="Times New Roman"/>
        </w:rPr>
      </w:pPr>
      <w:proofErr w:type="spellStart"/>
      <w:r w:rsidRPr="00C63BA9">
        <w:rPr>
          <w:rFonts w:eastAsia="Times New Roman"/>
        </w:rPr>
        <w:t>Jöreskog</w:t>
      </w:r>
      <w:proofErr w:type="spellEnd"/>
      <w:r w:rsidRPr="00C63BA9">
        <w:rPr>
          <w:rFonts w:eastAsia="Times New Roman"/>
        </w:rPr>
        <w:t xml:space="preserve">, K. G. (1999). </w:t>
      </w:r>
      <w:r w:rsidRPr="00C63BA9">
        <w:rPr>
          <w:rFonts w:eastAsia="Times New Roman"/>
          <w:i/>
          <w:iCs/>
        </w:rPr>
        <w:t>How large can a standardized coefficient be?</w:t>
      </w:r>
      <w:r w:rsidRPr="00C63BA9">
        <w:rPr>
          <w:rFonts w:eastAsia="Times New Roman"/>
        </w:rPr>
        <w:t xml:space="preserve"> 22–24.</w:t>
      </w:r>
    </w:p>
    <w:p w14:paraId="52104BDC" w14:textId="77777777" w:rsidR="008C6885" w:rsidRDefault="008C6885" w:rsidP="00C16BC8">
      <w:pPr>
        <w:ind w:left="475" w:hanging="475"/>
        <w:rPr>
          <w:rFonts w:ascii="Times New Roman" w:eastAsia="Times New Roman" w:hAnsi="Times New Roman" w:cs="Times New Roman"/>
        </w:rPr>
      </w:pPr>
    </w:p>
    <w:p w14:paraId="27A87360" w14:textId="5B89D72A"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Leary, M. R. (1983). A Brief Version of the Fear of Negative Evaluation Scale. </w:t>
      </w:r>
      <w:r w:rsidRPr="004157C9">
        <w:rPr>
          <w:rFonts w:ascii="Times New Roman" w:eastAsia="Times New Roman" w:hAnsi="Times New Roman" w:cs="Times New Roman"/>
          <w:i/>
          <w:iCs/>
        </w:rPr>
        <w:t>Personality and Social Psychology Bulletin</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9</w:t>
      </w:r>
      <w:r w:rsidRPr="004157C9">
        <w:rPr>
          <w:rFonts w:ascii="Times New Roman" w:eastAsia="Times New Roman" w:hAnsi="Times New Roman" w:cs="Times New Roman"/>
        </w:rPr>
        <w:t>(3), 371–375. https://doi.org/10.1177/0146167283093007</w:t>
      </w:r>
    </w:p>
    <w:p w14:paraId="4C2F9460" w14:textId="77777777" w:rsidR="004157C9" w:rsidRPr="004157C9" w:rsidRDefault="004157C9" w:rsidP="00C16BC8">
      <w:pPr>
        <w:ind w:left="475" w:hanging="475"/>
        <w:rPr>
          <w:rFonts w:ascii="Times New Roman" w:eastAsia="Times New Roman" w:hAnsi="Times New Roman" w:cs="Times New Roman"/>
        </w:rPr>
      </w:pPr>
      <w:proofErr w:type="spellStart"/>
      <w:r w:rsidRPr="004157C9">
        <w:rPr>
          <w:rFonts w:ascii="Times New Roman" w:eastAsia="Times New Roman" w:hAnsi="Times New Roman" w:cs="Times New Roman"/>
        </w:rPr>
        <w:t>Lipkus</w:t>
      </w:r>
      <w:proofErr w:type="spellEnd"/>
      <w:r w:rsidRPr="004157C9">
        <w:rPr>
          <w:rFonts w:ascii="Times New Roman" w:eastAsia="Times New Roman" w:hAnsi="Times New Roman" w:cs="Times New Roman"/>
        </w:rPr>
        <w:t xml:space="preserve">, I. (1991). The construction and preliminary validation of a global belief in a just world scale and the exploratory analysis of the multidimensional belief in a just world scale. </w:t>
      </w:r>
      <w:r w:rsidRPr="004157C9">
        <w:rPr>
          <w:rFonts w:ascii="Times New Roman" w:eastAsia="Times New Roman" w:hAnsi="Times New Roman" w:cs="Times New Roman"/>
          <w:i/>
          <w:iCs/>
        </w:rPr>
        <w:t>Personality and Individual Differences</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12</w:t>
      </w:r>
      <w:r w:rsidRPr="004157C9">
        <w:rPr>
          <w:rFonts w:ascii="Times New Roman" w:eastAsia="Times New Roman" w:hAnsi="Times New Roman" w:cs="Times New Roman"/>
        </w:rPr>
        <w:t>(11), 1171–1178. https://doi.org/10.1016/0191-8869(91)90081-L</w:t>
      </w:r>
    </w:p>
    <w:p w14:paraId="585C0DE6" w14:textId="430B24CB" w:rsid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Luthans, F., </w:t>
      </w:r>
      <w:proofErr w:type="spellStart"/>
      <w:r w:rsidRPr="004157C9">
        <w:rPr>
          <w:rFonts w:ascii="Times New Roman" w:eastAsia="Times New Roman" w:hAnsi="Times New Roman" w:cs="Times New Roman"/>
        </w:rPr>
        <w:t>Avey</w:t>
      </w:r>
      <w:proofErr w:type="spellEnd"/>
      <w:r w:rsidRPr="004157C9">
        <w:rPr>
          <w:rFonts w:ascii="Times New Roman" w:eastAsia="Times New Roman" w:hAnsi="Times New Roman" w:cs="Times New Roman"/>
        </w:rPr>
        <w:t xml:space="preserve">, J. B., Avolio, B. J., Norman, S. M., &amp; Combs, G. M. (2006). Psychological capital development: Toward a micro-intervention. </w:t>
      </w:r>
      <w:r w:rsidRPr="004157C9">
        <w:rPr>
          <w:rFonts w:ascii="Times New Roman" w:eastAsia="Times New Roman" w:hAnsi="Times New Roman" w:cs="Times New Roman"/>
          <w:i/>
          <w:iCs/>
        </w:rPr>
        <w:t>Journal of Organizational Behavior</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27</w:t>
      </w:r>
      <w:r w:rsidRPr="004157C9">
        <w:rPr>
          <w:rFonts w:ascii="Times New Roman" w:eastAsia="Times New Roman" w:hAnsi="Times New Roman" w:cs="Times New Roman"/>
        </w:rPr>
        <w:t xml:space="preserve">(3), 387–393. </w:t>
      </w:r>
      <w:hyperlink r:id="rId34" w:history="1">
        <w:r w:rsidR="00521697" w:rsidRPr="001D3DD2">
          <w:rPr>
            <w:rStyle w:val="Hyperlink"/>
            <w:rFonts w:ascii="Times New Roman" w:eastAsia="Times New Roman" w:hAnsi="Times New Roman" w:cs="Times New Roman"/>
          </w:rPr>
          <w:t>https://doi.org/10.1002/job.373</w:t>
        </w:r>
      </w:hyperlink>
    </w:p>
    <w:p w14:paraId="040621B3" w14:textId="77777777" w:rsidR="00C16BC8" w:rsidRPr="00C63BA9" w:rsidRDefault="00C16BC8" w:rsidP="00C16BC8">
      <w:pPr>
        <w:ind w:left="480" w:hanging="480"/>
        <w:rPr>
          <w:rFonts w:eastAsia="Times New Roman"/>
        </w:rPr>
      </w:pPr>
      <w:r w:rsidRPr="00C63BA9">
        <w:rPr>
          <w:rFonts w:eastAsia="Times New Roman"/>
        </w:rPr>
        <w:t xml:space="preserve">Marsh, H. W., </w:t>
      </w:r>
      <w:proofErr w:type="spellStart"/>
      <w:r w:rsidRPr="00C63BA9">
        <w:rPr>
          <w:rFonts w:eastAsia="Times New Roman"/>
        </w:rPr>
        <w:t>Hau</w:t>
      </w:r>
      <w:proofErr w:type="spellEnd"/>
      <w:r w:rsidRPr="00C63BA9">
        <w:rPr>
          <w:rFonts w:eastAsia="Times New Roman"/>
        </w:rPr>
        <w:t xml:space="preserve">, K. T., &amp; Wen, Z. (2004). In search of golden rules: Comment on hypothesis-testing approaches to setting cutoff values for fit indexes and dangers in overgeneralizing Hu and </w:t>
      </w:r>
      <w:proofErr w:type="spellStart"/>
      <w:r w:rsidRPr="00C63BA9">
        <w:rPr>
          <w:rFonts w:eastAsia="Times New Roman"/>
        </w:rPr>
        <w:t>Bentler’s</w:t>
      </w:r>
      <w:proofErr w:type="spellEnd"/>
      <w:r w:rsidRPr="00C63BA9">
        <w:rPr>
          <w:rFonts w:eastAsia="Times New Roman"/>
        </w:rPr>
        <w:t xml:space="preserve"> (1999) findings. </w:t>
      </w:r>
      <w:r w:rsidRPr="00C63BA9">
        <w:rPr>
          <w:rFonts w:eastAsia="Times New Roman"/>
          <w:i/>
          <w:iCs/>
        </w:rPr>
        <w:t>Structural Equation Modeling</w:t>
      </w:r>
      <w:r w:rsidRPr="00C63BA9">
        <w:rPr>
          <w:rFonts w:eastAsia="Times New Roman"/>
        </w:rPr>
        <w:t xml:space="preserve">, </w:t>
      </w:r>
      <w:r w:rsidRPr="00C63BA9">
        <w:rPr>
          <w:rFonts w:eastAsia="Times New Roman"/>
          <w:i/>
          <w:iCs/>
        </w:rPr>
        <w:t>11</w:t>
      </w:r>
      <w:r w:rsidRPr="00C63BA9">
        <w:rPr>
          <w:rFonts w:eastAsia="Times New Roman"/>
        </w:rPr>
        <w:t>(3), 320–341. https://doi.org/10.1207/s15328007sem1103_2</w:t>
      </w:r>
    </w:p>
    <w:p w14:paraId="6A242523" w14:textId="77777777" w:rsidR="008C6885" w:rsidRPr="00C63BA9" w:rsidRDefault="008C6885" w:rsidP="008C6885">
      <w:pPr>
        <w:ind w:left="480" w:hanging="480"/>
        <w:rPr>
          <w:rFonts w:eastAsia="Times New Roman"/>
        </w:rPr>
      </w:pPr>
      <w:proofErr w:type="spellStart"/>
      <w:r w:rsidRPr="00C63BA9">
        <w:rPr>
          <w:rFonts w:eastAsia="Times New Roman"/>
        </w:rPr>
        <w:t>McCrosky</w:t>
      </w:r>
      <w:proofErr w:type="spellEnd"/>
      <w:r w:rsidRPr="00C63BA9">
        <w:rPr>
          <w:rFonts w:eastAsia="Times New Roman"/>
        </w:rPr>
        <w:t xml:space="preserve">, J. C., &amp; Young, T. J. (1979). The use and abuse of factor analysis in communication research. </w:t>
      </w:r>
      <w:r w:rsidRPr="00C63BA9">
        <w:rPr>
          <w:rFonts w:eastAsia="Times New Roman"/>
          <w:i/>
          <w:iCs/>
        </w:rPr>
        <w:t>Human Communication Research</w:t>
      </w:r>
      <w:r w:rsidRPr="00C63BA9">
        <w:rPr>
          <w:rFonts w:eastAsia="Times New Roman"/>
        </w:rPr>
        <w:t xml:space="preserve">, </w:t>
      </w:r>
      <w:r w:rsidRPr="00C63BA9">
        <w:rPr>
          <w:rFonts w:eastAsia="Times New Roman"/>
          <w:i/>
          <w:iCs/>
        </w:rPr>
        <w:t>5</w:t>
      </w:r>
      <w:r w:rsidRPr="00C63BA9">
        <w:rPr>
          <w:rFonts w:eastAsia="Times New Roman"/>
        </w:rPr>
        <w:t>, 375–382.</w:t>
      </w:r>
    </w:p>
    <w:p w14:paraId="04BA10DE" w14:textId="77777777" w:rsidR="008C6885" w:rsidRPr="00C63BA9" w:rsidRDefault="008C6885" w:rsidP="008C6885">
      <w:pPr>
        <w:ind w:left="480" w:hanging="480"/>
        <w:rPr>
          <w:rFonts w:eastAsia="Times New Roman"/>
        </w:rPr>
      </w:pPr>
      <w:proofErr w:type="spellStart"/>
      <w:r w:rsidRPr="00C63BA9">
        <w:rPr>
          <w:rFonts w:eastAsia="Times New Roman"/>
        </w:rPr>
        <w:t>Mertler</w:t>
      </w:r>
      <w:proofErr w:type="spellEnd"/>
      <w:r w:rsidRPr="00C63BA9">
        <w:rPr>
          <w:rFonts w:eastAsia="Times New Roman"/>
        </w:rPr>
        <w:t xml:space="preserve">, C. A., &amp; </w:t>
      </w:r>
      <w:proofErr w:type="spellStart"/>
      <w:r w:rsidRPr="00C63BA9">
        <w:rPr>
          <w:rFonts w:eastAsia="Times New Roman"/>
        </w:rPr>
        <w:t>Vannatta</w:t>
      </w:r>
      <w:proofErr w:type="spellEnd"/>
      <w:r w:rsidRPr="00C63BA9">
        <w:rPr>
          <w:rFonts w:eastAsia="Times New Roman"/>
        </w:rPr>
        <w:t xml:space="preserve">, R. A. (2001). </w:t>
      </w:r>
      <w:r w:rsidRPr="00C63BA9">
        <w:rPr>
          <w:rFonts w:eastAsia="Times New Roman"/>
          <w:i/>
          <w:iCs/>
        </w:rPr>
        <w:t>Advanced and multivariate statistical methods: Practical applications and interpretation.</w:t>
      </w:r>
      <w:r w:rsidRPr="00C63BA9">
        <w:rPr>
          <w:rFonts w:eastAsia="Times New Roman"/>
        </w:rPr>
        <w:t xml:space="preserve"> </w:t>
      </w:r>
      <w:proofErr w:type="spellStart"/>
      <w:r w:rsidRPr="00C63BA9">
        <w:rPr>
          <w:rFonts w:eastAsia="Times New Roman"/>
        </w:rPr>
        <w:t>Pyrczak</w:t>
      </w:r>
      <w:proofErr w:type="spellEnd"/>
      <w:r w:rsidRPr="00C63BA9">
        <w:rPr>
          <w:rFonts w:eastAsia="Times New Roman"/>
        </w:rPr>
        <w:t xml:space="preserve"> Publishing.</w:t>
      </w:r>
    </w:p>
    <w:p w14:paraId="5E8E2764" w14:textId="59E87B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Morgan, J., &amp; Farsides, T. (2009). Measuring meaning in life. </w:t>
      </w:r>
      <w:r w:rsidRPr="004157C9">
        <w:rPr>
          <w:rFonts w:ascii="Times New Roman" w:eastAsia="Times New Roman" w:hAnsi="Times New Roman" w:cs="Times New Roman"/>
          <w:i/>
          <w:iCs/>
        </w:rPr>
        <w:t>Journal of Happiness Studies</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10</w:t>
      </w:r>
      <w:r w:rsidRPr="004157C9">
        <w:rPr>
          <w:rFonts w:ascii="Times New Roman" w:eastAsia="Times New Roman" w:hAnsi="Times New Roman" w:cs="Times New Roman"/>
        </w:rPr>
        <w:t>(2), 197–214. https://doi.org/10.1007/s10902-007-9075-0</w:t>
      </w:r>
    </w:p>
    <w:p w14:paraId="0E8A0451" w14:textId="777777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O’Brien, R. M. (2007). A caution regarding rules of thumb for variance inflation factors. </w:t>
      </w:r>
      <w:r w:rsidRPr="004157C9">
        <w:rPr>
          <w:rFonts w:ascii="Times New Roman" w:eastAsia="Times New Roman" w:hAnsi="Times New Roman" w:cs="Times New Roman"/>
          <w:i/>
          <w:iCs/>
        </w:rPr>
        <w:t>Quality and Quantity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41</w:t>
      </w:r>
      <w:r w:rsidRPr="004157C9">
        <w:rPr>
          <w:rFonts w:ascii="Times New Roman" w:eastAsia="Times New Roman" w:hAnsi="Times New Roman" w:cs="Times New Roman"/>
        </w:rPr>
        <w:t>(5), 673–690. https://doi.org/10.1007/s11135-006-9018-6</w:t>
      </w:r>
    </w:p>
    <w:p w14:paraId="5FD45ADC" w14:textId="777777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Pennebaker, J. W., Chung, C. K., Ireland, M., Gonzales, A., &amp; Booth, R. J. (2007). </w:t>
      </w:r>
      <w:r w:rsidRPr="004157C9">
        <w:rPr>
          <w:rFonts w:ascii="Times New Roman" w:eastAsia="Times New Roman" w:hAnsi="Times New Roman" w:cs="Times New Roman"/>
          <w:i/>
          <w:iCs/>
        </w:rPr>
        <w:t>The LIWC2007 application.</w:t>
      </w:r>
      <w:r w:rsidRPr="004157C9">
        <w:rPr>
          <w:rFonts w:ascii="Times New Roman" w:eastAsia="Times New Roman" w:hAnsi="Times New Roman" w:cs="Times New Roman"/>
        </w:rPr>
        <w:t xml:space="preserve"> LIWC, Inc.</w:t>
      </w:r>
    </w:p>
    <w:p w14:paraId="622C1B12" w14:textId="77777777" w:rsidR="008C6885" w:rsidRPr="00C63BA9" w:rsidRDefault="008C6885" w:rsidP="008C6885">
      <w:pPr>
        <w:ind w:left="480" w:hanging="480"/>
        <w:rPr>
          <w:rFonts w:eastAsia="Times New Roman"/>
        </w:rPr>
      </w:pPr>
      <w:proofErr w:type="spellStart"/>
      <w:r w:rsidRPr="00C63BA9">
        <w:rPr>
          <w:rFonts w:eastAsia="Times New Roman"/>
        </w:rPr>
        <w:t>Pett</w:t>
      </w:r>
      <w:proofErr w:type="spellEnd"/>
      <w:r w:rsidRPr="00C63BA9">
        <w:rPr>
          <w:rFonts w:eastAsia="Times New Roman"/>
        </w:rPr>
        <w:t xml:space="preserve">, M. A., Lackey, N. R., &amp; Sullivan, J. L. (2003). </w:t>
      </w:r>
      <w:r w:rsidRPr="00C63BA9">
        <w:rPr>
          <w:rFonts w:eastAsia="Times New Roman"/>
          <w:i/>
          <w:iCs/>
        </w:rPr>
        <w:t>Making sense of factor analysis. The use of factor analysis for instrument development in health care research.</w:t>
      </w:r>
      <w:r w:rsidRPr="00C63BA9">
        <w:rPr>
          <w:rFonts w:eastAsia="Times New Roman"/>
        </w:rPr>
        <w:t xml:space="preserve"> Sage Publications, Inc.</w:t>
      </w:r>
    </w:p>
    <w:p w14:paraId="376CC67A" w14:textId="77777777" w:rsidR="008C6885" w:rsidRPr="00C63BA9" w:rsidRDefault="008C6885" w:rsidP="008C6885">
      <w:pPr>
        <w:ind w:left="480" w:hanging="480"/>
        <w:rPr>
          <w:rFonts w:eastAsia="Times New Roman"/>
        </w:rPr>
      </w:pPr>
      <w:r w:rsidRPr="00C63BA9">
        <w:rPr>
          <w:rFonts w:eastAsia="Times New Roman"/>
        </w:rPr>
        <w:t xml:space="preserve">Preacher, K. J., &amp; MacCallum, R. C. (2003). Repairing Tom Swift’s electric factor analysis machine. </w:t>
      </w:r>
      <w:r w:rsidRPr="00C63BA9">
        <w:rPr>
          <w:rFonts w:eastAsia="Times New Roman"/>
          <w:i/>
          <w:iCs/>
        </w:rPr>
        <w:t>Understanding Statistics</w:t>
      </w:r>
      <w:r w:rsidRPr="00C63BA9">
        <w:rPr>
          <w:rFonts w:eastAsia="Times New Roman"/>
        </w:rPr>
        <w:t xml:space="preserve">, </w:t>
      </w:r>
      <w:r w:rsidRPr="00C63BA9">
        <w:rPr>
          <w:rFonts w:eastAsia="Times New Roman"/>
          <w:i/>
          <w:iCs/>
        </w:rPr>
        <w:t>2</w:t>
      </w:r>
      <w:r w:rsidRPr="00C63BA9">
        <w:rPr>
          <w:rFonts w:eastAsia="Times New Roman"/>
        </w:rPr>
        <w:t>(1), 13–43. https://doi.org/10.1207/S15328031US0201_02</w:t>
      </w:r>
    </w:p>
    <w:p w14:paraId="70AE960A" w14:textId="49F7D860"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Randles, D., Proulx, T., &amp; Heine, S. J. (2011). Turn-frogs and careful-sweaters: </w:t>
      </w:r>
      <w:proofErr w:type="gramStart"/>
      <w:r w:rsidRPr="004157C9">
        <w:rPr>
          <w:rFonts w:ascii="Times New Roman" w:eastAsia="Times New Roman" w:hAnsi="Times New Roman" w:cs="Times New Roman"/>
        </w:rPr>
        <w:t>Non-conscious</w:t>
      </w:r>
      <w:proofErr w:type="gramEnd"/>
      <w:r w:rsidRPr="004157C9">
        <w:rPr>
          <w:rFonts w:ascii="Times New Roman" w:eastAsia="Times New Roman" w:hAnsi="Times New Roman" w:cs="Times New Roman"/>
        </w:rPr>
        <w:t xml:space="preserve"> perception of incongruous word pairings provokes fluid compensation. </w:t>
      </w:r>
      <w:r w:rsidRPr="004157C9">
        <w:rPr>
          <w:rFonts w:ascii="Times New Roman" w:eastAsia="Times New Roman" w:hAnsi="Times New Roman" w:cs="Times New Roman"/>
          <w:i/>
          <w:iCs/>
        </w:rPr>
        <w:t>Journal of Experimental Social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47</w:t>
      </w:r>
      <w:r w:rsidRPr="004157C9">
        <w:rPr>
          <w:rFonts w:ascii="Times New Roman" w:eastAsia="Times New Roman" w:hAnsi="Times New Roman" w:cs="Times New Roman"/>
        </w:rPr>
        <w:t>(1), 246–249. https://doi.org/10.1016/j.jesp.2010.07.020</w:t>
      </w:r>
    </w:p>
    <w:p w14:paraId="74BF01F4" w14:textId="77777777"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Raven, J. C., &amp; Court, J. H. (1998). </w:t>
      </w:r>
      <w:r w:rsidRPr="004157C9">
        <w:rPr>
          <w:rFonts w:ascii="Times New Roman" w:eastAsia="Times New Roman" w:hAnsi="Times New Roman" w:cs="Times New Roman"/>
          <w:i/>
          <w:iCs/>
        </w:rPr>
        <w:t>Raven’s progressive matrices and vocabulary scales</w:t>
      </w:r>
      <w:r w:rsidRPr="004157C9">
        <w:rPr>
          <w:rFonts w:ascii="Times New Roman" w:eastAsia="Times New Roman" w:hAnsi="Times New Roman" w:cs="Times New Roman"/>
        </w:rPr>
        <w:t xml:space="preserve"> (759th ed.). Oxford Psychologists Press.</w:t>
      </w:r>
    </w:p>
    <w:p w14:paraId="34762182" w14:textId="77777777" w:rsidR="008C6885" w:rsidRPr="00C63BA9" w:rsidRDefault="008C6885" w:rsidP="008C6885">
      <w:pPr>
        <w:ind w:left="480" w:hanging="480"/>
        <w:rPr>
          <w:rFonts w:eastAsia="Times New Roman"/>
        </w:rPr>
      </w:pPr>
      <w:proofErr w:type="spellStart"/>
      <w:r w:rsidRPr="00C63BA9">
        <w:rPr>
          <w:rFonts w:eastAsia="Times New Roman"/>
        </w:rPr>
        <w:t>Reinard</w:t>
      </w:r>
      <w:proofErr w:type="spellEnd"/>
      <w:r w:rsidRPr="00C63BA9">
        <w:rPr>
          <w:rFonts w:eastAsia="Times New Roman"/>
        </w:rPr>
        <w:t xml:space="preserve">, J. C. (2006). </w:t>
      </w:r>
      <w:r w:rsidRPr="00C63BA9">
        <w:rPr>
          <w:rFonts w:eastAsia="Times New Roman"/>
          <w:i/>
          <w:iCs/>
        </w:rPr>
        <w:t>Communication research statistics</w:t>
      </w:r>
      <w:r w:rsidRPr="00C63BA9">
        <w:rPr>
          <w:rFonts w:eastAsia="Times New Roman"/>
        </w:rPr>
        <w:t>. Sage Publications, Inc.</w:t>
      </w:r>
    </w:p>
    <w:p w14:paraId="5EBAE573" w14:textId="102E56D6"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Ryff, C. D., &amp; Keyes, C. L. M. (1995). The Structure of Psychological Well-Being Revisited. </w:t>
      </w:r>
      <w:r w:rsidRPr="004157C9">
        <w:rPr>
          <w:rFonts w:ascii="Times New Roman" w:eastAsia="Times New Roman" w:hAnsi="Times New Roman" w:cs="Times New Roman"/>
          <w:i/>
          <w:iCs/>
        </w:rPr>
        <w:t>Journal of Personality and Social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69</w:t>
      </w:r>
      <w:r w:rsidRPr="004157C9">
        <w:rPr>
          <w:rFonts w:ascii="Times New Roman" w:eastAsia="Times New Roman" w:hAnsi="Times New Roman" w:cs="Times New Roman"/>
        </w:rPr>
        <w:t>(4), 719–727. https://doi.org/10.1037/0022-3514.69.4.719</w:t>
      </w:r>
    </w:p>
    <w:p w14:paraId="788AD08A" w14:textId="77777777" w:rsidR="00C16BC8" w:rsidRPr="00C63BA9" w:rsidRDefault="00C16BC8" w:rsidP="00C16BC8">
      <w:pPr>
        <w:ind w:left="480" w:hanging="480"/>
        <w:rPr>
          <w:rFonts w:eastAsia="Times New Roman"/>
        </w:rPr>
      </w:pPr>
      <w:proofErr w:type="spellStart"/>
      <w:r w:rsidRPr="00C63BA9">
        <w:rPr>
          <w:rFonts w:eastAsia="Times New Roman"/>
        </w:rPr>
        <w:t>Şimşek</w:t>
      </w:r>
      <w:proofErr w:type="spellEnd"/>
      <w:r w:rsidRPr="00C63BA9">
        <w:rPr>
          <w:rFonts w:eastAsia="Times New Roman"/>
        </w:rPr>
        <w:t xml:space="preserve">, Ö. F., &amp; </w:t>
      </w:r>
      <w:proofErr w:type="spellStart"/>
      <w:r w:rsidRPr="00C63BA9">
        <w:rPr>
          <w:rFonts w:eastAsia="Times New Roman"/>
        </w:rPr>
        <w:t>Yalınçetin</w:t>
      </w:r>
      <w:proofErr w:type="spellEnd"/>
      <w:r w:rsidRPr="00C63BA9">
        <w:rPr>
          <w:rFonts w:eastAsia="Times New Roman"/>
        </w:rPr>
        <w:t xml:space="preserve">, B. (2010). I feel unique, therefore I am: The development and preliminary validation of the personal sense of uniqueness (PSU) scale. </w:t>
      </w:r>
      <w:r w:rsidRPr="00C63BA9">
        <w:rPr>
          <w:rFonts w:eastAsia="Times New Roman"/>
          <w:i/>
          <w:iCs/>
        </w:rPr>
        <w:t>Personality and Individual Differences</w:t>
      </w:r>
      <w:r w:rsidRPr="00C63BA9">
        <w:rPr>
          <w:rFonts w:eastAsia="Times New Roman"/>
        </w:rPr>
        <w:t xml:space="preserve">, </w:t>
      </w:r>
      <w:r w:rsidRPr="00C63BA9">
        <w:rPr>
          <w:rFonts w:eastAsia="Times New Roman"/>
          <w:i/>
          <w:iCs/>
        </w:rPr>
        <w:t>49</w:t>
      </w:r>
      <w:r w:rsidRPr="00C63BA9">
        <w:rPr>
          <w:rFonts w:eastAsia="Times New Roman"/>
        </w:rPr>
        <w:t>(6), 576–581. https://doi.org/10.1016/j.paid.2010.05.006</w:t>
      </w:r>
    </w:p>
    <w:p w14:paraId="5F8FF400" w14:textId="0664BE00" w:rsidR="004157C9" w:rsidRPr="004157C9"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lastRenderedPageBreak/>
        <w:t xml:space="preserve">Steger, M. F., Frazier, P., Kaler, M., &amp; Oishi, S. (2006). The meaning in life questionnaire: Assessing the presence of and search for meaning in life. </w:t>
      </w:r>
      <w:r w:rsidRPr="004157C9">
        <w:rPr>
          <w:rFonts w:ascii="Times New Roman" w:eastAsia="Times New Roman" w:hAnsi="Times New Roman" w:cs="Times New Roman"/>
          <w:i/>
          <w:iCs/>
        </w:rPr>
        <w:t>Journal of Counseling Psychology</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53</w:t>
      </w:r>
      <w:r w:rsidRPr="004157C9">
        <w:rPr>
          <w:rFonts w:ascii="Times New Roman" w:eastAsia="Times New Roman" w:hAnsi="Times New Roman" w:cs="Times New Roman"/>
        </w:rPr>
        <w:t>(1), 80–93. https://doi.org/10.1037/0022-0167.53.1.80</w:t>
      </w:r>
    </w:p>
    <w:p w14:paraId="004C8190" w14:textId="77777777" w:rsidR="008C6885" w:rsidRPr="00C63BA9" w:rsidRDefault="008C6885" w:rsidP="008C6885">
      <w:pPr>
        <w:ind w:left="480" w:hanging="480"/>
        <w:rPr>
          <w:rFonts w:eastAsia="Times New Roman"/>
        </w:rPr>
      </w:pPr>
      <w:proofErr w:type="spellStart"/>
      <w:r w:rsidRPr="00C63BA9">
        <w:rPr>
          <w:rFonts w:eastAsia="Times New Roman"/>
        </w:rPr>
        <w:t>Tabachnick</w:t>
      </w:r>
      <w:proofErr w:type="spellEnd"/>
      <w:r w:rsidRPr="00C63BA9">
        <w:rPr>
          <w:rFonts w:eastAsia="Times New Roman"/>
        </w:rPr>
        <w:t xml:space="preserve">, B. G., &amp; </w:t>
      </w:r>
      <w:proofErr w:type="spellStart"/>
      <w:r w:rsidRPr="00C63BA9">
        <w:rPr>
          <w:rFonts w:eastAsia="Times New Roman"/>
        </w:rPr>
        <w:t>Fidell</w:t>
      </w:r>
      <w:proofErr w:type="spellEnd"/>
      <w:r w:rsidRPr="00C63BA9">
        <w:rPr>
          <w:rFonts w:eastAsia="Times New Roman"/>
        </w:rPr>
        <w:t xml:space="preserve">, L. S. (2007). </w:t>
      </w:r>
      <w:r w:rsidRPr="00C63BA9">
        <w:rPr>
          <w:rFonts w:eastAsia="Times New Roman"/>
          <w:i/>
          <w:iCs/>
        </w:rPr>
        <w:t>Using multivariate statistics</w:t>
      </w:r>
      <w:r w:rsidRPr="00C63BA9">
        <w:rPr>
          <w:rFonts w:eastAsia="Times New Roman"/>
        </w:rPr>
        <w:t xml:space="preserve"> (5th ed.). Allyn and Bacon.</w:t>
      </w:r>
    </w:p>
    <w:p w14:paraId="30907AEB" w14:textId="226DE7FC" w:rsidR="004157C9" w:rsidRPr="00CA43B1" w:rsidRDefault="004157C9" w:rsidP="00C16BC8">
      <w:pPr>
        <w:ind w:left="475" w:hanging="475"/>
        <w:rPr>
          <w:rFonts w:ascii="Times New Roman" w:eastAsia="Times New Roman" w:hAnsi="Times New Roman" w:cs="Times New Roman"/>
        </w:rPr>
      </w:pPr>
      <w:r w:rsidRPr="004157C9">
        <w:rPr>
          <w:rFonts w:ascii="Times New Roman" w:eastAsia="Times New Roman" w:hAnsi="Times New Roman" w:cs="Times New Roman"/>
        </w:rPr>
        <w:t xml:space="preserve">Tangney, J. P., Baumeister, R. F., &amp; Boone, A. L. (2004). High Self-Control Predicts Good </w:t>
      </w:r>
      <w:r w:rsidRPr="00CA43B1">
        <w:rPr>
          <w:rFonts w:ascii="Times New Roman" w:eastAsia="Times New Roman" w:hAnsi="Times New Roman" w:cs="Times New Roman"/>
        </w:rPr>
        <w:t xml:space="preserve">Adjustment, Less Pathology, Better Grades, and Interpersonal Success. </w:t>
      </w:r>
      <w:r w:rsidRPr="00CA43B1">
        <w:rPr>
          <w:rFonts w:ascii="Times New Roman" w:eastAsia="Times New Roman" w:hAnsi="Times New Roman" w:cs="Times New Roman"/>
          <w:i/>
          <w:iCs/>
        </w:rPr>
        <w:t>Journal of Personality</w:t>
      </w:r>
      <w:r w:rsidRPr="00CA43B1">
        <w:rPr>
          <w:rFonts w:ascii="Times New Roman" w:eastAsia="Times New Roman" w:hAnsi="Times New Roman" w:cs="Times New Roman"/>
        </w:rPr>
        <w:t xml:space="preserve">, </w:t>
      </w:r>
      <w:r w:rsidRPr="00CA43B1">
        <w:rPr>
          <w:rFonts w:ascii="Times New Roman" w:eastAsia="Times New Roman" w:hAnsi="Times New Roman" w:cs="Times New Roman"/>
          <w:i/>
          <w:iCs/>
        </w:rPr>
        <w:t>72</w:t>
      </w:r>
      <w:r w:rsidRPr="00CA43B1">
        <w:rPr>
          <w:rFonts w:ascii="Times New Roman" w:eastAsia="Times New Roman" w:hAnsi="Times New Roman" w:cs="Times New Roman"/>
        </w:rPr>
        <w:t>(2), 271–324. https://doi.org/10.1111/j.0022-3506.2004.00263.x</w:t>
      </w:r>
    </w:p>
    <w:p w14:paraId="3AA7607F" w14:textId="77777777" w:rsidR="008C6885" w:rsidRPr="00C63BA9" w:rsidRDefault="008C6885" w:rsidP="008C6885">
      <w:pPr>
        <w:ind w:left="480" w:hanging="480"/>
        <w:rPr>
          <w:rFonts w:eastAsia="Times New Roman"/>
        </w:rPr>
      </w:pPr>
      <w:r w:rsidRPr="00C63BA9">
        <w:rPr>
          <w:rFonts w:eastAsia="Times New Roman"/>
        </w:rPr>
        <w:t xml:space="preserve">Thompson, B. (2004). Exploratory and confirmatory factor analysis: Understanding concepts and applications. In </w:t>
      </w:r>
      <w:r w:rsidRPr="00C63BA9">
        <w:rPr>
          <w:rFonts w:eastAsia="Times New Roman"/>
          <w:i/>
          <w:iCs/>
        </w:rPr>
        <w:t>Applied Psychological Measurement</w:t>
      </w:r>
      <w:r w:rsidRPr="00C63BA9">
        <w:rPr>
          <w:rFonts w:eastAsia="Times New Roman"/>
        </w:rPr>
        <w:t>. https://doi.org/10.1177/0146621606290168</w:t>
      </w:r>
    </w:p>
    <w:p w14:paraId="5526CEBA" w14:textId="5BAA3041" w:rsidR="00C16BC8" w:rsidRPr="00C63BA9" w:rsidRDefault="00C16BC8" w:rsidP="00C16BC8">
      <w:pPr>
        <w:ind w:left="480" w:hanging="480"/>
        <w:rPr>
          <w:rFonts w:eastAsia="Times New Roman"/>
        </w:rPr>
      </w:pPr>
      <w:proofErr w:type="spellStart"/>
      <w:r w:rsidRPr="00C63BA9">
        <w:rPr>
          <w:rFonts w:eastAsia="Times New Roman"/>
        </w:rPr>
        <w:t>Tobacyk</w:t>
      </w:r>
      <w:proofErr w:type="spellEnd"/>
      <w:r w:rsidRPr="00C63BA9">
        <w:rPr>
          <w:rFonts w:eastAsia="Times New Roman"/>
        </w:rPr>
        <w:t xml:space="preserve">, J. J. (2004). A revised paranormal beliefs scale. </w:t>
      </w:r>
      <w:r w:rsidRPr="00C63BA9">
        <w:rPr>
          <w:rFonts w:eastAsia="Times New Roman"/>
          <w:i/>
          <w:iCs/>
        </w:rPr>
        <w:t>The International Journal of Transpersonal Studies</w:t>
      </w:r>
      <w:r w:rsidRPr="00C63BA9">
        <w:rPr>
          <w:rFonts w:eastAsia="Times New Roman"/>
        </w:rPr>
        <w:t xml:space="preserve">, </w:t>
      </w:r>
      <w:r w:rsidRPr="00C63BA9">
        <w:rPr>
          <w:rFonts w:eastAsia="Times New Roman"/>
          <w:i/>
          <w:iCs/>
        </w:rPr>
        <w:t>23</w:t>
      </w:r>
      <w:r w:rsidRPr="00C63BA9">
        <w:rPr>
          <w:rFonts w:eastAsia="Times New Roman"/>
        </w:rPr>
        <w:t>(23), 94–98. https://doi.org/10.3200/revn.29.4.6-9</w:t>
      </w:r>
    </w:p>
    <w:p w14:paraId="6DDDF3F2" w14:textId="12D59B11" w:rsidR="004157C9" w:rsidRPr="00CA43B1" w:rsidRDefault="004157C9" w:rsidP="00C16BC8">
      <w:pPr>
        <w:ind w:left="475" w:hanging="475"/>
        <w:rPr>
          <w:rFonts w:ascii="Times New Roman" w:eastAsia="Times New Roman" w:hAnsi="Times New Roman" w:cs="Times New Roman"/>
        </w:rPr>
      </w:pPr>
      <w:r w:rsidRPr="00CA43B1">
        <w:rPr>
          <w:rFonts w:ascii="Times New Roman" w:eastAsia="Times New Roman" w:hAnsi="Times New Roman" w:cs="Times New Roman"/>
        </w:rPr>
        <w:t xml:space="preserve">van Tilburg, W. A. P., &amp; Igou, E. R. (2011). On boredom and social identity: A pragmatic meaning-regulation approach. </w:t>
      </w:r>
      <w:r w:rsidRPr="00CA43B1">
        <w:rPr>
          <w:rFonts w:ascii="Times New Roman" w:eastAsia="Times New Roman" w:hAnsi="Times New Roman" w:cs="Times New Roman"/>
          <w:i/>
          <w:iCs/>
        </w:rPr>
        <w:t>Personality and Social Psychology Bulletin</w:t>
      </w:r>
      <w:r w:rsidRPr="00CA43B1">
        <w:rPr>
          <w:rFonts w:ascii="Times New Roman" w:eastAsia="Times New Roman" w:hAnsi="Times New Roman" w:cs="Times New Roman"/>
        </w:rPr>
        <w:t xml:space="preserve">, </w:t>
      </w:r>
      <w:r w:rsidRPr="00CA43B1">
        <w:rPr>
          <w:rFonts w:ascii="Times New Roman" w:eastAsia="Times New Roman" w:hAnsi="Times New Roman" w:cs="Times New Roman"/>
          <w:i/>
          <w:iCs/>
        </w:rPr>
        <w:t>37</w:t>
      </w:r>
      <w:r w:rsidRPr="00CA43B1">
        <w:rPr>
          <w:rFonts w:ascii="Times New Roman" w:eastAsia="Times New Roman" w:hAnsi="Times New Roman" w:cs="Times New Roman"/>
        </w:rPr>
        <w:t>(12), 1679–1691. https://doi.org/10.1177/0146167211418530</w:t>
      </w:r>
    </w:p>
    <w:p w14:paraId="76E470E3" w14:textId="77777777" w:rsidR="004157C9" w:rsidRPr="00CA43B1" w:rsidRDefault="004157C9" w:rsidP="00C16BC8">
      <w:pPr>
        <w:ind w:left="475" w:hanging="475"/>
        <w:rPr>
          <w:rFonts w:ascii="Times New Roman" w:eastAsia="Times New Roman" w:hAnsi="Times New Roman" w:cs="Times New Roman"/>
        </w:rPr>
      </w:pPr>
      <w:r w:rsidRPr="00CA43B1">
        <w:rPr>
          <w:rFonts w:ascii="Times New Roman" w:eastAsia="Times New Roman" w:hAnsi="Times New Roman" w:cs="Times New Roman"/>
        </w:rPr>
        <w:t xml:space="preserve">Veit, C. T., &amp; Ware, J. E. (1983). The structure of psychological distress and well-being in general populations. </w:t>
      </w:r>
      <w:r w:rsidRPr="00CA43B1">
        <w:rPr>
          <w:rFonts w:ascii="Times New Roman" w:eastAsia="Times New Roman" w:hAnsi="Times New Roman" w:cs="Times New Roman"/>
          <w:i/>
          <w:iCs/>
        </w:rPr>
        <w:t>Journal of Consulting and Clinical Psychology</w:t>
      </w:r>
      <w:r w:rsidRPr="00CA43B1">
        <w:rPr>
          <w:rFonts w:ascii="Times New Roman" w:eastAsia="Times New Roman" w:hAnsi="Times New Roman" w:cs="Times New Roman"/>
        </w:rPr>
        <w:t xml:space="preserve">, </w:t>
      </w:r>
      <w:r w:rsidRPr="00CA43B1">
        <w:rPr>
          <w:rFonts w:ascii="Times New Roman" w:eastAsia="Times New Roman" w:hAnsi="Times New Roman" w:cs="Times New Roman"/>
          <w:i/>
          <w:iCs/>
        </w:rPr>
        <w:t>51</w:t>
      </w:r>
      <w:r w:rsidRPr="00CA43B1">
        <w:rPr>
          <w:rFonts w:ascii="Times New Roman" w:eastAsia="Times New Roman" w:hAnsi="Times New Roman" w:cs="Times New Roman"/>
        </w:rPr>
        <w:t>(5), 730–742. https://doi.org/10.1037/0022-006X.51.5.730</w:t>
      </w:r>
    </w:p>
    <w:p w14:paraId="55681068" w14:textId="77777777" w:rsidR="00CA43B1" w:rsidRPr="00CA43B1" w:rsidRDefault="00CA43B1" w:rsidP="00C16BC8">
      <w:pPr>
        <w:ind w:left="475" w:hanging="475"/>
        <w:rPr>
          <w:rFonts w:eastAsia="Times New Roman"/>
        </w:rPr>
      </w:pPr>
      <w:r w:rsidRPr="00CA43B1">
        <w:rPr>
          <w:rFonts w:eastAsia="Times New Roman"/>
        </w:rPr>
        <w:t xml:space="preserve">Ward, S. J., &amp; King, L. A. (2017). Work and the good life: How work contributes to meaning in life. </w:t>
      </w:r>
      <w:r w:rsidRPr="00CA43B1">
        <w:rPr>
          <w:rFonts w:eastAsia="Times New Roman"/>
          <w:i/>
          <w:iCs/>
        </w:rPr>
        <w:t>Research in Organizational Behavior</w:t>
      </w:r>
      <w:r w:rsidRPr="00CA43B1">
        <w:rPr>
          <w:rFonts w:eastAsia="Times New Roman"/>
        </w:rPr>
        <w:t xml:space="preserve">, </w:t>
      </w:r>
      <w:r w:rsidRPr="00CA43B1">
        <w:rPr>
          <w:rFonts w:eastAsia="Times New Roman"/>
          <w:i/>
          <w:iCs/>
        </w:rPr>
        <w:t>37</w:t>
      </w:r>
      <w:r w:rsidRPr="00CA43B1">
        <w:rPr>
          <w:rFonts w:eastAsia="Times New Roman"/>
        </w:rPr>
        <w:t>, 59–82. https://doi.org/10.1016/j.riob.2017.10.001</w:t>
      </w:r>
    </w:p>
    <w:p w14:paraId="5BBE57BE" w14:textId="79D8A470" w:rsidR="00D83310" w:rsidRPr="008119A9" w:rsidRDefault="004157C9" w:rsidP="00C16BC8">
      <w:pPr>
        <w:ind w:left="475" w:hanging="475"/>
        <w:rPr>
          <w:rFonts w:ascii="Times New Roman" w:eastAsia="Times New Roman" w:hAnsi="Times New Roman" w:cs="Times New Roman"/>
        </w:rPr>
      </w:pPr>
      <w:r w:rsidRPr="00CA43B1">
        <w:rPr>
          <w:rFonts w:ascii="Times New Roman" w:eastAsia="Times New Roman" w:hAnsi="Times New Roman" w:cs="Times New Roman"/>
        </w:rPr>
        <w:t>Worthington, R. L., &amp; Whittaker, T. A. (2006). Scale Development</w:t>
      </w:r>
      <w:r w:rsidRPr="004157C9">
        <w:rPr>
          <w:rFonts w:ascii="Times New Roman" w:eastAsia="Times New Roman" w:hAnsi="Times New Roman" w:cs="Times New Roman"/>
        </w:rPr>
        <w:t xml:space="preserve"> Research: A Content Analysis and Recommendations for Best Practices. </w:t>
      </w:r>
      <w:r w:rsidRPr="004157C9">
        <w:rPr>
          <w:rFonts w:ascii="Times New Roman" w:eastAsia="Times New Roman" w:hAnsi="Times New Roman" w:cs="Times New Roman"/>
          <w:i/>
          <w:iCs/>
        </w:rPr>
        <w:t>The Counseling Psychologist</w:t>
      </w:r>
      <w:r w:rsidRPr="004157C9">
        <w:rPr>
          <w:rFonts w:ascii="Times New Roman" w:eastAsia="Times New Roman" w:hAnsi="Times New Roman" w:cs="Times New Roman"/>
        </w:rPr>
        <w:t xml:space="preserve">, </w:t>
      </w:r>
      <w:r w:rsidRPr="004157C9">
        <w:rPr>
          <w:rFonts w:ascii="Times New Roman" w:eastAsia="Times New Roman" w:hAnsi="Times New Roman" w:cs="Times New Roman"/>
          <w:i/>
          <w:iCs/>
        </w:rPr>
        <w:t>34</w:t>
      </w:r>
      <w:r w:rsidRPr="004157C9">
        <w:rPr>
          <w:rFonts w:ascii="Times New Roman" w:eastAsia="Times New Roman" w:hAnsi="Times New Roman" w:cs="Times New Roman"/>
        </w:rPr>
        <w:t>(6), 806–838. https://doi.org/10.1177/0011000006288127</w:t>
      </w:r>
    </w:p>
    <w:p w14:paraId="4C3C31BC" w14:textId="34AF95BC" w:rsidR="00BC38D5" w:rsidRPr="00BC38D5" w:rsidRDefault="00BC38D5" w:rsidP="00BC38D5">
      <w:pPr>
        <w:rPr>
          <w:rFonts w:eastAsiaTheme="majorEastAsia" w:cstheme="majorBidi"/>
          <w:b/>
          <w:bCs/>
          <w:color w:val="000000" w:themeColor="text1"/>
          <w:sz w:val="32"/>
          <w:szCs w:val="32"/>
        </w:rPr>
      </w:pPr>
    </w:p>
    <w:sectPr w:rsidR="00BC38D5" w:rsidRPr="00BC38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021D" w14:textId="77777777" w:rsidR="00E0595F" w:rsidRDefault="00E0595F" w:rsidP="0003152F">
      <w:r>
        <w:separator/>
      </w:r>
    </w:p>
  </w:endnote>
  <w:endnote w:type="continuationSeparator" w:id="0">
    <w:p w14:paraId="777BCE3B" w14:textId="77777777" w:rsidR="00E0595F" w:rsidRDefault="00E0595F" w:rsidP="0003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FCFC" w14:textId="77777777" w:rsidR="00E0595F" w:rsidRDefault="00E0595F" w:rsidP="0003152F">
      <w:r>
        <w:separator/>
      </w:r>
    </w:p>
  </w:footnote>
  <w:footnote w:type="continuationSeparator" w:id="0">
    <w:p w14:paraId="351DB71D" w14:textId="77777777" w:rsidR="00E0595F" w:rsidRDefault="00E0595F" w:rsidP="0003152F">
      <w:r>
        <w:continuationSeparator/>
      </w:r>
    </w:p>
  </w:footnote>
  <w:footnote w:id="1">
    <w:p w14:paraId="3F5A4D42" w14:textId="77777777" w:rsidR="00CA43B1" w:rsidRDefault="00CA43B1" w:rsidP="00CA43B1">
      <w:pPr>
        <w:pStyle w:val="FootnoteText"/>
      </w:pPr>
      <w:r>
        <w:rPr>
          <w:rStyle w:val="FootnoteReference"/>
        </w:rPr>
        <w:footnoteRef/>
      </w:r>
      <w:r>
        <w:t xml:space="preserve"> </w:t>
      </w:r>
      <w:r w:rsidRPr="00474C63">
        <w:t>This preregistration document was created prior to data collection, but not logged. Preregistration document with most recent save date (prior to data collection) noted in file properties has been uploaded to OSF.</w:t>
      </w:r>
    </w:p>
  </w:footnote>
  <w:footnote w:id="2">
    <w:p w14:paraId="421C2889" w14:textId="551E2613" w:rsidR="005C30DF" w:rsidRPr="0024794F" w:rsidRDefault="005C30DF" w:rsidP="00A7354F">
      <w:pPr>
        <w:pStyle w:val="FootnoteText"/>
      </w:pPr>
      <w:r w:rsidRPr="0024794F">
        <w:rPr>
          <w:rStyle w:val="FootnoteReference"/>
        </w:rPr>
        <w:footnoteRef/>
      </w:r>
      <w:r w:rsidRPr="0024794F">
        <w:t xml:space="preserve"> For exploratory </w:t>
      </w:r>
      <w:r>
        <w:t>purposes, we also measured</w:t>
      </w:r>
      <w:r w:rsidRPr="0024794F">
        <w:t xml:space="preserve"> </w:t>
      </w:r>
      <w:bookmarkStart w:id="23" w:name="_Hlk90275080"/>
      <w:r w:rsidRPr="0024794F">
        <w:t xml:space="preserve">Disgust Sensitivity (DS; Haidt, McCauley, &amp; </w:t>
      </w:r>
      <w:proofErr w:type="spellStart"/>
      <w:r w:rsidRPr="0024794F">
        <w:t>Rozin</w:t>
      </w:r>
      <w:proofErr w:type="spellEnd"/>
      <w:r w:rsidRPr="0024794F">
        <w:t>, 1994), intelligence, as given by 6 questions from the Ravens Progressive Matrix (Raven &amp; Court, 1998</w:t>
      </w:r>
      <w:r w:rsidR="00D4109A">
        <w:t>, see Figure S5</w:t>
      </w:r>
      <w:r w:rsidRPr="0024794F">
        <w:t xml:space="preserve">), the search subscale of the MLQ (Steger et al., 2006), the Marlowe-Crowne Social Desirability Scale (MC-SDS; Crowne &amp; Marlowe, 1960), the Religious Orientation Scale (ROS; Allport &amp; Ross, 1967), the Ten-Item Personality Inventory (TIPI; Gosling, </w:t>
      </w:r>
      <w:proofErr w:type="spellStart"/>
      <w:r w:rsidRPr="0024794F">
        <w:t>Rentfrow</w:t>
      </w:r>
      <w:proofErr w:type="spellEnd"/>
      <w:r w:rsidRPr="0024794F">
        <w:t xml:space="preserve">, &amp; Swann, 2003), the Brief Self-Control Scale (BSCS; Tangney, Baumeister, &amp; Boone, </w:t>
      </w:r>
      <w:r w:rsidRPr="00F40E6B">
        <w:t>2004), the Fear of Negative Evaluation Scale (FNE; Leary, 1983), the Global Belief in a Just World Scale (</w:t>
      </w:r>
      <w:proofErr w:type="spellStart"/>
      <w:r w:rsidRPr="00F40E6B">
        <w:t>Lipkus</w:t>
      </w:r>
      <w:proofErr w:type="spellEnd"/>
      <w:r w:rsidRPr="00F40E6B">
        <w:t xml:space="preserve">, 1991), the short form of the Need for Cognition Scale (Cacioppo, Petty, &amp; Kao, 1984), and the Regulatory </w:t>
      </w:r>
      <w:r w:rsidRPr="00521697">
        <w:t>Mode Questionnaire (</w:t>
      </w:r>
      <w:proofErr w:type="spellStart"/>
      <w:r w:rsidRPr="00521697">
        <w:t>Kruglanski</w:t>
      </w:r>
      <w:proofErr w:type="spellEnd"/>
      <w:r w:rsidRPr="00521697">
        <w:t xml:space="preserve"> et al., 2000). </w:t>
      </w:r>
      <w:bookmarkEnd w:id="23"/>
      <w:r w:rsidRPr="00521697">
        <w:t>Correlations are presented in Table S</w:t>
      </w:r>
      <w:r w:rsidR="00521697" w:rsidRPr="00521697">
        <w:t>68</w:t>
      </w:r>
      <w:r w:rsidRPr="00F40E6B">
        <w:t xml:space="preserve"> in Appendix but broadly support that the </w:t>
      </w:r>
      <w:r w:rsidR="002E07C0">
        <w:t>HJS</w:t>
      </w:r>
      <w:r w:rsidRPr="00F40E6B">
        <w:t xml:space="preserve"> did not significantly correlate with measures that we had no theoretical reason to expect (e.g., disgust sensitivity, intelligence)</w:t>
      </w:r>
      <w:r>
        <w:t xml:space="preserve"> </w:t>
      </w:r>
    </w:p>
  </w:footnote>
  <w:footnote w:id="3">
    <w:p w14:paraId="24351326" w14:textId="34C6211D" w:rsidR="005072A0" w:rsidRDefault="005072A0" w:rsidP="005072A0">
      <w:pPr>
        <w:pStyle w:val="FootnoteText"/>
      </w:pPr>
      <w:r>
        <w:rPr>
          <w:rStyle w:val="FootnoteReference"/>
        </w:rPr>
        <w:footnoteRef/>
      </w:r>
      <w:r>
        <w:t xml:space="preserve"> </w:t>
      </w:r>
      <w:bookmarkStart w:id="31" w:name="_Hlk101359894"/>
      <w:bookmarkStart w:id="32" w:name="_Hlk101359895"/>
      <w:r>
        <w:t>While the focus of this study was on impacts of our manipulation on life attitudes and perceptions, we anticipated that some participants would mention or focus on their careers when telling their life story. Thus, we collected a few exploratory work-related variables: work meaning (</w:t>
      </w:r>
      <w:r>
        <w:rPr>
          <w:noProof/>
        </w:rPr>
        <w:t>α =</w:t>
      </w:r>
      <w:r>
        <w:t xml:space="preserve"> .95), job satisfaction (</w:t>
      </w:r>
      <w:r>
        <w:rPr>
          <w:noProof/>
        </w:rPr>
        <w:t>α =</w:t>
      </w:r>
      <w:r>
        <w:t xml:space="preserve"> .83), and work resilience (</w:t>
      </w:r>
      <w:r>
        <w:rPr>
          <w:noProof/>
        </w:rPr>
        <w:t>α =</w:t>
      </w:r>
      <w:r>
        <w:t xml:space="preserve"> .75). </w:t>
      </w:r>
      <w:r w:rsidRPr="0034048D">
        <w:t>As shown in Table S</w:t>
      </w:r>
      <w:r w:rsidR="0034048D" w:rsidRPr="0034048D">
        <w:t>69</w:t>
      </w:r>
      <w:r w:rsidRPr="003D46F8">
        <w:t xml:space="preserve"> </w:t>
      </w:r>
      <w:r w:rsidRPr="000B393A">
        <w:t>in the</w:t>
      </w:r>
      <w:r w:rsidR="000B393A" w:rsidRPr="000B393A">
        <w:t xml:space="preserve"> Appendix</w:t>
      </w:r>
      <w:r w:rsidRPr="000B393A">
        <w:t>, we did not see any significant differences for the work-related</w:t>
      </w:r>
      <w:r>
        <w:t xml:space="preserve"> outcome measures based on condition (</w:t>
      </w:r>
      <w:r>
        <w:rPr>
          <w:i/>
          <w:iCs/>
        </w:rPr>
        <w:t>p</w:t>
      </w:r>
      <w:r>
        <w:t xml:space="preserve">s &gt; .231). This suggests that life stories may be domain-specific such that a life story focused on one domain may not impact psychological outcomes in a distinct or more-distant </w:t>
      </w:r>
      <w:proofErr w:type="gramStart"/>
      <w:r>
        <w:t>other</w:t>
      </w:r>
      <w:proofErr w:type="gramEnd"/>
      <w:r>
        <w:t xml:space="preserve"> domain.</w:t>
      </w:r>
      <w:bookmarkEnd w:id="31"/>
      <w:bookmarkEnd w:id="32"/>
    </w:p>
  </w:footnote>
  <w:footnote w:id="4">
    <w:p w14:paraId="28E97EDD" w14:textId="77777777" w:rsidR="00E0017C" w:rsidRDefault="00E0017C" w:rsidP="00E0017C">
      <w:pPr>
        <w:pStyle w:val="FootnoteText"/>
      </w:pPr>
      <w:r>
        <w:rPr>
          <w:rStyle w:val="FootnoteReference"/>
        </w:rPr>
        <w:footnoteRef/>
      </w:r>
      <w:r>
        <w:t xml:space="preserve"> For purposes of conciseness, we detail the primary hypothesis relationships in our preregistration but note that the predictions in our secondary hypotheses were similarly supported by the results.</w:t>
      </w:r>
    </w:p>
  </w:footnote>
  <w:footnote w:id="5">
    <w:p w14:paraId="20B4A1CE" w14:textId="08E553F6" w:rsidR="00E0017C" w:rsidRDefault="00E0017C" w:rsidP="00E0017C">
      <w:pPr>
        <w:pStyle w:val="FootnoteText"/>
      </w:pPr>
      <w:r>
        <w:rPr>
          <w:rStyle w:val="FootnoteReference"/>
        </w:rPr>
        <w:footnoteRef/>
      </w:r>
      <w:r>
        <w:t xml:space="preserve"> </w:t>
      </w:r>
      <w:r w:rsidRPr="00B62EFE">
        <w:t xml:space="preserve">While we expected the </w:t>
      </w:r>
      <w:r w:rsidR="002E07C0">
        <w:t>HJS</w:t>
      </w:r>
      <w:r w:rsidRPr="00B62EFE">
        <w:t xml:space="preserve"> elements to associate positively with other known constructs, we wanted to ensure the </w:t>
      </w:r>
      <w:r w:rsidR="002E07C0">
        <w:t>HJS</w:t>
      </w:r>
      <w:r w:rsidRPr="00B62EFE">
        <w:t xml:space="preserve"> </w:t>
      </w:r>
      <w:r w:rsidRPr="0096121D">
        <w:t xml:space="preserve">elements were not redundant with those constructs. Thus, we conducted a series of </w:t>
      </w:r>
      <w:r w:rsidRPr="0096121D">
        <w:rPr>
          <w:i/>
          <w:iCs/>
        </w:rPr>
        <w:t>χ</w:t>
      </w:r>
      <w:r w:rsidRPr="0096121D">
        <w:rPr>
          <w:i/>
          <w:iCs/>
          <w:vertAlign w:val="superscript"/>
        </w:rPr>
        <w:t xml:space="preserve">2 </w:t>
      </w:r>
      <w:r w:rsidRPr="0096121D">
        <w:t>Difference tests (presented in Table S1</w:t>
      </w:r>
      <w:r w:rsidR="0096121D" w:rsidRPr="0096121D">
        <w:t>3-S36</w:t>
      </w:r>
      <w:r w:rsidRPr="0096121D">
        <w:t xml:space="preserve"> in the</w:t>
      </w:r>
      <w:r w:rsidRPr="00B62EFE">
        <w:t xml:space="preserve"> Supplemental Materials) in which we compared model fit when the </w:t>
      </w:r>
      <w:r w:rsidR="002E07C0">
        <w:t>HJS</w:t>
      </w:r>
      <w:r w:rsidRPr="00B62EFE">
        <w:t xml:space="preserve"> element and its associated construct were loaded onto separate factors with models in which they were loaded onto the same factor. </w:t>
      </w:r>
      <w:r>
        <w:t xml:space="preserve">For example, we compared a model in which the protagonist items and the autonomy measure items loaded on </w:t>
      </w:r>
      <w:r w:rsidRPr="0096121D">
        <w:t>separate factors to a model in which they loaded onto the same factor (Table S1</w:t>
      </w:r>
      <w:r w:rsidR="0096121D" w:rsidRPr="0096121D">
        <w:t>3</w:t>
      </w:r>
      <w:r w:rsidRPr="0096121D">
        <w:t>).</w:t>
      </w:r>
      <w:r>
        <w:t xml:space="preserve"> </w:t>
      </w:r>
      <w:r w:rsidRPr="00B62EFE">
        <w:t xml:space="preserve">In all cases, we found better </w:t>
      </w:r>
      <w:r>
        <w:t>m</w:t>
      </w:r>
      <w:r w:rsidRPr="00B62EFE">
        <w:t xml:space="preserve">odel fit with the </w:t>
      </w:r>
      <w:r w:rsidR="002E07C0">
        <w:t>HJS</w:t>
      </w:r>
      <w:r w:rsidRPr="00B62EFE">
        <w:t xml:space="preserve"> element and associated construct loaded onto separate factors.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835887"/>
      <w:docPartObj>
        <w:docPartGallery w:val="Page Numbers (Top of Page)"/>
        <w:docPartUnique/>
      </w:docPartObj>
    </w:sdtPr>
    <w:sdtEndPr>
      <w:rPr>
        <w:noProof/>
      </w:rPr>
    </w:sdtEndPr>
    <w:sdtContent>
      <w:p w14:paraId="74603DD3" w14:textId="054E1DE7" w:rsidR="002C0E16" w:rsidRDefault="002C0E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ED952F" w14:textId="77777777" w:rsidR="002C0E16" w:rsidRDefault="002C0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793658"/>
      <w:docPartObj>
        <w:docPartGallery w:val="Page Numbers (Top of Page)"/>
        <w:docPartUnique/>
      </w:docPartObj>
    </w:sdtPr>
    <w:sdtContent>
      <w:p w14:paraId="0E91EDC5" w14:textId="5AF94C56" w:rsidR="005C30DF" w:rsidRDefault="005C30DF" w:rsidP="00D362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sidR="000339BA">
          <w:rPr>
            <w:rStyle w:val="PageNumber"/>
          </w:rPr>
          <w:fldChar w:fldCharType="separate"/>
        </w:r>
        <w:r w:rsidR="000339BA">
          <w:rPr>
            <w:rStyle w:val="PageNumber"/>
            <w:noProof/>
          </w:rPr>
          <w:t>78</w:t>
        </w:r>
        <w:r>
          <w:rPr>
            <w:rStyle w:val="PageNumber"/>
          </w:rPr>
          <w:fldChar w:fldCharType="end"/>
        </w:r>
      </w:p>
    </w:sdtContent>
  </w:sdt>
  <w:p w14:paraId="22075091" w14:textId="77777777" w:rsidR="005C30DF" w:rsidRDefault="005C30DF" w:rsidP="00F2012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8064329"/>
      <w:docPartObj>
        <w:docPartGallery w:val="Page Numbers (Top of Page)"/>
        <w:docPartUnique/>
      </w:docPartObj>
    </w:sdtPr>
    <w:sdtContent>
      <w:p w14:paraId="24A55E2E" w14:textId="61E84A83" w:rsidR="005C30DF" w:rsidRDefault="005C30DF" w:rsidP="00D362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13006">
          <w:rPr>
            <w:rStyle w:val="PageNumber"/>
            <w:noProof/>
          </w:rPr>
          <w:t>83</w:t>
        </w:r>
        <w:r>
          <w:rPr>
            <w:rStyle w:val="PageNumber"/>
          </w:rPr>
          <w:fldChar w:fldCharType="end"/>
        </w:r>
      </w:p>
    </w:sdtContent>
  </w:sdt>
  <w:p w14:paraId="6528BCA0" w14:textId="77777777" w:rsidR="005C30DF" w:rsidRDefault="005C30DF" w:rsidP="00F2012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C922" w14:textId="77777777" w:rsidR="00164714" w:rsidRPr="00975B1A" w:rsidRDefault="00164714" w:rsidP="001D51CB">
    <w:pPr>
      <w:pStyle w:val="Header"/>
    </w:pPr>
    <w:r w:rsidRPr="00975B1A">
      <w:t>HERO’S JOURNEY NARRATIVES AND MEANING IN LIFE</w:t>
    </w:r>
    <w:r w:rsidRPr="009C5DAF">
      <w:tab/>
    </w:r>
    <w:sdt>
      <w:sdtPr>
        <w:id w:val="1708290433"/>
        <w:docPartObj>
          <w:docPartGallery w:val="Page Numbers (Top of Page)"/>
          <w:docPartUnique/>
        </w:docPartObj>
      </w:sdtPr>
      <w:sdtEndPr>
        <w:rPr>
          <w:noProof/>
        </w:rPr>
      </w:sdtEndPr>
      <w:sdtContent>
        <w:r w:rsidRPr="009C5DAF">
          <w:fldChar w:fldCharType="begin"/>
        </w:r>
        <w:r w:rsidRPr="009C5DAF">
          <w:instrText xml:space="preserve"> PAGE   \* MERGEFORMAT </w:instrText>
        </w:r>
        <w:r w:rsidRPr="009C5DAF">
          <w:fldChar w:fldCharType="separate"/>
        </w:r>
        <w:r>
          <w:t>1</w:t>
        </w:r>
        <w:r w:rsidRPr="009C5DAF">
          <w:rPr>
            <w:noProof/>
          </w:rPr>
          <w:fldChar w:fldCharType="end"/>
        </w:r>
      </w:sdtContent>
    </w:sdt>
  </w:p>
  <w:p w14:paraId="291DDDCB" w14:textId="77777777" w:rsidR="00164714" w:rsidRDefault="001647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98B"/>
    <w:multiLevelType w:val="hybridMultilevel"/>
    <w:tmpl w:val="FBBA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6B5014"/>
    <w:multiLevelType w:val="hybridMultilevel"/>
    <w:tmpl w:val="2DBE4E7E"/>
    <w:lvl w:ilvl="0" w:tplc="771CF276">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C7CB0"/>
    <w:multiLevelType w:val="hybridMultilevel"/>
    <w:tmpl w:val="705877A8"/>
    <w:lvl w:ilvl="0" w:tplc="F356F324">
      <w:start w:val="1"/>
      <w:numFmt w:val="upp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421275"/>
    <w:multiLevelType w:val="hybridMultilevel"/>
    <w:tmpl w:val="25F22FC4"/>
    <w:lvl w:ilvl="0" w:tplc="9794A46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C5520"/>
    <w:multiLevelType w:val="hybridMultilevel"/>
    <w:tmpl w:val="E268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E3D5F"/>
    <w:multiLevelType w:val="hybridMultilevel"/>
    <w:tmpl w:val="66C0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915CC"/>
    <w:multiLevelType w:val="multilevel"/>
    <w:tmpl w:val="D9506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35C6505"/>
    <w:multiLevelType w:val="hybridMultilevel"/>
    <w:tmpl w:val="898A1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5E3445"/>
    <w:multiLevelType w:val="hybridMultilevel"/>
    <w:tmpl w:val="4BA445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853C16"/>
    <w:multiLevelType w:val="hybridMultilevel"/>
    <w:tmpl w:val="D5F8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D1E82"/>
    <w:multiLevelType w:val="hybridMultilevel"/>
    <w:tmpl w:val="32AEB18A"/>
    <w:lvl w:ilvl="0" w:tplc="9EA0D704">
      <w:start w:val="3"/>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08AA"/>
    <w:multiLevelType w:val="hybridMultilevel"/>
    <w:tmpl w:val="47CA6496"/>
    <w:lvl w:ilvl="0" w:tplc="0E425DC0">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C6D07"/>
    <w:multiLevelType w:val="hybridMultilevel"/>
    <w:tmpl w:val="E530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82F1A"/>
    <w:multiLevelType w:val="hybridMultilevel"/>
    <w:tmpl w:val="898A1816"/>
    <w:lvl w:ilvl="0" w:tplc="8A686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25D7B"/>
    <w:multiLevelType w:val="hybridMultilevel"/>
    <w:tmpl w:val="FB7E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B314B"/>
    <w:multiLevelType w:val="hybridMultilevel"/>
    <w:tmpl w:val="AD926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44DBC"/>
    <w:multiLevelType w:val="hybridMultilevel"/>
    <w:tmpl w:val="D48A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01E06"/>
    <w:multiLevelType w:val="hybridMultilevel"/>
    <w:tmpl w:val="1530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018033">
    <w:abstractNumId w:val="0"/>
  </w:num>
  <w:num w:numId="2" w16cid:durableId="1550339271">
    <w:abstractNumId w:val="15"/>
  </w:num>
  <w:num w:numId="3" w16cid:durableId="2118861985">
    <w:abstractNumId w:val="3"/>
  </w:num>
  <w:num w:numId="4" w16cid:durableId="1945109181">
    <w:abstractNumId w:val="6"/>
  </w:num>
  <w:num w:numId="5" w16cid:durableId="1773089364">
    <w:abstractNumId w:val="10"/>
  </w:num>
  <w:num w:numId="6" w16cid:durableId="333411208">
    <w:abstractNumId w:val="14"/>
  </w:num>
  <w:num w:numId="7" w16cid:durableId="2044667854">
    <w:abstractNumId w:val="12"/>
  </w:num>
  <w:num w:numId="8" w16cid:durableId="850602241">
    <w:abstractNumId w:val="4"/>
  </w:num>
  <w:num w:numId="9" w16cid:durableId="1437210456">
    <w:abstractNumId w:val="17"/>
  </w:num>
  <w:num w:numId="10" w16cid:durableId="1097822412">
    <w:abstractNumId w:val="9"/>
  </w:num>
  <w:num w:numId="11" w16cid:durableId="425149906">
    <w:abstractNumId w:val="16"/>
  </w:num>
  <w:num w:numId="12" w16cid:durableId="1338117381">
    <w:abstractNumId w:val="5"/>
  </w:num>
  <w:num w:numId="13" w16cid:durableId="1994025655">
    <w:abstractNumId w:val="1"/>
  </w:num>
  <w:num w:numId="14" w16cid:durableId="1641109076">
    <w:abstractNumId w:val="11"/>
  </w:num>
  <w:num w:numId="15" w16cid:durableId="327179149">
    <w:abstractNumId w:val="2"/>
  </w:num>
  <w:num w:numId="16" w16cid:durableId="1969047740">
    <w:abstractNumId w:val="8"/>
  </w:num>
  <w:num w:numId="17" w16cid:durableId="379212190">
    <w:abstractNumId w:val="13"/>
  </w:num>
  <w:num w:numId="18" w16cid:durableId="1694502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0C"/>
    <w:rsid w:val="00001BFE"/>
    <w:rsid w:val="00003D85"/>
    <w:rsid w:val="00011ED6"/>
    <w:rsid w:val="00014A65"/>
    <w:rsid w:val="00020D19"/>
    <w:rsid w:val="00023217"/>
    <w:rsid w:val="00024007"/>
    <w:rsid w:val="00024B30"/>
    <w:rsid w:val="0003152F"/>
    <w:rsid w:val="00033892"/>
    <w:rsid w:val="000339BA"/>
    <w:rsid w:val="00037ED6"/>
    <w:rsid w:val="00041435"/>
    <w:rsid w:val="00045948"/>
    <w:rsid w:val="00054D36"/>
    <w:rsid w:val="00060852"/>
    <w:rsid w:val="000630FF"/>
    <w:rsid w:val="00063CAF"/>
    <w:rsid w:val="00070BED"/>
    <w:rsid w:val="0008095C"/>
    <w:rsid w:val="00080A7B"/>
    <w:rsid w:val="00081664"/>
    <w:rsid w:val="00082E9C"/>
    <w:rsid w:val="0008381F"/>
    <w:rsid w:val="00086161"/>
    <w:rsid w:val="000879E6"/>
    <w:rsid w:val="00091B4B"/>
    <w:rsid w:val="00092A39"/>
    <w:rsid w:val="00094870"/>
    <w:rsid w:val="000973F1"/>
    <w:rsid w:val="000A4DF8"/>
    <w:rsid w:val="000B0DB1"/>
    <w:rsid w:val="000B320A"/>
    <w:rsid w:val="000B393A"/>
    <w:rsid w:val="000C0396"/>
    <w:rsid w:val="000C20D9"/>
    <w:rsid w:val="000C2325"/>
    <w:rsid w:val="000C765F"/>
    <w:rsid w:val="000D0FA1"/>
    <w:rsid w:val="000E0268"/>
    <w:rsid w:val="000E10E3"/>
    <w:rsid w:val="000E1964"/>
    <w:rsid w:val="000E2468"/>
    <w:rsid w:val="000F4F26"/>
    <w:rsid w:val="001073AF"/>
    <w:rsid w:val="0011377B"/>
    <w:rsid w:val="00115451"/>
    <w:rsid w:val="00115D91"/>
    <w:rsid w:val="00120414"/>
    <w:rsid w:val="00126ED0"/>
    <w:rsid w:val="00132019"/>
    <w:rsid w:val="00140259"/>
    <w:rsid w:val="001419C7"/>
    <w:rsid w:val="0014317A"/>
    <w:rsid w:val="00155622"/>
    <w:rsid w:val="00156035"/>
    <w:rsid w:val="00162397"/>
    <w:rsid w:val="00164714"/>
    <w:rsid w:val="0017678D"/>
    <w:rsid w:val="00184F10"/>
    <w:rsid w:val="00190E8D"/>
    <w:rsid w:val="00193978"/>
    <w:rsid w:val="001946F9"/>
    <w:rsid w:val="0019671A"/>
    <w:rsid w:val="001A0FF0"/>
    <w:rsid w:val="001A1156"/>
    <w:rsid w:val="001B691B"/>
    <w:rsid w:val="001B77F8"/>
    <w:rsid w:val="001C1C0D"/>
    <w:rsid w:val="001C548E"/>
    <w:rsid w:val="001C5C85"/>
    <w:rsid w:val="001C5E7A"/>
    <w:rsid w:val="001D1241"/>
    <w:rsid w:val="001D2D16"/>
    <w:rsid w:val="001D3B53"/>
    <w:rsid w:val="001D4345"/>
    <w:rsid w:val="001D4EBA"/>
    <w:rsid w:val="001D51CB"/>
    <w:rsid w:val="001E4EA3"/>
    <w:rsid w:val="001E5FD5"/>
    <w:rsid w:val="001F1E8F"/>
    <w:rsid w:val="001F4144"/>
    <w:rsid w:val="0020177B"/>
    <w:rsid w:val="00201FC8"/>
    <w:rsid w:val="00205291"/>
    <w:rsid w:val="00211E53"/>
    <w:rsid w:val="0022058F"/>
    <w:rsid w:val="00224AA8"/>
    <w:rsid w:val="00227529"/>
    <w:rsid w:val="00231C10"/>
    <w:rsid w:val="0023448C"/>
    <w:rsid w:val="00240042"/>
    <w:rsid w:val="00241FA5"/>
    <w:rsid w:val="00242DEE"/>
    <w:rsid w:val="0024581F"/>
    <w:rsid w:val="0025003B"/>
    <w:rsid w:val="00250F72"/>
    <w:rsid w:val="00256E63"/>
    <w:rsid w:val="00270CD8"/>
    <w:rsid w:val="00273044"/>
    <w:rsid w:val="00274C25"/>
    <w:rsid w:val="00275891"/>
    <w:rsid w:val="002812F0"/>
    <w:rsid w:val="002979FD"/>
    <w:rsid w:val="00297AFB"/>
    <w:rsid w:val="002A1B54"/>
    <w:rsid w:val="002A744A"/>
    <w:rsid w:val="002C0E16"/>
    <w:rsid w:val="002C3218"/>
    <w:rsid w:val="002D2852"/>
    <w:rsid w:val="002D51B6"/>
    <w:rsid w:val="002D5599"/>
    <w:rsid w:val="002D753C"/>
    <w:rsid w:val="002E07C0"/>
    <w:rsid w:val="002E1481"/>
    <w:rsid w:val="002E25CC"/>
    <w:rsid w:val="002E3E58"/>
    <w:rsid w:val="002E516C"/>
    <w:rsid w:val="002F2504"/>
    <w:rsid w:val="0031281B"/>
    <w:rsid w:val="00313203"/>
    <w:rsid w:val="0032684C"/>
    <w:rsid w:val="00327586"/>
    <w:rsid w:val="00333FBF"/>
    <w:rsid w:val="0033590C"/>
    <w:rsid w:val="0033717C"/>
    <w:rsid w:val="00337C3A"/>
    <w:rsid w:val="0034048D"/>
    <w:rsid w:val="0034189D"/>
    <w:rsid w:val="003710F2"/>
    <w:rsid w:val="00382BC9"/>
    <w:rsid w:val="00386EE6"/>
    <w:rsid w:val="003A7E3D"/>
    <w:rsid w:val="003B363F"/>
    <w:rsid w:val="003B39F8"/>
    <w:rsid w:val="003C1F94"/>
    <w:rsid w:val="003C3F68"/>
    <w:rsid w:val="003C5C8B"/>
    <w:rsid w:val="003D1464"/>
    <w:rsid w:val="003D46F8"/>
    <w:rsid w:val="003D694A"/>
    <w:rsid w:val="003E4FAC"/>
    <w:rsid w:val="003F441D"/>
    <w:rsid w:val="003F6371"/>
    <w:rsid w:val="003F7C15"/>
    <w:rsid w:val="00401E63"/>
    <w:rsid w:val="00410A77"/>
    <w:rsid w:val="00411E76"/>
    <w:rsid w:val="004157C9"/>
    <w:rsid w:val="0042117A"/>
    <w:rsid w:val="00423E39"/>
    <w:rsid w:val="004269E8"/>
    <w:rsid w:val="004354A7"/>
    <w:rsid w:val="00435A55"/>
    <w:rsid w:val="00437142"/>
    <w:rsid w:val="0044788B"/>
    <w:rsid w:val="004546D4"/>
    <w:rsid w:val="0046454C"/>
    <w:rsid w:val="0047186C"/>
    <w:rsid w:val="00472EE2"/>
    <w:rsid w:val="0047399D"/>
    <w:rsid w:val="00484D55"/>
    <w:rsid w:val="004862B1"/>
    <w:rsid w:val="0049396E"/>
    <w:rsid w:val="00494330"/>
    <w:rsid w:val="004B1A53"/>
    <w:rsid w:val="004C0CAE"/>
    <w:rsid w:val="004C1466"/>
    <w:rsid w:val="004C16D1"/>
    <w:rsid w:val="004C71F2"/>
    <w:rsid w:val="004D0DE4"/>
    <w:rsid w:val="004D0E76"/>
    <w:rsid w:val="004D2543"/>
    <w:rsid w:val="004E36D7"/>
    <w:rsid w:val="004E3E1D"/>
    <w:rsid w:val="004E4086"/>
    <w:rsid w:val="004F0C4D"/>
    <w:rsid w:val="004F36BB"/>
    <w:rsid w:val="004F4F71"/>
    <w:rsid w:val="005013A2"/>
    <w:rsid w:val="00502415"/>
    <w:rsid w:val="005039B8"/>
    <w:rsid w:val="00503C76"/>
    <w:rsid w:val="0050486C"/>
    <w:rsid w:val="00506EFC"/>
    <w:rsid w:val="005072A0"/>
    <w:rsid w:val="00511C8D"/>
    <w:rsid w:val="00515EC9"/>
    <w:rsid w:val="00521697"/>
    <w:rsid w:val="00525E99"/>
    <w:rsid w:val="00532277"/>
    <w:rsid w:val="00536D1E"/>
    <w:rsid w:val="0054643B"/>
    <w:rsid w:val="00565D00"/>
    <w:rsid w:val="00575BD7"/>
    <w:rsid w:val="00581FFE"/>
    <w:rsid w:val="00585882"/>
    <w:rsid w:val="00592866"/>
    <w:rsid w:val="0059721F"/>
    <w:rsid w:val="005A54F7"/>
    <w:rsid w:val="005B57A7"/>
    <w:rsid w:val="005C0B89"/>
    <w:rsid w:val="005C1C6B"/>
    <w:rsid w:val="005C30DF"/>
    <w:rsid w:val="005C5826"/>
    <w:rsid w:val="005D1E5C"/>
    <w:rsid w:val="005D3876"/>
    <w:rsid w:val="005D602F"/>
    <w:rsid w:val="005E4B58"/>
    <w:rsid w:val="005E6DE3"/>
    <w:rsid w:val="006050F4"/>
    <w:rsid w:val="00615CDD"/>
    <w:rsid w:val="00616559"/>
    <w:rsid w:val="00624E33"/>
    <w:rsid w:val="00631000"/>
    <w:rsid w:val="0063767E"/>
    <w:rsid w:val="0064190C"/>
    <w:rsid w:val="00642A11"/>
    <w:rsid w:val="006540FA"/>
    <w:rsid w:val="006542F3"/>
    <w:rsid w:val="00654B42"/>
    <w:rsid w:val="006560A9"/>
    <w:rsid w:val="00660E39"/>
    <w:rsid w:val="0066534D"/>
    <w:rsid w:val="00673F4F"/>
    <w:rsid w:val="00680119"/>
    <w:rsid w:val="0068296B"/>
    <w:rsid w:val="00687CAA"/>
    <w:rsid w:val="00687D00"/>
    <w:rsid w:val="00692196"/>
    <w:rsid w:val="006935CB"/>
    <w:rsid w:val="00696425"/>
    <w:rsid w:val="00696D2C"/>
    <w:rsid w:val="0069776F"/>
    <w:rsid w:val="006A1C9A"/>
    <w:rsid w:val="006B1C30"/>
    <w:rsid w:val="006B6441"/>
    <w:rsid w:val="006B722D"/>
    <w:rsid w:val="006D379D"/>
    <w:rsid w:val="006E1781"/>
    <w:rsid w:val="006E6B54"/>
    <w:rsid w:val="006F0C3B"/>
    <w:rsid w:val="0070657E"/>
    <w:rsid w:val="007114FF"/>
    <w:rsid w:val="00713685"/>
    <w:rsid w:val="00725077"/>
    <w:rsid w:val="00730E03"/>
    <w:rsid w:val="0073157E"/>
    <w:rsid w:val="0073690D"/>
    <w:rsid w:val="00743625"/>
    <w:rsid w:val="00752A29"/>
    <w:rsid w:val="0075475A"/>
    <w:rsid w:val="007564F4"/>
    <w:rsid w:val="0075771D"/>
    <w:rsid w:val="00757E12"/>
    <w:rsid w:val="00760B2E"/>
    <w:rsid w:val="00764032"/>
    <w:rsid w:val="0076573A"/>
    <w:rsid w:val="0076618F"/>
    <w:rsid w:val="00771B01"/>
    <w:rsid w:val="00774139"/>
    <w:rsid w:val="00775658"/>
    <w:rsid w:val="0077722F"/>
    <w:rsid w:val="007867B2"/>
    <w:rsid w:val="00786CD1"/>
    <w:rsid w:val="00794FA2"/>
    <w:rsid w:val="0079511A"/>
    <w:rsid w:val="007A0CB0"/>
    <w:rsid w:val="007A7132"/>
    <w:rsid w:val="007B65B1"/>
    <w:rsid w:val="007B6D5B"/>
    <w:rsid w:val="007B7F0F"/>
    <w:rsid w:val="007C0BB3"/>
    <w:rsid w:val="007C7A27"/>
    <w:rsid w:val="007D4A0F"/>
    <w:rsid w:val="007E750B"/>
    <w:rsid w:val="007E7AB0"/>
    <w:rsid w:val="007F4927"/>
    <w:rsid w:val="007F4F6F"/>
    <w:rsid w:val="007F7656"/>
    <w:rsid w:val="00803FB6"/>
    <w:rsid w:val="008052D2"/>
    <w:rsid w:val="00811724"/>
    <w:rsid w:val="008119A9"/>
    <w:rsid w:val="00811B2F"/>
    <w:rsid w:val="008120F2"/>
    <w:rsid w:val="00812305"/>
    <w:rsid w:val="0081777E"/>
    <w:rsid w:val="00821611"/>
    <w:rsid w:val="00823DBE"/>
    <w:rsid w:val="00823F0B"/>
    <w:rsid w:val="00831494"/>
    <w:rsid w:val="00832471"/>
    <w:rsid w:val="00833B84"/>
    <w:rsid w:val="008369C9"/>
    <w:rsid w:val="0084241F"/>
    <w:rsid w:val="00845380"/>
    <w:rsid w:val="00861A87"/>
    <w:rsid w:val="008709B2"/>
    <w:rsid w:val="00875635"/>
    <w:rsid w:val="00875FCD"/>
    <w:rsid w:val="00881044"/>
    <w:rsid w:val="0088121B"/>
    <w:rsid w:val="00890C12"/>
    <w:rsid w:val="008A1DC8"/>
    <w:rsid w:val="008A6A2F"/>
    <w:rsid w:val="008B771E"/>
    <w:rsid w:val="008C3DF9"/>
    <w:rsid w:val="008C52E2"/>
    <w:rsid w:val="008C6885"/>
    <w:rsid w:val="008C7C9C"/>
    <w:rsid w:val="008D5175"/>
    <w:rsid w:val="008D7E5C"/>
    <w:rsid w:val="008E5BD5"/>
    <w:rsid w:val="008E7386"/>
    <w:rsid w:val="008F09CE"/>
    <w:rsid w:val="008F7F5A"/>
    <w:rsid w:val="00906B44"/>
    <w:rsid w:val="009157C8"/>
    <w:rsid w:val="009164FB"/>
    <w:rsid w:val="009165BE"/>
    <w:rsid w:val="009203D4"/>
    <w:rsid w:val="009271CB"/>
    <w:rsid w:val="00932221"/>
    <w:rsid w:val="009333C2"/>
    <w:rsid w:val="00936A8E"/>
    <w:rsid w:val="0094125F"/>
    <w:rsid w:val="00945C6E"/>
    <w:rsid w:val="009548C4"/>
    <w:rsid w:val="0096121D"/>
    <w:rsid w:val="009713B1"/>
    <w:rsid w:val="00975440"/>
    <w:rsid w:val="009779D3"/>
    <w:rsid w:val="00981A21"/>
    <w:rsid w:val="00993A92"/>
    <w:rsid w:val="009A5A2C"/>
    <w:rsid w:val="009B3109"/>
    <w:rsid w:val="009B37C5"/>
    <w:rsid w:val="009B6770"/>
    <w:rsid w:val="009C187E"/>
    <w:rsid w:val="009C31B9"/>
    <w:rsid w:val="009C3958"/>
    <w:rsid w:val="009C3A9F"/>
    <w:rsid w:val="009C4A92"/>
    <w:rsid w:val="009C770A"/>
    <w:rsid w:val="009D30E0"/>
    <w:rsid w:val="009D394A"/>
    <w:rsid w:val="009D78BB"/>
    <w:rsid w:val="009E0E85"/>
    <w:rsid w:val="009E697A"/>
    <w:rsid w:val="009F21FE"/>
    <w:rsid w:val="009F2CAC"/>
    <w:rsid w:val="009F36B7"/>
    <w:rsid w:val="00A00B74"/>
    <w:rsid w:val="00A0212D"/>
    <w:rsid w:val="00A026BF"/>
    <w:rsid w:val="00A13CF4"/>
    <w:rsid w:val="00A13E42"/>
    <w:rsid w:val="00A13EDD"/>
    <w:rsid w:val="00A14889"/>
    <w:rsid w:val="00A304AB"/>
    <w:rsid w:val="00A30B28"/>
    <w:rsid w:val="00A325E5"/>
    <w:rsid w:val="00A3520D"/>
    <w:rsid w:val="00A37751"/>
    <w:rsid w:val="00A4020A"/>
    <w:rsid w:val="00A60300"/>
    <w:rsid w:val="00A7031C"/>
    <w:rsid w:val="00A7354F"/>
    <w:rsid w:val="00A75A32"/>
    <w:rsid w:val="00A82ABE"/>
    <w:rsid w:val="00A83EB6"/>
    <w:rsid w:val="00A840FB"/>
    <w:rsid w:val="00A8774C"/>
    <w:rsid w:val="00A9052C"/>
    <w:rsid w:val="00A91894"/>
    <w:rsid w:val="00A92166"/>
    <w:rsid w:val="00AA3F8B"/>
    <w:rsid w:val="00AB1B0F"/>
    <w:rsid w:val="00AB77AC"/>
    <w:rsid w:val="00AC1E71"/>
    <w:rsid w:val="00AD244E"/>
    <w:rsid w:val="00AD72C4"/>
    <w:rsid w:val="00AE1981"/>
    <w:rsid w:val="00AE4A98"/>
    <w:rsid w:val="00AE4DA8"/>
    <w:rsid w:val="00AE7B06"/>
    <w:rsid w:val="00AF12DE"/>
    <w:rsid w:val="00AF221E"/>
    <w:rsid w:val="00AF5C34"/>
    <w:rsid w:val="00AF681F"/>
    <w:rsid w:val="00B021BB"/>
    <w:rsid w:val="00B02307"/>
    <w:rsid w:val="00B04F91"/>
    <w:rsid w:val="00B13770"/>
    <w:rsid w:val="00B1490D"/>
    <w:rsid w:val="00B23E35"/>
    <w:rsid w:val="00B32ECD"/>
    <w:rsid w:val="00B52A97"/>
    <w:rsid w:val="00B5736F"/>
    <w:rsid w:val="00B61104"/>
    <w:rsid w:val="00B62AB3"/>
    <w:rsid w:val="00B62BB7"/>
    <w:rsid w:val="00B7539A"/>
    <w:rsid w:val="00B865EF"/>
    <w:rsid w:val="00B923C6"/>
    <w:rsid w:val="00B92FC0"/>
    <w:rsid w:val="00BB32F0"/>
    <w:rsid w:val="00BB74C6"/>
    <w:rsid w:val="00BC3409"/>
    <w:rsid w:val="00BC38D5"/>
    <w:rsid w:val="00BE2D5F"/>
    <w:rsid w:val="00BE7206"/>
    <w:rsid w:val="00BE79F9"/>
    <w:rsid w:val="00BF30B8"/>
    <w:rsid w:val="00BF3AE6"/>
    <w:rsid w:val="00BF5270"/>
    <w:rsid w:val="00BF5A54"/>
    <w:rsid w:val="00BF6990"/>
    <w:rsid w:val="00C0156B"/>
    <w:rsid w:val="00C05CA9"/>
    <w:rsid w:val="00C05EB1"/>
    <w:rsid w:val="00C067CE"/>
    <w:rsid w:val="00C1242F"/>
    <w:rsid w:val="00C1278A"/>
    <w:rsid w:val="00C16BC8"/>
    <w:rsid w:val="00C178BB"/>
    <w:rsid w:val="00C264F8"/>
    <w:rsid w:val="00C3236D"/>
    <w:rsid w:val="00C34104"/>
    <w:rsid w:val="00C4064C"/>
    <w:rsid w:val="00C40A59"/>
    <w:rsid w:val="00C52A5F"/>
    <w:rsid w:val="00C543EF"/>
    <w:rsid w:val="00C56836"/>
    <w:rsid w:val="00C708E7"/>
    <w:rsid w:val="00C90D68"/>
    <w:rsid w:val="00C93C5A"/>
    <w:rsid w:val="00CA1D91"/>
    <w:rsid w:val="00CA43B1"/>
    <w:rsid w:val="00CA6667"/>
    <w:rsid w:val="00CA7B0D"/>
    <w:rsid w:val="00CB3AE6"/>
    <w:rsid w:val="00CB4161"/>
    <w:rsid w:val="00CB5A03"/>
    <w:rsid w:val="00CB65C9"/>
    <w:rsid w:val="00CB6D6B"/>
    <w:rsid w:val="00CC3968"/>
    <w:rsid w:val="00CC4F22"/>
    <w:rsid w:val="00CC6BD5"/>
    <w:rsid w:val="00CC7FB7"/>
    <w:rsid w:val="00CD46DD"/>
    <w:rsid w:val="00CD5E42"/>
    <w:rsid w:val="00CD7147"/>
    <w:rsid w:val="00CD787C"/>
    <w:rsid w:val="00CE3091"/>
    <w:rsid w:val="00CE4134"/>
    <w:rsid w:val="00CE4359"/>
    <w:rsid w:val="00CF0BC8"/>
    <w:rsid w:val="00CF27B3"/>
    <w:rsid w:val="00CF2C09"/>
    <w:rsid w:val="00CF3302"/>
    <w:rsid w:val="00CF42E4"/>
    <w:rsid w:val="00CF51CD"/>
    <w:rsid w:val="00CF6E47"/>
    <w:rsid w:val="00D0270B"/>
    <w:rsid w:val="00D04459"/>
    <w:rsid w:val="00D07352"/>
    <w:rsid w:val="00D0797E"/>
    <w:rsid w:val="00D13921"/>
    <w:rsid w:val="00D1508A"/>
    <w:rsid w:val="00D24325"/>
    <w:rsid w:val="00D27575"/>
    <w:rsid w:val="00D344F2"/>
    <w:rsid w:val="00D362B4"/>
    <w:rsid w:val="00D4109A"/>
    <w:rsid w:val="00D5069C"/>
    <w:rsid w:val="00D51CC6"/>
    <w:rsid w:val="00D62850"/>
    <w:rsid w:val="00D67FA1"/>
    <w:rsid w:val="00D67FB7"/>
    <w:rsid w:val="00D73EB1"/>
    <w:rsid w:val="00D81D7A"/>
    <w:rsid w:val="00D83310"/>
    <w:rsid w:val="00DA409A"/>
    <w:rsid w:val="00DA6018"/>
    <w:rsid w:val="00DA6E56"/>
    <w:rsid w:val="00DA76AA"/>
    <w:rsid w:val="00DB44FF"/>
    <w:rsid w:val="00DB4675"/>
    <w:rsid w:val="00DB6802"/>
    <w:rsid w:val="00DB6B86"/>
    <w:rsid w:val="00DC15F1"/>
    <w:rsid w:val="00DC356D"/>
    <w:rsid w:val="00DD29CF"/>
    <w:rsid w:val="00DD660B"/>
    <w:rsid w:val="00DE3A12"/>
    <w:rsid w:val="00DE4E02"/>
    <w:rsid w:val="00DE573E"/>
    <w:rsid w:val="00DF469A"/>
    <w:rsid w:val="00DF550F"/>
    <w:rsid w:val="00DF570C"/>
    <w:rsid w:val="00DF7946"/>
    <w:rsid w:val="00E0017C"/>
    <w:rsid w:val="00E0467B"/>
    <w:rsid w:val="00E0595F"/>
    <w:rsid w:val="00E203B2"/>
    <w:rsid w:val="00E37EF2"/>
    <w:rsid w:val="00E477FA"/>
    <w:rsid w:val="00E53AFF"/>
    <w:rsid w:val="00E53F06"/>
    <w:rsid w:val="00E54325"/>
    <w:rsid w:val="00E75FF8"/>
    <w:rsid w:val="00E82C16"/>
    <w:rsid w:val="00E8451C"/>
    <w:rsid w:val="00E8662C"/>
    <w:rsid w:val="00E91506"/>
    <w:rsid w:val="00E97262"/>
    <w:rsid w:val="00EB0E30"/>
    <w:rsid w:val="00EB26D1"/>
    <w:rsid w:val="00EB2ECC"/>
    <w:rsid w:val="00EB50B1"/>
    <w:rsid w:val="00EB7D35"/>
    <w:rsid w:val="00EE2F5E"/>
    <w:rsid w:val="00EF0A30"/>
    <w:rsid w:val="00EF4206"/>
    <w:rsid w:val="00EF587A"/>
    <w:rsid w:val="00EF595D"/>
    <w:rsid w:val="00EF61AF"/>
    <w:rsid w:val="00EF6869"/>
    <w:rsid w:val="00F13006"/>
    <w:rsid w:val="00F16094"/>
    <w:rsid w:val="00F2012C"/>
    <w:rsid w:val="00F21746"/>
    <w:rsid w:val="00F22415"/>
    <w:rsid w:val="00F247CE"/>
    <w:rsid w:val="00F40056"/>
    <w:rsid w:val="00F40E6B"/>
    <w:rsid w:val="00F44FA2"/>
    <w:rsid w:val="00F5616A"/>
    <w:rsid w:val="00F70F9F"/>
    <w:rsid w:val="00F73053"/>
    <w:rsid w:val="00F75BF6"/>
    <w:rsid w:val="00F815C6"/>
    <w:rsid w:val="00F81B88"/>
    <w:rsid w:val="00F83FE2"/>
    <w:rsid w:val="00F928DE"/>
    <w:rsid w:val="00F95B85"/>
    <w:rsid w:val="00FA0979"/>
    <w:rsid w:val="00FA70CF"/>
    <w:rsid w:val="00FB080E"/>
    <w:rsid w:val="00FB1AB7"/>
    <w:rsid w:val="00FB2FA0"/>
    <w:rsid w:val="00FC05C2"/>
    <w:rsid w:val="00FC3D17"/>
    <w:rsid w:val="00FD4C23"/>
    <w:rsid w:val="00FE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BC8DA"/>
  <w15:docId w15:val="{588899FE-128C-4387-9BB9-C3B62EC0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2F"/>
    <w:rPr>
      <w:rFonts w:ascii="Times" w:hAnsi="Times"/>
    </w:rPr>
  </w:style>
  <w:style w:type="paragraph" w:styleId="Heading1">
    <w:name w:val="heading 1"/>
    <w:basedOn w:val="Normal"/>
    <w:next w:val="Normal"/>
    <w:link w:val="Heading1Char"/>
    <w:uiPriority w:val="9"/>
    <w:qFormat/>
    <w:rsid w:val="0077722F"/>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77722F"/>
    <w:pPr>
      <w:keepNext/>
      <w:keepLines/>
      <w:spacing w:before="4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semiHidden/>
    <w:unhideWhenUsed/>
    <w:qFormat/>
    <w:rsid w:val="00484D5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722F"/>
    <w:rPr>
      <w:sz w:val="16"/>
      <w:szCs w:val="16"/>
    </w:rPr>
  </w:style>
  <w:style w:type="paragraph" w:styleId="CommentText">
    <w:name w:val="annotation text"/>
    <w:basedOn w:val="Normal"/>
    <w:link w:val="CommentTextChar"/>
    <w:uiPriority w:val="99"/>
    <w:unhideWhenUsed/>
    <w:rsid w:val="0077722F"/>
    <w:rPr>
      <w:sz w:val="20"/>
      <w:szCs w:val="20"/>
    </w:rPr>
  </w:style>
  <w:style w:type="character" w:customStyle="1" w:styleId="CommentTextChar">
    <w:name w:val="Comment Text Char"/>
    <w:basedOn w:val="DefaultParagraphFont"/>
    <w:link w:val="CommentText"/>
    <w:uiPriority w:val="99"/>
    <w:rsid w:val="0077722F"/>
    <w:rPr>
      <w:sz w:val="20"/>
      <w:szCs w:val="20"/>
    </w:rPr>
  </w:style>
  <w:style w:type="paragraph" w:styleId="CommentSubject">
    <w:name w:val="annotation subject"/>
    <w:basedOn w:val="CommentText"/>
    <w:next w:val="CommentText"/>
    <w:link w:val="CommentSubjectChar"/>
    <w:uiPriority w:val="99"/>
    <w:semiHidden/>
    <w:unhideWhenUsed/>
    <w:rsid w:val="0077722F"/>
    <w:rPr>
      <w:b/>
      <w:bCs/>
    </w:rPr>
  </w:style>
  <w:style w:type="character" w:customStyle="1" w:styleId="CommentSubjectChar">
    <w:name w:val="Comment Subject Char"/>
    <w:basedOn w:val="CommentTextChar"/>
    <w:link w:val="CommentSubject"/>
    <w:uiPriority w:val="99"/>
    <w:semiHidden/>
    <w:rsid w:val="0077722F"/>
    <w:rPr>
      <w:b/>
      <w:bCs/>
      <w:sz w:val="20"/>
      <w:szCs w:val="20"/>
    </w:rPr>
  </w:style>
  <w:style w:type="character" w:customStyle="1" w:styleId="Heading1Char">
    <w:name w:val="Heading 1 Char"/>
    <w:basedOn w:val="DefaultParagraphFont"/>
    <w:link w:val="Heading1"/>
    <w:uiPriority w:val="9"/>
    <w:rsid w:val="0077722F"/>
    <w:rPr>
      <w:rFonts w:ascii="Times" w:eastAsiaTheme="majorEastAsia" w:hAnsi="Times" w:cstheme="majorBidi"/>
      <w:color w:val="000000" w:themeColor="text1"/>
      <w:sz w:val="32"/>
      <w:szCs w:val="32"/>
    </w:rPr>
  </w:style>
  <w:style w:type="character" w:customStyle="1" w:styleId="Heading2Char">
    <w:name w:val="Heading 2 Char"/>
    <w:basedOn w:val="DefaultParagraphFont"/>
    <w:link w:val="Heading2"/>
    <w:uiPriority w:val="9"/>
    <w:rsid w:val="0077722F"/>
    <w:rPr>
      <w:rFonts w:ascii="Times" w:eastAsiaTheme="majorEastAsia" w:hAnsi="Times" w:cstheme="majorBidi"/>
      <w:color w:val="000000" w:themeColor="text1"/>
      <w:sz w:val="26"/>
      <w:szCs w:val="26"/>
    </w:rPr>
  </w:style>
  <w:style w:type="table" w:styleId="TableGrid">
    <w:name w:val="Table Grid"/>
    <w:basedOn w:val="TableNormal"/>
    <w:uiPriority w:val="39"/>
    <w:rsid w:val="00777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45948"/>
    <w:pPr>
      <w:spacing w:before="480" w:line="276" w:lineRule="auto"/>
      <w:outlineLvl w:val="9"/>
    </w:pPr>
    <w:rPr>
      <w:rFonts w:asciiTheme="majorHAnsi" w:hAnsiTheme="majorHAnsi"/>
      <w:b/>
      <w:bCs/>
      <w:color w:val="2F5496" w:themeColor="accent1" w:themeShade="BF"/>
      <w:sz w:val="28"/>
      <w:szCs w:val="28"/>
    </w:rPr>
  </w:style>
  <w:style w:type="paragraph" w:styleId="TOC2">
    <w:name w:val="toc 2"/>
    <w:basedOn w:val="Normal"/>
    <w:next w:val="Normal"/>
    <w:autoRedefine/>
    <w:uiPriority w:val="39"/>
    <w:unhideWhenUsed/>
    <w:rsid w:val="00045948"/>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rsid w:val="00FD4C23"/>
    <w:pPr>
      <w:tabs>
        <w:tab w:val="right" w:leader="dot" w:pos="9350"/>
      </w:tabs>
    </w:pPr>
    <w:rPr>
      <w:rFonts w:asciiTheme="minorHAnsi" w:hAnsiTheme="minorHAnsi" w:cstheme="minorHAnsi"/>
      <w:b/>
      <w:bCs/>
      <w:i/>
      <w:iCs/>
    </w:rPr>
  </w:style>
  <w:style w:type="character" w:styleId="Hyperlink">
    <w:name w:val="Hyperlink"/>
    <w:basedOn w:val="DefaultParagraphFont"/>
    <w:uiPriority w:val="99"/>
    <w:unhideWhenUsed/>
    <w:rsid w:val="00045948"/>
    <w:rPr>
      <w:color w:val="0563C1" w:themeColor="hyperlink"/>
      <w:u w:val="single"/>
    </w:rPr>
  </w:style>
  <w:style w:type="paragraph" w:styleId="TOC3">
    <w:name w:val="toc 3"/>
    <w:basedOn w:val="Normal"/>
    <w:next w:val="Normal"/>
    <w:autoRedefine/>
    <w:uiPriority w:val="39"/>
    <w:unhideWhenUsed/>
    <w:rsid w:val="0004594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4594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4594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4594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4594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4594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45948"/>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03152F"/>
    <w:pPr>
      <w:tabs>
        <w:tab w:val="center" w:pos="4680"/>
        <w:tab w:val="right" w:pos="9360"/>
      </w:tabs>
    </w:pPr>
  </w:style>
  <w:style w:type="character" w:customStyle="1" w:styleId="HeaderChar">
    <w:name w:val="Header Char"/>
    <w:basedOn w:val="DefaultParagraphFont"/>
    <w:link w:val="Header"/>
    <w:uiPriority w:val="99"/>
    <w:rsid w:val="0003152F"/>
    <w:rPr>
      <w:rFonts w:ascii="Times" w:hAnsi="Times"/>
    </w:rPr>
  </w:style>
  <w:style w:type="paragraph" w:styleId="Footer">
    <w:name w:val="footer"/>
    <w:basedOn w:val="Normal"/>
    <w:link w:val="FooterChar"/>
    <w:uiPriority w:val="99"/>
    <w:unhideWhenUsed/>
    <w:rsid w:val="0003152F"/>
    <w:pPr>
      <w:tabs>
        <w:tab w:val="center" w:pos="4680"/>
        <w:tab w:val="right" w:pos="9360"/>
      </w:tabs>
    </w:pPr>
  </w:style>
  <w:style w:type="character" w:customStyle="1" w:styleId="FooterChar">
    <w:name w:val="Footer Char"/>
    <w:basedOn w:val="DefaultParagraphFont"/>
    <w:link w:val="Footer"/>
    <w:uiPriority w:val="99"/>
    <w:rsid w:val="0003152F"/>
    <w:rPr>
      <w:rFonts w:ascii="Times" w:hAnsi="Times"/>
    </w:rPr>
  </w:style>
  <w:style w:type="character" w:customStyle="1" w:styleId="fontstyle01">
    <w:name w:val="fontstyle01"/>
    <w:basedOn w:val="DefaultParagraphFont"/>
    <w:rsid w:val="008F09CE"/>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F09CE"/>
    <w:rPr>
      <w:rFonts w:ascii="TimesNewRomanPSMT" w:hAnsi="TimesNewRomanPSMT" w:hint="default"/>
      <w:b w:val="0"/>
      <w:bCs w:val="0"/>
      <w:i w:val="0"/>
      <w:iCs w:val="0"/>
      <w:color w:val="201F1E"/>
      <w:sz w:val="24"/>
      <w:szCs w:val="24"/>
    </w:rPr>
  </w:style>
  <w:style w:type="character" w:styleId="PageNumber">
    <w:name w:val="page number"/>
    <w:basedOn w:val="DefaultParagraphFont"/>
    <w:uiPriority w:val="99"/>
    <w:semiHidden/>
    <w:unhideWhenUsed/>
    <w:rsid w:val="00F2012C"/>
  </w:style>
  <w:style w:type="paragraph" w:styleId="FootnoteText">
    <w:name w:val="footnote text"/>
    <w:basedOn w:val="Normal"/>
    <w:link w:val="FootnoteTextChar"/>
    <w:uiPriority w:val="99"/>
    <w:unhideWhenUsed/>
    <w:rsid w:val="002812F0"/>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2812F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812F0"/>
    <w:rPr>
      <w:vertAlign w:val="superscript"/>
    </w:rPr>
  </w:style>
  <w:style w:type="paragraph" w:styleId="BalloonText">
    <w:name w:val="Balloon Text"/>
    <w:basedOn w:val="Normal"/>
    <w:link w:val="BalloonTextChar"/>
    <w:uiPriority w:val="99"/>
    <w:semiHidden/>
    <w:unhideWhenUsed/>
    <w:rsid w:val="00401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63"/>
    <w:rPr>
      <w:rFonts w:ascii="Segoe UI" w:hAnsi="Segoe UI" w:cs="Segoe UI"/>
      <w:sz w:val="18"/>
      <w:szCs w:val="18"/>
    </w:rPr>
  </w:style>
  <w:style w:type="paragraph" w:styleId="HTMLPreformatted">
    <w:name w:val="HTML Preformatted"/>
    <w:basedOn w:val="Normal"/>
    <w:link w:val="HTMLPreformattedChar"/>
    <w:uiPriority w:val="99"/>
    <w:unhideWhenUsed/>
    <w:rsid w:val="00401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1E63"/>
    <w:rPr>
      <w:rFonts w:ascii="Courier New" w:eastAsia="Times New Roman" w:hAnsi="Courier New" w:cs="Courier New"/>
      <w:sz w:val="20"/>
      <w:szCs w:val="20"/>
    </w:rPr>
  </w:style>
  <w:style w:type="character" w:customStyle="1" w:styleId="gnkrckgcgsb">
    <w:name w:val="gnkrckgcgsb"/>
    <w:basedOn w:val="DefaultParagraphFont"/>
    <w:rsid w:val="00401E63"/>
  </w:style>
  <w:style w:type="paragraph" w:styleId="ListParagraph">
    <w:name w:val="List Paragraph"/>
    <w:basedOn w:val="Normal"/>
    <w:uiPriority w:val="34"/>
    <w:qFormat/>
    <w:rsid w:val="00401E63"/>
    <w:pPr>
      <w:ind w:left="720"/>
      <w:contextualSpacing/>
    </w:pPr>
    <w:rPr>
      <w:rFonts w:ascii="Times New Roman" w:hAnsi="Times New Roman" w:cs="Times New Roman"/>
    </w:rPr>
  </w:style>
  <w:style w:type="character" w:customStyle="1" w:styleId="gnkrckgcmsb">
    <w:name w:val="gnkrckgcmsb"/>
    <w:basedOn w:val="DefaultParagraphFont"/>
    <w:rsid w:val="00401E63"/>
  </w:style>
  <w:style w:type="character" w:customStyle="1" w:styleId="gnkrckgcmrb">
    <w:name w:val="gnkrckgcmrb"/>
    <w:basedOn w:val="DefaultParagraphFont"/>
    <w:rsid w:val="00401E63"/>
  </w:style>
  <w:style w:type="character" w:styleId="FollowedHyperlink">
    <w:name w:val="FollowedHyperlink"/>
    <w:basedOn w:val="DefaultParagraphFont"/>
    <w:uiPriority w:val="99"/>
    <w:semiHidden/>
    <w:unhideWhenUsed/>
    <w:rsid w:val="00401E63"/>
    <w:rPr>
      <w:color w:val="954F72" w:themeColor="followedHyperlink"/>
      <w:u w:val="single"/>
    </w:rPr>
  </w:style>
  <w:style w:type="character" w:customStyle="1" w:styleId="UnresolvedMention1">
    <w:name w:val="Unresolved Mention1"/>
    <w:basedOn w:val="DefaultParagraphFont"/>
    <w:uiPriority w:val="99"/>
    <w:semiHidden/>
    <w:unhideWhenUsed/>
    <w:rsid w:val="00401E63"/>
    <w:rPr>
      <w:color w:val="605E5C"/>
      <w:shd w:val="clear" w:color="auto" w:fill="E1DFDD"/>
    </w:rPr>
  </w:style>
  <w:style w:type="paragraph" w:customStyle="1" w:styleId="gmail-m-6775001439035736664msolistparagraph">
    <w:name w:val="gmail-m_-6775001439035736664msolistparagraph"/>
    <w:basedOn w:val="Normal"/>
    <w:rsid w:val="00401E63"/>
    <w:pPr>
      <w:spacing w:before="100" w:beforeAutospacing="1" w:after="100" w:afterAutospacing="1"/>
    </w:pPr>
    <w:rPr>
      <w:rFonts w:ascii="Calibri" w:hAnsi="Calibri" w:cs="Calibri"/>
      <w:sz w:val="22"/>
      <w:szCs w:val="22"/>
    </w:rPr>
  </w:style>
  <w:style w:type="character" w:customStyle="1" w:styleId="apple-converted-space">
    <w:name w:val="apple-converted-space"/>
    <w:basedOn w:val="DefaultParagraphFont"/>
    <w:rsid w:val="00764032"/>
  </w:style>
  <w:style w:type="character" w:customStyle="1" w:styleId="gmaildefault">
    <w:name w:val="gmail_default"/>
    <w:basedOn w:val="DefaultParagraphFont"/>
    <w:rsid w:val="0073157E"/>
  </w:style>
  <w:style w:type="paragraph" w:styleId="NormalWeb">
    <w:name w:val="Normal (Web)"/>
    <w:basedOn w:val="Normal"/>
    <w:uiPriority w:val="99"/>
    <w:unhideWhenUsed/>
    <w:rsid w:val="001D3B53"/>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6618F"/>
    <w:rPr>
      <w:color w:val="605E5C"/>
      <w:shd w:val="clear" w:color="auto" w:fill="E1DFDD"/>
    </w:rPr>
  </w:style>
  <w:style w:type="character" w:customStyle="1" w:styleId="fontstyle31">
    <w:name w:val="fontstyle31"/>
    <w:basedOn w:val="DefaultParagraphFont"/>
    <w:rsid w:val="00484D55"/>
    <w:rPr>
      <w:rFonts w:ascii="Times New Roman" w:hAnsi="Times New Roman" w:cs="Times New Roman" w:hint="default"/>
      <w:b/>
      <w:bCs/>
      <w:i w:val="0"/>
      <w:iCs w:val="0"/>
      <w:color w:val="000000"/>
      <w:sz w:val="24"/>
      <w:szCs w:val="24"/>
    </w:rPr>
  </w:style>
  <w:style w:type="character" w:customStyle="1" w:styleId="Heading3Char">
    <w:name w:val="Heading 3 Char"/>
    <w:basedOn w:val="DefaultParagraphFont"/>
    <w:link w:val="Heading3"/>
    <w:uiPriority w:val="9"/>
    <w:semiHidden/>
    <w:rsid w:val="00484D55"/>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1B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9221">
      <w:bodyDiv w:val="1"/>
      <w:marLeft w:val="0"/>
      <w:marRight w:val="0"/>
      <w:marTop w:val="0"/>
      <w:marBottom w:val="0"/>
      <w:divBdr>
        <w:top w:val="none" w:sz="0" w:space="0" w:color="auto"/>
        <w:left w:val="none" w:sz="0" w:space="0" w:color="auto"/>
        <w:bottom w:val="none" w:sz="0" w:space="0" w:color="auto"/>
        <w:right w:val="none" w:sz="0" w:space="0" w:color="auto"/>
      </w:divBdr>
    </w:div>
    <w:div w:id="41373497">
      <w:bodyDiv w:val="1"/>
      <w:marLeft w:val="0"/>
      <w:marRight w:val="0"/>
      <w:marTop w:val="0"/>
      <w:marBottom w:val="0"/>
      <w:divBdr>
        <w:top w:val="none" w:sz="0" w:space="0" w:color="auto"/>
        <w:left w:val="none" w:sz="0" w:space="0" w:color="auto"/>
        <w:bottom w:val="none" w:sz="0" w:space="0" w:color="auto"/>
        <w:right w:val="none" w:sz="0" w:space="0" w:color="auto"/>
      </w:divBdr>
    </w:div>
    <w:div w:id="104347680">
      <w:bodyDiv w:val="1"/>
      <w:marLeft w:val="0"/>
      <w:marRight w:val="0"/>
      <w:marTop w:val="0"/>
      <w:marBottom w:val="0"/>
      <w:divBdr>
        <w:top w:val="none" w:sz="0" w:space="0" w:color="auto"/>
        <w:left w:val="none" w:sz="0" w:space="0" w:color="auto"/>
        <w:bottom w:val="none" w:sz="0" w:space="0" w:color="auto"/>
        <w:right w:val="none" w:sz="0" w:space="0" w:color="auto"/>
      </w:divBdr>
    </w:div>
    <w:div w:id="412514764">
      <w:bodyDiv w:val="1"/>
      <w:marLeft w:val="0"/>
      <w:marRight w:val="0"/>
      <w:marTop w:val="0"/>
      <w:marBottom w:val="0"/>
      <w:divBdr>
        <w:top w:val="none" w:sz="0" w:space="0" w:color="auto"/>
        <w:left w:val="none" w:sz="0" w:space="0" w:color="auto"/>
        <w:bottom w:val="none" w:sz="0" w:space="0" w:color="auto"/>
        <w:right w:val="none" w:sz="0" w:space="0" w:color="auto"/>
      </w:divBdr>
    </w:div>
    <w:div w:id="443234642">
      <w:bodyDiv w:val="1"/>
      <w:marLeft w:val="0"/>
      <w:marRight w:val="0"/>
      <w:marTop w:val="0"/>
      <w:marBottom w:val="0"/>
      <w:divBdr>
        <w:top w:val="none" w:sz="0" w:space="0" w:color="auto"/>
        <w:left w:val="none" w:sz="0" w:space="0" w:color="auto"/>
        <w:bottom w:val="none" w:sz="0" w:space="0" w:color="auto"/>
        <w:right w:val="none" w:sz="0" w:space="0" w:color="auto"/>
      </w:divBdr>
      <w:divsChild>
        <w:div w:id="1178540164">
          <w:marLeft w:val="0"/>
          <w:marRight w:val="0"/>
          <w:marTop w:val="0"/>
          <w:marBottom w:val="0"/>
          <w:divBdr>
            <w:top w:val="single" w:sz="2" w:space="0" w:color="EDF2F7"/>
            <w:left w:val="single" w:sz="2" w:space="0" w:color="EDF2F7"/>
            <w:bottom w:val="single" w:sz="2" w:space="0" w:color="EDF2F7"/>
            <w:right w:val="single" w:sz="2" w:space="0" w:color="EDF2F7"/>
          </w:divBdr>
        </w:div>
      </w:divsChild>
    </w:div>
    <w:div w:id="543754315">
      <w:bodyDiv w:val="1"/>
      <w:marLeft w:val="0"/>
      <w:marRight w:val="0"/>
      <w:marTop w:val="0"/>
      <w:marBottom w:val="0"/>
      <w:divBdr>
        <w:top w:val="none" w:sz="0" w:space="0" w:color="auto"/>
        <w:left w:val="none" w:sz="0" w:space="0" w:color="auto"/>
        <w:bottom w:val="none" w:sz="0" w:space="0" w:color="auto"/>
        <w:right w:val="none" w:sz="0" w:space="0" w:color="auto"/>
      </w:divBdr>
    </w:div>
    <w:div w:id="600604326">
      <w:bodyDiv w:val="1"/>
      <w:marLeft w:val="0"/>
      <w:marRight w:val="0"/>
      <w:marTop w:val="0"/>
      <w:marBottom w:val="0"/>
      <w:divBdr>
        <w:top w:val="none" w:sz="0" w:space="0" w:color="auto"/>
        <w:left w:val="none" w:sz="0" w:space="0" w:color="auto"/>
        <w:bottom w:val="none" w:sz="0" w:space="0" w:color="auto"/>
        <w:right w:val="none" w:sz="0" w:space="0" w:color="auto"/>
      </w:divBdr>
    </w:div>
    <w:div w:id="720981931">
      <w:bodyDiv w:val="1"/>
      <w:marLeft w:val="0"/>
      <w:marRight w:val="0"/>
      <w:marTop w:val="0"/>
      <w:marBottom w:val="0"/>
      <w:divBdr>
        <w:top w:val="none" w:sz="0" w:space="0" w:color="auto"/>
        <w:left w:val="none" w:sz="0" w:space="0" w:color="auto"/>
        <w:bottom w:val="none" w:sz="0" w:space="0" w:color="auto"/>
        <w:right w:val="none" w:sz="0" w:space="0" w:color="auto"/>
      </w:divBdr>
    </w:div>
    <w:div w:id="740833109">
      <w:bodyDiv w:val="1"/>
      <w:marLeft w:val="0"/>
      <w:marRight w:val="0"/>
      <w:marTop w:val="0"/>
      <w:marBottom w:val="0"/>
      <w:divBdr>
        <w:top w:val="none" w:sz="0" w:space="0" w:color="auto"/>
        <w:left w:val="none" w:sz="0" w:space="0" w:color="auto"/>
        <w:bottom w:val="none" w:sz="0" w:space="0" w:color="auto"/>
        <w:right w:val="none" w:sz="0" w:space="0" w:color="auto"/>
      </w:divBdr>
    </w:div>
    <w:div w:id="792217261">
      <w:bodyDiv w:val="1"/>
      <w:marLeft w:val="0"/>
      <w:marRight w:val="0"/>
      <w:marTop w:val="0"/>
      <w:marBottom w:val="0"/>
      <w:divBdr>
        <w:top w:val="none" w:sz="0" w:space="0" w:color="auto"/>
        <w:left w:val="none" w:sz="0" w:space="0" w:color="auto"/>
        <w:bottom w:val="none" w:sz="0" w:space="0" w:color="auto"/>
        <w:right w:val="none" w:sz="0" w:space="0" w:color="auto"/>
      </w:divBdr>
    </w:div>
    <w:div w:id="844974089">
      <w:bodyDiv w:val="1"/>
      <w:marLeft w:val="0"/>
      <w:marRight w:val="0"/>
      <w:marTop w:val="0"/>
      <w:marBottom w:val="0"/>
      <w:divBdr>
        <w:top w:val="none" w:sz="0" w:space="0" w:color="auto"/>
        <w:left w:val="none" w:sz="0" w:space="0" w:color="auto"/>
        <w:bottom w:val="none" w:sz="0" w:space="0" w:color="auto"/>
        <w:right w:val="none" w:sz="0" w:space="0" w:color="auto"/>
      </w:divBdr>
    </w:div>
    <w:div w:id="870260198">
      <w:bodyDiv w:val="1"/>
      <w:marLeft w:val="0"/>
      <w:marRight w:val="0"/>
      <w:marTop w:val="0"/>
      <w:marBottom w:val="0"/>
      <w:divBdr>
        <w:top w:val="none" w:sz="0" w:space="0" w:color="auto"/>
        <w:left w:val="none" w:sz="0" w:space="0" w:color="auto"/>
        <w:bottom w:val="none" w:sz="0" w:space="0" w:color="auto"/>
        <w:right w:val="none" w:sz="0" w:space="0" w:color="auto"/>
      </w:divBdr>
      <w:divsChild>
        <w:div w:id="1855222169">
          <w:marLeft w:val="0"/>
          <w:marRight w:val="0"/>
          <w:marTop w:val="0"/>
          <w:marBottom w:val="0"/>
          <w:divBdr>
            <w:top w:val="single" w:sz="2" w:space="0" w:color="EDF2F7"/>
            <w:left w:val="single" w:sz="2" w:space="0" w:color="EDF2F7"/>
            <w:bottom w:val="single" w:sz="2" w:space="0" w:color="EDF2F7"/>
            <w:right w:val="single" w:sz="2" w:space="0" w:color="EDF2F7"/>
          </w:divBdr>
          <w:divsChild>
            <w:div w:id="890267838">
              <w:marLeft w:val="0"/>
              <w:marRight w:val="0"/>
              <w:marTop w:val="0"/>
              <w:marBottom w:val="0"/>
              <w:divBdr>
                <w:top w:val="single" w:sz="6" w:space="0" w:color="auto"/>
                <w:left w:val="single" w:sz="6" w:space="0" w:color="auto"/>
                <w:bottom w:val="single" w:sz="6" w:space="0" w:color="auto"/>
                <w:right w:val="single" w:sz="6" w:space="0" w:color="auto"/>
              </w:divBdr>
              <w:divsChild>
                <w:div w:id="647250019">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979268387">
      <w:bodyDiv w:val="1"/>
      <w:marLeft w:val="0"/>
      <w:marRight w:val="0"/>
      <w:marTop w:val="0"/>
      <w:marBottom w:val="0"/>
      <w:divBdr>
        <w:top w:val="none" w:sz="0" w:space="0" w:color="auto"/>
        <w:left w:val="none" w:sz="0" w:space="0" w:color="auto"/>
        <w:bottom w:val="none" w:sz="0" w:space="0" w:color="auto"/>
        <w:right w:val="none" w:sz="0" w:space="0" w:color="auto"/>
      </w:divBdr>
      <w:divsChild>
        <w:div w:id="1102604864">
          <w:marLeft w:val="0"/>
          <w:marRight w:val="0"/>
          <w:marTop w:val="15"/>
          <w:marBottom w:val="0"/>
          <w:divBdr>
            <w:top w:val="single" w:sz="48" w:space="0" w:color="auto"/>
            <w:left w:val="single" w:sz="48" w:space="0" w:color="auto"/>
            <w:bottom w:val="single" w:sz="48" w:space="0" w:color="auto"/>
            <w:right w:val="single" w:sz="48" w:space="0" w:color="auto"/>
          </w:divBdr>
          <w:divsChild>
            <w:div w:id="464472825">
              <w:marLeft w:val="0"/>
              <w:marRight w:val="0"/>
              <w:marTop w:val="0"/>
              <w:marBottom w:val="0"/>
              <w:divBdr>
                <w:top w:val="none" w:sz="0" w:space="0" w:color="auto"/>
                <w:left w:val="none" w:sz="0" w:space="0" w:color="auto"/>
                <w:bottom w:val="none" w:sz="0" w:space="0" w:color="auto"/>
                <w:right w:val="none" w:sz="0" w:space="0" w:color="auto"/>
              </w:divBdr>
              <w:divsChild>
                <w:div w:id="8068308">
                  <w:marLeft w:val="0"/>
                  <w:marRight w:val="0"/>
                  <w:marTop w:val="0"/>
                  <w:marBottom w:val="0"/>
                  <w:divBdr>
                    <w:top w:val="none" w:sz="0" w:space="0" w:color="auto"/>
                    <w:left w:val="none" w:sz="0" w:space="0" w:color="auto"/>
                    <w:bottom w:val="none" w:sz="0" w:space="0" w:color="auto"/>
                    <w:right w:val="none" w:sz="0" w:space="0" w:color="auto"/>
                  </w:divBdr>
                </w:div>
                <w:div w:id="22175915">
                  <w:marLeft w:val="0"/>
                  <w:marRight w:val="0"/>
                  <w:marTop w:val="0"/>
                  <w:marBottom w:val="0"/>
                  <w:divBdr>
                    <w:top w:val="none" w:sz="0" w:space="0" w:color="auto"/>
                    <w:left w:val="none" w:sz="0" w:space="0" w:color="auto"/>
                    <w:bottom w:val="none" w:sz="0" w:space="0" w:color="auto"/>
                    <w:right w:val="none" w:sz="0" w:space="0" w:color="auto"/>
                  </w:divBdr>
                </w:div>
                <w:div w:id="85462195">
                  <w:marLeft w:val="0"/>
                  <w:marRight w:val="0"/>
                  <w:marTop w:val="0"/>
                  <w:marBottom w:val="0"/>
                  <w:divBdr>
                    <w:top w:val="none" w:sz="0" w:space="0" w:color="auto"/>
                    <w:left w:val="none" w:sz="0" w:space="0" w:color="auto"/>
                    <w:bottom w:val="none" w:sz="0" w:space="0" w:color="auto"/>
                    <w:right w:val="none" w:sz="0" w:space="0" w:color="auto"/>
                  </w:divBdr>
                </w:div>
                <w:div w:id="90324462">
                  <w:marLeft w:val="0"/>
                  <w:marRight w:val="0"/>
                  <w:marTop w:val="0"/>
                  <w:marBottom w:val="0"/>
                  <w:divBdr>
                    <w:top w:val="none" w:sz="0" w:space="0" w:color="auto"/>
                    <w:left w:val="none" w:sz="0" w:space="0" w:color="auto"/>
                    <w:bottom w:val="none" w:sz="0" w:space="0" w:color="auto"/>
                    <w:right w:val="none" w:sz="0" w:space="0" w:color="auto"/>
                  </w:divBdr>
                </w:div>
                <w:div w:id="105545039">
                  <w:marLeft w:val="0"/>
                  <w:marRight w:val="0"/>
                  <w:marTop w:val="0"/>
                  <w:marBottom w:val="0"/>
                  <w:divBdr>
                    <w:top w:val="none" w:sz="0" w:space="0" w:color="auto"/>
                    <w:left w:val="none" w:sz="0" w:space="0" w:color="auto"/>
                    <w:bottom w:val="none" w:sz="0" w:space="0" w:color="auto"/>
                    <w:right w:val="none" w:sz="0" w:space="0" w:color="auto"/>
                  </w:divBdr>
                </w:div>
                <w:div w:id="123498943">
                  <w:marLeft w:val="0"/>
                  <w:marRight w:val="0"/>
                  <w:marTop w:val="0"/>
                  <w:marBottom w:val="0"/>
                  <w:divBdr>
                    <w:top w:val="none" w:sz="0" w:space="0" w:color="auto"/>
                    <w:left w:val="none" w:sz="0" w:space="0" w:color="auto"/>
                    <w:bottom w:val="none" w:sz="0" w:space="0" w:color="auto"/>
                    <w:right w:val="none" w:sz="0" w:space="0" w:color="auto"/>
                  </w:divBdr>
                </w:div>
                <w:div w:id="292370302">
                  <w:marLeft w:val="0"/>
                  <w:marRight w:val="0"/>
                  <w:marTop w:val="0"/>
                  <w:marBottom w:val="0"/>
                  <w:divBdr>
                    <w:top w:val="none" w:sz="0" w:space="0" w:color="auto"/>
                    <w:left w:val="none" w:sz="0" w:space="0" w:color="auto"/>
                    <w:bottom w:val="none" w:sz="0" w:space="0" w:color="auto"/>
                    <w:right w:val="none" w:sz="0" w:space="0" w:color="auto"/>
                  </w:divBdr>
                </w:div>
                <w:div w:id="306474771">
                  <w:marLeft w:val="0"/>
                  <w:marRight w:val="0"/>
                  <w:marTop w:val="0"/>
                  <w:marBottom w:val="0"/>
                  <w:divBdr>
                    <w:top w:val="none" w:sz="0" w:space="0" w:color="auto"/>
                    <w:left w:val="none" w:sz="0" w:space="0" w:color="auto"/>
                    <w:bottom w:val="none" w:sz="0" w:space="0" w:color="auto"/>
                    <w:right w:val="none" w:sz="0" w:space="0" w:color="auto"/>
                  </w:divBdr>
                </w:div>
                <w:div w:id="313680134">
                  <w:marLeft w:val="0"/>
                  <w:marRight w:val="0"/>
                  <w:marTop w:val="0"/>
                  <w:marBottom w:val="0"/>
                  <w:divBdr>
                    <w:top w:val="none" w:sz="0" w:space="0" w:color="auto"/>
                    <w:left w:val="none" w:sz="0" w:space="0" w:color="auto"/>
                    <w:bottom w:val="none" w:sz="0" w:space="0" w:color="auto"/>
                    <w:right w:val="none" w:sz="0" w:space="0" w:color="auto"/>
                  </w:divBdr>
                </w:div>
                <w:div w:id="316348824">
                  <w:marLeft w:val="0"/>
                  <w:marRight w:val="0"/>
                  <w:marTop w:val="0"/>
                  <w:marBottom w:val="0"/>
                  <w:divBdr>
                    <w:top w:val="none" w:sz="0" w:space="0" w:color="auto"/>
                    <w:left w:val="none" w:sz="0" w:space="0" w:color="auto"/>
                    <w:bottom w:val="none" w:sz="0" w:space="0" w:color="auto"/>
                    <w:right w:val="none" w:sz="0" w:space="0" w:color="auto"/>
                  </w:divBdr>
                </w:div>
                <w:div w:id="344137735">
                  <w:marLeft w:val="0"/>
                  <w:marRight w:val="0"/>
                  <w:marTop w:val="0"/>
                  <w:marBottom w:val="0"/>
                  <w:divBdr>
                    <w:top w:val="none" w:sz="0" w:space="0" w:color="auto"/>
                    <w:left w:val="none" w:sz="0" w:space="0" w:color="auto"/>
                    <w:bottom w:val="none" w:sz="0" w:space="0" w:color="auto"/>
                    <w:right w:val="none" w:sz="0" w:space="0" w:color="auto"/>
                  </w:divBdr>
                </w:div>
                <w:div w:id="344862768">
                  <w:marLeft w:val="0"/>
                  <w:marRight w:val="0"/>
                  <w:marTop w:val="0"/>
                  <w:marBottom w:val="0"/>
                  <w:divBdr>
                    <w:top w:val="none" w:sz="0" w:space="0" w:color="auto"/>
                    <w:left w:val="none" w:sz="0" w:space="0" w:color="auto"/>
                    <w:bottom w:val="none" w:sz="0" w:space="0" w:color="auto"/>
                    <w:right w:val="none" w:sz="0" w:space="0" w:color="auto"/>
                  </w:divBdr>
                </w:div>
                <w:div w:id="371615529">
                  <w:marLeft w:val="0"/>
                  <w:marRight w:val="0"/>
                  <w:marTop w:val="0"/>
                  <w:marBottom w:val="0"/>
                  <w:divBdr>
                    <w:top w:val="none" w:sz="0" w:space="0" w:color="auto"/>
                    <w:left w:val="none" w:sz="0" w:space="0" w:color="auto"/>
                    <w:bottom w:val="none" w:sz="0" w:space="0" w:color="auto"/>
                    <w:right w:val="none" w:sz="0" w:space="0" w:color="auto"/>
                  </w:divBdr>
                </w:div>
                <w:div w:id="458568926">
                  <w:marLeft w:val="0"/>
                  <w:marRight w:val="0"/>
                  <w:marTop w:val="0"/>
                  <w:marBottom w:val="0"/>
                  <w:divBdr>
                    <w:top w:val="none" w:sz="0" w:space="0" w:color="auto"/>
                    <w:left w:val="none" w:sz="0" w:space="0" w:color="auto"/>
                    <w:bottom w:val="none" w:sz="0" w:space="0" w:color="auto"/>
                    <w:right w:val="none" w:sz="0" w:space="0" w:color="auto"/>
                  </w:divBdr>
                </w:div>
                <w:div w:id="547491401">
                  <w:marLeft w:val="0"/>
                  <w:marRight w:val="0"/>
                  <w:marTop w:val="0"/>
                  <w:marBottom w:val="0"/>
                  <w:divBdr>
                    <w:top w:val="none" w:sz="0" w:space="0" w:color="auto"/>
                    <w:left w:val="none" w:sz="0" w:space="0" w:color="auto"/>
                    <w:bottom w:val="none" w:sz="0" w:space="0" w:color="auto"/>
                    <w:right w:val="none" w:sz="0" w:space="0" w:color="auto"/>
                  </w:divBdr>
                </w:div>
                <w:div w:id="607275133">
                  <w:marLeft w:val="0"/>
                  <w:marRight w:val="0"/>
                  <w:marTop w:val="0"/>
                  <w:marBottom w:val="0"/>
                  <w:divBdr>
                    <w:top w:val="none" w:sz="0" w:space="0" w:color="auto"/>
                    <w:left w:val="none" w:sz="0" w:space="0" w:color="auto"/>
                    <w:bottom w:val="none" w:sz="0" w:space="0" w:color="auto"/>
                    <w:right w:val="none" w:sz="0" w:space="0" w:color="auto"/>
                  </w:divBdr>
                </w:div>
                <w:div w:id="616908123">
                  <w:marLeft w:val="0"/>
                  <w:marRight w:val="0"/>
                  <w:marTop w:val="0"/>
                  <w:marBottom w:val="0"/>
                  <w:divBdr>
                    <w:top w:val="none" w:sz="0" w:space="0" w:color="auto"/>
                    <w:left w:val="none" w:sz="0" w:space="0" w:color="auto"/>
                    <w:bottom w:val="none" w:sz="0" w:space="0" w:color="auto"/>
                    <w:right w:val="none" w:sz="0" w:space="0" w:color="auto"/>
                  </w:divBdr>
                </w:div>
                <w:div w:id="642272196">
                  <w:marLeft w:val="0"/>
                  <w:marRight w:val="0"/>
                  <w:marTop w:val="0"/>
                  <w:marBottom w:val="0"/>
                  <w:divBdr>
                    <w:top w:val="none" w:sz="0" w:space="0" w:color="auto"/>
                    <w:left w:val="none" w:sz="0" w:space="0" w:color="auto"/>
                    <w:bottom w:val="none" w:sz="0" w:space="0" w:color="auto"/>
                    <w:right w:val="none" w:sz="0" w:space="0" w:color="auto"/>
                  </w:divBdr>
                </w:div>
                <w:div w:id="648218190">
                  <w:marLeft w:val="0"/>
                  <w:marRight w:val="0"/>
                  <w:marTop w:val="0"/>
                  <w:marBottom w:val="0"/>
                  <w:divBdr>
                    <w:top w:val="none" w:sz="0" w:space="0" w:color="auto"/>
                    <w:left w:val="none" w:sz="0" w:space="0" w:color="auto"/>
                    <w:bottom w:val="none" w:sz="0" w:space="0" w:color="auto"/>
                    <w:right w:val="none" w:sz="0" w:space="0" w:color="auto"/>
                  </w:divBdr>
                </w:div>
                <w:div w:id="661203919">
                  <w:marLeft w:val="0"/>
                  <w:marRight w:val="0"/>
                  <w:marTop w:val="0"/>
                  <w:marBottom w:val="0"/>
                  <w:divBdr>
                    <w:top w:val="none" w:sz="0" w:space="0" w:color="auto"/>
                    <w:left w:val="none" w:sz="0" w:space="0" w:color="auto"/>
                    <w:bottom w:val="none" w:sz="0" w:space="0" w:color="auto"/>
                    <w:right w:val="none" w:sz="0" w:space="0" w:color="auto"/>
                  </w:divBdr>
                </w:div>
                <w:div w:id="678197270">
                  <w:marLeft w:val="0"/>
                  <w:marRight w:val="0"/>
                  <w:marTop w:val="0"/>
                  <w:marBottom w:val="0"/>
                  <w:divBdr>
                    <w:top w:val="none" w:sz="0" w:space="0" w:color="auto"/>
                    <w:left w:val="none" w:sz="0" w:space="0" w:color="auto"/>
                    <w:bottom w:val="none" w:sz="0" w:space="0" w:color="auto"/>
                    <w:right w:val="none" w:sz="0" w:space="0" w:color="auto"/>
                  </w:divBdr>
                </w:div>
                <w:div w:id="678239624">
                  <w:marLeft w:val="0"/>
                  <w:marRight w:val="0"/>
                  <w:marTop w:val="0"/>
                  <w:marBottom w:val="0"/>
                  <w:divBdr>
                    <w:top w:val="none" w:sz="0" w:space="0" w:color="auto"/>
                    <w:left w:val="none" w:sz="0" w:space="0" w:color="auto"/>
                    <w:bottom w:val="none" w:sz="0" w:space="0" w:color="auto"/>
                    <w:right w:val="none" w:sz="0" w:space="0" w:color="auto"/>
                  </w:divBdr>
                </w:div>
                <w:div w:id="715541587">
                  <w:marLeft w:val="0"/>
                  <w:marRight w:val="0"/>
                  <w:marTop w:val="0"/>
                  <w:marBottom w:val="0"/>
                  <w:divBdr>
                    <w:top w:val="none" w:sz="0" w:space="0" w:color="auto"/>
                    <w:left w:val="none" w:sz="0" w:space="0" w:color="auto"/>
                    <w:bottom w:val="none" w:sz="0" w:space="0" w:color="auto"/>
                    <w:right w:val="none" w:sz="0" w:space="0" w:color="auto"/>
                  </w:divBdr>
                </w:div>
                <w:div w:id="842013112">
                  <w:marLeft w:val="0"/>
                  <w:marRight w:val="0"/>
                  <w:marTop w:val="0"/>
                  <w:marBottom w:val="0"/>
                  <w:divBdr>
                    <w:top w:val="none" w:sz="0" w:space="0" w:color="auto"/>
                    <w:left w:val="none" w:sz="0" w:space="0" w:color="auto"/>
                    <w:bottom w:val="none" w:sz="0" w:space="0" w:color="auto"/>
                    <w:right w:val="none" w:sz="0" w:space="0" w:color="auto"/>
                  </w:divBdr>
                </w:div>
                <w:div w:id="844326536">
                  <w:marLeft w:val="0"/>
                  <w:marRight w:val="0"/>
                  <w:marTop w:val="0"/>
                  <w:marBottom w:val="0"/>
                  <w:divBdr>
                    <w:top w:val="none" w:sz="0" w:space="0" w:color="auto"/>
                    <w:left w:val="none" w:sz="0" w:space="0" w:color="auto"/>
                    <w:bottom w:val="none" w:sz="0" w:space="0" w:color="auto"/>
                    <w:right w:val="none" w:sz="0" w:space="0" w:color="auto"/>
                  </w:divBdr>
                </w:div>
                <w:div w:id="910845809">
                  <w:marLeft w:val="0"/>
                  <w:marRight w:val="0"/>
                  <w:marTop w:val="0"/>
                  <w:marBottom w:val="0"/>
                  <w:divBdr>
                    <w:top w:val="none" w:sz="0" w:space="0" w:color="auto"/>
                    <w:left w:val="none" w:sz="0" w:space="0" w:color="auto"/>
                    <w:bottom w:val="none" w:sz="0" w:space="0" w:color="auto"/>
                    <w:right w:val="none" w:sz="0" w:space="0" w:color="auto"/>
                  </w:divBdr>
                </w:div>
                <w:div w:id="987397721">
                  <w:marLeft w:val="0"/>
                  <w:marRight w:val="0"/>
                  <w:marTop w:val="0"/>
                  <w:marBottom w:val="0"/>
                  <w:divBdr>
                    <w:top w:val="none" w:sz="0" w:space="0" w:color="auto"/>
                    <w:left w:val="none" w:sz="0" w:space="0" w:color="auto"/>
                    <w:bottom w:val="none" w:sz="0" w:space="0" w:color="auto"/>
                    <w:right w:val="none" w:sz="0" w:space="0" w:color="auto"/>
                  </w:divBdr>
                </w:div>
                <w:div w:id="1029264137">
                  <w:marLeft w:val="0"/>
                  <w:marRight w:val="0"/>
                  <w:marTop w:val="0"/>
                  <w:marBottom w:val="0"/>
                  <w:divBdr>
                    <w:top w:val="none" w:sz="0" w:space="0" w:color="auto"/>
                    <w:left w:val="none" w:sz="0" w:space="0" w:color="auto"/>
                    <w:bottom w:val="none" w:sz="0" w:space="0" w:color="auto"/>
                    <w:right w:val="none" w:sz="0" w:space="0" w:color="auto"/>
                  </w:divBdr>
                </w:div>
                <w:div w:id="1030372830">
                  <w:marLeft w:val="0"/>
                  <w:marRight w:val="0"/>
                  <w:marTop w:val="0"/>
                  <w:marBottom w:val="0"/>
                  <w:divBdr>
                    <w:top w:val="none" w:sz="0" w:space="0" w:color="auto"/>
                    <w:left w:val="none" w:sz="0" w:space="0" w:color="auto"/>
                    <w:bottom w:val="none" w:sz="0" w:space="0" w:color="auto"/>
                    <w:right w:val="none" w:sz="0" w:space="0" w:color="auto"/>
                  </w:divBdr>
                </w:div>
                <w:div w:id="1111436323">
                  <w:marLeft w:val="0"/>
                  <w:marRight w:val="0"/>
                  <w:marTop w:val="0"/>
                  <w:marBottom w:val="0"/>
                  <w:divBdr>
                    <w:top w:val="none" w:sz="0" w:space="0" w:color="auto"/>
                    <w:left w:val="none" w:sz="0" w:space="0" w:color="auto"/>
                    <w:bottom w:val="none" w:sz="0" w:space="0" w:color="auto"/>
                    <w:right w:val="none" w:sz="0" w:space="0" w:color="auto"/>
                  </w:divBdr>
                </w:div>
                <w:div w:id="1171139129">
                  <w:marLeft w:val="0"/>
                  <w:marRight w:val="0"/>
                  <w:marTop w:val="0"/>
                  <w:marBottom w:val="0"/>
                  <w:divBdr>
                    <w:top w:val="none" w:sz="0" w:space="0" w:color="auto"/>
                    <w:left w:val="none" w:sz="0" w:space="0" w:color="auto"/>
                    <w:bottom w:val="none" w:sz="0" w:space="0" w:color="auto"/>
                    <w:right w:val="none" w:sz="0" w:space="0" w:color="auto"/>
                  </w:divBdr>
                </w:div>
                <w:div w:id="1173908772">
                  <w:marLeft w:val="0"/>
                  <w:marRight w:val="0"/>
                  <w:marTop w:val="0"/>
                  <w:marBottom w:val="0"/>
                  <w:divBdr>
                    <w:top w:val="none" w:sz="0" w:space="0" w:color="auto"/>
                    <w:left w:val="none" w:sz="0" w:space="0" w:color="auto"/>
                    <w:bottom w:val="none" w:sz="0" w:space="0" w:color="auto"/>
                    <w:right w:val="none" w:sz="0" w:space="0" w:color="auto"/>
                  </w:divBdr>
                </w:div>
                <w:div w:id="1187867480">
                  <w:marLeft w:val="0"/>
                  <w:marRight w:val="0"/>
                  <w:marTop w:val="0"/>
                  <w:marBottom w:val="0"/>
                  <w:divBdr>
                    <w:top w:val="none" w:sz="0" w:space="0" w:color="auto"/>
                    <w:left w:val="none" w:sz="0" w:space="0" w:color="auto"/>
                    <w:bottom w:val="none" w:sz="0" w:space="0" w:color="auto"/>
                    <w:right w:val="none" w:sz="0" w:space="0" w:color="auto"/>
                  </w:divBdr>
                </w:div>
                <w:div w:id="1216087728">
                  <w:marLeft w:val="0"/>
                  <w:marRight w:val="0"/>
                  <w:marTop w:val="0"/>
                  <w:marBottom w:val="0"/>
                  <w:divBdr>
                    <w:top w:val="none" w:sz="0" w:space="0" w:color="auto"/>
                    <w:left w:val="none" w:sz="0" w:space="0" w:color="auto"/>
                    <w:bottom w:val="none" w:sz="0" w:space="0" w:color="auto"/>
                    <w:right w:val="none" w:sz="0" w:space="0" w:color="auto"/>
                  </w:divBdr>
                </w:div>
                <w:div w:id="1232274069">
                  <w:marLeft w:val="0"/>
                  <w:marRight w:val="0"/>
                  <w:marTop w:val="0"/>
                  <w:marBottom w:val="0"/>
                  <w:divBdr>
                    <w:top w:val="none" w:sz="0" w:space="0" w:color="auto"/>
                    <w:left w:val="none" w:sz="0" w:space="0" w:color="auto"/>
                    <w:bottom w:val="none" w:sz="0" w:space="0" w:color="auto"/>
                    <w:right w:val="none" w:sz="0" w:space="0" w:color="auto"/>
                  </w:divBdr>
                </w:div>
                <w:div w:id="1261569826">
                  <w:marLeft w:val="0"/>
                  <w:marRight w:val="0"/>
                  <w:marTop w:val="0"/>
                  <w:marBottom w:val="0"/>
                  <w:divBdr>
                    <w:top w:val="none" w:sz="0" w:space="0" w:color="auto"/>
                    <w:left w:val="none" w:sz="0" w:space="0" w:color="auto"/>
                    <w:bottom w:val="none" w:sz="0" w:space="0" w:color="auto"/>
                    <w:right w:val="none" w:sz="0" w:space="0" w:color="auto"/>
                  </w:divBdr>
                </w:div>
                <w:div w:id="1279027850">
                  <w:marLeft w:val="0"/>
                  <w:marRight w:val="0"/>
                  <w:marTop w:val="0"/>
                  <w:marBottom w:val="0"/>
                  <w:divBdr>
                    <w:top w:val="none" w:sz="0" w:space="0" w:color="auto"/>
                    <w:left w:val="none" w:sz="0" w:space="0" w:color="auto"/>
                    <w:bottom w:val="none" w:sz="0" w:space="0" w:color="auto"/>
                    <w:right w:val="none" w:sz="0" w:space="0" w:color="auto"/>
                  </w:divBdr>
                </w:div>
                <w:div w:id="1281448131">
                  <w:marLeft w:val="0"/>
                  <w:marRight w:val="0"/>
                  <w:marTop w:val="0"/>
                  <w:marBottom w:val="0"/>
                  <w:divBdr>
                    <w:top w:val="none" w:sz="0" w:space="0" w:color="auto"/>
                    <w:left w:val="none" w:sz="0" w:space="0" w:color="auto"/>
                    <w:bottom w:val="none" w:sz="0" w:space="0" w:color="auto"/>
                    <w:right w:val="none" w:sz="0" w:space="0" w:color="auto"/>
                  </w:divBdr>
                </w:div>
                <w:div w:id="1289119951">
                  <w:marLeft w:val="0"/>
                  <w:marRight w:val="0"/>
                  <w:marTop w:val="0"/>
                  <w:marBottom w:val="0"/>
                  <w:divBdr>
                    <w:top w:val="none" w:sz="0" w:space="0" w:color="auto"/>
                    <w:left w:val="none" w:sz="0" w:space="0" w:color="auto"/>
                    <w:bottom w:val="none" w:sz="0" w:space="0" w:color="auto"/>
                    <w:right w:val="none" w:sz="0" w:space="0" w:color="auto"/>
                  </w:divBdr>
                </w:div>
                <w:div w:id="1371495986">
                  <w:marLeft w:val="0"/>
                  <w:marRight w:val="0"/>
                  <w:marTop w:val="0"/>
                  <w:marBottom w:val="0"/>
                  <w:divBdr>
                    <w:top w:val="none" w:sz="0" w:space="0" w:color="auto"/>
                    <w:left w:val="none" w:sz="0" w:space="0" w:color="auto"/>
                    <w:bottom w:val="none" w:sz="0" w:space="0" w:color="auto"/>
                    <w:right w:val="none" w:sz="0" w:space="0" w:color="auto"/>
                  </w:divBdr>
                </w:div>
                <w:div w:id="1372459012">
                  <w:marLeft w:val="0"/>
                  <w:marRight w:val="0"/>
                  <w:marTop w:val="0"/>
                  <w:marBottom w:val="0"/>
                  <w:divBdr>
                    <w:top w:val="none" w:sz="0" w:space="0" w:color="auto"/>
                    <w:left w:val="none" w:sz="0" w:space="0" w:color="auto"/>
                    <w:bottom w:val="none" w:sz="0" w:space="0" w:color="auto"/>
                    <w:right w:val="none" w:sz="0" w:space="0" w:color="auto"/>
                  </w:divBdr>
                </w:div>
                <w:div w:id="1390037632">
                  <w:marLeft w:val="0"/>
                  <w:marRight w:val="0"/>
                  <w:marTop w:val="0"/>
                  <w:marBottom w:val="0"/>
                  <w:divBdr>
                    <w:top w:val="none" w:sz="0" w:space="0" w:color="auto"/>
                    <w:left w:val="none" w:sz="0" w:space="0" w:color="auto"/>
                    <w:bottom w:val="none" w:sz="0" w:space="0" w:color="auto"/>
                    <w:right w:val="none" w:sz="0" w:space="0" w:color="auto"/>
                  </w:divBdr>
                </w:div>
                <w:div w:id="1393386149">
                  <w:marLeft w:val="0"/>
                  <w:marRight w:val="0"/>
                  <w:marTop w:val="0"/>
                  <w:marBottom w:val="0"/>
                  <w:divBdr>
                    <w:top w:val="none" w:sz="0" w:space="0" w:color="auto"/>
                    <w:left w:val="none" w:sz="0" w:space="0" w:color="auto"/>
                    <w:bottom w:val="none" w:sz="0" w:space="0" w:color="auto"/>
                    <w:right w:val="none" w:sz="0" w:space="0" w:color="auto"/>
                  </w:divBdr>
                </w:div>
                <w:div w:id="1514295678">
                  <w:marLeft w:val="0"/>
                  <w:marRight w:val="0"/>
                  <w:marTop w:val="0"/>
                  <w:marBottom w:val="0"/>
                  <w:divBdr>
                    <w:top w:val="none" w:sz="0" w:space="0" w:color="auto"/>
                    <w:left w:val="none" w:sz="0" w:space="0" w:color="auto"/>
                    <w:bottom w:val="none" w:sz="0" w:space="0" w:color="auto"/>
                    <w:right w:val="none" w:sz="0" w:space="0" w:color="auto"/>
                  </w:divBdr>
                </w:div>
                <w:div w:id="1514756968">
                  <w:marLeft w:val="0"/>
                  <w:marRight w:val="0"/>
                  <w:marTop w:val="0"/>
                  <w:marBottom w:val="0"/>
                  <w:divBdr>
                    <w:top w:val="none" w:sz="0" w:space="0" w:color="auto"/>
                    <w:left w:val="none" w:sz="0" w:space="0" w:color="auto"/>
                    <w:bottom w:val="none" w:sz="0" w:space="0" w:color="auto"/>
                    <w:right w:val="none" w:sz="0" w:space="0" w:color="auto"/>
                  </w:divBdr>
                </w:div>
                <w:div w:id="1565410541">
                  <w:marLeft w:val="0"/>
                  <w:marRight w:val="0"/>
                  <w:marTop w:val="0"/>
                  <w:marBottom w:val="0"/>
                  <w:divBdr>
                    <w:top w:val="none" w:sz="0" w:space="0" w:color="auto"/>
                    <w:left w:val="none" w:sz="0" w:space="0" w:color="auto"/>
                    <w:bottom w:val="none" w:sz="0" w:space="0" w:color="auto"/>
                    <w:right w:val="none" w:sz="0" w:space="0" w:color="auto"/>
                  </w:divBdr>
                </w:div>
                <w:div w:id="1566914590">
                  <w:marLeft w:val="0"/>
                  <w:marRight w:val="0"/>
                  <w:marTop w:val="0"/>
                  <w:marBottom w:val="0"/>
                  <w:divBdr>
                    <w:top w:val="none" w:sz="0" w:space="0" w:color="auto"/>
                    <w:left w:val="none" w:sz="0" w:space="0" w:color="auto"/>
                    <w:bottom w:val="none" w:sz="0" w:space="0" w:color="auto"/>
                    <w:right w:val="none" w:sz="0" w:space="0" w:color="auto"/>
                  </w:divBdr>
                </w:div>
                <w:div w:id="1604193047">
                  <w:marLeft w:val="0"/>
                  <w:marRight w:val="0"/>
                  <w:marTop w:val="0"/>
                  <w:marBottom w:val="0"/>
                  <w:divBdr>
                    <w:top w:val="none" w:sz="0" w:space="0" w:color="auto"/>
                    <w:left w:val="none" w:sz="0" w:space="0" w:color="auto"/>
                    <w:bottom w:val="none" w:sz="0" w:space="0" w:color="auto"/>
                    <w:right w:val="none" w:sz="0" w:space="0" w:color="auto"/>
                  </w:divBdr>
                </w:div>
                <w:div w:id="1641493991">
                  <w:marLeft w:val="0"/>
                  <w:marRight w:val="0"/>
                  <w:marTop w:val="0"/>
                  <w:marBottom w:val="0"/>
                  <w:divBdr>
                    <w:top w:val="none" w:sz="0" w:space="0" w:color="auto"/>
                    <w:left w:val="none" w:sz="0" w:space="0" w:color="auto"/>
                    <w:bottom w:val="none" w:sz="0" w:space="0" w:color="auto"/>
                    <w:right w:val="none" w:sz="0" w:space="0" w:color="auto"/>
                  </w:divBdr>
                </w:div>
                <w:div w:id="1644577109">
                  <w:marLeft w:val="0"/>
                  <w:marRight w:val="0"/>
                  <w:marTop w:val="0"/>
                  <w:marBottom w:val="0"/>
                  <w:divBdr>
                    <w:top w:val="none" w:sz="0" w:space="0" w:color="auto"/>
                    <w:left w:val="none" w:sz="0" w:space="0" w:color="auto"/>
                    <w:bottom w:val="none" w:sz="0" w:space="0" w:color="auto"/>
                    <w:right w:val="none" w:sz="0" w:space="0" w:color="auto"/>
                  </w:divBdr>
                </w:div>
                <w:div w:id="1655062161">
                  <w:marLeft w:val="0"/>
                  <w:marRight w:val="0"/>
                  <w:marTop w:val="0"/>
                  <w:marBottom w:val="0"/>
                  <w:divBdr>
                    <w:top w:val="none" w:sz="0" w:space="0" w:color="auto"/>
                    <w:left w:val="none" w:sz="0" w:space="0" w:color="auto"/>
                    <w:bottom w:val="none" w:sz="0" w:space="0" w:color="auto"/>
                    <w:right w:val="none" w:sz="0" w:space="0" w:color="auto"/>
                  </w:divBdr>
                </w:div>
                <w:div w:id="1680350261">
                  <w:marLeft w:val="0"/>
                  <w:marRight w:val="0"/>
                  <w:marTop w:val="0"/>
                  <w:marBottom w:val="0"/>
                  <w:divBdr>
                    <w:top w:val="none" w:sz="0" w:space="0" w:color="auto"/>
                    <w:left w:val="none" w:sz="0" w:space="0" w:color="auto"/>
                    <w:bottom w:val="none" w:sz="0" w:space="0" w:color="auto"/>
                    <w:right w:val="none" w:sz="0" w:space="0" w:color="auto"/>
                  </w:divBdr>
                </w:div>
                <w:div w:id="1683975515">
                  <w:marLeft w:val="0"/>
                  <w:marRight w:val="0"/>
                  <w:marTop w:val="0"/>
                  <w:marBottom w:val="0"/>
                  <w:divBdr>
                    <w:top w:val="none" w:sz="0" w:space="0" w:color="auto"/>
                    <w:left w:val="none" w:sz="0" w:space="0" w:color="auto"/>
                    <w:bottom w:val="none" w:sz="0" w:space="0" w:color="auto"/>
                    <w:right w:val="none" w:sz="0" w:space="0" w:color="auto"/>
                  </w:divBdr>
                </w:div>
                <w:div w:id="1698849909">
                  <w:marLeft w:val="0"/>
                  <w:marRight w:val="0"/>
                  <w:marTop w:val="0"/>
                  <w:marBottom w:val="0"/>
                  <w:divBdr>
                    <w:top w:val="none" w:sz="0" w:space="0" w:color="auto"/>
                    <w:left w:val="none" w:sz="0" w:space="0" w:color="auto"/>
                    <w:bottom w:val="none" w:sz="0" w:space="0" w:color="auto"/>
                    <w:right w:val="none" w:sz="0" w:space="0" w:color="auto"/>
                  </w:divBdr>
                </w:div>
                <w:div w:id="1718508150">
                  <w:marLeft w:val="0"/>
                  <w:marRight w:val="0"/>
                  <w:marTop w:val="0"/>
                  <w:marBottom w:val="0"/>
                  <w:divBdr>
                    <w:top w:val="none" w:sz="0" w:space="0" w:color="auto"/>
                    <w:left w:val="none" w:sz="0" w:space="0" w:color="auto"/>
                    <w:bottom w:val="none" w:sz="0" w:space="0" w:color="auto"/>
                    <w:right w:val="none" w:sz="0" w:space="0" w:color="auto"/>
                  </w:divBdr>
                </w:div>
                <w:div w:id="1725716013">
                  <w:marLeft w:val="0"/>
                  <w:marRight w:val="0"/>
                  <w:marTop w:val="0"/>
                  <w:marBottom w:val="0"/>
                  <w:divBdr>
                    <w:top w:val="none" w:sz="0" w:space="0" w:color="auto"/>
                    <w:left w:val="none" w:sz="0" w:space="0" w:color="auto"/>
                    <w:bottom w:val="none" w:sz="0" w:space="0" w:color="auto"/>
                    <w:right w:val="none" w:sz="0" w:space="0" w:color="auto"/>
                  </w:divBdr>
                </w:div>
                <w:div w:id="1735351633">
                  <w:marLeft w:val="0"/>
                  <w:marRight w:val="0"/>
                  <w:marTop w:val="0"/>
                  <w:marBottom w:val="0"/>
                  <w:divBdr>
                    <w:top w:val="none" w:sz="0" w:space="0" w:color="auto"/>
                    <w:left w:val="none" w:sz="0" w:space="0" w:color="auto"/>
                    <w:bottom w:val="none" w:sz="0" w:space="0" w:color="auto"/>
                    <w:right w:val="none" w:sz="0" w:space="0" w:color="auto"/>
                  </w:divBdr>
                </w:div>
                <w:div w:id="1787506219">
                  <w:marLeft w:val="0"/>
                  <w:marRight w:val="0"/>
                  <w:marTop w:val="0"/>
                  <w:marBottom w:val="0"/>
                  <w:divBdr>
                    <w:top w:val="none" w:sz="0" w:space="0" w:color="auto"/>
                    <w:left w:val="none" w:sz="0" w:space="0" w:color="auto"/>
                    <w:bottom w:val="none" w:sz="0" w:space="0" w:color="auto"/>
                    <w:right w:val="none" w:sz="0" w:space="0" w:color="auto"/>
                  </w:divBdr>
                </w:div>
                <w:div w:id="1854606022">
                  <w:marLeft w:val="0"/>
                  <w:marRight w:val="0"/>
                  <w:marTop w:val="0"/>
                  <w:marBottom w:val="0"/>
                  <w:divBdr>
                    <w:top w:val="none" w:sz="0" w:space="0" w:color="auto"/>
                    <w:left w:val="none" w:sz="0" w:space="0" w:color="auto"/>
                    <w:bottom w:val="none" w:sz="0" w:space="0" w:color="auto"/>
                    <w:right w:val="none" w:sz="0" w:space="0" w:color="auto"/>
                  </w:divBdr>
                </w:div>
                <w:div w:id="1882325378">
                  <w:marLeft w:val="0"/>
                  <w:marRight w:val="0"/>
                  <w:marTop w:val="0"/>
                  <w:marBottom w:val="0"/>
                  <w:divBdr>
                    <w:top w:val="none" w:sz="0" w:space="0" w:color="auto"/>
                    <w:left w:val="none" w:sz="0" w:space="0" w:color="auto"/>
                    <w:bottom w:val="none" w:sz="0" w:space="0" w:color="auto"/>
                    <w:right w:val="none" w:sz="0" w:space="0" w:color="auto"/>
                  </w:divBdr>
                </w:div>
                <w:div w:id="1898007830">
                  <w:marLeft w:val="0"/>
                  <w:marRight w:val="0"/>
                  <w:marTop w:val="0"/>
                  <w:marBottom w:val="0"/>
                  <w:divBdr>
                    <w:top w:val="none" w:sz="0" w:space="0" w:color="auto"/>
                    <w:left w:val="none" w:sz="0" w:space="0" w:color="auto"/>
                    <w:bottom w:val="none" w:sz="0" w:space="0" w:color="auto"/>
                    <w:right w:val="none" w:sz="0" w:space="0" w:color="auto"/>
                  </w:divBdr>
                </w:div>
                <w:div w:id="1922256827">
                  <w:marLeft w:val="0"/>
                  <w:marRight w:val="0"/>
                  <w:marTop w:val="0"/>
                  <w:marBottom w:val="0"/>
                  <w:divBdr>
                    <w:top w:val="none" w:sz="0" w:space="0" w:color="auto"/>
                    <w:left w:val="none" w:sz="0" w:space="0" w:color="auto"/>
                    <w:bottom w:val="none" w:sz="0" w:space="0" w:color="auto"/>
                    <w:right w:val="none" w:sz="0" w:space="0" w:color="auto"/>
                  </w:divBdr>
                </w:div>
                <w:div w:id="1950580383">
                  <w:marLeft w:val="0"/>
                  <w:marRight w:val="0"/>
                  <w:marTop w:val="0"/>
                  <w:marBottom w:val="0"/>
                  <w:divBdr>
                    <w:top w:val="none" w:sz="0" w:space="0" w:color="auto"/>
                    <w:left w:val="none" w:sz="0" w:space="0" w:color="auto"/>
                    <w:bottom w:val="none" w:sz="0" w:space="0" w:color="auto"/>
                    <w:right w:val="none" w:sz="0" w:space="0" w:color="auto"/>
                  </w:divBdr>
                </w:div>
                <w:div w:id="1972903942">
                  <w:marLeft w:val="0"/>
                  <w:marRight w:val="0"/>
                  <w:marTop w:val="0"/>
                  <w:marBottom w:val="0"/>
                  <w:divBdr>
                    <w:top w:val="none" w:sz="0" w:space="0" w:color="auto"/>
                    <w:left w:val="none" w:sz="0" w:space="0" w:color="auto"/>
                    <w:bottom w:val="none" w:sz="0" w:space="0" w:color="auto"/>
                    <w:right w:val="none" w:sz="0" w:space="0" w:color="auto"/>
                  </w:divBdr>
                </w:div>
                <w:div w:id="2018731918">
                  <w:marLeft w:val="0"/>
                  <w:marRight w:val="0"/>
                  <w:marTop w:val="0"/>
                  <w:marBottom w:val="0"/>
                  <w:divBdr>
                    <w:top w:val="none" w:sz="0" w:space="0" w:color="auto"/>
                    <w:left w:val="none" w:sz="0" w:space="0" w:color="auto"/>
                    <w:bottom w:val="none" w:sz="0" w:space="0" w:color="auto"/>
                    <w:right w:val="none" w:sz="0" w:space="0" w:color="auto"/>
                  </w:divBdr>
                </w:div>
                <w:div w:id="2026445720">
                  <w:marLeft w:val="0"/>
                  <w:marRight w:val="0"/>
                  <w:marTop w:val="0"/>
                  <w:marBottom w:val="0"/>
                  <w:divBdr>
                    <w:top w:val="none" w:sz="0" w:space="0" w:color="auto"/>
                    <w:left w:val="none" w:sz="0" w:space="0" w:color="auto"/>
                    <w:bottom w:val="none" w:sz="0" w:space="0" w:color="auto"/>
                    <w:right w:val="none" w:sz="0" w:space="0" w:color="auto"/>
                  </w:divBdr>
                </w:div>
                <w:div w:id="2055999052">
                  <w:marLeft w:val="0"/>
                  <w:marRight w:val="0"/>
                  <w:marTop w:val="0"/>
                  <w:marBottom w:val="0"/>
                  <w:divBdr>
                    <w:top w:val="none" w:sz="0" w:space="0" w:color="auto"/>
                    <w:left w:val="none" w:sz="0" w:space="0" w:color="auto"/>
                    <w:bottom w:val="none" w:sz="0" w:space="0" w:color="auto"/>
                    <w:right w:val="none" w:sz="0" w:space="0" w:color="auto"/>
                  </w:divBdr>
                </w:div>
                <w:div w:id="2123912769">
                  <w:marLeft w:val="0"/>
                  <w:marRight w:val="0"/>
                  <w:marTop w:val="0"/>
                  <w:marBottom w:val="0"/>
                  <w:divBdr>
                    <w:top w:val="none" w:sz="0" w:space="0" w:color="auto"/>
                    <w:left w:val="none" w:sz="0" w:space="0" w:color="auto"/>
                    <w:bottom w:val="none" w:sz="0" w:space="0" w:color="auto"/>
                    <w:right w:val="none" w:sz="0" w:space="0" w:color="auto"/>
                  </w:divBdr>
                </w:div>
                <w:div w:id="21315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2052">
          <w:marLeft w:val="0"/>
          <w:marRight w:val="0"/>
          <w:marTop w:val="15"/>
          <w:marBottom w:val="0"/>
          <w:divBdr>
            <w:top w:val="single" w:sz="48" w:space="0" w:color="auto"/>
            <w:left w:val="single" w:sz="48" w:space="0" w:color="auto"/>
            <w:bottom w:val="single" w:sz="48" w:space="0" w:color="auto"/>
            <w:right w:val="single" w:sz="48" w:space="0" w:color="auto"/>
          </w:divBdr>
          <w:divsChild>
            <w:div w:id="1172642434">
              <w:marLeft w:val="0"/>
              <w:marRight w:val="0"/>
              <w:marTop w:val="0"/>
              <w:marBottom w:val="0"/>
              <w:divBdr>
                <w:top w:val="none" w:sz="0" w:space="0" w:color="auto"/>
                <w:left w:val="none" w:sz="0" w:space="0" w:color="auto"/>
                <w:bottom w:val="none" w:sz="0" w:space="0" w:color="auto"/>
                <w:right w:val="none" w:sz="0" w:space="0" w:color="auto"/>
              </w:divBdr>
              <w:divsChild>
                <w:div w:id="89929645">
                  <w:marLeft w:val="0"/>
                  <w:marRight w:val="0"/>
                  <w:marTop w:val="0"/>
                  <w:marBottom w:val="0"/>
                  <w:divBdr>
                    <w:top w:val="none" w:sz="0" w:space="0" w:color="auto"/>
                    <w:left w:val="none" w:sz="0" w:space="0" w:color="auto"/>
                    <w:bottom w:val="none" w:sz="0" w:space="0" w:color="auto"/>
                    <w:right w:val="none" w:sz="0" w:space="0" w:color="auto"/>
                  </w:divBdr>
                </w:div>
                <w:div w:id="124201825">
                  <w:marLeft w:val="0"/>
                  <w:marRight w:val="0"/>
                  <w:marTop w:val="0"/>
                  <w:marBottom w:val="0"/>
                  <w:divBdr>
                    <w:top w:val="none" w:sz="0" w:space="0" w:color="auto"/>
                    <w:left w:val="none" w:sz="0" w:space="0" w:color="auto"/>
                    <w:bottom w:val="none" w:sz="0" w:space="0" w:color="auto"/>
                    <w:right w:val="none" w:sz="0" w:space="0" w:color="auto"/>
                  </w:divBdr>
                </w:div>
                <w:div w:id="173806680">
                  <w:marLeft w:val="0"/>
                  <w:marRight w:val="0"/>
                  <w:marTop w:val="0"/>
                  <w:marBottom w:val="0"/>
                  <w:divBdr>
                    <w:top w:val="none" w:sz="0" w:space="0" w:color="auto"/>
                    <w:left w:val="none" w:sz="0" w:space="0" w:color="auto"/>
                    <w:bottom w:val="none" w:sz="0" w:space="0" w:color="auto"/>
                    <w:right w:val="none" w:sz="0" w:space="0" w:color="auto"/>
                  </w:divBdr>
                </w:div>
                <w:div w:id="258805089">
                  <w:marLeft w:val="0"/>
                  <w:marRight w:val="0"/>
                  <w:marTop w:val="0"/>
                  <w:marBottom w:val="0"/>
                  <w:divBdr>
                    <w:top w:val="none" w:sz="0" w:space="0" w:color="auto"/>
                    <w:left w:val="none" w:sz="0" w:space="0" w:color="auto"/>
                    <w:bottom w:val="none" w:sz="0" w:space="0" w:color="auto"/>
                    <w:right w:val="none" w:sz="0" w:space="0" w:color="auto"/>
                  </w:divBdr>
                </w:div>
                <w:div w:id="847983716">
                  <w:marLeft w:val="0"/>
                  <w:marRight w:val="0"/>
                  <w:marTop w:val="0"/>
                  <w:marBottom w:val="0"/>
                  <w:divBdr>
                    <w:top w:val="none" w:sz="0" w:space="0" w:color="auto"/>
                    <w:left w:val="none" w:sz="0" w:space="0" w:color="auto"/>
                    <w:bottom w:val="none" w:sz="0" w:space="0" w:color="auto"/>
                    <w:right w:val="none" w:sz="0" w:space="0" w:color="auto"/>
                  </w:divBdr>
                </w:div>
                <w:div w:id="881356877">
                  <w:marLeft w:val="0"/>
                  <w:marRight w:val="0"/>
                  <w:marTop w:val="0"/>
                  <w:marBottom w:val="0"/>
                  <w:divBdr>
                    <w:top w:val="none" w:sz="0" w:space="0" w:color="auto"/>
                    <w:left w:val="none" w:sz="0" w:space="0" w:color="auto"/>
                    <w:bottom w:val="none" w:sz="0" w:space="0" w:color="auto"/>
                    <w:right w:val="none" w:sz="0" w:space="0" w:color="auto"/>
                  </w:divBdr>
                </w:div>
                <w:div w:id="1303459680">
                  <w:marLeft w:val="0"/>
                  <w:marRight w:val="0"/>
                  <w:marTop w:val="0"/>
                  <w:marBottom w:val="0"/>
                  <w:divBdr>
                    <w:top w:val="none" w:sz="0" w:space="0" w:color="auto"/>
                    <w:left w:val="none" w:sz="0" w:space="0" w:color="auto"/>
                    <w:bottom w:val="none" w:sz="0" w:space="0" w:color="auto"/>
                    <w:right w:val="none" w:sz="0" w:space="0" w:color="auto"/>
                  </w:divBdr>
                </w:div>
                <w:div w:id="1713921724">
                  <w:marLeft w:val="0"/>
                  <w:marRight w:val="0"/>
                  <w:marTop w:val="0"/>
                  <w:marBottom w:val="0"/>
                  <w:divBdr>
                    <w:top w:val="none" w:sz="0" w:space="0" w:color="auto"/>
                    <w:left w:val="none" w:sz="0" w:space="0" w:color="auto"/>
                    <w:bottom w:val="none" w:sz="0" w:space="0" w:color="auto"/>
                    <w:right w:val="none" w:sz="0" w:space="0" w:color="auto"/>
                  </w:divBdr>
                </w:div>
                <w:div w:id="1790853421">
                  <w:marLeft w:val="0"/>
                  <w:marRight w:val="0"/>
                  <w:marTop w:val="0"/>
                  <w:marBottom w:val="0"/>
                  <w:divBdr>
                    <w:top w:val="none" w:sz="0" w:space="0" w:color="auto"/>
                    <w:left w:val="none" w:sz="0" w:space="0" w:color="auto"/>
                    <w:bottom w:val="none" w:sz="0" w:space="0" w:color="auto"/>
                    <w:right w:val="none" w:sz="0" w:space="0" w:color="auto"/>
                  </w:divBdr>
                </w:div>
                <w:div w:id="1915895823">
                  <w:marLeft w:val="0"/>
                  <w:marRight w:val="0"/>
                  <w:marTop w:val="0"/>
                  <w:marBottom w:val="0"/>
                  <w:divBdr>
                    <w:top w:val="none" w:sz="0" w:space="0" w:color="auto"/>
                    <w:left w:val="none" w:sz="0" w:space="0" w:color="auto"/>
                    <w:bottom w:val="none" w:sz="0" w:space="0" w:color="auto"/>
                    <w:right w:val="none" w:sz="0" w:space="0" w:color="auto"/>
                  </w:divBdr>
                </w:div>
                <w:div w:id="1917476446">
                  <w:marLeft w:val="0"/>
                  <w:marRight w:val="0"/>
                  <w:marTop w:val="0"/>
                  <w:marBottom w:val="0"/>
                  <w:divBdr>
                    <w:top w:val="none" w:sz="0" w:space="0" w:color="auto"/>
                    <w:left w:val="none" w:sz="0" w:space="0" w:color="auto"/>
                    <w:bottom w:val="none" w:sz="0" w:space="0" w:color="auto"/>
                    <w:right w:val="none" w:sz="0" w:space="0" w:color="auto"/>
                  </w:divBdr>
                </w:div>
                <w:div w:id="2024625564">
                  <w:marLeft w:val="0"/>
                  <w:marRight w:val="0"/>
                  <w:marTop w:val="0"/>
                  <w:marBottom w:val="0"/>
                  <w:divBdr>
                    <w:top w:val="none" w:sz="0" w:space="0" w:color="auto"/>
                    <w:left w:val="none" w:sz="0" w:space="0" w:color="auto"/>
                    <w:bottom w:val="none" w:sz="0" w:space="0" w:color="auto"/>
                    <w:right w:val="none" w:sz="0" w:space="0" w:color="auto"/>
                  </w:divBdr>
                </w:div>
                <w:div w:id="20811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5173">
      <w:bodyDiv w:val="1"/>
      <w:marLeft w:val="0"/>
      <w:marRight w:val="0"/>
      <w:marTop w:val="0"/>
      <w:marBottom w:val="0"/>
      <w:divBdr>
        <w:top w:val="none" w:sz="0" w:space="0" w:color="auto"/>
        <w:left w:val="none" w:sz="0" w:space="0" w:color="auto"/>
        <w:bottom w:val="none" w:sz="0" w:space="0" w:color="auto"/>
        <w:right w:val="none" w:sz="0" w:space="0" w:color="auto"/>
      </w:divBdr>
    </w:div>
    <w:div w:id="1155532286">
      <w:bodyDiv w:val="1"/>
      <w:marLeft w:val="0"/>
      <w:marRight w:val="0"/>
      <w:marTop w:val="0"/>
      <w:marBottom w:val="0"/>
      <w:divBdr>
        <w:top w:val="none" w:sz="0" w:space="0" w:color="auto"/>
        <w:left w:val="none" w:sz="0" w:space="0" w:color="auto"/>
        <w:bottom w:val="none" w:sz="0" w:space="0" w:color="auto"/>
        <w:right w:val="none" w:sz="0" w:space="0" w:color="auto"/>
      </w:divBdr>
    </w:div>
    <w:div w:id="1477989165">
      <w:bodyDiv w:val="1"/>
      <w:marLeft w:val="0"/>
      <w:marRight w:val="0"/>
      <w:marTop w:val="0"/>
      <w:marBottom w:val="0"/>
      <w:divBdr>
        <w:top w:val="none" w:sz="0" w:space="0" w:color="auto"/>
        <w:left w:val="none" w:sz="0" w:space="0" w:color="auto"/>
        <w:bottom w:val="none" w:sz="0" w:space="0" w:color="auto"/>
        <w:right w:val="none" w:sz="0" w:space="0" w:color="auto"/>
      </w:divBdr>
    </w:div>
    <w:div w:id="1499231783">
      <w:bodyDiv w:val="1"/>
      <w:marLeft w:val="0"/>
      <w:marRight w:val="0"/>
      <w:marTop w:val="0"/>
      <w:marBottom w:val="0"/>
      <w:divBdr>
        <w:top w:val="none" w:sz="0" w:space="0" w:color="auto"/>
        <w:left w:val="none" w:sz="0" w:space="0" w:color="auto"/>
        <w:bottom w:val="none" w:sz="0" w:space="0" w:color="auto"/>
        <w:right w:val="none" w:sz="0" w:space="0" w:color="auto"/>
      </w:divBdr>
    </w:div>
    <w:div w:id="1534154241">
      <w:bodyDiv w:val="1"/>
      <w:marLeft w:val="0"/>
      <w:marRight w:val="0"/>
      <w:marTop w:val="0"/>
      <w:marBottom w:val="0"/>
      <w:divBdr>
        <w:top w:val="none" w:sz="0" w:space="0" w:color="auto"/>
        <w:left w:val="none" w:sz="0" w:space="0" w:color="auto"/>
        <w:bottom w:val="none" w:sz="0" w:space="0" w:color="auto"/>
        <w:right w:val="none" w:sz="0" w:space="0" w:color="auto"/>
      </w:divBdr>
    </w:div>
    <w:div w:id="1715348126">
      <w:bodyDiv w:val="1"/>
      <w:marLeft w:val="0"/>
      <w:marRight w:val="0"/>
      <w:marTop w:val="0"/>
      <w:marBottom w:val="0"/>
      <w:divBdr>
        <w:top w:val="none" w:sz="0" w:space="0" w:color="auto"/>
        <w:left w:val="none" w:sz="0" w:space="0" w:color="auto"/>
        <w:bottom w:val="none" w:sz="0" w:space="0" w:color="auto"/>
        <w:right w:val="none" w:sz="0" w:space="0" w:color="auto"/>
      </w:divBdr>
      <w:divsChild>
        <w:div w:id="449517967">
          <w:marLeft w:val="0"/>
          <w:marRight w:val="0"/>
          <w:marTop w:val="15"/>
          <w:marBottom w:val="0"/>
          <w:divBdr>
            <w:top w:val="single" w:sz="48" w:space="0" w:color="auto"/>
            <w:left w:val="single" w:sz="48" w:space="0" w:color="auto"/>
            <w:bottom w:val="single" w:sz="48" w:space="0" w:color="auto"/>
            <w:right w:val="single" w:sz="48" w:space="0" w:color="auto"/>
          </w:divBdr>
          <w:divsChild>
            <w:div w:id="952833126">
              <w:marLeft w:val="0"/>
              <w:marRight w:val="0"/>
              <w:marTop w:val="0"/>
              <w:marBottom w:val="0"/>
              <w:divBdr>
                <w:top w:val="none" w:sz="0" w:space="0" w:color="auto"/>
                <w:left w:val="none" w:sz="0" w:space="0" w:color="auto"/>
                <w:bottom w:val="none" w:sz="0" w:space="0" w:color="auto"/>
                <w:right w:val="none" w:sz="0" w:space="0" w:color="auto"/>
              </w:divBdr>
              <w:divsChild>
                <w:div w:id="73285832">
                  <w:marLeft w:val="0"/>
                  <w:marRight w:val="0"/>
                  <w:marTop w:val="0"/>
                  <w:marBottom w:val="0"/>
                  <w:divBdr>
                    <w:top w:val="none" w:sz="0" w:space="0" w:color="auto"/>
                    <w:left w:val="none" w:sz="0" w:space="0" w:color="auto"/>
                    <w:bottom w:val="none" w:sz="0" w:space="0" w:color="auto"/>
                    <w:right w:val="none" w:sz="0" w:space="0" w:color="auto"/>
                  </w:divBdr>
                </w:div>
                <w:div w:id="134566246">
                  <w:marLeft w:val="0"/>
                  <w:marRight w:val="0"/>
                  <w:marTop w:val="0"/>
                  <w:marBottom w:val="0"/>
                  <w:divBdr>
                    <w:top w:val="none" w:sz="0" w:space="0" w:color="auto"/>
                    <w:left w:val="none" w:sz="0" w:space="0" w:color="auto"/>
                    <w:bottom w:val="none" w:sz="0" w:space="0" w:color="auto"/>
                    <w:right w:val="none" w:sz="0" w:space="0" w:color="auto"/>
                  </w:divBdr>
                </w:div>
                <w:div w:id="151524820">
                  <w:marLeft w:val="0"/>
                  <w:marRight w:val="0"/>
                  <w:marTop w:val="0"/>
                  <w:marBottom w:val="0"/>
                  <w:divBdr>
                    <w:top w:val="none" w:sz="0" w:space="0" w:color="auto"/>
                    <w:left w:val="none" w:sz="0" w:space="0" w:color="auto"/>
                    <w:bottom w:val="none" w:sz="0" w:space="0" w:color="auto"/>
                    <w:right w:val="none" w:sz="0" w:space="0" w:color="auto"/>
                  </w:divBdr>
                </w:div>
                <w:div w:id="179242287">
                  <w:marLeft w:val="0"/>
                  <w:marRight w:val="0"/>
                  <w:marTop w:val="0"/>
                  <w:marBottom w:val="0"/>
                  <w:divBdr>
                    <w:top w:val="none" w:sz="0" w:space="0" w:color="auto"/>
                    <w:left w:val="none" w:sz="0" w:space="0" w:color="auto"/>
                    <w:bottom w:val="none" w:sz="0" w:space="0" w:color="auto"/>
                    <w:right w:val="none" w:sz="0" w:space="0" w:color="auto"/>
                  </w:divBdr>
                </w:div>
                <w:div w:id="188614743">
                  <w:marLeft w:val="0"/>
                  <w:marRight w:val="0"/>
                  <w:marTop w:val="0"/>
                  <w:marBottom w:val="0"/>
                  <w:divBdr>
                    <w:top w:val="none" w:sz="0" w:space="0" w:color="auto"/>
                    <w:left w:val="none" w:sz="0" w:space="0" w:color="auto"/>
                    <w:bottom w:val="none" w:sz="0" w:space="0" w:color="auto"/>
                    <w:right w:val="none" w:sz="0" w:space="0" w:color="auto"/>
                  </w:divBdr>
                </w:div>
                <w:div w:id="251665955">
                  <w:marLeft w:val="0"/>
                  <w:marRight w:val="0"/>
                  <w:marTop w:val="0"/>
                  <w:marBottom w:val="0"/>
                  <w:divBdr>
                    <w:top w:val="none" w:sz="0" w:space="0" w:color="auto"/>
                    <w:left w:val="none" w:sz="0" w:space="0" w:color="auto"/>
                    <w:bottom w:val="none" w:sz="0" w:space="0" w:color="auto"/>
                    <w:right w:val="none" w:sz="0" w:space="0" w:color="auto"/>
                  </w:divBdr>
                </w:div>
                <w:div w:id="260770147">
                  <w:marLeft w:val="0"/>
                  <w:marRight w:val="0"/>
                  <w:marTop w:val="0"/>
                  <w:marBottom w:val="0"/>
                  <w:divBdr>
                    <w:top w:val="none" w:sz="0" w:space="0" w:color="auto"/>
                    <w:left w:val="none" w:sz="0" w:space="0" w:color="auto"/>
                    <w:bottom w:val="none" w:sz="0" w:space="0" w:color="auto"/>
                    <w:right w:val="none" w:sz="0" w:space="0" w:color="auto"/>
                  </w:divBdr>
                </w:div>
                <w:div w:id="297342224">
                  <w:marLeft w:val="0"/>
                  <w:marRight w:val="0"/>
                  <w:marTop w:val="0"/>
                  <w:marBottom w:val="0"/>
                  <w:divBdr>
                    <w:top w:val="none" w:sz="0" w:space="0" w:color="auto"/>
                    <w:left w:val="none" w:sz="0" w:space="0" w:color="auto"/>
                    <w:bottom w:val="none" w:sz="0" w:space="0" w:color="auto"/>
                    <w:right w:val="none" w:sz="0" w:space="0" w:color="auto"/>
                  </w:divBdr>
                </w:div>
                <w:div w:id="297420898">
                  <w:marLeft w:val="0"/>
                  <w:marRight w:val="0"/>
                  <w:marTop w:val="0"/>
                  <w:marBottom w:val="0"/>
                  <w:divBdr>
                    <w:top w:val="none" w:sz="0" w:space="0" w:color="auto"/>
                    <w:left w:val="none" w:sz="0" w:space="0" w:color="auto"/>
                    <w:bottom w:val="none" w:sz="0" w:space="0" w:color="auto"/>
                    <w:right w:val="none" w:sz="0" w:space="0" w:color="auto"/>
                  </w:divBdr>
                </w:div>
                <w:div w:id="392199543">
                  <w:marLeft w:val="0"/>
                  <w:marRight w:val="0"/>
                  <w:marTop w:val="0"/>
                  <w:marBottom w:val="0"/>
                  <w:divBdr>
                    <w:top w:val="none" w:sz="0" w:space="0" w:color="auto"/>
                    <w:left w:val="none" w:sz="0" w:space="0" w:color="auto"/>
                    <w:bottom w:val="none" w:sz="0" w:space="0" w:color="auto"/>
                    <w:right w:val="none" w:sz="0" w:space="0" w:color="auto"/>
                  </w:divBdr>
                </w:div>
                <w:div w:id="395932444">
                  <w:marLeft w:val="0"/>
                  <w:marRight w:val="0"/>
                  <w:marTop w:val="0"/>
                  <w:marBottom w:val="0"/>
                  <w:divBdr>
                    <w:top w:val="none" w:sz="0" w:space="0" w:color="auto"/>
                    <w:left w:val="none" w:sz="0" w:space="0" w:color="auto"/>
                    <w:bottom w:val="none" w:sz="0" w:space="0" w:color="auto"/>
                    <w:right w:val="none" w:sz="0" w:space="0" w:color="auto"/>
                  </w:divBdr>
                </w:div>
                <w:div w:id="427195387">
                  <w:marLeft w:val="0"/>
                  <w:marRight w:val="0"/>
                  <w:marTop w:val="0"/>
                  <w:marBottom w:val="0"/>
                  <w:divBdr>
                    <w:top w:val="none" w:sz="0" w:space="0" w:color="auto"/>
                    <w:left w:val="none" w:sz="0" w:space="0" w:color="auto"/>
                    <w:bottom w:val="none" w:sz="0" w:space="0" w:color="auto"/>
                    <w:right w:val="none" w:sz="0" w:space="0" w:color="auto"/>
                  </w:divBdr>
                </w:div>
                <w:div w:id="434903113">
                  <w:marLeft w:val="0"/>
                  <w:marRight w:val="0"/>
                  <w:marTop w:val="0"/>
                  <w:marBottom w:val="0"/>
                  <w:divBdr>
                    <w:top w:val="none" w:sz="0" w:space="0" w:color="auto"/>
                    <w:left w:val="none" w:sz="0" w:space="0" w:color="auto"/>
                    <w:bottom w:val="none" w:sz="0" w:space="0" w:color="auto"/>
                    <w:right w:val="none" w:sz="0" w:space="0" w:color="auto"/>
                  </w:divBdr>
                </w:div>
                <w:div w:id="437876412">
                  <w:marLeft w:val="0"/>
                  <w:marRight w:val="0"/>
                  <w:marTop w:val="0"/>
                  <w:marBottom w:val="0"/>
                  <w:divBdr>
                    <w:top w:val="none" w:sz="0" w:space="0" w:color="auto"/>
                    <w:left w:val="none" w:sz="0" w:space="0" w:color="auto"/>
                    <w:bottom w:val="none" w:sz="0" w:space="0" w:color="auto"/>
                    <w:right w:val="none" w:sz="0" w:space="0" w:color="auto"/>
                  </w:divBdr>
                </w:div>
                <w:div w:id="476460694">
                  <w:marLeft w:val="0"/>
                  <w:marRight w:val="0"/>
                  <w:marTop w:val="0"/>
                  <w:marBottom w:val="0"/>
                  <w:divBdr>
                    <w:top w:val="none" w:sz="0" w:space="0" w:color="auto"/>
                    <w:left w:val="none" w:sz="0" w:space="0" w:color="auto"/>
                    <w:bottom w:val="none" w:sz="0" w:space="0" w:color="auto"/>
                    <w:right w:val="none" w:sz="0" w:space="0" w:color="auto"/>
                  </w:divBdr>
                </w:div>
                <w:div w:id="507326816">
                  <w:marLeft w:val="0"/>
                  <w:marRight w:val="0"/>
                  <w:marTop w:val="0"/>
                  <w:marBottom w:val="0"/>
                  <w:divBdr>
                    <w:top w:val="none" w:sz="0" w:space="0" w:color="auto"/>
                    <w:left w:val="none" w:sz="0" w:space="0" w:color="auto"/>
                    <w:bottom w:val="none" w:sz="0" w:space="0" w:color="auto"/>
                    <w:right w:val="none" w:sz="0" w:space="0" w:color="auto"/>
                  </w:divBdr>
                </w:div>
                <w:div w:id="597447435">
                  <w:marLeft w:val="0"/>
                  <w:marRight w:val="0"/>
                  <w:marTop w:val="0"/>
                  <w:marBottom w:val="0"/>
                  <w:divBdr>
                    <w:top w:val="none" w:sz="0" w:space="0" w:color="auto"/>
                    <w:left w:val="none" w:sz="0" w:space="0" w:color="auto"/>
                    <w:bottom w:val="none" w:sz="0" w:space="0" w:color="auto"/>
                    <w:right w:val="none" w:sz="0" w:space="0" w:color="auto"/>
                  </w:divBdr>
                </w:div>
                <w:div w:id="622343036">
                  <w:marLeft w:val="0"/>
                  <w:marRight w:val="0"/>
                  <w:marTop w:val="0"/>
                  <w:marBottom w:val="0"/>
                  <w:divBdr>
                    <w:top w:val="none" w:sz="0" w:space="0" w:color="auto"/>
                    <w:left w:val="none" w:sz="0" w:space="0" w:color="auto"/>
                    <w:bottom w:val="none" w:sz="0" w:space="0" w:color="auto"/>
                    <w:right w:val="none" w:sz="0" w:space="0" w:color="auto"/>
                  </w:divBdr>
                </w:div>
                <w:div w:id="629241930">
                  <w:marLeft w:val="0"/>
                  <w:marRight w:val="0"/>
                  <w:marTop w:val="0"/>
                  <w:marBottom w:val="0"/>
                  <w:divBdr>
                    <w:top w:val="none" w:sz="0" w:space="0" w:color="auto"/>
                    <w:left w:val="none" w:sz="0" w:space="0" w:color="auto"/>
                    <w:bottom w:val="none" w:sz="0" w:space="0" w:color="auto"/>
                    <w:right w:val="none" w:sz="0" w:space="0" w:color="auto"/>
                  </w:divBdr>
                </w:div>
                <w:div w:id="713964646">
                  <w:marLeft w:val="0"/>
                  <w:marRight w:val="0"/>
                  <w:marTop w:val="0"/>
                  <w:marBottom w:val="0"/>
                  <w:divBdr>
                    <w:top w:val="none" w:sz="0" w:space="0" w:color="auto"/>
                    <w:left w:val="none" w:sz="0" w:space="0" w:color="auto"/>
                    <w:bottom w:val="none" w:sz="0" w:space="0" w:color="auto"/>
                    <w:right w:val="none" w:sz="0" w:space="0" w:color="auto"/>
                  </w:divBdr>
                </w:div>
                <w:div w:id="759982074">
                  <w:marLeft w:val="0"/>
                  <w:marRight w:val="0"/>
                  <w:marTop w:val="0"/>
                  <w:marBottom w:val="0"/>
                  <w:divBdr>
                    <w:top w:val="none" w:sz="0" w:space="0" w:color="auto"/>
                    <w:left w:val="none" w:sz="0" w:space="0" w:color="auto"/>
                    <w:bottom w:val="none" w:sz="0" w:space="0" w:color="auto"/>
                    <w:right w:val="none" w:sz="0" w:space="0" w:color="auto"/>
                  </w:divBdr>
                </w:div>
                <w:div w:id="760101869">
                  <w:marLeft w:val="0"/>
                  <w:marRight w:val="0"/>
                  <w:marTop w:val="0"/>
                  <w:marBottom w:val="0"/>
                  <w:divBdr>
                    <w:top w:val="none" w:sz="0" w:space="0" w:color="auto"/>
                    <w:left w:val="none" w:sz="0" w:space="0" w:color="auto"/>
                    <w:bottom w:val="none" w:sz="0" w:space="0" w:color="auto"/>
                    <w:right w:val="none" w:sz="0" w:space="0" w:color="auto"/>
                  </w:divBdr>
                </w:div>
                <w:div w:id="775055198">
                  <w:marLeft w:val="0"/>
                  <w:marRight w:val="0"/>
                  <w:marTop w:val="0"/>
                  <w:marBottom w:val="0"/>
                  <w:divBdr>
                    <w:top w:val="none" w:sz="0" w:space="0" w:color="auto"/>
                    <w:left w:val="none" w:sz="0" w:space="0" w:color="auto"/>
                    <w:bottom w:val="none" w:sz="0" w:space="0" w:color="auto"/>
                    <w:right w:val="none" w:sz="0" w:space="0" w:color="auto"/>
                  </w:divBdr>
                </w:div>
                <w:div w:id="853685512">
                  <w:marLeft w:val="0"/>
                  <w:marRight w:val="0"/>
                  <w:marTop w:val="0"/>
                  <w:marBottom w:val="0"/>
                  <w:divBdr>
                    <w:top w:val="none" w:sz="0" w:space="0" w:color="auto"/>
                    <w:left w:val="none" w:sz="0" w:space="0" w:color="auto"/>
                    <w:bottom w:val="none" w:sz="0" w:space="0" w:color="auto"/>
                    <w:right w:val="none" w:sz="0" w:space="0" w:color="auto"/>
                  </w:divBdr>
                </w:div>
                <w:div w:id="878933301">
                  <w:marLeft w:val="0"/>
                  <w:marRight w:val="0"/>
                  <w:marTop w:val="0"/>
                  <w:marBottom w:val="0"/>
                  <w:divBdr>
                    <w:top w:val="none" w:sz="0" w:space="0" w:color="auto"/>
                    <w:left w:val="none" w:sz="0" w:space="0" w:color="auto"/>
                    <w:bottom w:val="none" w:sz="0" w:space="0" w:color="auto"/>
                    <w:right w:val="none" w:sz="0" w:space="0" w:color="auto"/>
                  </w:divBdr>
                </w:div>
                <w:div w:id="887111226">
                  <w:marLeft w:val="0"/>
                  <w:marRight w:val="0"/>
                  <w:marTop w:val="0"/>
                  <w:marBottom w:val="0"/>
                  <w:divBdr>
                    <w:top w:val="none" w:sz="0" w:space="0" w:color="auto"/>
                    <w:left w:val="none" w:sz="0" w:space="0" w:color="auto"/>
                    <w:bottom w:val="none" w:sz="0" w:space="0" w:color="auto"/>
                    <w:right w:val="none" w:sz="0" w:space="0" w:color="auto"/>
                  </w:divBdr>
                </w:div>
                <w:div w:id="909579580">
                  <w:marLeft w:val="0"/>
                  <w:marRight w:val="0"/>
                  <w:marTop w:val="0"/>
                  <w:marBottom w:val="0"/>
                  <w:divBdr>
                    <w:top w:val="none" w:sz="0" w:space="0" w:color="auto"/>
                    <w:left w:val="none" w:sz="0" w:space="0" w:color="auto"/>
                    <w:bottom w:val="none" w:sz="0" w:space="0" w:color="auto"/>
                    <w:right w:val="none" w:sz="0" w:space="0" w:color="auto"/>
                  </w:divBdr>
                </w:div>
                <w:div w:id="913782878">
                  <w:marLeft w:val="0"/>
                  <w:marRight w:val="0"/>
                  <w:marTop w:val="0"/>
                  <w:marBottom w:val="0"/>
                  <w:divBdr>
                    <w:top w:val="none" w:sz="0" w:space="0" w:color="auto"/>
                    <w:left w:val="none" w:sz="0" w:space="0" w:color="auto"/>
                    <w:bottom w:val="none" w:sz="0" w:space="0" w:color="auto"/>
                    <w:right w:val="none" w:sz="0" w:space="0" w:color="auto"/>
                  </w:divBdr>
                </w:div>
                <w:div w:id="931477530">
                  <w:marLeft w:val="0"/>
                  <w:marRight w:val="0"/>
                  <w:marTop w:val="0"/>
                  <w:marBottom w:val="0"/>
                  <w:divBdr>
                    <w:top w:val="none" w:sz="0" w:space="0" w:color="auto"/>
                    <w:left w:val="none" w:sz="0" w:space="0" w:color="auto"/>
                    <w:bottom w:val="none" w:sz="0" w:space="0" w:color="auto"/>
                    <w:right w:val="none" w:sz="0" w:space="0" w:color="auto"/>
                  </w:divBdr>
                </w:div>
                <w:div w:id="954948737">
                  <w:marLeft w:val="0"/>
                  <w:marRight w:val="0"/>
                  <w:marTop w:val="0"/>
                  <w:marBottom w:val="0"/>
                  <w:divBdr>
                    <w:top w:val="none" w:sz="0" w:space="0" w:color="auto"/>
                    <w:left w:val="none" w:sz="0" w:space="0" w:color="auto"/>
                    <w:bottom w:val="none" w:sz="0" w:space="0" w:color="auto"/>
                    <w:right w:val="none" w:sz="0" w:space="0" w:color="auto"/>
                  </w:divBdr>
                </w:div>
                <w:div w:id="1004093343">
                  <w:marLeft w:val="0"/>
                  <w:marRight w:val="0"/>
                  <w:marTop w:val="0"/>
                  <w:marBottom w:val="0"/>
                  <w:divBdr>
                    <w:top w:val="none" w:sz="0" w:space="0" w:color="auto"/>
                    <w:left w:val="none" w:sz="0" w:space="0" w:color="auto"/>
                    <w:bottom w:val="none" w:sz="0" w:space="0" w:color="auto"/>
                    <w:right w:val="none" w:sz="0" w:space="0" w:color="auto"/>
                  </w:divBdr>
                </w:div>
                <w:div w:id="1031344442">
                  <w:marLeft w:val="0"/>
                  <w:marRight w:val="0"/>
                  <w:marTop w:val="0"/>
                  <w:marBottom w:val="0"/>
                  <w:divBdr>
                    <w:top w:val="none" w:sz="0" w:space="0" w:color="auto"/>
                    <w:left w:val="none" w:sz="0" w:space="0" w:color="auto"/>
                    <w:bottom w:val="none" w:sz="0" w:space="0" w:color="auto"/>
                    <w:right w:val="none" w:sz="0" w:space="0" w:color="auto"/>
                  </w:divBdr>
                </w:div>
                <w:div w:id="1051924108">
                  <w:marLeft w:val="0"/>
                  <w:marRight w:val="0"/>
                  <w:marTop w:val="0"/>
                  <w:marBottom w:val="0"/>
                  <w:divBdr>
                    <w:top w:val="none" w:sz="0" w:space="0" w:color="auto"/>
                    <w:left w:val="none" w:sz="0" w:space="0" w:color="auto"/>
                    <w:bottom w:val="none" w:sz="0" w:space="0" w:color="auto"/>
                    <w:right w:val="none" w:sz="0" w:space="0" w:color="auto"/>
                  </w:divBdr>
                </w:div>
                <w:div w:id="1133324857">
                  <w:marLeft w:val="0"/>
                  <w:marRight w:val="0"/>
                  <w:marTop w:val="0"/>
                  <w:marBottom w:val="0"/>
                  <w:divBdr>
                    <w:top w:val="none" w:sz="0" w:space="0" w:color="auto"/>
                    <w:left w:val="none" w:sz="0" w:space="0" w:color="auto"/>
                    <w:bottom w:val="none" w:sz="0" w:space="0" w:color="auto"/>
                    <w:right w:val="none" w:sz="0" w:space="0" w:color="auto"/>
                  </w:divBdr>
                </w:div>
                <w:div w:id="1157922612">
                  <w:marLeft w:val="0"/>
                  <w:marRight w:val="0"/>
                  <w:marTop w:val="0"/>
                  <w:marBottom w:val="0"/>
                  <w:divBdr>
                    <w:top w:val="none" w:sz="0" w:space="0" w:color="auto"/>
                    <w:left w:val="none" w:sz="0" w:space="0" w:color="auto"/>
                    <w:bottom w:val="none" w:sz="0" w:space="0" w:color="auto"/>
                    <w:right w:val="none" w:sz="0" w:space="0" w:color="auto"/>
                  </w:divBdr>
                </w:div>
                <w:div w:id="1296377719">
                  <w:marLeft w:val="0"/>
                  <w:marRight w:val="0"/>
                  <w:marTop w:val="0"/>
                  <w:marBottom w:val="0"/>
                  <w:divBdr>
                    <w:top w:val="none" w:sz="0" w:space="0" w:color="auto"/>
                    <w:left w:val="none" w:sz="0" w:space="0" w:color="auto"/>
                    <w:bottom w:val="none" w:sz="0" w:space="0" w:color="auto"/>
                    <w:right w:val="none" w:sz="0" w:space="0" w:color="auto"/>
                  </w:divBdr>
                </w:div>
                <w:div w:id="1302735833">
                  <w:marLeft w:val="0"/>
                  <w:marRight w:val="0"/>
                  <w:marTop w:val="0"/>
                  <w:marBottom w:val="0"/>
                  <w:divBdr>
                    <w:top w:val="none" w:sz="0" w:space="0" w:color="auto"/>
                    <w:left w:val="none" w:sz="0" w:space="0" w:color="auto"/>
                    <w:bottom w:val="none" w:sz="0" w:space="0" w:color="auto"/>
                    <w:right w:val="none" w:sz="0" w:space="0" w:color="auto"/>
                  </w:divBdr>
                </w:div>
                <w:div w:id="1343777862">
                  <w:marLeft w:val="0"/>
                  <w:marRight w:val="0"/>
                  <w:marTop w:val="0"/>
                  <w:marBottom w:val="0"/>
                  <w:divBdr>
                    <w:top w:val="none" w:sz="0" w:space="0" w:color="auto"/>
                    <w:left w:val="none" w:sz="0" w:space="0" w:color="auto"/>
                    <w:bottom w:val="none" w:sz="0" w:space="0" w:color="auto"/>
                    <w:right w:val="none" w:sz="0" w:space="0" w:color="auto"/>
                  </w:divBdr>
                </w:div>
                <w:div w:id="1406225983">
                  <w:marLeft w:val="0"/>
                  <w:marRight w:val="0"/>
                  <w:marTop w:val="0"/>
                  <w:marBottom w:val="0"/>
                  <w:divBdr>
                    <w:top w:val="none" w:sz="0" w:space="0" w:color="auto"/>
                    <w:left w:val="none" w:sz="0" w:space="0" w:color="auto"/>
                    <w:bottom w:val="none" w:sz="0" w:space="0" w:color="auto"/>
                    <w:right w:val="none" w:sz="0" w:space="0" w:color="auto"/>
                  </w:divBdr>
                </w:div>
                <w:div w:id="1435056656">
                  <w:marLeft w:val="0"/>
                  <w:marRight w:val="0"/>
                  <w:marTop w:val="0"/>
                  <w:marBottom w:val="0"/>
                  <w:divBdr>
                    <w:top w:val="none" w:sz="0" w:space="0" w:color="auto"/>
                    <w:left w:val="none" w:sz="0" w:space="0" w:color="auto"/>
                    <w:bottom w:val="none" w:sz="0" w:space="0" w:color="auto"/>
                    <w:right w:val="none" w:sz="0" w:space="0" w:color="auto"/>
                  </w:divBdr>
                </w:div>
                <w:div w:id="1451319560">
                  <w:marLeft w:val="0"/>
                  <w:marRight w:val="0"/>
                  <w:marTop w:val="0"/>
                  <w:marBottom w:val="0"/>
                  <w:divBdr>
                    <w:top w:val="none" w:sz="0" w:space="0" w:color="auto"/>
                    <w:left w:val="none" w:sz="0" w:space="0" w:color="auto"/>
                    <w:bottom w:val="none" w:sz="0" w:space="0" w:color="auto"/>
                    <w:right w:val="none" w:sz="0" w:space="0" w:color="auto"/>
                  </w:divBdr>
                </w:div>
                <w:div w:id="1487239367">
                  <w:marLeft w:val="0"/>
                  <w:marRight w:val="0"/>
                  <w:marTop w:val="0"/>
                  <w:marBottom w:val="0"/>
                  <w:divBdr>
                    <w:top w:val="none" w:sz="0" w:space="0" w:color="auto"/>
                    <w:left w:val="none" w:sz="0" w:space="0" w:color="auto"/>
                    <w:bottom w:val="none" w:sz="0" w:space="0" w:color="auto"/>
                    <w:right w:val="none" w:sz="0" w:space="0" w:color="auto"/>
                  </w:divBdr>
                </w:div>
                <w:div w:id="1493135824">
                  <w:marLeft w:val="0"/>
                  <w:marRight w:val="0"/>
                  <w:marTop w:val="0"/>
                  <w:marBottom w:val="0"/>
                  <w:divBdr>
                    <w:top w:val="none" w:sz="0" w:space="0" w:color="auto"/>
                    <w:left w:val="none" w:sz="0" w:space="0" w:color="auto"/>
                    <w:bottom w:val="none" w:sz="0" w:space="0" w:color="auto"/>
                    <w:right w:val="none" w:sz="0" w:space="0" w:color="auto"/>
                  </w:divBdr>
                </w:div>
                <w:div w:id="1498567865">
                  <w:marLeft w:val="0"/>
                  <w:marRight w:val="0"/>
                  <w:marTop w:val="0"/>
                  <w:marBottom w:val="0"/>
                  <w:divBdr>
                    <w:top w:val="none" w:sz="0" w:space="0" w:color="auto"/>
                    <w:left w:val="none" w:sz="0" w:space="0" w:color="auto"/>
                    <w:bottom w:val="none" w:sz="0" w:space="0" w:color="auto"/>
                    <w:right w:val="none" w:sz="0" w:space="0" w:color="auto"/>
                  </w:divBdr>
                </w:div>
                <w:div w:id="1535536328">
                  <w:marLeft w:val="0"/>
                  <w:marRight w:val="0"/>
                  <w:marTop w:val="0"/>
                  <w:marBottom w:val="0"/>
                  <w:divBdr>
                    <w:top w:val="none" w:sz="0" w:space="0" w:color="auto"/>
                    <w:left w:val="none" w:sz="0" w:space="0" w:color="auto"/>
                    <w:bottom w:val="none" w:sz="0" w:space="0" w:color="auto"/>
                    <w:right w:val="none" w:sz="0" w:space="0" w:color="auto"/>
                  </w:divBdr>
                </w:div>
                <w:div w:id="1536382854">
                  <w:marLeft w:val="0"/>
                  <w:marRight w:val="0"/>
                  <w:marTop w:val="0"/>
                  <w:marBottom w:val="0"/>
                  <w:divBdr>
                    <w:top w:val="none" w:sz="0" w:space="0" w:color="auto"/>
                    <w:left w:val="none" w:sz="0" w:space="0" w:color="auto"/>
                    <w:bottom w:val="none" w:sz="0" w:space="0" w:color="auto"/>
                    <w:right w:val="none" w:sz="0" w:space="0" w:color="auto"/>
                  </w:divBdr>
                </w:div>
                <w:div w:id="1556427472">
                  <w:marLeft w:val="0"/>
                  <w:marRight w:val="0"/>
                  <w:marTop w:val="0"/>
                  <w:marBottom w:val="0"/>
                  <w:divBdr>
                    <w:top w:val="none" w:sz="0" w:space="0" w:color="auto"/>
                    <w:left w:val="none" w:sz="0" w:space="0" w:color="auto"/>
                    <w:bottom w:val="none" w:sz="0" w:space="0" w:color="auto"/>
                    <w:right w:val="none" w:sz="0" w:space="0" w:color="auto"/>
                  </w:divBdr>
                </w:div>
                <w:div w:id="1572079830">
                  <w:marLeft w:val="0"/>
                  <w:marRight w:val="0"/>
                  <w:marTop w:val="0"/>
                  <w:marBottom w:val="0"/>
                  <w:divBdr>
                    <w:top w:val="none" w:sz="0" w:space="0" w:color="auto"/>
                    <w:left w:val="none" w:sz="0" w:space="0" w:color="auto"/>
                    <w:bottom w:val="none" w:sz="0" w:space="0" w:color="auto"/>
                    <w:right w:val="none" w:sz="0" w:space="0" w:color="auto"/>
                  </w:divBdr>
                </w:div>
                <w:div w:id="1581712438">
                  <w:marLeft w:val="0"/>
                  <w:marRight w:val="0"/>
                  <w:marTop w:val="0"/>
                  <w:marBottom w:val="0"/>
                  <w:divBdr>
                    <w:top w:val="none" w:sz="0" w:space="0" w:color="auto"/>
                    <w:left w:val="none" w:sz="0" w:space="0" w:color="auto"/>
                    <w:bottom w:val="none" w:sz="0" w:space="0" w:color="auto"/>
                    <w:right w:val="none" w:sz="0" w:space="0" w:color="auto"/>
                  </w:divBdr>
                </w:div>
                <w:div w:id="1591309620">
                  <w:marLeft w:val="0"/>
                  <w:marRight w:val="0"/>
                  <w:marTop w:val="0"/>
                  <w:marBottom w:val="0"/>
                  <w:divBdr>
                    <w:top w:val="none" w:sz="0" w:space="0" w:color="auto"/>
                    <w:left w:val="none" w:sz="0" w:space="0" w:color="auto"/>
                    <w:bottom w:val="none" w:sz="0" w:space="0" w:color="auto"/>
                    <w:right w:val="none" w:sz="0" w:space="0" w:color="auto"/>
                  </w:divBdr>
                </w:div>
                <w:div w:id="1613321387">
                  <w:marLeft w:val="0"/>
                  <w:marRight w:val="0"/>
                  <w:marTop w:val="0"/>
                  <w:marBottom w:val="0"/>
                  <w:divBdr>
                    <w:top w:val="none" w:sz="0" w:space="0" w:color="auto"/>
                    <w:left w:val="none" w:sz="0" w:space="0" w:color="auto"/>
                    <w:bottom w:val="none" w:sz="0" w:space="0" w:color="auto"/>
                    <w:right w:val="none" w:sz="0" w:space="0" w:color="auto"/>
                  </w:divBdr>
                </w:div>
                <w:div w:id="1663001726">
                  <w:marLeft w:val="0"/>
                  <w:marRight w:val="0"/>
                  <w:marTop w:val="0"/>
                  <w:marBottom w:val="0"/>
                  <w:divBdr>
                    <w:top w:val="none" w:sz="0" w:space="0" w:color="auto"/>
                    <w:left w:val="none" w:sz="0" w:space="0" w:color="auto"/>
                    <w:bottom w:val="none" w:sz="0" w:space="0" w:color="auto"/>
                    <w:right w:val="none" w:sz="0" w:space="0" w:color="auto"/>
                  </w:divBdr>
                </w:div>
                <w:div w:id="1685739147">
                  <w:marLeft w:val="0"/>
                  <w:marRight w:val="0"/>
                  <w:marTop w:val="0"/>
                  <w:marBottom w:val="0"/>
                  <w:divBdr>
                    <w:top w:val="none" w:sz="0" w:space="0" w:color="auto"/>
                    <w:left w:val="none" w:sz="0" w:space="0" w:color="auto"/>
                    <w:bottom w:val="none" w:sz="0" w:space="0" w:color="auto"/>
                    <w:right w:val="none" w:sz="0" w:space="0" w:color="auto"/>
                  </w:divBdr>
                </w:div>
                <w:div w:id="1700202746">
                  <w:marLeft w:val="0"/>
                  <w:marRight w:val="0"/>
                  <w:marTop w:val="0"/>
                  <w:marBottom w:val="0"/>
                  <w:divBdr>
                    <w:top w:val="none" w:sz="0" w:space="0" w:color="auto"/>
                    <w:left w:val="none" w:sz="0" w:space="0" w:color="auto"/>
                    <w:bottom w:val="none" w:sz="0" w:space="0" w:color="auto"/>
                    <w:right w:val="none" w:sz="0" w:space="0" w:color="auto"/>
                  </w:divBdr>
                </w:div>
                <w:div w:id="1708994024">
                  <w:marLeft w:val="0"/>
                  <w:marRight w:val="0"/>
                  <w:marTop w:val="0"/>
                  <w:marBottom w:val="0"/>
                  <w:divBdr>
                    <w:top w:val="none" w:sz="0" w:space="0" w:color="auto"/>
                    <w:left w:val="none" w:sz="0" w:space="0" w:color="auto"/>
                    <w:bottom w:val="none" w:sz="0" w:space="0" w:color="auto"/>
                    <w:right w:val="none" w:sz="0" w:space="0" w:color="auto"/>
                  </w:divBdr>
                </w:div>
                <w:div w:id="1745639860">
                  <w:marLeft w:val="0"/>
                  <w:marRight w:val="0"/>
                  <w:marTop w:val="0"/>
                  <w:marBottom w:val="0"/>
                  <w:divBdr>
                    <w:top w:val="none" w:sz="0" w:space="0" w:color="auto"/>
                    <w:left w:val="none" w:sz="0" w:space="0" w:color="auto"/>
                    <w:bottom w:val="none" w:sz="0" w:space="0" w:color="auto"/>
                    <w:right w:val="none" w:sz="0" w:space="0" w:color="auto"/>
                  </w:divBdr>
                </w:div>
                <w:div w:id="1770810334">
                  <w:marLeft w:val="0"/>
                  <w:marRight w:val="0"/>
                  <w:marTop w:val="0"/>
                  <w:marBottom w:val="0"/>
                  <w:divBdr>
                    <w:top w:val="none" w:sz="0" w:space="0" w:color="auto"/>
                    <w:left w:val="none" w:sz="0" w:space="0" w:color="auto"/>
                    <w:bottom w:val="none" w:sz="0" w:space="0" w:color="auto"/>
                    <w:right w:val="none" w:sz="0" w:space="0" w:color="auto"/>
                  </w:divBdr>
                </w:div>
                <w:div w:id="1800756111">
                  <w:marLeft w:val="0"/>
                  <w:marRight w:val="0"/>
                  <w:marTop w:val="0"/>
                  <w:marBottom w:val="0"/>
                  <w:divBdr>
                    <w:top w:val="none" w:sz="0" w:space="0" w:color="auto"/>
                    <w:left w:val="none" w:sz="0" w:space="0" w:color="auto"/>
                    <w:bottom w:val="none" w:sz="0" w:space="0" w:color="auto"/>
                    <w:right w:val="none" w:sz="0" w:space="0" w:color="auto"/>
                  </w:divBdr>
                </w:div>
                <w:div w:id="1848596421">
                  <w:marLeft w:val="0"/>
                  <w:marRight w:val="0"/>
                  <w:marTop w:val="0"/>
                  <w:marBottom w:val="0"/>
                  <w:divBdr>
                    <w:top w:val="none" w:sz="0" w:space="0" w:color="auto"/>
                    <w:left w:val="none" w:sz="0" w:space="0" w:color="auto"/>
                    <w:bottom w:val="none" w:sz="0" w:space="0" w:color="auto"/>
                    <w:right w:val="none" w:sz="0" w:space="0" w:color="auto"/>
                  </w:divBdr>
                </w:div>
                <w:div w:id="1904170873">
                  <w:marLeft w:val="0"/>
                  <w:marRight w:val="0"/>
                  <w:marTop w:val="0"/>
                  <w:marBottom w:val="0"/>
                  <w:divBdr>
                    <w:top w:val="none" w:sz="0" w:space="0" w:color="auto"/>
                    <w:left w:val="none" w:sz="0" w:space="0" w:color="auto"/>
                    <w:bottom w:val="none" w:sz="0" w:space="0" w:color="auto"/>
                    <w:right w:val="none" w:sz="0" w:space="0" w:color="auto"/>
                  </w:divBdr>
                </w:div>
                <w:div w:id="1910573214">
                  <w:marLeft w:val="0"/>
                  <w:marRight w:val="0"/>
                  <w:marTop w:val="0"/>
                  <w:marBottom w:val="0"/>
                  <w:divBdr>
                    <w:top w:val="none" w:sz="0" w:space="0" w:color="auto"/>
                    <w:left w:val="none" w:sz="0" w:space="0" w:color="auto"/>
                    <w:bottom w:val="none" w:sz="0" w:space="0" w:color="auto"/>
                    <w:right w:val="none" w:sz="0" w:space="0" w:color="auto"/>
                  </w:divBdr>
                </w:div>
                <w:div w:id="1924877230">
                  <w:marLeft w:val="0"/>
                  <w:marRight w:val="0"/>
                  <w:marTop w:val="0"/>
                  <w:marBottom w:val="0"/>
                  <w:divBdr>
                    <w:top w:val="none" w:sz="0" w:space="0" w:color="auto"/>
                    <w:left w:val="none" w:sz="0" w:space="0" w:color="auto"/>
                    <w:bottom w:val="none" w:sz="0" w:space="0" w:color="auto"/>
                    <w:right w:val="none" w:sz="0" w:space="0" w:color="auto"/>
                  </w:divBdr>
                </w:div>
                <w:div w:id="1929191244">
                  <w:marLeft w:val="0"/>
                  <w:marRight w:val="0"/>
                  <w:marTop w:val="0"/>
                  <w:marBottom w:val="0"/>
                  <w:divBdr>
                    <w:top w:val="none" w:sz="0" w:space="0" w:color="auto"/>
                    <w:left w:val="none" w:sz="0" w:space="0" w:color="auto"/>
                    <w:bottom w:val="none" w:sz="0" w:space="0" w:color="auto"/>
                    <w:right w:val="none" w:sz="0" w:space="0" w:color="auto"/>
                  </w:divBdr>
                </w:div>
                <w:div w:id="1964799944">
                  <w:marLeft w:val="0"/>
                  <w:marRight w:val="0"/>
                  <w:marTop w:val="0"/>
                  <w:marBottom w:val="0"/>
                  <w:divBdr>
                    <w:top w:val="none" w:sz="0" w:space="0" w:color="auto"/>
                    <w:left w:val="none" w:sz="0" w:space="0" w:color="auto"/>
                    <w:bottom w:val="none" w:sz="0" w:space="0" w:color="auto"/>
                    <w:right w:val="none" w:sz="0" w:space="0" w:color="auto"/>
                  </w:divBdr>
                </w:div>
                <w:div w:id="2013560045">
                  <w:marLeft w:val="0"/>
                  <w:marRight w:val="0"/>
                  <w:marTop w:val="0"/>
                  <w:marBottom w:val="0"/>
                  <w:divBdr>
                    <w:top w:val="none" w:sz="0" w:space="0" w:color="auto"/>
                    <w:left w:val="none" w:sz="0" w:space="0" w:color="auto"/>
                    <w:bottom w:val="none" w:sz="0" w:space="0" w:color="auto"/>
                    <w:right w:val="none" w:sz="0" w:space="0" w:color="auto"/>
                  </w:divBdr>
                </w:div>
                <w:div w:id="2020086158">
                  <w:marLeft w:val="0"/>
                  <w:marRight w:val="0"/>
                  <w:marTop w:val="0"/>
                  <w:marBottom w:val="0"/>
                  <w:divBdr>
                    <w:top w:val="none" w:sz="0" w:space="0" w:color="auto"/>
                    <w:left w:val="none" w:sz="0" w:space="0" w:color="auto"/>
                    <w:bottom w:val="none" w:sz="0" w:space="0" w:color="auto"/>
                    <w:right w:val="none" w:sz="0" w:space="0" w:color="auto"/>
                  </w:divBdr>
                </w:div>
                <w:div w:id="2022929900">
                  <w:marLeft w:val="0"/>
                  <w:marRight w:val="0"/>
                  <w:marTop w:val="0"/>
                  <w:marBottom w:val="0"/>
                  <w:divBdr>
                    <w:top w:val="none" w:sz="0" w:space="0" w:color="auto"/>
                    <w:left w:val="none" w:sz="0" w:space="0" w:color="auto"/>
                    <w:bottom w:val="none" w:sz="0" w:space="0" w:color="auto"/>
                    <w:right w:val="none" w:sz="0" w:space="0" w:color="auto"/>
                  </w:divBdr>
                </w:div>
                <w:div w:id="2057779558">
                  <w:marLeft w:val="0"/>
                  <w:marRight w:val="0"/>
                  <w:marTop w:val="0"/>
                  <w:marBottom w:val="0"/>
                  <w:divBdr>
                    <w:top w:val="none" w:sz="0" w:space="0" w:color="auto"/>
                    <w:left w:val="none" w:sz="0" w:space="0" w:color="auto"/>
                    <w:bottom w:val="none" w:sz="0" w:space="0" w:color="auto"/>
                    <w:right w:val="none" w:sz="0" w:space="0" w:color="auto"/>
                  </w:divBdr>
                </w:div>
                <w:div w:id="2122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2230">
          <w:marLeft w:val="0"/>
          <w:marRight w:val="0"/>
          <w:marTop w:val="15"/>
          <w:marBottom w:val="0"/>
          <w:divBdr>
            <w:top w:val="single" w:sz="48" w:space="0" w:color="auto"/>
            <w:left w:val="single" w:sz="48" w:space="0" w:color="auto"/>
            <w:bottom w:val="single" w:sz="48" w:space="0" w:color="auto"/>
            <w:right w:val="single" w:sz="48" w:space="0" w:color="auto"/>
          </w:divBdr>
          <w:divsChild>
            <w:div w:id="1007754577">
              <w:marLeft w:val="0"/>
              <w:marRight w:val="0"/>
              <w:marTop w:val="0"/>
              <w:marBottom w:val="0"/>
              <w:divBdr>
                <w:top w:val="none" w:sz="0" w:space="0" w:color="auto"/>
                <w:left w:val="none" w:sz="0" w:space="0" w:color="auto"/>
                <w:bottom w:val="none" w:sz="0" w:space="0" w:color="auto"/>
                <w:right w:val="none" w:sz="0" w:space="0" w:color="auto"/>
              </w:divBdr>
              <w:divsChild>
                <w:div w:id="267585021">
                  <w:marLeft w:val="0"/>
                  <w:marRight w:val="0"/>
                  <w:marTop w:val="0"/>
                  <w:marBottom w:val="0"/>
                  <w:divBdr>
                    <w:top w:val="none" w:sz="0" w:space="0" w:color="auto"/>
                    <w:left w:val="none" w:sz="0" w:space="0" w:color="auto"/>
                    <w:bottom w:val="none" w:sz="0" w:space="0" w:color="auto"/>
                    <w:right w:val="none" w:sz="0" w:space="0" w:color="auto"/>
                  </w:divBdr>
                </w:div>
                <w:div w:id="314069672">
                  <w:marLeft w:val="0"/>
                  <w:marRight w:val="0"/>
                  <w:marTop w:val="0"/>
                  <w:marBottom w:val="0"/>
                  <w:divBdr>
                    <w:top w:val="none" w:sz="0" w:space="0" w:color="auto"/>
                    <w:left w:val="none" w:sz="0" w:space="0" w:color="auto"/>
                    <w:bottom w:val="none" w:sz="0" w:space="0" w:color="auto"/>
                    <w:right w:val="none" w:sz="0" w:space="0" w:color="auto"/>
                  </w:divBdr>
                </w:div>
                <w:div w:id="437410510">
                  <w:marLeft w:val="0"/>
                  <w:marRight w:val="0"/>
                  <w:marTop w:val="0"/>
                  <w:marBottom w:val="0"/>
                  <w:divBdr>
                    <w:top w:val="none" w:sz="0" w:space="0" w:color="auto"/>
                    <w:left w:val="none" w:sz="0" w:space="0" w:color="auto"/>
                    <w:bottom w:val="none" w:sz="0" w:space="0" w:color="auto"/>
                    <w:right w:val="none" w:sz="0" w:space="0" w:color="auto"/>
                  </w:divBdr>
                </w:div>
                <w:div w:id="650132498">
                  <w:marLeft w:val="0"/>
                  <w:marRight w:val="0"/>
                  <w:marTop w:val="0"/>
                  <w:marBottom w:val="0"/>
                  <w:divBdr>
                    <w:top w:val="none" w:sz="0" w:space="0" w:color="auto"/>
                    <w:left w:val="none" w:sz="0" w:space="0" w:color="auto"/>
                    <w:bottom w:val="none" w:sz="0" w:space="0" w:color="auto"/>
                    <w:right w:val="none" w:sz="0" w:space="0" w:color="auto"/>
                  </w:divBdr>
                </w:div>
                <w:div w:id="713426349">
                  <w:marLeft w:val="0"/>
                  <w:marRight w:val="0"/>
                  <w:marTop w:val="0"/>
                  <w:marBottom w:val="0"/>
                  <w:divBdr>
                    <w:top w:val="none" w:sz="0" w:space="0" w:color="auto"/>
                    <w:left w:val="none" w:sz="0" w:space="0" w:color="auto"/>
                    <w:bottom w:val="none" w:sz="0" w:space="0" w:color="auto"/>
                    <w:right w:val="none" w:sz="0" w:space="0" w:color="auto"/>
                  </w:divBdr>
                </w:div>
                <w:div w:id="868378212">
                  <w:marLeft w:val="0"/>
                  <w:marRight w:val="0"/>
                  <w:marTop w:val="0"/>
                  <w:marBottom w:val="0"/>
                  <w:divBdr>
                    <w:top w:val="none" w:sz="0" w:space="0" w:color="auto"/>
                    <w:left w:val="none" w:sz="0" w:space="0" w:color="auto"/>
                    <w:bottom w:val="none" w:sz="0" w:space="0" w:color="auto"/>
                    <w:right w:val="none" w:sz="0" w:space="0" w:color="auto"/>
                  </w:divBdr>
                </w:div>
                <w:div w:id="1124344089">
                  <w:marLeft w:val="0"/>
                  <w:marRight w:val="0"/>
                  <w:marTop w:val="0"/>
                  <w:marBottom w:val="0"/>
                  <w:divBdr>
                    <w:top w:val="none" w:sz="0" w:space="0" w:color="auto"/>
                    <w:left w:val="none" w:sz="0" w:space="0" w:color="auto"/>
                    <w:bottom w:val="none" w:sz="0" w:space="0" w:color="auto"/>
                    <w:right w:val="none" w:sz="0" w:space="0" w:color="auto"/>
                  </w:divBdr>
                </w:div>
                <w:div w:id="1186288621">
                  <w:marLeft w:val="0"/>
                  <w:marRight w:val="0"/>
                  <w:marTop w:val="0"/>
                  <w:marBottom w:val="0"/>
                  <w:divBdr>
                    <w:top w:val="none" w:sz="0" w:space="0" w:color="auto"/>
                    <w:left w:val="none" w:sz="0" w:space="0" w:color="auto"/>
                    <w:bottom w:val="none" w:sz="0" w:space="0" w:color="auto"/>
                    <w:right w:val="none" w:sz="0" w:space="0" w:color="auto"/>
                  </w:divBdr>
                </w:div>
                <w:div w:id="1235353736">
                  <w:marLeft w:val="0"/>
                  <w:marRight w:val="0"/>
                  <w:marTop w:val="0"/>
                  <w:marBottom w:val="0"/>
                  <w:divBdr>
                    <w:top w:val="none" w:sz="0" w:space="0" w:color="auto"/>
                    <w:left w:val="none" w:sz="0" w:space="0" w:color="auto"/>
                    <w:bottom w:val="none" w:sz="0" w:space="0" w:color="auto"/>
                    <w:right w:val="none" w:sz="0" w:space="0" w:color="auto"/>
                  </w:divBdr>
                </w:div>
                <w:div w:id="1264076027">
                  <w:marLeft w:val="0"/>
                  <w:marRight w:val="0"/>
                  <w:marTop w:val="0"/>
                  <w:marBottom w:val="0"/>
                  <w:divBdr>
                    <w:top w:val="none" w:sz="0" w:space="0" w:color="auto"/>
                    <w:left w:val="none" w:sz="0" w:space="0" w:color="auto"/>
                    <w:bottom w:val="none" w:sz="0" w:space="0" w:color="auto"/>
                    <w:right w:val="none" w:sz="0" w:space="0" w:color="auto"/>
                  </w:divBdr>
                </w:div>
                <w:div w:id="1423333794">
                  <w:marLeft w:val="0"/>
                  <w:marRight w:val="0"/>
                  <w:marTop w:val="0"/>
                  <w:marBottom w:val="0"/>
                  <w:divBdr>
                    <w:top w:val="none" w:sz="0" w:space="0" w:color="auto"/>
                    <w:left w:val="none" w:sz="0" w:space="0" w:color="auto"/>
                    <w:bottom w:val="none" w:sz="0" w:space="0" w:color="auto"/>
                    <w:right w:val="none" w:sz="0" w:space="0" w:color="auto"/>
                  </w:divBdr>
                </w:div>
                <w:div w:id="1865167716">
                  <w:marLeft w:val="0"/>
                  <w:marRight w:val="0"/>
                  <w:marTop w:val="0"/>
                  <w:marBottom w:val="0"/>
                  <w:divBdr>
                    <w:top w:val="none" w:sz="0" w:space="0" w:color="auto"/>
                    <w:left w:val="none" w:sz="0" w:space="0" w:color="auto"/>
                    <w:bottom w:val="none" w:sz="0" w:space="0" w:color="auto"/>
                    <w:right w:val="none" w:sz="0" w:space="0" w:color="auto"/>
                  </w:divBdr>
                </w:div>
                <w:div w:id="2007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1732">
      <w:bodyDiv w:val="1"/>
      <w:marLeft w:val="0"/>
      <w:marRight w:val="0"/>
      <w:marTop w:val="0"/>
      <w:marBottom w:val="0"/>
      <w:divBdr>
        <w:top w:val="none" w:sz="0" w:space="0" w:color="auto"/>
        <w:left w:val="none" w:sz="0" w:space="0" w:color="auto"/>
        <w:bottom w:val="none" w:sz="0" w:space="0" w:color="auto"/>
        <w:right w:val="none" w:sz="0" w:space="0" w:color="auto"/>
      </w:divBdr>
    </w:div>
    <w:div w:id="1792822119">
      <w:bodyDiv w:val="1"/>
      <w:marLeft w:val="0"/>
      <w:marRight w:val="0"/>
      <w:marTop w:val="0"/>
      <w:marBottom w:val="0"/>
      <w:divBdr>
        <w:top w:val="none" w:sz="0" w:space="0" w:color="auto"/>
        <w:left w:val="none" w:sz="0" w:space="0" w:color="auto"/>
        <w:bottom w:val="none" w:sz="0" w:space="0" w:color="auto"/>
        <w:right w:val="none" w:sz="0" w:space="0" w:color="auto"/>
      </w:divBdr>
    </w:div>
    <w:div w:id="1800032918">
      <w:bodyDiv w:val="1"/>
      <w:marLeft w:val="0"/>
      <w:marRight w:val="0"/>
      <w:marTop w:val="0"/>
      <w:marBottom w:val="0"/>
      <w:divBdr>
        <w:top w:val="none" w:sz="0" w:space="0" w:color="auto"/>
        <w:left w:val="none" w:sz="0" w:space="0" w:color="auto"/>
        <w:bottom w:val="none" w:sz="0" w:space="0" w:color="auto"/>
        <w:right w:val="none" w:sz="0" w:space="0" w:color="auto"/>
      </w:divBdr>
    </w:div>
    <w:div w:id="1812020584">
      <w:bodyDiv w:val="1"/>
      <w:marLeft w:val="0"/>
      <w:marRight w:val="0"/>
      <w:marTop w:val="0"/>
      <w:marBottom w:val="0"/>
      <w:divBdr>
        <w:top w:val="none" w:sz="0" w:space="0" w:color="auto"/>
        <w:left w:val="none" w:sz="0" w:space="0" w:color="auto"/>
        <w:bottom w:val="none" w:sz="0" w:space="0" w:color="auto"/>
        <w:right w:val="none" w:sz="0" w:space="0" w:color="auto"/>
      </w:divBdr>
    </w:div>
    <w:div w:id="1876774235">
      <w:bodyDiv w:val="1"/>
      <w:marLeft w:val="0"/>
      <w:marRight w:val="0"/>
      <w:marTop w:val="0"/>
      <w:marBottom w:val="0"/>
      <w:divBdr>
        <w:top w:val="none" w:sz="0" w:space="0" w:color="auto"/>
        <w:left w:val="none" w:sz="0" w:space="0" w:color="auto"/>
        <w:bottom w:val="none" w:sz="0" w:space="0" w:color="auto"/>
        <w:right w:val="none" w:sz="0" w:space="0" w:color="auto"/>
      </w:divBdr>
    </w:div>
    <w:div w:id="198300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aspredicted.org/L2X_T83"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s://doi.org/10.1002/job.373" TargetMode="External"/><Relationship Id="rId7" Type="http://schemas.openxmlformats.org/officeDocument/2006/relationships/endnotes" Target="endnotes.xml"/><Relationship Id="rId12" Type="http://schemas.openxmlformats.org/officeDocument/2006/relationships/hyperlink" Target="https://osf.io/yvwjk/" TargetMode="External"/><Relationship Id="rId17" Type="http://schemas.openxmlformats.org/officeDocument/2006/relationships/image" Target="media/image5.png"/><Relationship Id="rId25" Type="http://schemas.openxmlformats.org/officeDocument/2006/relationships/hyperlink" Target="https://aspredicted.org/9W6_XY2" TargetMode="External"/><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aspredicted.org/CWP_HRX" TargetMode="External"/><Relationship Id="rId32" Type="http://schemas.openxmlformats.org/officeDocument/2006/relationships/hyperlink" Target="https://osf.io/yvwjk/?view_only=5c60581e64e542779b961459dd4e9613"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aspredicted.org/ELO_JAL" TargetMode="Externa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7.png"/><Relationship Id="rId31" Type="http://schemas.openxmlformats.org/officeDocument/2006/relationships/hyperlink" Target="https://aspredicted.org/HXR_JH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spredicted.org/ZIY_HEK" TargetMode="External"/><Relationship Id="rId22" Type="http://schemas.openxmlformats.org/officeDocument/2006/relationships/image" Target="media/image9.png"/><Relationship Id="rId27" Type="http://schemas.openxmlformats.org/officeDocument/2006/relationships/hyperlink" Target="https://aspredicted.org/EGG_ZXJ" TargetMode="External"/><Relationship Id="rId30" Type="http://schemas.openxmlformats.org/officeDocument/2006/relationships/hyperlink" Target="https://aspredicted.org/XIG_SS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67215-18B7-4EB5-8DB4-87551DBD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30844</Words>
  <Characters>175811</Characters>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2023-01-19T14:17:00Z</dcterms:created>
  <dcterms:modified xsi:type="dcterms:W3CDTF">2023-01-19T14:17:00Z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http://www.zotero.org/styles/academy-of-management-journal</vt:lpwstr>
  </property>
  <property fmtid="{D5CDD505-2E9C-101B-9397-08002B2CF9AE}" pid="3" name="Mendeley Recent Style Name 0_1">
    <vt:lpwstr>Academy of Management Journal</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http://www.zotero.org/styles/organization-science</vt:lpwstr>
  </property>
  <property fmtid="{D5CDD505-2E9C-101B-9397-08002B2CF9AE}" pid="19" name="Mendeley Recent Style Name 8_1">
    <vt:lpwstr>Organization Science</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