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C77C7" w14:textId="77777777" w:rsidR="00987AF4" w:rsidRDefault="00987AF4" w:rsidP="00987A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Supplemental Materials</w:t>
      </w:r>
    </w:p>
    <w:p w14:paraId="749BD898" w14:textId="77777777" w:rsidR="00987AF4" w:rsidRPr="007C641E" w:rsidRDefault="00987AF4" w:rsidP="00987AF4">
      <w:pPr>
        <w:spacing w:line="360" w:lineRule="auto"/>
        <w:jc w:val="center"/>
        <w:rPr>
          <w:b/>
          <w:bCs/>
        </w:rPr>
      </w:pPr>
      <w:r w:rsidRPr="007C641E">
        <w:rPr>
          <w:b/>
          <w:bCs/>
        </w:rPr>
        <w:t>Reflective Local Practice: A Pragmatic Framework for Improving Culturally Competent Practice in Psychology</w:t>
      </w:r>
    </w:p>
    <w:p w14:paraId="19D12E1E" w14:textId="2CD825ED" w:rsidR="00987AF4" w:rsidRPr="007C641E" w:rsidRDefault="00987AF4" w:rsidP="00987AF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By </w:t>
      </w:r>
      <w:r w:rsidR="007C641E">
        <w:rPr>
          <w:b/>
          <w:bCs/>
        </w:rPr>
        <w:t>E</w:t>
      </w:r>
      <w:r w:rsidRPr="007C641E">
        <w:rPr>
          <w:b/>
          <w:bCs/>
        </w:rPr>
        <w:t xml:space="preserve">. </w:t>
      </w:r>
      <w:r w:rsidR="007C641E" w:rsidRPr="007C641E">
        <w:rPr>
          <w:b/>
          <w:bCs/>
        </w:rPr>
        <w:t>Sandeen</w:t>
      </w:r>
      <w:r>
        <w:rPr>
          <w:b/>
          <w:bCs/>
        </w:rPr>
        <w:t xml:space="preserve"> et al., 2018, </w:t>
      </w:r>
      <w:r w:rsidRPr="007C641E">
        <w:rPr>
          <w:b/>
          <w:bCs/>
          <w:i/>
        </w:rPr>
        <w:t>Professional Psychology: Research and Practice</w:t>
      </w:r>
    </w:p>
    <w:p w14:paraId="08E2E1C9" w14:textId="77777777" w:rsidR="00987AF4" w:rsidRPr="00987AF4" w:rsidRDefault="00987AF4" w:rsidP="007C641E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val="en-IN" w:eastAsia="en-IN"/>
        </w:rPr>
      </w:pPr>
      <w:r>
        <w:rPr>
          <w:b/>
          <w:bCs/>
        </w:rPr>
        <w:t>http://dx.doi.org/</w:t>
      </w:r>
      <w:r w:rsidRPr="007C641E">
        <w:rPr>
          <w:b/>
          <w:bCs/>
        </w:rPr>
        <w:t>10.1037/pro0000183</w:t>
      </w:r>
      <w:bookmarkStart w:id="0" w:name="_GoBack"/>
      <w:bookmarkEnd w:id="0"/>
    </w:p>
    <w:p w14:paraId="02FC87EE" w14:textId="77777777" w:rsidR="00987AF4" w:rsidRPr="000025E6" w:rsidRDefault="00987AF4" w:rsidP="00987AF4">
      <w:pPr>
        <w:spacing w:line="360" w:lineRule="auto"/>
        <w:jc w:val="center"/>
        <w:rPr>
          <w:b/>
          <w:bCs/>
          <w:sz w:val="22"/>
        </w:rPr>
      </w:pPr>
    </w:p>
    <w:p w14:paraId="2CF779DF" w14:textId="77777777" w:rsidR="00987AF4" w:rsidRDefault="00987AF4" w:rsidP="00202823">
      <w:pPr>
        <w:spacing w:after="0" w:line="480" w:lineRule="auto"/>
        <w:jc w:val="center"/>
        <w:rPr>
          <w:rFonts w:cs="Times New Roman"/>
          <w:szCs w:val="24"/>
        </w:rPr>
      </w:pPr>
    </w:p>
    <w:p w14:paraId="2D0B33A3" w14:textId="77777777" w:rsidR="00202823" w:rsidRPr="00132973" w:rsidRDefault="00202823" w:rsidP="0020282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Table 1</w:t>
      </w:r>
    </w:p>
    <w:p w14:paraId="21C8B39B" w14:textId="77777777" w:rsidR="00202823" w:rsidRDefault="00202823" w:rsidP="00202823">
      <w:pPr>
        <w:spacing w:after="0" w:line="240" w:lineRule="auto"/>
        <w:rPr>
          <w:rFonts w:cs="Times New Roman"/>
          <w:i/>
          <w:szCs w:val="24"/>
        </w:rPr>
      </w:pPr>
      <w:r w:rsidRPr="00EE32E8">
        <w:rPr>
          <w:rFonts w:cs="Times New Roman"/>
          <w:i/>
          <w:szCs w:val="24"/>
        </w:rPr>
        <w:t>Self-Assessment of Culture</w:t>
      </w:r>
      <w:r>
        <w:rPr>
          <w:rFonts w:cs="Times New Roman"/>
          <w:i/>
          <w:szCs w:val="24"/>
        </w:rPr>
        <w:t xml:space="preserve"> in Regard to Privilege</w:t>
      </w:r>
      <w:r w:rsidRPr="00EE32E8">
        <w:rPr>
          <w:rFonts w:cs="Times New Roman"/>
          <w:i/>
          <w:szCs w:val="24"/>
        </w:rPr>
        <w:t>:</w:t>
      </w:r>
      <w:r>
        <w:rPr>
          <w:rFonts w:cs="Times New Roman"/>
          <w:i/>
          <w:szCs w:val="24"/>
        </w:rPr>
        <w:t xml:space="preserve"> Hot Spots, Blind Spots, and Soft Spots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1758"/>
        <w:gridCol w:w="1759"/>
        <w:gridCol w:w="1758"/>
        <w:gridCol w:w="1758"/>
      </w:tblGrid>
      <w:tr w:rsidR="00202823" w14:paraId="1D83912B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E69" w14:textId="77777777" w:rsidR="00202823" w:rsidRDefault="00202823" w:rsidP="002034F8">
            <w:pPr>
              <w:pBdr>
                <w:top w:val="single" w:sz="4" w:space="1" w:color="auto"/>
              </w:pBd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877" w14:textId="77777777" w:rsidR="00202823" w:rsidRDefault="00202823" w:rsidP="002034F8">
            <w:pPr>
              <w:pBdr>
                <w:top w:val="single" w:sz="4" w:space="1" w:color="auto"/>
              </w:pBd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A4C" w14:textId="77777777" w:rsidR="00202823" w:rsidRDefault="00202823" w:rsidP="002034F8">
            <w:pPr>
              <w:pBdr>
                <w:top w:val="single" w:sz="4" w:space="1" w:color="auto"/>
              </w:pBd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30DE" w14:textId="77777777" w:rsidR="00202823" w:rsidRDefault="00202823" w:rsidP="002034F8">
            <w:pPr>
              <w:pBdr>
                <w:top w:val="single" w:sz="4" w:space="1" w:color="auto"/>
              </w:pBd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 / 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6BDFE" w14:textId="77777777" w:rsidR="00202823" w:rsidRDefault="00202823" w:rsidP="002034F8">
            <w:pPr>
              <w:pBdr>
                <w:top w:val="single" w:sz="4" w:space="1" w:color="auto"/>
              </w:pBd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02823" w14:paraId="7F2C51EE" w14:textId="77777777" w:rsidTr="002034F8"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</w:tcPr>
          <w:p w14:paraId="5B64D491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Social class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67C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DE4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4C8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</w:tcPr>
          <w:p w14:paraId="5087A75C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3925BBBA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BAC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Sexual orientation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BB33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4B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B5F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2BBA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758E135D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20A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Gender Identity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40CF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23AF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C4A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F2F2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6C74C967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4BD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Ability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D89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9AC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A5A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FB162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5A9F022F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539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Education level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F9E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088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5E5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3BDA3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3DD452C6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BB77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Gender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76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CF1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393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F7911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55AC9AA5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85B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Looks/ Body type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70B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C60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E5F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6800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0E18776B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9331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Geographic origin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42E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956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CCD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0960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3B451D0C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46C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Veteran status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80D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504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06D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B3DF8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09127AD8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9E9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Profession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6B4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949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C9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AA1A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722E3EDF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A51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Political affiliation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19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896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0B6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8875F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1972915F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87C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Religion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76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C15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086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177EC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69C72828" w14:textId="77777777" w:rsidTr="002034F8">
        <w:trPr>
          <w:trHeight w:val="315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DEB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Subcultures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A5B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3CF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25D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B65A4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5B1C84C6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FBC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Survivor status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3AC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60D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F0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1ABE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26193824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830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Race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7BB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928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6C6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98B7F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14:paraId="653CA68B" w14:textId="77777777" w:rsidTr="002034F8"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EFA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Ethnicity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BC0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A47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D48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D26D" w14:textId="77777777" w:rsidR="00202823" w:rsidRDefault="00202823" w:rsidP="002034F8">
            <w:pPr>
              <w:rPr>
                <w:rFonts w:cs="Times New Roman"/>
                <w:szCs w:val="24"/>
              </w:rPr>
            </w:pPr>
          </w:p>
        </w:tc>
      </w:tr>
      <w:tr w:rsidR="00202823" w:rsidRPr="00EE32E8" w14:paraId="3FC80413" w14:textId="77777777" w:rsidTr="002034F8"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</w:tcPr>
          <w:p w14:paraId="62CE0194" w14:textId="77777777" w:rsidR="00202823" w:rsidRPr="00EE32E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EE32E8">
              <w:rPr>
                <w:rFonts w:cs="Times New Roman"/>
                <w:szCs w:val="24"/>
              </w:rPr>
              <w:t>Age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F77DD" w14:textId="77777777" w:rsidR="00202823" w:rsidRPr="00EE32E8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1EBF" w14:textId="77777777" w:rsidR="00202823" w:rsidRPr="00EE32E8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477A" w14:textId="77777777" w:rsidR="00202823" w:rsidRPr="00EE32E8" w:rsidRDefault="00202823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</w:tcPr>
          <w:p w14:paraId="40C0CEBD" w14:textId="77777777" w:rsidR="00202823" w:rsidRPr="00EE32E8" w:rsidRDefault="00202823" w:rsidP="002034F8">
            <w:pPr>
              <w:rPr>
                <w:rFonts w:cs="Times New Roman"/>
                <w:szCs w:val="24"/>
              </w:rPr>
            </w:pPr>
          </w:p>
        </w:tc>
      </w:tr>
    </w:tbl>
    <w:p w14:paraId="77511774" w14:textId="77777777" w:rsidR="00202823" w:rsidRDefault="00202823" w:rsidP="00202823">
      <w:pPr>
        <w:spacing w:after="0" w:line="240" w:lineRule="auto"/>
        <w:rPr>
          <w:rFonts w:eastAsia="Calibri" w:cs="Times New Roman"/>
          <w:szCs w:val="24"/>
        </w:rPr>
      </w:pPr>
    </w:p>
    <w:p w14:paraId="7CFDB313" w14:textId="77777777" w:rsidR="00202823" w:rsidRDefault="00202823" w:rsidP="00202823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(+)  powerful = </w:t>
      </w:r>
      <w:r w:rsidRPr="00EE32E8">
        <w:rPr>
          <w:rFonts w:eastAsia="Calibri" w:cs="Times New Roman"/>
          <w:szCs w:val="24"/>
        </w:rPr>
        <w:t>your experiences in this dimension have given you power and privilege over ot</w:t>
      </w:r>
      <w:r>
        <w:rPr>
          <w:rFonts w:eastAsia="Calibri" w:cs="Times New Roman"/>
          <w:szCs w:val="24"/>
        </w:rPr>
        <w:t xml:space="preserve">hers; </w:t>
      </w:r>
      <w:r w:rsidRPr="00EE32E8">
        <w:rPr>
          <w:rFonts w:eastAsia="Calibri" w:cs="Times New Roman"/>
          <w:szCs w:val="24"/>
        </w:rPr>
        <w:t>this may</w:t>
      </w:r>
      <w:r>
        <w:rPr>
          <w:rFonts w:eastAsia="Calibri" w:cs="Times New Roman"/>
          <w:szCs w:val="24"/>
        </w:rPr>
        <w:t xml:space="preserve"> predispose you to a BLIND SPOT </w:t>
      </w:r>
      <w:r w:rsidRPr="00EE32E8">
        <w:rPr>
          <w:rFonts w:eastAsia="Calibri" w:cs="Times New Roman"/>
          <w:szCs w:val="24"/>
        </w:rPr>
        <w:t>or, under certain circumstances, a SOFT SPOT</w:t>
      </w:r>
    </w:p>
    <w:p w14:paraId="2BCBDC82" w14:textId="77777777" w:rsidR="00202823" w:rsidRPr="00EE32E8" w:rsidRDefault="00202823" w:rsidP="00202823">
      <w:pPr>
        <w:spacing w:after="0" w:line="240" w:lineRule="auto"/>
        <w:rPr>
          <w:rFonts w:eastAsia="Calibri" w:cs="Times New Roman"/>
          <w:szCs w:val="24"/>
        </w:rPr>
      </w:pPr>
    </w:p>
    <w:p w14:paraId="46D743C3" w14:textId="77777777" w:rsidR="00202823" w:rsidRDefault="00202823" w:rsidP="00202823">
      <w:pPr>
        <w:spacing w:after="0" w:line="240" w:lineRule="auto"/>
        <w:rPr>
          <w:rFonts w:eastAsia="Calibri" w:cs="Times New Roman"/>
          <w:szCs w:val="24"/>
        </w:rPr>
      </w:pPr>
      <w:r w:rsidRPr="00EE32E8">
        <w:rPr>
          <w:rFonts w:eastAsia="Calibri" w:cs="Times New Roman"/>
          <w:szCs w:val="24"/>
        </w:rPr>
        <w:t>(</w:t>
      </w:r>
      <w:r>
        <w:rPr>
          <w:rFonts w:eastAsia="Calibri" w:cs="Times New Roman"/>
          <w:szCs w:val="24"/>
        </w:rPr>
        <w:t>0</w:t>
      </w:r>
      <w:r w:rsidRPr="00EE32E8">
        <w:rPr>
          <w:rFonts w:eastAsia="Calibri" w:cs="Times New Roman"/>
          <w:szCs w:val="24"/>
        </w:rPr>
        <w:t>)  neutral</w:t>
      </w:r>
      <w:r>
        <w:rPr>
          <w:rFonts w:eastAsia="Calibri" w:cs="Times New Roman"/>
          <w:szCs w:val="24"/>
        </w:rPr>
        <w:t xml:space="preserve"> =</w:t>
      </w:r>
      <w:r w:rsidRPr="00EE32E8">
        <w:rPr>
          <w:rFonts w:eastAsia="Calibri" w:cs="Times New Roman"/>
          <w:szCs w:val="24"/>
        </w:rPr>
        <w:t xml:space="preserve"> your experiences in this dimension have been neutral regarding p</w:t>
      </w:r>
      <w:r>
        <w:rPr>
          <w:rFonts w:eastAsia="Calibri" w:cs="Times New Roman"/>
          <w:szCs w:val="24"/>
        </w:rPr>
        <w:t>ower over others (are you sure?</w:t>
      </w:r>
      <w:r w:rsidRPr="00EE32E8">
        <w:rPr>
          <w:rFonts w:eastAsia="Calibri" w:cs="Times New Roman"/>
          <w:szCs w:val="24"/>
        </w:rPr>
        <w:t>)</w:t>
      </w:r>
    </w:p>
    <w:p w14:paraId="4B4F7631" w14:textId="77777777" w:rsidR="00202823" w:rsidRPr="00EE32E8" w:rsidRDefault="00202823" w:rsidP="00202823">
      <w:pPr>
        <w:spacing w:after="0" w:line="240" w:lineRule="auto"/>
        <w:rPr>
          <w:rFonts w:eastAsia="Calibri" w:cs="Times New Roman"/>
          <w:szCs w:val="24"/>
        </w:rPr>
      </w:pPr>
    </w:p>
    <w:p w14:paraId="42761449" w14:textId="77777777" w:rsidR="00202823" w:rsidRDefault="00202823" w:rsidP="00202823">
      <w:pPr>
        <w:spacing w:after="0" w:line="240" w:lineRule="auto"/>
        <w:rPr>
          <w:rFonts w:eastAsia="Calibri" w:cs="Times New Roman"/>
          <w:szCs w:val="24"/>
        </w:rPr>
      </w:pPr>
      <w:r w:rsidRPr="00EE32E8">
        <w:rPr>
          <w:rFonts w:eastAsia="Calibri" w:cs="Times New Roman"/>
          <w:szCs w:val="24"/>
        </w:rPr>
        <w:lastRenderedPageBreak/>
        <w:t>(</w:t>
      </w:r>
      <w:r>
        <w:rPr>
          <w:rFonts w:eastAsia="Calibri" w:cs="Times New Roman"/>
          <w:szCs w:val="24"/>
        </w:rPr>
        <w:t xml:space="preserve">- </w:t>
      </w:r>
      <w:r w:rsidRPr="00EE32E8">
        <w:rPr>
          <w:rFonts w:eastAsia="Calibri" w:cs="Times New Roman"/>
          <w:szCs w:val="24"/>
        </w:rPr>
        <w:t>/</w:t>
      </w:r>
      <w:r>
        <w:rPr>
          <w:rFonts w:eastAsia="Calibri" w:cs="Times New Roman"/>
          <w:szCs w:val="24"/>
        </w:rPr>
        <w:t xml:space="preserve"> +)  mixed =</w:t>
      </w:r>
      <w:r w:rsidRPr="00EE32E8">
        <w:rPr>
          <w:rFonts w:eastAsia="Calibri" w:cs="Times New Roman"/>
          <w:szCs w:val="24"/>
        </w:rPr>
        <w:t xml:space="preserve"> your experiences in this dimension have both given you power over others and</w:t>
      </w:r>
      <w:r>
        <w:rPr>
          <w:rFonts w:eastAsia="Calibri" w:cs="Times New Roman"/>
          <w:szCs w:val="24"/>
        </w:rPr>
        <w:t xml:space="preserve"> others have had power over you; </w:t>
      </w:r>
      <w:r w:rsidRPr="00EE32E8">
        <w:rPr>
          <w:rFonts w:eastAsia="Calibri" w:cs="Times New Roman"/>
          <w:szCs w:val="24"/>
        </w:rPr>
        <w:t>this may lead you to inconsistent reactions</w:t>
      </w:r>
    </w:p>
    <w:p w14:paraId="46F5103B" w14:textId="77777777" w:rsidR="00202823" w:rsidRPr="00EE32E8" w:rsidRDefault="00202823" w:rsidP="00202823">
      <w:pPr>
        <w:spacing w:after="0" w:line="240" w:lineRule="auto"/>
        <w:rPr>
          <w:rFonts w:eastAsia="Calibri" w:cs="Times New Roman"/>
          <w:szCs w:val="24"/>
        </w:rPr>
      </w:pPr>
    </w:p>
    <w:p w14:paraId="427C8DDC" w14:textId="77777777" w:rsidR="00202823" w:rsidRDefault="00202823" w:rsidP="00202823">
      <w:pPr>
        <w:spacing w:after="0" w:line="240" w:lineRule="auto"/>
        <w:ind w:left="446" w:hanging="446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(-)  powerless =</w:t>
      </w:r>
      <w:r w:rsidRPr="00EE32E8">
        <w:rPr>
          <w:rFonts w:eastAsia="Calibri" w:cs="Times New Roman"/>
          <w:szCs w:val="24"/>
        </w:rPr>
        <w:t xml:space="preserve"> your experiences in this dimension  have put you in a one-d</w:t>
      </w:r>
      <w:r>
        <w:rPr>
          <w:rFonts w:eastAsia="Calibri" w:cs="Times New Roman"/>
          <w:szCs w:val="24"/>
        </w:rPr>
        <w:t xml:space="preserve">own position relative to others; </w:t>
      </w:r>
      <w:r w:rsidRPr="00EE32E8">
        <w:rPr>
          <w:rFonts w:eastAsia="Calibri" w:cs="Times New Roman"/>
          <w:szCs w:val="24"/>
        </w:rPr>
        <w:t>this may predispose you to a HOT SP</w:t>
      </w:r>
      <w:r>
        <w:rPr>
          <w:rFonts w:eastAsia="Calibri" w:cs="Times New Roman"/>
          <w:szCs w:val="24"/>
        </w:rPr>
        <w:t>OT or</w:t>
      </w:r>
      <w:r w:rsidRPr="00EE32E8">
        <w:rPr>
          <w:rFonts w:eastAsia="Calibri" w:cs="Times New Roman"/>
          <w:szCs w:val="24"/>
        </w:rPr>
        <w:t>, if shared with your client, a SOFT SPOT</w:t>
      </w:r>
    </w:p>
    <w:p w14:paraId="3F5B1660" w14:textId="77777777" w:rsidR="00202823" w:rsidRDefault="00202823" w:rsidP="00202823">
      <w:pPr>
        <w:spacing w:after="0" w:line="480" w:lineRule="auto"/>
        <w:rPr>
          <w:rFonts w:cs="Times New Roman"/>
          <w:szCs w:val="24"/>
        </w:rPr>
      </w:pPr>
      <w:r w:rsidRPr="00132973">
        <w:rPr>
          <w:rFonts w:cs="Times New Roman"/>
          <w:szCs w:val="24"/>
        </w:rPr>
        <w:t xml:space="preserve">Table </w:t>
      </w:r>
      <w:r>
        <w:rPr>
          <w:rFonts w:cs="Times New Roman"/>
          <w:szCs w:val="24"/>
        </w:rPr>
        <w:t>2</w:t>
      </w:r>
    </w:p>
    <w:p w14:paraId="24763878" w14:textId="77777777" w:rsidR="00202823" w:rsidRPr="00EE32E8" w:rsidRDefault="00202823" w:rsidP="00202823">
      <w:pPr>
        <w:spacing w:after="0" w:line="240" w:lineRule="auto"/>
        <w:rPr>
          <w:i/>
        </w:rPr>
      </w:pPr>
      <w:r w:rsidRPr="00EE32E8">
        <w:rPr>
          <w:i/>
        </w:rPr>
        <w:t>Provocative Questions and Discussion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202823" w14:paraId="2C593F52" w14:textId="77777777" w:rsidTr="002034F8">
        <w:tc>
          <w:tcPr>
            <w:tcW w:w="9576" w:type="dxa"/>
            <w:tcBorders>
              <w:left w:val="nil"/>
              <w:right w:val="nil"/>
            </w:tcBorders>
          </w:tcPr>
          <w:p w14:paraId="66611408" w14:textId="77777777" w:rsidR="00202823" w:rsidRDefault="00202823" w:rsidP="002034F8">
            <w:pPr>
              <w:rPr>
                <w:rFonts w:eastAsia="Times New Roman" w:cs="Times New Roman"/>
                <w:szCs w:val="24"/>
              </w:rPr>
            </w:pPr>
          </w:p>
          <w:p w14:paraId="354A58D7" w14:textId="77777777" w:rsidR="00202823" w:rsidRPr="00EE32E8" w:rsidRDefault="00202823" w:rsidP="002034F8">
            <w:pPr>
              <w:rPr>
                <w:rFonts w:eastAsia="Times New Roman" w:cs="Times New Roman"/>
                <w:szCs w:val="24"/>
              </w:rPr>
            </w:pPr>
            <w:r w:rsidRPr="00EE32E8">
              <w:rPr>
                <w:rFonts w:eastAsia="Times New Roman" w:cs="Times New Roman"/>
                <w:szCs w:val="24"/>
              </w:rPr>
              <w:t>Read over the list of qu</w:t>
            </w:r>
            <w:r>
              <w:rPr>
                <w:rFonts w:eastAsia="Times New Roman" w:cs="Times New Roman"/>
                <w:szCs w:val="24"/>
              </w:rPr>
              <w:t xml:space="preserve">estions and discussion points. </w:t>
            </w:r>
            <w:r w:rsidRPr="00EE32E8">
              <w:rPr>
                <w:rFonts w:eastAsia="Times New Roman" w:cs="Times New Roman"/>
                <w:szCs w:val="24"/>
              </w:rPr>
              <w:t>Pick one that you feel you could elabo</w:t>
            </w:r>
            <w:r>
              <w:rPr>
                <w:rFonts w:eastAsia="Times New Roman" w:cs="Times New Roman"/>
                <w:szCs w:val="24"/>
              </w:rPr>
              <w:t xml:space="preserve">rate on in front of the group. </w:t>
            </w:r>
            <w:r w:rsidRPr="00EE32E8">
              <w:rPr>
                <w:rFonts w:eastAsia="Times New Roman" w:cs="Times New Roman"/>
                <w:szCs w:val="24"/>
              </w:rPr>
              <w:t>You can pick the same question or dis</w:t>
            </w:r>
            <w:r>
              <w:rPr>
                <w:rFonts w:eastAsia="Times New Roman" w:cs="Times New Roman"/>
                <w:szCs w:val="24"/>
              </w:rPr>
              <w:t xml:space="preserve">cussion point as someone else. </w:t>
            </w:r>
            <w:r w:rsidRPr="00EE32E8">
              <w:rPr>
                <w:rFonts w:eastAsia="Times New Roman" w:cs="Times New Roman"/>
                <w:szCs w:val="24"/>
              </w:rPr>
              <w:t>This exercise will be helpful to the extent th</w:t>
            </w:r>
            <w:r>
              <w:rPr>
                <w:rFonts w:eastAsia="Times New Roman" w:cs="Times New Roman"/>
                <w:szCs w:val="24"/>
              </w:rPr>
              <w:t xml:space="preserve">at we can be honest and expand- without puncturing- </w:t>
            </w:r>
            <w:r w:rsidRPr="00EE32E8">
              <w:rPr>
                <w:rFonts w:eastAsia="Times New Roman" w:cs="Times New Roman"/>
                <w:szCs w:val="24"/>
              </w:rPr>
              <w:t>our comfort zone in discussing culture as it emerges from our backgrounds. Be as specific as possible when answering the questions (try to give examples) or spea</w:t>
            </w:r>
            <w:r>
              <w:rPr>
                <w:rFonts w:eastAsia="Times New Roman" w:cs="Times New Roman"/>
                <w:szCs w:val="24"/>
              </w:rPr>
              <w:t xml:space="preserve">king to the discussion points. </w:t>
            </w:r>
            <w:r w:rsidRPr="00EE32E8">
              <w:rPr>
                <w:rFonts w:eastAsia="Times New Roman" w:cs="Times New Roman"/>
                <w:szCs w:val="24"/>
              </w:rPr>
              <w:t>The terms “family” and “parents” below should be used to indicate whoever was significantly involved in your upbringing.</w:t>
            </w:r>
          </w:p>
          <w:p w14:paraId="003EF318" w14:textId="77777777" w:rsidR="00202823" w:rsidRPr="00132973" w:rsidRDefault="00202823" w:rsidP="002034F8">
            <w:pPr>
              <w:rPr>
                <w:rFonts w:eastAsia="Times New Roman" w:cs="Times New Roman"/>
                <w:szCs w:val="24"/>
              </w:rPr>
            </w:pPr>
          </w:p>
          <w:p w14:paraId="0A00A209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Did your family discuss politics? Argue about them?</w:t>
            </w:r>
          </w:p>
          <w:p w14:paraId="5554DD3B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Were you punished or reprimanded as a child for “talking back”?</w:t>
            </w:r>
          </w:p>
          <w:p w14:paraId="33B7FDDC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family members or friends lived in your home growing up (parents, siblings, cousins, grandparents, distant relatives)?</w:t>
            </w:r>
          </w:p>
          <w:p w14:paraId="3492BEE2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was the attitude toward education in your family?</w:t>
            </w:r>
          </w:p>
          <w:p w14:paraId="7CB1B565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could you do that would get your father really angry?</w:t>
            </w:r>
          </w:p>
          <w:p w14:paraId="4888E6F7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could you do that would get your mother really angry?</w:t>
            </w:r>
          </w:p>
          <w:p w14:paraId="47117490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could you do to get the highest level of praise in your house?</w:t>
            </w:r>
          </w:p>
          <w:p w14:paraId="03B18232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did your parents tell you (or show you) about money?</w:t>
            </w:r>
          </w:p>
          <w:p w14:paraId="4BDC6F63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did your parents tell you (or show you) about work outside the home?</w:t>
            </w:r>
          </w:p>
          <w:p w14:paraId="62A9FDC8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Did your parents have friends outside the family? Were they neighbors, work friends, old friends?</w:t>
            </w:r>
          </w:p>
          <w:p w14:paraId="2E79D32D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Did your parent enjoy his/her work?</w:t>
            </w:r>
          </w:p>
          <w:p w14:paraId="12A71FF2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 xml:space="preserve">Did your family take vacations together?  </w:t>
            </w:r>
          </w:p>
          <w:p w14:paraId="30813C0A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group did your parents talk</w:t>
            </w:r>
            <w:r>
              <w:rPr>
                <w:rFonts w:eastAsia="Times New Roman" w:cs="Times New Roman"/>
                <w:szCs w:val="24"/>
              </w:rPr>
              <w:t xml:space="preserve"> bad about behind closed doors?</w:t>
            </w:r>
            <w:r w:rsidRPr="00132973">
              <w:rPr>
                <w:rFonts w:eastAsia="Times New Roman" w:cs="Times New Roman"/>
                <w:szCs w:val="24"/>
              </w:rPr>
              <w:t xml:space="preserve"> What was the “cover” or “core” issue they did not like about this group?</w:t>
            </w:r>
          </w:p>
          <w:p w14:paraId="68E91D27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Was religion or spirituality part of everyday life for you as a child?</w:t>
            </w:r>
          </w:p>
          <w:p w14:paraId="521052FC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meaning, if any, did possessions have for your family?</w:t>
            </w:r>
          </w:p>
          <w:p w14:paraId="574C6403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sports (if any</w:t>
            </w:r>
            <w:r>
              <w:rPr>
                <w:rFonts w:eastAsia="Times New Roman" w:cs="Times New Roman"/>
                <w:szCs w:val="24"/>
              </w:rPr>
              <w:t xml:space="preserve">) did your family watch on TV? </w:t>
            </w:r>
            <w:r w:rsidRPr="00132973">
              <w:rPr>
                <w:rFonts w:eastAsia="Times New Roman" w:cs="Times New Roman"/>
                <w:szCs w:val="24"/>
              </w:rPr>
              <w:t>Participate in?</w:t>
            </w:r>
          </w:p>
          <w:p w14:paraId="28A5B875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was your family’s attit</w:t>
            </w:r>
            <w:r>
              <w:rPr>
                <w:rFonts w:eastAsia="Times New Roman" w:cs="Times New Roman"/>
                <w:szCs w:val="24"/>
              </w:rPr>
              <w:t xml:space="preserve">ude toward the armed services? </w:t>
            </w:r>
            <w:r w:rsidRPr="00132973">
              <w:rPr>
                <w:rFonts w:eastAsia="Times New Roman" w:cs="Times New Roman"/>
                <w:szCs w:val="24"/>
              </w:rPr>
              <w:t>Were there many veterans in your family?</w:t>
            </w:r>
          </w:p>
          <w:p w14:paraId="78A23385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How important was achievement in your family?</w:t>
            </w:r>
          </w:p>
          <w:p w14:paraId="019F7F6A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were your family’s attitudes toward “independence” vs. “interdependence”?</w:t>
            </w:r>
          </w:p>
          <w:p w14:paraId="5EE7AFFE" w14:textId="77777777" w:rsidR="00202823" w:rsidRPr="00132973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Was anyone in your famil</w:t>
            </w:r>
            <w:r>
              <w:rPr>
                <w:rFonts w:eastAsia="Times New Roman" w:cs="Times New Roman"/>
                <w:szCs w:val="24"/>
              </w:rPr>
              <w:t xml:space="preserve">y differently abled or chronically ill? </w:t>
            </w:r>
            <w:r w:rsidRPr="00132973">
              <w:rPr>
                <w:rFonts w:eastAsia="Times New Roman" w:cs="Times New Roman"/>
                <w:szCs w:val="24"/>
              </w:rPr>
              <w:t xml:space="preserve">What were your family’s attitudes toward disability and government money for the </w:t>
            </w:r>
            <w:r>
              <w:rPr>
                <w:rFonts w:eastAsia="Times New Roman" w:cs="Times New Roman"/>
                <w:szCs w:val="24"/>
              </w:rPr>
              <w:t>differently abled</w:t>
            </w:r>
            <w:r w:rsidRPr="00132973">
              <w:rPr>
                <w:rFonts w:eastAsia="Times New Roman" w:cs="Times New Roman"/>
                <w:szCs w:val="24"/>
              </w:rPr>
              <w:t>?</w:t>
            </w:r>
          </w:p>
          <w:p w14:paraId="79577CBC" w14:textId="77777777" w:rsidR="00202823" w:rsidRPr="00EE32E8" w:rsidRDefault="00202823" w:rsidP="002034F8">
            <w:pPr>
              <w:spacing w:before="80"/>
              <w:rPr>
                <w:rFonts w:eastAsia="Times New Roman" w:cs="Times New Roman"/>
                <w:szCs w:val="24"/>
              </w:rPr>
            </w:pPr>
            <w:r w:rsidRPr="00132973">
              <w:rPr>
                <w:rFonts w:eastAsia="Times New Roman" w:cs="Times New Roman"/>
                <w:szCs w:val="24"/>
              </w:rPr>
              <w:t>What was d</w:t>
            </w:r>
            <w:r>
              <w:rPr>
                <w:rFonts w:eastAsia="Times New Roman" w:cs="Times New Roman"/>
                <w:szCs w:val="24"/>
              </w:rPr>
              <w:t xml:space="preserve">innertime like in your family? Who cooked, if anyone? </w:t>
            </w:r>
            <w:r w:rsidRPr="00132973">
              <w:rPr>
                <w:rFonts w:eastAsia="Times New Roman" w:cs="Times New Roman"/>
                <w:szCs w:val="24"/>
              </w:rPr>
              <w:t xml:space="preserve">Were you </w:t>
            </w:r>
            <w:r>
              <w:rPr>
                <w:rFonts w:eastAsia="Times New Roman" w:cs="Times New Roman"/>
                <w:szCs w:val="24"/>
              </w:rPr>
              <w:t xml:space="preserve">all together? </w:t>
            </w:r>
            <w:r w:rsidRPr="00132973">
              <w:rPr>
                <w:rFonts w:eastAsia="Times New Roman" w:cs="Times New Roman"/>
                <w:szCs w:val="24"/>
              </w:rPr>
              <w:t>Were there discussions or arguments or mostly silence?</w:t>
            </w:r>
          </w:p>
        </w:tc>
      </w:tr>
    </w:tbl>
    <w:p w14:paraId="76DEEC8D" w14:textId="77777777" w:rsidR="00202823" w:rsidRDefault="00202823" w:rsidP="00202823">
      <w:pPr>
        <w:spacing w:after="0" w:line="48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8097"/>
      </w:tblGrid>
      <w:tr w:rsidR="00202823" w14:paraId="7E9B8E82" w14:textId="77777777" w:rsidTr="00202823">
        <w:tc>
          <w:tcPr>
            <w:tcW w:w="9360" w:type="dxa"/>
            <w:gridSpan w:val="2"/>
            <w:tcBorders>
              <w:top w:val="nil"/>
            </w:tcBorders>
          </w:tcPr>
          <w:p w14:paraId="6125CD2A" w14:textId="77777777" w:rsidR="00202823" w:rsidRDefault="00202823" w:rsidP="002034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Table 2</w:t>
            </w:r>
            <w:r w:rsidRPr="00D71A18">
              <w:rPr>
                <w:rFonts w:cs="Times New Roman"/>
                <w:szCs w:val="24"/>
              </w:rPr>
              <w:t>, continued</w:t>
            </w:r>
          </w:p>
          <w:p w14:paraId="023CAC7D" w14:textId="77777777" w:rsidR="00202823" w:rsidRPr="00D71A18" w:rsidRDefault="00202823" w:rsidP="002034F8">
            <w:pPr>
              <w:rPr>
                <w:rFonts w:cs="Times New Roman"/>
                <w:szCs w:val="24"/>
              </w:rPr>
            </w:pPr>
          </w:p>
          <w:p w14:paraId="6CB1DDEC" w14:textId="77777777" w:rsidR="00202823" w:rsidRPr="00D71A18" w:rsidRDefault="00202823" w:rsidP="002034F8">
            <w:pPr>
              <w:rPr>
                <w:rFonts w:cs="Times New Roman"/>
                <w:i/>
                <w:szCs w:val="24"/>
              </w:rPr>
            </w:pPr>
            <w:r w:rsidRPr="00D71A18">
              <w:rPr>
                <w:rFonts w:cs="Times New Roman"/>
                <w:i/>
                <w:szCs w:val="24"/>
              </w:rPr>
              <w:t>Provocative Questions and Discussion Points</w:t>
            </w:r>
          </w:p>
        </w:tc>
      </w:tr>
      <w:tr w:rsidR="00202823" w14:paraId="4BB925C6" w14:textId="77777777" w:rsidTr="00202823">
        <w:tc>
          <w:tcPr>
            <w:tcW w:w="9360" w:type="dxa"/>
            <w:gridSpan w:val="2"/>
          </w:tcPr>
          <w:p w14:paraId="30B71806" w14:textId="77777777" w:rsidR="00202823" w:rsidRPr="00D71A18" w:rsidRDefault="00202823" w:rsidP="002034F8">
            <w:pPr>
              <w:rPr>
                <w:rFonts w:cs="Times New Roman"/>
                <w:szCs w:val="24"/>
              </w:rPr>
            </w:pPr>
          </w:p>
          <w:p w14:paraId="7B216F53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What was the highest compliment your parents could give to a public figure?</w:t>
            </w:r>
          </w:p>
          <w:p w14:paraId="4CB8B87D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What role did music and art play in your life as a child?</w:t>
            </w:r>
          </w:p>
          <w:p w14:paraId="658A7EA1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Did your parents have specific aspirations for you?</w:t>
            </w:r>
          </w:p>
          <w:p w14:paraId="0D28E3EC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Did anyone in your family get reprimanded for “getting above their raising” or “putting on airs”?</w:t>
            </w:r>
          </w:p>
          <w:p w14:paraId="74BC8AC1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What did your family tell you or show you about the roles of men and women?</w:t>
            </w:r>
          </w:p>
          <w:p w14:paraId="00240CE5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Did you have a</w:t>
            </w:r>
            <w:r>
              <w:rPr>
                <w:rFonts w:cs="Times New Roman"/>
                <w:szCs w:val="24"/>
              </w:rPr>
              <w:t xml:space="preserve"> lot of rules in your home? </w:t>
            </w:r>
            <w:r w:rsidRPr="00D71A18">
              <w:rPr>
                <w:rFonts w:cs="Times New Roman"/>
                <w:szCs w:val="24"/>
              </w:rPr>
              <w:t>Were they spoken or unspoken?</w:t>
            </w:r>
          </w:p>
          <w:p w14:paraId="020F6D8F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What we</w:t>
            </w:r>
            <w:r>
              <w:rPr>
                <w:rFonts w:cs="Times New Roman"/>
                <w:szCs w:val="24"/>
              </w:rPr>
              <w:t xml:space="preserve">re your parents frightened of? </w:t>
            </w:r>
            <w:r w:rsidRPr="00D71A18">
              <w:rPr>
                <w:rFonts w:cs="Times New Roman"/>
                <w:szCs w:val="24"/>
              </w:rPr>
              <w:t>How did you know this?</w:t>
            </w:r>
          </w:p>
          <w:p w14:paraId="24EABB8D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What were your family’s practices and beliefs concerning alcohol and drugs?</w:t>
            </w:r>
          </w:p>
          <w:p w14:paraId="5C29E5B4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How was death handled in your family?</w:t>
            </w:r>
          </w:p>
          <w:p w14:paraId="4E5E0E02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How was emotion handled in your family? Which emotions were “allowed” and which were not?</w:t>
            </w:r>
          </w:p>
          <w:p w14:paraId="094C3C32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Was it assumed you would stay close to home or move away as an adult?</w:t>
            </w:r>
          </w:p>
          <w:p w14:paraId="4CADF8FE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How often did you get together with extended family?</w:t>
            </w:r>
          </w:p>
          <w:p w14:paraId="49361645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Are there rituals or customs that you had as a child that you mi</w:t>
            </w:r>
            <w:r>
              <w:rPr>
                <w:rFonts w:cs="Times New Roman"/>
                <w:szCs w:val="24"/>
              </w:rPr>
              <w:t xml:space="preserve">ss today? </w:t>
            </w:r>
            <w:r w:rsidRPr="00D71A18">
              <w:rPr>
                <w:rFonts w:cs="Times New Roman"/>
                <w:szCs w:val="24"/>
              </w:rPr>
              <w:t>Are their rituals or customs that you are glad to have shed?</w:t>
            </w:r>
          </w:p>
          <w:p w14:paraId="3B01216B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Were there any black sheep in your family? What violation(s) had they committed to earn that status?</w:t>
            </w:r>
          </w:p>
          <w:p w14:paraId="356BE33C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 xml:space="preserve">Was anyone in your family on welfare or </w:t>
            </w:r>
            <w:r>
              <w:rPr>
                <w:rFonts w:cs="Times New Roman"/>
                <w:szCs w:val="24"/>
              </w:rPr>
              <w:t xml:space="preserve">other government aid programs? </w:t>
            </w:r>
            <w:r w:rsidRPr="00D71A18">
              <w:rPr>
                <w:rFonts w:cs="Times New Roman"/>
                <w:szCs w:val="24"/>
              </w:rPr>
              <w:t>What were your family’s attitudes toward such programs?</w:t>
            </w:r>
          </w:p>
          <w:p w14:paraId="06F934B7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 xml:space="preserve">Was anyone in your family </w:t>
            </w:r>
            <w:r>
              <w:rPr>
                <w:rFonts w:cs="Times New Roman"/>
                <w:szCs w:val="24"/>
              </w:rPr>
              <w:t xml:space="preserve">or close network incarcerated? </w:t>
            </w:r>
            <w:r w:rsidRPr="00D71A18">
              <w:rPr>
                <w:rFonts w:cs="Times New Roman"/>
                <w:szCs w:val="24"/>
              </w:rPr>
              <w:t>What were your family’s attitudes toward “criminals”?</w:t>
            </w:r>
          </w:p>
          <w:p w14:paraId="216801A3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What were some phrases or clichés that your parents repeate</w:t>
            </w:r>
            <w:r>
              <w:rPr>
                <w:rFonts w:cs="Times New Roman"/>
                <w:szCs w:val="24"/>
              </w:rPr>
              <w:t>d to you growing up</w:t>
            </w:r>
            <w:r w:rsidRPr="00D71A18">
              <w:rPr>
                <w:rFonts w:cs="Times New Roman"/>
                <w:szCs w:val="24"/>
              </w:rPr>
              <w:t>?</w:t>
            </w:r>
          </w:p>
          <w:p w14:paraId="2E1383B0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Describe an experience when you became acutely aware of cultural differences between yourself and those around you.</w:t>
            </w:r>
          </w:p>
          <w:p w14:paraId="3DAFB6A1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Describe an experience when you became aware of cultural differences between how you were raised and how you had developed as an adult.</w:t>
            </w:r>
          </w:p>
          <w:p w14:paraId="18FE011A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Describe an experience in doing therapy when you feel you failed to some degree due to cultural blindness on your part.</w:t>
            </w:r>
          </w:p>
          <w:p w14:paraId="637D0847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Describe a prejudice that you retain which you acquired in your childhood (this one is only for the brave and/or oblivious).</w:t>
            </w:r>
          </w:p>
          <w:p w14:paraId="4EB370B9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Describe an experience in which you felt shame about some aspect of your family of origin.</w:t>
            </w:r>
          </w:p>
          <w:p w14:paraId="54F83662" w14:textId="77777777" w:rsidR="00202823" w:rsidRPr="00D71A18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 xml:space="preserve">Describe an experience in which you felt hurt or damaged by </w:t>
            </w:r>
            <w:r>
              <w:rPr>
                <w:rFonts w:cs="Times New Roman"/>
                <w:szCs w:val="24"/>
              </w:rPr>
              <w:t xml:space="preserve">someone’s </w:t>
            </w:r>
            <w:r w:rsidRPr="00D71A18">
              <w:rPr>
                <w:rFonts w:cs="Times New Roman"/>
                <w:szCs w:val="24"/>
              </w:rPr>
              <w:t>cultural blindness.</w:t>
            </w:r>
          </w:p>
          <w:p w14:paraId="514B2AE3" w14:textId="77777777" w:rsidR="00202823" w:rsidRDefault="00202823" w:rsidP="002034F8">
            <w:pPr>
              <w:spacing w:before="80"/>
              <w:rPr>
                <w:rFonts w:cs="Times New Roman"/>
                <w:szCs w:val="24"/>
              </w:rPr>
            </w:pPr>
            <w:r w:rsidRPr="00D71A18">
              <w:rPr>
                <w:rFonts w:cs="Times New Roman"/>
                <w:szCs w:val="24"/>
              </w:rPr>
              <w:t>Describe an experience in which you became aware of heightened appreciation for your cultural background.</w:t>
            </w:r>
          </w:p>
        </w:tc>
      </w:tr>
      <w:tr w:rsidR="004B1551" w:rsidRPr="00D81819" w14:paraId="094EB223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18EAF892" w14:textId="77777777" w:rsidR="004B1551" w:rsidRPr="0060184F" w:rsidRDefault="00023A14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Table 3</w:t>
            </w:r>
          </w:p>
        </w:tc>
      </w:tr>
      <w:tr w:rsidR="004B1551" w:rsidRPr="00D81819" w14:paraId="53A53963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</w:tcBorders>
          </w:tcPr>
          <w:p w14:paraId="2B14ABED" w14:textId="77777777" w:rsidR="004B1551" w:rsidRPr="0060184F" w:rsidRDefault="004B1551" w:rsidP="00DE6BAB">
            <w:pPr>
              <w:rPr>
                <w:rFonts w:cs="Times New Roman"/>
                <w:i/>
                <w:szCs w:val="24"/>
              </w:rPr>
            </w:pPr>
          </w:p>
          <w:p w14:paraId="53147A50" w14:textId="77777777" w:rsidR="004B1551" w:rsidRPr="0060184F" w:rsidRDefault="0060184F" w:rsidP="00DE6BAB">
            <w:pPr>
              <w:rPr>
                <w:rFonts w:cs="Times New Roman"/>
                <w:i/>
                <w:szCs w:val="24"/>
              </w:rPr>
            </w:pPr>
            <w:r w:rsidRPr="0060184F">
              <w:rPr>
                <w:rFonts w:cs="Times New Roman"/>
                <w:i/>
                <w:szCs w:val="24"/>
              </w:rPr>
              <w:t xml:space="preserve">Suggestions for </w:t>
            </w:r>
            <w:r w:rsidR="00023A14">
              <w:rPr>
                <w:rFonts w:cs="Times New Roman"/>
                <w:i/>
                <w:szCs w:val="24"/>
              </w:rPr>
              <w:t>Trainers Using the RLP A</w:t>
            </w:r>
            <w:r w:rsidRPr="0060184F">
              <w:rPr>
                <w:rFonts w:cs="Times New Roman"/>
                <w:i/>
                <w:szCs w:val="24"/>
              </w:rPr>
              <w:t>pproach</w:t>
            </w:r>
          </w:p>
        </w:tc>
      </w:tr>
      <w:tr w:rsidR="004B1551" w:rsidRPr="00D81819" w14:paraId="60556CB8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04975B24" w14:textId="77777777" w:rsidR="004B1551" w:rsidRPr="0060184F" w:rsidRDefault="004B1551" w:rsidP="00DE6BAB">
            <w:pPr>
              <w:rPr>
                <w:rFonts w:cs="Times New Roman"/>
                <w:szCs w:val="24"/>
              </w:rPr>
            </w:pPr>
          </w:p>
          <w:p w14:paraId="3D903531" w14:textId="77777777" w:rsidR="004B1551" w:rsidRPr="0060184F" w:rsidRDefault="004B1551" w:rsidP="00DE6BAB">
            <w:pPr>
              <w:rPr>
                <w:rFonts w:cs="Times New Roman"/>
                <w:szCs w:val="24"/>
              </w:rPr>
            </w:pPr>
            <w:r w:rsidRPr="0060184F">
              <w:rPr>
                <w:rFonts w:cs="Times New Roman"/>
                <w:szCs w:val="24"/>
              </w:rPr>
              <w:t>Timeframe: Prior to Beginning of Training Year</w:t>
            </w:r>
          </w:p>
        </w:tc>
      </w:tr>
      <w:tr w:rsidR="004B1551" w:rsidRPr="00D81819" w14:paraId="432FF647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bottom w:val="nil"/>
            </w:tcBorders>
          </w:tcPr>
          <w:p w14:paraId="4838B977" w14:textId="77777777" w:rsidR="004B1551" w:rsidRPr="0060184F" w:rsidRDefault="004B1551" w:rsidP="00DE6BAB">
            <w:pPr>
              <w:rPr>
                <w:rFonts w:cs="Times New Roman"/>
                <w:szCs w:val="24"/>
              </w:rPr>
            </w:pPr>
            <w:r w:rsidRPr="0060184F">
              <w:rPr>
                <w:rFonts w:cs="Times New Roman"/>
                <w:szCs w:val="24"/>
              </w:rPr>
              <w:t xml:space="preserve">          Self-Reflection (Insight-oriented processes for the trainee)</w:t>
            </w:r>
          </w:p>
        </w:tc>
      </w:tr>
      <w:tr w:rsidR="004B1551" w:rsidRPr="00D81819" w14:paraId="0490E13A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nil"/>
            </w:tcBorders>
          </w:tcPr>
          <w:p w14:paraId="2207D8C9" w14:textId="77777777" w:rsidR="004B1551" w:rsidRPr="0060184F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nil"/>
            </w:tcBorders>
          </w:tcPr>
          <w:p w14:paraId="22146C71" w14:textId="77777777" w:rsidR="004B1551" w:rsidRPr="0060184F" w:rsidRDefault="004B1551" w:rsidP="00DE6BAB">
            <w:pPr>
              <w:rPr>
                <w:rFonts w:cs="Times New Roman"/>
                <w:szCs w:val="24"/>
              </w:rPr>
            </w:pPr>
            <w:r w:rsidRPr="0060184F">
              <w:rPr>
                <w:rFonts w:cs="Times New Roman"/>
                <w:szCs w:val="24"/>
              </w:rPr>
              <w:t xml:space="preserve">- Ask incoming trainees for a brief reflective essay on their training needs around </w:t>
            </w:r>
            <w:r w:rsidR="00FF3238" w:rsidRPr="0060184F">
              <w:rPr>
                <w:rFonts w:cs="Times New Roman"/>
                <w:szCs w:val="24"/>
              </w:rPr>
              <w:t xml:space="preserve"> </w:t>
            </w:r>
            <w:r w:rsidRPr="0060184F">
              <w:rPr>
                <w:rFonts w:cs="Times New Roman"/>
                <w:szCs w:val="24"/>
              </w:rPr>
              <w:t>culture</w:t>
            </w:r>
          </w:p>
        </w:tc>
      </w:tr>
      <w:tr w:rsidR="004B1551" w:rsidRPr="00D81819" w14:paraId="0B7CD3F0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451D2E0F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Local (Geographically-specific knowledge)</w:t>
            </w:r>
          </w:p>
        </w:tc>
      </w:tr>
      <w:tr w:rsidR="004B1551" w:rsidRPr="00D81819" w14:paraId="51D478FD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nil"/>
            </w:tcBorders>
          </w:tcPr>
          <w:p w14:paraId="4EDB5389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nil"/>
            </w:tcBorders>
          </w:tcPr>
          <w:p w14:paraId="4F209532" w14:textId="77777777" w:rsidR="00FF3238" w:rsidRDefault="004B1551" w:rsidP="00FF3238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Assign incoming trai</w:t>
            </w:r>
            <w:r w:rsidR="00FF3238">
              <w:rPr>
                <w:rFonts w:cs="Times New Roman"/>
                <w:szCs w:val="24"/>
              </w:rPr>
              <w:t>nees readings on local cultures, including</w:t>
            </w:r>
            <w:r w:rsidRPr="00D81819">
              <w:rPr>
                <w:rFonts w:cs="Times New Roman"/>
                <w:szCs w:val="24"/>
              </w:rPr>
              <w:t xml:space="preserve"> </w:t>
            </w:r>
            <w:r w:rsidR="00FF3238">
              <w:rPr>
                <w:rFonts w:cs="Times New Roman"/>
                <w:szCs w:val="24"/>
              </w:rPr>
              <w:t>fiction, poetry, and</w:t>
            </w:r>
            <w:r w:rsidR="00FF3238" w:rsidRPr="00D81819">
              <w:rPr>
                <w:rFonts w:cs="Times New Roman"/>
                <w:szCs w:val="24"/>
              </w:rPr>
              <w:t xml:space="preserve"> </w:t>
            </w:r>
            <w:r w:rsidRPr="00D81819">
              <w:rPr>
                <w:rFonts w:cs="Times New Roman"/>
                <w:szCs w:val="24"/>
              </w:rPr>
              <w:t>histor</w:t>
            </w:r>
            <w:r w:rsidR="00FF3238">
              <w:rPr>
                <w:rFonts w:cs="Times New Roman"/>
                <w:szCs w:val="24"/>
              </w:rPr>
              <w:t>ies</w:t>
            </w:r>
            <w:r w:rsidRPr="00D81819">
              <w:rPr>
                <w:rFonts w:cs="Times New Roman"/>
                <w:szCs w:val="24"/>
              </w:rPr>
              <w:t xml:space="preserve"> of various racial and ethnic groups</w:t>
            </w:r>
          </w:p>
          <w:p w14:paraId="3008849E" w14:textId="77777777" w:rsidR="004B1551" w:rsidRPr="00D81819" w:rsidRDefault="00FF3238" w:rsidP="00FF32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Assign a term search related to local vocabulary, arts, and cuisine</w:t>
            </w:r>
          </w:p>
        </w:tc>
      </w:tr>
      <w:tr w:rsidR="004B1551" w:rsidRPr="00D81819" w14:paraId="2BE7F00D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5F3268B6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Practice (specific skill sets required for culturally-sensitive psychological practice)</w:t>
            </w:r>
          </w:p>
        </w:tc>
      </w:tr>
      <w:tr w:rsidR="004B1551" w:rsidRPr="00D81819" w14:paraId="2856429C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nil"/>
            </w:tcBorders>
          </w:tcPr>
          <w:p w14:paraId="7BF0E5B5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nil"/>
            </w:tcBorders>
          </w:tcPr>
          <w:p w14:paraId="63A9396D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Have a quality improvement meeting with the Training Committee to scrutinize program and training materials for areas in which culture is treated as a separate aspect of training</w:t>
            </w:r>
          </w:p>
          <w:p w14:paraId="6E0D015B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Update evaluation forms and materials to integrate culture into all domains</w:t>
            </w:r>
          </w:p>
          <w:p w14:paraId="03F9FC72" w14:textId="77777777" w:rsidR="004B1551" w:rsidRPr="00D81819" w:rsidRDefault="004B1551" w:rsidP="00FF3238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- Review options for trainee experiences gathered from </w:t>
            </w:r>
            <w:r w:rsidR="00FF3238">
              <w:rPr>
                <w:rFonts w:cs="Times New Roman"/>
                <w:szCs w:val="24"/>
              </w:rPr>
              <w:t xml:space="preserve">the </w:t>
            </w:r>
            <w:r w:rsidRPr="00D81819">
              <w:rPr>
                <w:rFonts w:cs="Times New Roman"/>
                <w:szCs w:val="24"/>
              </w:rPr>
              <w:t>institution’s Diversity Committee</w:t>
            </w:r>
          </w:p>
        </w:tc>
      </w:tr>
      <w:tr w:rsidR="004B1551" w:rsidRPr="00D81819" w14:paraId="6D489A91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1046200F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Supervisor Training</w:t>
            </w:r>
          </w:p>
        </w:tc>
      </w:tr>
      <w:tr w:rsidR="004B1551" w:rsidRPr="00D81819" w14:paraId="3846AEDF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nil"/>
            </w:tcBorders>
          </w:tcPr>
          <w:p w14:paraId="155E9295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nil"/>
            </w:tcBorders>
          </w:tcPr>
          <w:p w14:paraId="682A12CD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- </w:t>
            </w:r>
            <w:r w:rsidR="00FF3238">
              <w:rPr>
                <w:rFonts w:cs="Times New Roman"/>
                <w:szCs w:val="24"/>
              </w:rPr>
              <w:t xml:space="preserve">Utilize </w:t>
            </w:r>
            <w:r w:rsidRPr="00D81819">
              <w:rPr>
                <w:rFonts w:cs="Times New Roman"/>
                <w:szCs w:val="24"/>
              </w:rPr>
              <w:t xml:space="preserve">Hot/Blind/Soft Spots </w:t>
            </w:r>
            <w:r w:rsidR="00FF3238">
              <w:rPr>
                <w:rFonts w:cs="Times New Roman"/>
                <w:szCs w:val="24"/>
              </w:rPr>
              <w:t xml:space="preserve">concept in </w:t>
            </w:r>
            <w:r w:rsidRPr="00D81819">
              <w:rPr>
                <w:rFonts w:cs="Times New Roman"/>
                <w:szCs w:val="24"/>
              </w:rPr>
              <w:t>training with supervisors</w:t>
            </w:r>
          </w:p>
          <w:p w14:paraId="312036EA" w14:textId="77777777" w:rsidR="004B1551" w:rsidRPr="00D81819" w:rsidRDefault="00FF3238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Update Diversity Committee m</w:t>
            </w:r>
            <w:r w:rsidR="004B1551" w:rsidRPr="00D81819">
              <w:rPr>
                <w:rFonts w:cs="Times New Roman"/>
                <w:szCs w:val="24"/>
              </w:rPr>
              <w:t xml:space="preserve">embership and review faculty contribution to cultural content of seminars—strive for inclusion and beware of relying on cultural “experts” </w:t>
            </w:r>
          </w:p>
          <w:p w14:paraId="3BE76CD3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Review supervision notes template</w:t>
            </w:r>
            <w:r w:rsidR="00FF3238">
              <w:rPr>
                <w:rFonts w:cs="Times New Roman"/>
                <w:szCs w:val="24"/>
              </w:rPr>
              <w:t>s</w:t>
            </w:r>
            <w:r w:rsidRPr="00D81819">
              <w:rPr>
                <w:rFonts w:cs="Times New Roman"/>
                <w:szCs w:val="24"/>
              </w:rPr>
              <w:t xml:space="preserve"> to make sure culture is included</w:t>
            </w:r>
          </w:p>
        </w:tc>
      </w:tr>
      <w:tr w:rsidR="004B1551" w:rsidRPr="00D81819" w14:paraId="610FB2DA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nil"/>
            </w:tcBorders>
          </w:tcPr>
          <w:p w14:paraId="0AAF8126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nil"/>
            </w:tcBorders>
          </w:tcPr>
          <w:p w14:paraId="09FA4402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</w:tr>
      <w:tr w:rsidR="004B1551" w:rsidRPr="00D81819" w14:paraId="590BFBAB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  <w:bottom w:val="single" w:sz="4" w:space="0" w:color="auto"/>
            </w:tcBorders>
          </w:tcPr>
          <w:p w14:paraId="324D42E4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Timeframe: Orientation</w:t>
            </w:r>
          </w:p>
        </w:tc>
      </w:tr>
      <w:tr w:rsidR="004B1551" w:rsidRPr="00D81819" w14:paraId="38D83483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14:paraId="3BC2BCF7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Self-Reflection (Insight-oriented processes for the trainee)</w:t>
            </w:r>
          </w:p>
        </w:tc>
      </w:tr>
      <w:tr w:rsidR="004B1551" w:rsidRPr="00D81819" w14:paraId="598FD182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nil"/>
            </w:tcBorders>
          </w:tcPr>
          <w:p w14:paraId="596344D4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nil"/>
            </w:tcBorders>
          </w:tcPr>
          <w:p w14:paraId="50545E8B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Introduce bias as a natural, universal product of human perception and cognitive schema production</w:t>
            </w:r>
          </w:p>
          <w:p w14:paraId="4FBBD90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Differentiate bias from malicious intent</w:t>
            </w:r>
          </w:p>
          <w:p w14:paraId="7482D0C3" w14:textId="77777777" w:rsidR="004B1551" w:rsidRPr="00D81819" w:rsidRDefault="004B1551" w:rsidP="00FF3238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- </w:t>
            </w:r>
            <w:r w:rsidR="00FF3238">
              <w:rPr>
                <w:rFonts w:cs="Times New Roman"/>
                <w:szCs w:val="24"/>
              </w:rPr>
              <w:t>Engage in exercises such as Provocative Questions, Hot/Blind/Soft Spots, Implicit Association</w:t>
            </w:r>
            <w:r w:rsidRPr="00D81819">
              <w:rPr>
                <w:rFonts w:cs="Times New Roman"/>
                <w:szCs w:val="24"/>
              </w:rPr>
              <w:t xml:space="preserve"> Test</w:t>
            </w:r>
          </w:p>
        </w:tc>
      </w:tr>
      <w:tr w:rsidR="004B1551" w:rsidRPr="00D81819" w14:paraId="32704328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7D654E0D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Local (Geographically-specific knowledge)</w:t>
            </w:r>
          </w:p>
        </w:tc>
      </w:tr>
      <w:tr w:rsidR="004B1551" w:rsidRPr="00D81819" w14:paraId="4FAF0C2E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nil"/>
            </w:tcBorders>
          </w:tcPr>
          <w:p w14:paraId="17CD27E1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nil"/>
            </w:tcBorders>
          </w:tcPr>
          <w:p w14:paraId="347FAE1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Discuss assigned readings with emphasis on trainees’ reactions to the material</w:t>
            </w:r>
          </w:p>
          <w:p w14:paraId="21478466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Conduct cultural tour</w:t>
            </w:r>
          </w:p>
        </w:tc>
      </w:tr>
      <w:tr w:rsidR="004B1551" w:rsidRPr="00D81819" w14:paraId="1EBA7150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973135C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Practice (specific skill sets required for culturally-sensitive psychological practice)</w:t>
            </w:r>
          </w:p>
        </w:tc>
      </w:tr>
      <w:tr w:rsidR="004B1551" w:rsidRPr="00D81819" w14:paraId="7ACAF362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nil"/>
            </w:tcBorders>
          </w:tcPr>
          <w:p w14:paraId="7199C913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nil"/>
            </w:tcBorders>
          </w:tcPr>
          <w:p w14:paraId="33C3D4E4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Introduce cultural practice skills as embedded aspect of clinical training</w:t>
            </w:r>
          </w:p>
        </w:tc>
      </w:tr>
      <w:tr w:rsidR="004B1551" w:rsidRPr="00D81819" w14:paraId="1D1C2157" w14:textId="77777777" w:rsidTr="00202823">
        <w:tblPrEx>
          <w:tblBorders>
            <w:insideV w:val="none" w:sz="0" w:space="0" w:color="auto"/>
          </w:tblBorders>
        </w:tblPrEx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56E7FE85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Supervisor Training</w:t>
            </w:r>
          </w:p>
        </w:tc>
      </w:tr>
      <w:tr w:rsidR="004B1551" w:rsidRPr="00D81819" w14:paraId="67C553D1" w14:textId="77777777" w:rsidTr="00202823">
        <w:tblPrEx>
          <w:tblBorders>
            <w:insideV w:val="none" w:sz="0" w:space="0" w:color="auto"/>
          </w:tblBorders>
        </w:tblPrEx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5B37C518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7" w:type="dxa"/>
            <w:tcBorders>
              <w:top w:val="nil"/>
              <w:bottom w:val="single" w:sz="4" w:space="0" w:color="auto"/>
            </w:tcBorders>
          </w:tcPr>
          <w:p w14:paraId="0591164B" w14:textId="77777777" w:rsidR="004B1551" w:rsidRPr="00D81819" w:rsidRDefault="00FF3238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Remind</w:t>
            </w:r>
            <w:r w:rsidR="004B1551" w:rsidRPr="00D81819">
              <w:rPr>
                <w:rFonts w:cs="Times New Roman"/>
                <w:szCs w:val="24"/>
              </w:rPr>
              <w:t xml:space="preserve"> supervisors of embedded nature of culture as an aspect of every session, every case</w:t>
            </w:r>
          </w:p>
          <w:p w14:paraId="2A10F64B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Review updated forms with supervisors</w:t>
            </w:r>
          </w:p>
        </w:tc>
      </w:tr>
    </w:tbl>
    <w:p w14:paraId="182D5816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1E9911B2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71489B00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096F37D4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8098"/>
      </w:tblGrid>
      <w:tr w:rsidR="004B1551" w:rsidRPr="00D81819" w14:paraId="21B0F2B0" w14:textId="77777777" w:rsidTr="00DE6BAB">
        <w:tc>
          <w:tcPr>
            <w:tcW w:w="9468" w:type="dxa"/>
            <w:gridSpan w:val="2"/>
            <w:tcBorders>
              <w:top w:val="nil"/>
              <w:bottom w:val="nil"/>
            </w:tcBorders>
          </w:tcPr>
          <w:p w14:paraId="0ABD77FE" w14:textId="77777777" w:rsidR="004B1551" w:rsidRPr="00D81819" w:rsidRDefault="00023A14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Table 3</w:t>
            </w:r>
            <w:r w:rsidR="004B1551" w:rsidRPr="00D81819">
              <w:rPr>
                <w:rFonts w:cs="Times New Roman"/>
                <w:szCs w:val="24"/>
              </w:rPr>
              <w:t>, continued</w:t>
            </w:r>
          </w:p>
        </w:tc>
      </w:tr>
      <w:tr w:rsidR="004B1551" w:rsidRPr="00D81819" w14:paraId="2AE9C4B5" w14:textId="77777777" w:rsidTr="00DE6BAB">
        <w:tc>
          <w:tcPr>
            <w:tcW w:w="9468" w:type="dxa"/>
            <w:gridSpan w:val="2"/>
            <w:tcBorders>
              <w:top w:val="nil"/>
            </w:tcBorders>
          </w:tcPr>
          <w:p w14:paraId="1C5B123F" w14:textId="77777777" w:rsidR="004B1551" w:rsidRPr="00D81819" w:rsidRDefault="004B1551" w:rsidP="00DE6BAB">
            <w:pPr>
              <w:rPr>
                <w:rFonts w:cs="Times New Roman"/>
                <w:i/>
                <w:szCs w:val="24"/>
              </w:rPr>
            </w:pPr>
          </w:p>
          <w:p w14:paraId="6CD7B93A" w14:textId="77777777" w:rsidR="004B1551" w:rsidRPr="00D81819" w:rsidRDefault="00023A14" w:rsidP="00DE6BAB">
            <w:pPr>
              <w:rPr>
                <w:rFonts w:cs="Times New Roman"/>
                <w:szCs w:val="24"/>
              </w:rPr>
            </w:pPr>
            <w:r w:rsidRPr="0060184F">
              <w:rPr>
                <w:rFonts w:cs="Times New Roman"/>
                <w:i/>
                <w:szCs w:val="24"/>
              </w:rPr>
              <w:t xml:space="preserve">Suggestions for </w:t>
            </w:r>
            <w:r>
              <w:rPr>
                <w:rFonts w:cs="Times New Roman"/>
                <w:i/>
                <w:szCs w:val="24"/>
              </w:rPr>
              <w:t>Trainers Using the RLP A</w:t>
            </w:r>
            <w:r w:rsidRPr="0060184F">
              <w:rPr>
                <w:rFonts w:cs="Times New Roman"/>
                <w:i/>
                <w:szCs w:val="24"/>
              </w:rPr>
              <w:t>pproach</w:t>
            </w:r>
          </w:p>
        </w:tc>
      </w:tr>
      <w:tr w:rsidR="004B1551" w:rsidRPr="00D81819" w14:paraId="25117A05" w14:textId="77777777" w:rsidTr="00DE6BAB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14:paraId="652C171D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  <w:p w14:paraId="677F98B0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Timeframe: First Semester of Training Year</w:t>
            </w:r>
          </w:p>
        </w:tc>
      </w:tr>
      <w:tr w:rsidR="004B1551" w:rsidRPr="00D81819" w14:paraId="7A414D17" w14:textId="77777777" w:rsidTr="00DE6BAB">
        <w:tc>
          <w:tcPr>
            <w:tcW w:w="9468" w:type="dxa"/>
            <w:gridSpan w:val="2"/>
            <w:tcBorders>
              <w:bottom w:val="nil"/>
            </w:tcBorders>
          </w:tcPr>
          <w:p w14:paraId="2A82E2B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Self-Reflection (Insight-oriented processes for the trainee)</w:t>
            </w:r>
          </w:p>
        </w:tc>
      </w:tr>
      <w:tr w:rsidR="004B1551" w:rsidRPr="00D81819" w14:paraId="66D33973" w14:textId="77777777" w:rsidTr="00DE6BAB">
        <w:tc>
          <w:tcPr>
            <w:tcW w:w="1278" w:type="dxa"/>
            <w:tcBorders>
              <w:top w:val="nil"/>
              <w:bottom w:val="nil"/>
            </w:tcBorders>
          </w:tcPr>
          <w:p w14:paraId="363762CB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14:paraId="05D5CDE8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Institute brief, regular “reflection” period to begi</w:t>
            </w:r>
            <w:r w:rsidR="00FF3238">
              <w:rPr>
                <w:rFonts w:cs="Times New Roman"/>
                <w:szCs w:val="24"/>
              </w:rPr>
              <w:t>n each weekly seminar in which i</w:t>
            </w:r>
            <w:r w:rsidRPr="00D81819">
              <w:rPr>
                <w:rFonts w:cs="Times New Roman"/>
                <w:szCs w:val="24"/>
              </w:rPr>
              <w:t>nterns are encouraged to reflect on cultural issues they have encountered in the previous week</w:t>
            </w:r>
            <w:r w:rsidR="00FF3238">
              <w:rPr>
                <w:rFonts w:cs="Times New Roman"/>
                <w:szCs w:val="24"/>
              </w:rPr>
              <w:t>,</w:t>
            </w:r>
            <w:r w:rsidRPr="00D81819">
              <w:rPr>
                <w:rFonts w:cs="Times New Roman"/>
                <w:szCs w:val="24"/>
              </w:rPr>
              <w:t xml:space="preserve"> or to process reactions to the previous week’s seminar/workshop</w:t>
            </w:r>
          </w:p>
          <w:p w14:paraId="7648EDAF" w14:textId="77777777" w:rsidR="004B1551" w:rsidRPr="00D81819" w:rsidRDefault="004B1551" w:rsidP="00FF3238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- Attempt to have one person, preferably the </w:t>
            </w:r>
            <w:r w:rsidR="00FF3238" w:rsidRPr="00D81819">
              <w:rPr>
                <w:rFonts w:cs="Times New Roman"/>
                <w:szCs w:val="24"/>
              </w:rPr>
              <w:t>Director</w:t>
            </w:r>
            <w:r w:rsidR="00FF3238">
              <w:rPr>
                <w:rFonts w:cs="Times New Roman"/>
                <w:szCs w:val="24"/>
              </w:rPr>
              <w:t xml:space="preserve"> of</w:t>
            </w:r>
            <w:r w:rsidR="00FF3238" w:rsidRPr="00D81819">
              <w:rPr>
                <w:rFonts w:cs="Times New Roman"/>
                <w:szCs w:val="24"/>
              </w:rPr>
              <w:t xml:space="preserve"> </w:t>
            </w:r>
            <w:r w:rsidRPr="00D81819">
              <w:rPr>
                <w:rFonts w:cs="Times New Roman"/>
                <w:szCs w:val="24"/>
              </w:rPr>
              <w:t>Training</w:t>
            </w:r>
            <w:r w:rsidR="00FF3238">
              <w:rPr>
                <w:rFonts w:cs="Times New Roman"/>
                <w:szCs w:val="24"/>
              </w:rPr>
              <w:t xml:space="preserve">, </w:t>
            </w:r>
            <w:r w:rsidRPr="00D81819">
              <w:rPr>
                <w:rFonts w:cs="Times New Roman"/>
                <w:szCs w:val="24"/>
              </w:rPr>
              <w:t>facilitate this throughout the year to provide continuity</w:t>
            </w:r>
          </w:p>
        </w:tc>
      </w:tr>
      <w:tr w:rsidR="004B1551" w:rsidRPr="00D81819" w14:paraId="226186F3" w14:textId="77777777" w:rsidTr="00DE6BAB">
        <w:tc>
          <w:tcPr>
            <w:tcW w:w="9468" w:type="dxa"/>
            <w:gridSpan w:val="2"/>
            <w:tcBorders>
              <w:top w:val="nil"/>
              <w:bottom w:val="nil"/>
            </w:tcBorders>
          </w:tcPr>
          <w:p w14:paraId="504FD9C0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Local (Geographically-specific knowledge)</w:t>
            </w:r>
          </w:p>
        </w:tc>
      </w:tr>
      <w:tr w:rsidR="004B1551" w:rsidRPr="00D81819" w14:paraId="2713A047" w14:textId="77777777" w:rsidTr="00DE6BAB">
        <w:tc>
          <w:tcPr>
            <w:tcW w:w="1278" w:type="dxa"/>
            <w:tcBorders>
              <w:top w:val="nil"/>
              <w:bottom w:val="nil"/>
            </w:tcBorders>
          </w:tcPr>
          <w:p w14:paraId="1282D6D8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14:paraId="4078E9A5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Present calendar of local cultural activities in community to trainees</w:t>
            </w:r>
          </w:p>
          <w:p w14:paraId="79A83C39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Follow up with weekly reminders via email and during seminars</w:t>
            </w:r>
          </w:p>
          <w:p w14:paraId="461B5C61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Didactic seminar topics on local cultures focused on vocabulary and history (pragmatically-focused). At our site, this includes the following:</w:t>
            </w:r>
          </w:p>
          <w:p w14:paraId="22B3D0E1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Military/Veteran Culture</w:t>
            </w:r>
          </w:p>
          <w:p w14:paraId="676100D5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Southwester</w:t>
            </w:r>
            <w:r w:rsidR="00FF3238">
              <w:rPr>
                <w:rFonts w:cs="Times New Roman"/>
                <w:szCs w:val="24"/>
              </w:rPr>
              <w:t>n</w:t>
            </w:r>
            <w:r w:rsidRPr="00D81819">
              <w:rPr>
                <w:rFonts w:cs="Times New Roman"/>
                <w:szCs w:val="24"/>
              </w:rPr>
              <w:t xml:space="preserve"> Native Cultures</w:t>
            </w:r>
          </w:p>
          <w:p w14:paraId="0F69D4F5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Hispanic Cultures in New Mexico</w:t>
            </w:r>
          </w:p>
          <w:p w14:paraId="6A1B6BDB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GLBTQ Cultures</w:t>
            </w:r>
          </w:p>
          <w:p w14:paraId="39059AE2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Cultures of Science and Religion</w:t>
            </w:r>
          </w:p>
        </w:tc>
      </w:tr>
      <w:tr w:rsidR="004B1551" w:rsidRPr="00D81819" w14:paraId="770F8C33" w14:textId="77777777" w:rsidTr="00DE6BAB">
        <w:tc>
          <w:tcPr>
            <w:tcW w:w="9468" w:type="dxa"/>
            <w:gridSpan w:val="2"/>
            <w:tcBorders>
              <w:top w:val="nil"/>
              <w:bottom w:val="nil"/>
            </w:tcBorders>
          </w:tcPr>
          <w:p w14:paraId="36F884E8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Practice (specific skill sets required for culturally-sensitive psychological practice)</w:t>
            </w:r>
          </w:p>
        </w:tc>
      </w:tr>
      <w:tr w:rsidR="004B1551" w:rsidRPr="00D81819" w14:paraId="527B433E" w14:textId="77777777" w:rsidTr="00DE6BAB">
        <w:tc>
          <w:tcPr>
            <w:tcW w:w="1278" w:type="dxa"/>
            <w:tcBorders>
              <w:top w:val="nil"/>
              <w:bottom w:val="nil"/>
            </w:tcBorders>
          </w:tcPr>
          <w:p w14:paraId="2A826B27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190" w:type="dxa"/>
            <w:tcBorders>
              <w:top w:val="nil"/>
              <w:bottom w:val="nil"/>
            </w:tcBorders>
          </w:tcPr>
          <w:p w14:paraId="68557CED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Present the following  topics in brief workshop format or via supervision:</w:t>
            </w:r>
          </w:p>
          <w:p w14:paraId="32A66E0F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Culturally sensitive assessment</w:t>
            </w:r>
          </w:p>
          <w:p w14:paraId="35D906BF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Taking a cultural history</w:t>
            </w:r>
          </w:p>
          <w:p w14:paraId="61E4AA4C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Initiating necessary, challenging discussion related to culture</w:t>
            </w:r>
          </w:p>
          <w:p w14:paraId="1C660871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Discussing one’s own cultural background with clients</w:t>
            </w:r>
          </w:p>
          <w:p w14:paraId="115EA0EF" w14:textId="77777777" w:rsidR="004B1551" w:rsidRPr="00D81819" w:rsidRDefault="004B1551" w:rsidP="00DE6BAB">
            <w:pPr>
              <w:tabs>
                <w:tab w:val="center" w:pos="3987"/>
              </w:tabs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- Managing cultural breaches/rifts</w:t>
            </w:r>
            <w:r w:rsidRPr="00D81819">
              <w:rPr>
                <w:rFonts w:cs="Times New Roman"/>
                <w:szCs w:val="24"/>
              </w:rPr>
              <w:tab/>
            </w:r>
          </w:p>
          <w:p w14:paraId="7650A80B" w14:textId="77777777" w:rsidR="00631D24" w:rsidRPr="00D81819" w:rsidRDefault="00631D24" w:rsidP="00631D24">
            <w:pPr>
              <w:tabs>
                <w:tab w:val="center" w:pos="3987"/>
              </w:tabs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Role play culturally sensitive intake</w:t>
            </w:r>
            <w:r>
              <w:rPr>
                <w:rFonts w:cs="Times New Roman"/>
                <w:szCs w:val="24"/>
              </w:rPr>
              <w:t xml:space="preserve"> </w:t>
            </w:r>
            <w:r w:rsidRPr="00D81819">
              <w:rPr>
                <w:rFonts w:cs="Times New Roman"/>
                <w:szCs w:val="24"/>
              </w:rPr>
              <w:t>interview</w:t>
            </w:r>
            <w:r>
              <w:rPr>
                <w:rFonts w:cs="Times New Roman"/>
                <w:szCs w:val="24"/>
              </w:rPr>
              <w:t>, perhaps utilizing the Cultural Formulation Interview</w:t>
            </w:r>
          </w:p>
          <w:p w14:paraId="0F4BA92E" w14:textId="77777777" w:rsidR="004B1551" w:rsidRPr="00D81819" w:rsidRDefault="00FF3238" w:rsidP="00DE6BAB">
            <w:pPr>
              <w:tabs>
                <w:tab w:val="center" w:pos="3987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Provide training in culturally-</w:t>
            </w:r>
            <w:r w:rsidR="004B1551" w:rsidRPr="00D81819">
              <w:rPr>
                <w:rFonts w:cs="Times New Roman"/>
                <w:szCs w:val="24"/>
              </w:rPr>
              <w:t>sensitive case conceptualization</w:t>
            </w:r>
          </w:p>
          <w:p w14:paraId="64A614DD" w14:textId="77777777" w:rsidR="004B1551" w:rsidRPr="00D81819" w:rsidRDefault="004B1551" w:rsidP="00631D24">
            <w:pPr>
              <w:tabs>
                <w:tab w:val="center" w:pos="3987"/>
              </w:tabs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</w:t>
            </w:r>
            <w:r w:rsidR="00631D24">
              <w:rPr>
                <w:rFonts w:cs="Times New Roman"/>
                <w:szCs w:val="24"/>
              </w:rPr>
              <w:t xml:space="preserve"> Discuss adaptation of ESTs to fit cultural conceptualization</w:t>
            </w:r>
          </w:p>
        </w:tc>
      </w:tr>
      <w:tr w:rsidR="004B1551" w:rsidRPr="00D81819" w14:paraId="7BFBAD9C" w14:textId="77777777" w:rsidTr="00DE6BAB">
        <w:tc>
          <w:tcPr>
            <w:tcW w:w="9468" w:type="dxa"/>
            <w:gridSpan w:val="2"/>
            <w:tcBorders>
              <w:top w:val="nil"/>
              <w:bottom w:val="nil"/>
            </w:tcBorders>
          </w:tcPr>
          <w:p w14:paraId="5DCF7D02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Supervisor Training</w:t>
            </w:r>
          </w:p>
        </w:tc>
      </w:tr>
      <w:tr w:rsidR="004B1551" w:rsidRPr="00D81819" w14:paraId="3570B414" w14:textId="77777777" w:rsidTr="00DE6BAB"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01402B7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190" w:type="dxa"/>
            <w:tcBorders>
              <w:top w:val="nil"/>
              <w:bottom w:val="single" w:sz="4" w:space="0" w:color="auto"/>
            </w:tcBorders>
          </w:tcPr>
          <w:p w14:paraId="15D130F5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- </w:t>
            </w:r>
            <w:r w:rsidR="00631D24">
              <w:rPr>
                <w:rFonts w:cs="Times New Roman"/>
                <w:szCs w:val="24"/>
              </w:rPr>
              <w:t>Utilize s</w:t>
            </w:r>
            <w:r w:rsidRPr="00D81819">
              <w:rPr>
                <w:rFonts w:cs="Times New Roman"/>
                <w:szCs w:val="24"/>
              </w:rPr>
              <w:t>up</w:t>
            </w:r>
            <w:r w:rsidR="00631D24">
              <w:rPr>
                <w:rFonts w:cs="Times New Roman"/>
                <w:szCs w:val="24"/>
              </w:rPr>
              <w:t>ervision of supervision groups</w:t>
            </w:r>
          </w:p>
          <w:p w14:paraId="154FD29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Examine supervision standards related to culture</w:t>
            </w:r>
          </w:p>
          <w:p w14:paraId="324FAB70" w14:textId="77777777" w:rsidR="004B1551" w:rsidRPr="00D81819" w:rsidRDefault="00631D24" w:rsidP="00631D2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Hold workshop to</w:t>
            </w:r>
            <w:r w:rsidR="004B1551" w:rsidRPr="00D8181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review </w:t>
            </w:r>
            <w:r w:rsidR="004B1551" w:rsidRPr="00D81819">
              <w:rPr>
                <w:rFonts w:cs="Times New Roman"/>
                <w:szCs w:val="24"/>
              </w:rPr>
              <w:t>how to teach cultural practice skills</w:t>
            </w:r>
          </w:p>
        </w:tc>
      </w:tr>
    </w:tbl>
    <w:p w14:paraId="3FB930EE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3E96EB89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3ED6AEC7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4CFBD11F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73928161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567A4E63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2D1E1863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769A616F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p w14:paraId="1B98C681" w14:textId="77777777" w:rsidR="004B1551" w:rsidRPr="00D81819" w:rsidRDefault="004B1551" w:rsidP="004B1551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8098"/>
      </w:tblGrid>
      <w:tr w:rsidR="004B1551" w:rsidRPr="00D81819" w14:paraId="66C07142" w14:textId="77777777" w:rsidTr="005D6DEA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4F03FAFC" w14:textId="77777777" w:rsidR="004B1551" w:rsidRPr="00D81819" w:rsidRDefault="00023A14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Table 3</w:t>
            </w:r>
            <w:r w:rsidR="004B1551" w:rsidRPr="00D81819">
              <w:rPr>
                <w:rFonts w:cs="Times New Roman"/>
                <w:szCs w:val="24"/>
              </w:rPr>
              <w:t>, continued</w:t>
            </w:r>
          </w:p>
        </w:tc>
      </w:tr>
      <w:tr w:rsidR="004B1551" w:rsidRPr="00D81819" w14:paraId="740195C0" w14:textId="77777777" w:rsidTr="005D6DEA">
        <w:tc>
          <w:tcPr>
            <w:tcW w:w="9360" w:type="dxa"/>
            <w:gridSpan w:val="2"/>
            <w:tcBorders>
              <w:top w:val="nil"/>
            </w:tcBorders>
          </w:tcPr>
          <w:p w14:paraId="7FC5D766" w14:textId="77777777" w:rsidR="004B1551" w:rsidRPr="00D81819" w:rsidRDefault="004B1551" w:rsidP="00DE6BAB">
            <w:pPr>
              <w:rPr>
                <w:rFonts w:cs="Times New Roman"/>
                <w:i/>
                <w:szCs w:val="24"/>
              </w:rPr>
            </w:pPr>
          </w:p>
          <w:p w14:paraId="63E56FDE" w14:textId="77777777" w:rsidR="004B1551" w:rsidRPr="00D81819" w:rsidRDefault="00023A14" w:rsidP="00DE6BAB">
            <w:pPr>
              <w:rPr>
                <w:rFonts w:cs="Times New Roman"/>
                <w:szCs w:val="24"/>
              </w:rPr>
            </w:pPr>
            <w:r w:rsidRPr="0060184F">
              <w:rPr>
                <w:rFonts w:cs="Times New Roman"/>
                <w:i/>
                <w:szCs w:val="24"/>
              </w:rPr>
              <w:t xml:space="preserve">Suggestions for </w:t>
            </w:r>
            <w:r>
              <w:rPr>
                <w:rFonts w:cs="Times New Roman"/>
                <w:i/>
                <w:szCs w:val="24"/>
              </w:rPr>
              <w:t>Trainers Using the RLP A</w:t>
            </w:r>
            <w:r w:rsidRPr="0060184F">
              <w:rPr>
                <w:rFonts w:cs="Times New Roman"/>
                <w:i/>
                <w:szCs w:val="24"/>
              </w:rPr>
              <w:t>pproach</w:t>
            </w:r>
          </w:p>
        </w:tc>
      </w:tr>
      <w:tr w:rsidR="004B1551" w:rsidRPr="00D81819" w14:paraId="5D327CFF" w14:textId="77777777" w:rsidTr="005D6DEA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7BDADB7C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  <w:p w14:paraId="16232441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Timeframe: Second Semester of Training Year</w:t>
            </w:r>
          </w:p>
        </w:tc>
      </w:tr>
      <w:tr w:rsidR="004B1551" w:rsidRPr="00D81819" w14:paraId="08355ABF" w14:textId="77777777" w:rsidTr="005D6DEA">
        <w:tc>
          <w:tcPr>
            <w:tcW w:w="9360" w:type="dxa"/>
            <w:gridSpan w:val="2"/>
            <w:tcBorders>
              <w:bottom w:val="nil"/>
            </w:tcBorders>
          </w:tcPr>
          <w:p w14:paraId="74F222F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Self-Reflection (Insight-oriented processes for the trainee)</w:t>
            </w:r>
          </w:p>
        </w:tc>
      </w:tr>
      <w:tr w:rsidR="004B1551" w:rsidRPr="00D81819" w14:paraId="6EA23F4B" w14:textId="77777777" w:rsidTr="005D6DEA">
        <w:tc>
          <w:tcPr>
            <w:tcW w:w="1262" w:type="dxa"/>
            <w:tcBorders>
              <w:top w:val="nil"/>
              <w:bottom w:val="nil"/>
            </w:tcBorders>
          </w:tcPr>
          <w:p w14:paraId="01E6F73B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14A73B7F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Hot/Blind/Soft Spots, revisited—use seminar time to revisit where trainees are in terms of cultural self-understanding and applying this knowledge to clinical care</w:t>
            </w:r>
          </w:p>
        </w:tc>
      </w:tr>
      <w:tr w:rsidR="004B1551" w:rsidRPr="00D81819" w14:paraId="301D8D57" w14:textId="77777777" w:rsidTr="005D6DEA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61630E04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Local (Geographically-specific knowledge)</w:t>
            </w:r>
          </w:p>
        </w:tc>
      </w:tr>
      <w:tr w:rsidR="004B1551" w:rsidRPr="00D81819" w14:paraId="077EDFBA" w14:textId="77777777" w:rsidTr="005D6DEA">
        <w:tc>
          <w:tcPr>
            <w:tcW w:w="1262" w:type="dxa"/>
            <w:tcBorders>
              <w:top w:val="nil"/>
              <w:bottom w:val="nil"/>
            </w:tcBorders>
          </w:tcPr>
          <w:p w14:paraId="78C40CE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14310DDC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Cultural community events continue</w:t>
            </w:r>
          </w:p>
          <w:p w14:paraId="38ED6D17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Didactic seminar topics on local cultures continue</w:t>
            </w:r>
          </w:p>
        </w:tc>
      </w:tr>
      <w:tr w:rsidR="004B1551" w:rsidRPr="00D81819" w14:paraId="6FE6391C" w14:textId="77777777" w:rsidTr="005D6DEA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2959AA47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Practice (specific skill sets required for culturally-sensitive psychological practice)</w:t>
            </w:r>
          </w:p>
        </w:tc>
      </w:tr>
      <w:tr w:rsidR="004B1551" w:rsidRPr="00D81819" w14:paraId="452DD337" w14:textId="77777777" w:rsidTr="005D6DEA">
        <w:tc>
          <w:tcPr>
            <w:tcW w:w="1262" w:type="dxa"/>
            <w:tcBorders>
              <w:top w:val="nil"/>
              <w:bottom w:val="nil"/>
            </w:tcBorders>
          </w:tcPr>
          <w:p w14:paraId="6E29E6C6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588720A8" w14:textId="77777777" w:rsidR="004B1551" w:rsidRPr="00D81819" w:rsidRDefault="00631D24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Training t</w:t>
            </w:r>
            <w:r w:rsidRPr="00D81819">
              <w:rPr>
                <w:rFonts w:cs="Times New Roman"/>
                <w:szCs w:val="24"/>
              </w:rPr>
              <w:t xml:space="preserve">opics </w:t>
            </w:r>
            <w:r>
              <w:rPr>
                <w:rFonts w:cs="Times New Roman"/>
                <w:szCs w:val="24"/>
              </w:rPr>
              <w:t>focused on cultural practice s</w:t>
            </w:r>
            <w:r w:rsidRPr="00D81819">
              <w:rPr>
                <w:rFonts w:cs="Times New Roman"/>
                <w:szCs w:val="24"/>
              </w:rPr>
              <w:t>kills</w:t>
            </w:r>
            <w:r w:rsidR="004B1551" w:rsidRPr="00D8181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c</w:t>
            </w:r>
            <w:r w:rsidR="004B1551" w:rsidRPr="00D81819">
              <w:rPr>
                <w:rFonts w:cs="Times New Roman"/>
                <w:szCs w:val="24"/>
              </w:rPr>
              <w:t>ontinue</w:t>
            </w:r>
          </w:p>
          <w:p w14:paraId="52FCA811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C</w:t>
            </w:r>
            <w:r w:rsidR="00631D24">
              <w:rPr>
                <w:rFonts w:cs="Times New Roman"/>
                <w:szCs w:val="24"/>
              </w:rPr>
              <w:t>ontinue developing approach to c</w:t>
            </w:r>
            <w:r w:rsidRPr="00D81819">
              <w:rPr>
                <w:rFonts w:cs="Times New Roman"/>
                <w:szCs w:val="24"/>
              </w:rPr>
              <w:t>ulturally</w:t>
            </w:r>
            <w:r w:rsidR="00631D24">
              <w:rPr>
                <w:rFonts w:cs="Times New Roman"/>
                <w:szCs w:val="24"/>
              </w:rPr>
              <w:t>-</w:t>
            </w:r>
            <w:r w:rsidRPr="00D81819">
              <w:rPr>
                <w:rFonts w:cs="Times New Roman"/>
                <w:szCs w:val="24"/>
              </w:rPr>
              <w:t>sensitive case conceptualization</w:t>
            </w:r>
          </w:p>
          <w:p w14:paraId="41C8889D" w14:textId="77777777" w:rsidR="004B1551" w:rsidRPr="00D81819" w:rsidRDefault="00631D24" w:rsidP="00631D2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Case presentations with format encouraging discussion of the</w:t>
            </w:r>
            <w:r w:rsidR="004B1551" w:rsidRPr="00D81819">
              <w:rPr>
                <w:rFonts w:cs="Times New Roman"/>
                <w:szCs w:val="24"/>
              </w:rPr>
              <w:t xml:space="preserve"> trainee’s culture and how it interacts with </w:t>
            </w:r>
            <w:r>
              <w:rPr>
                <w:rFonts w:cs="Times New Roman"/>
                <w:szCs w:val="24"/>
              </w:rPr>
              <w:t xml:space="preserve">the </w:t>
            </w:r>
            <w:r w:rsidR="004B1551" w:rsidRPr="00D81819">
              <w:rPr>
                <w:rFonts w:cs="Times New Roman"/>
                <w:szCs w:val="24"/>
              </w:rPr>
              <w:t>client’s culture</w:t>
            </w:r>
          </w:p>
        </w:tc>
      </w:tr>
      <w:tr w:rsidR="004B1551" w:rsidRPr="00D81819" w14:paraId="2529B9AA" w14:textId="77777777" w:rsidTr="005D6DEA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A0CB934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     Supervisor Training</w:t>
            </w:r>
          </w:p>
        </w:tc>
      </w:tr>
      <w:tr w:rsidR="004B1551" w:rsidRPr="00D81819" w14:paraId="56113B6F" w14:textId="77777777" w:rsidTr="005D6DEA">
        <w:tc>
          <w:tcPr>
            <w:tcW w:w="1262" w:type="dxa"/>
            <w:tcBorders>
              <w:top w:val="nil"/>
              <w:bottom w:val="nil"/>
            </w:tcBorders>
          </w:tcPr>
          <w:p w14:paraId="4CC463F5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253B867F" w14:textId="77777777" w:rsidR="004B1551" w:rsidRPr="00D81819" w:rsidRDefault="00631D24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Workshops </w:t>
            </w:r>
            <w:r w:rsidR="004B1551" w:rsidRPr="00D81819">
              <w:rPr>
                <w:rFonts w:cs="Times New Roman"/>
                <w:szCs w:val="24"/>
              </w:rPr>
              <w:t>continue</w:t>
            </w:r>
          </w:p>
          <w:p w14:paraId="77A37D77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Organizing a cultural potluck with trainees/faculty bringing dishes that reflect personal culture (</w:t>
            </w:r>
            <w:r w:rsidR="00631D24">
              <w:rPr>
                <w:rFonts w:cs="Times New Roman"/>
                <w:szCs w:val="24"/>
              </w:rPr>
              <w:t xml:space="preserve">e.g., </w:t>
            </w:r>
            <w:r w:rsidRPr="00D81819">
              <w:rPr>
                <w:rFonts w:cs="Times New Roman"/>
                <w:szCs w:val="24"/>
              </w:rPr>
              <w:t>childhood dishes)</w:t>
            </w:r>
          </w:p>
        </w:tc>
      </w:tr>
      <w:tr w:rsidR="004B1551" w:rsidRPr="00D81819" w14:paraId="11210DB3" w14:textId="77777777" w:rsidTr="005D6DEA">
        <w:tc>
          <w:tcPr>
            <w:tcW w:w="1262" w:type="dxa"/>
            <w:tcBorders>
              <w:top w:val="nil"/>
              <w:bottom w:val="nil"/>
            </w:tcBorders>
          </w:tcPr>
          <w:p w14:paraId="6E21FF3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2949D946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</w:tr>
      <w:tr w:rsidR="004B1551" w:rsidRPr="00D81819" w14:paraId="66D17CA8" w14:textId="77777777" w:rsidTr="005D6DEA">
        <w:tc>
          <w:tcPr>
            <w:tcW w:w="9360" w:type="dxa"/>
            <w:gridSpan w:val="2"/>
            <w:tcBorders>
              <w:top w:val="nil"/>
              <w:bottom w:val="single" w:sz="4" w:space="0" w:color="auto"/>
            </w:tcBorders>
          </w:tcPr>
          <w:p w14:paraId="3C175981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Timeframe: End of Training Year</w:t>
            </w:r>
          </w:p>
        </w:tc>
      </w:tr>
      <w:tr w:rsidR="004B1551" w:rsidRPr="00D81819" w14:paraId="0801F77C" w14:textId="77777777" w:rsidTr="005D6DEA"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14:paraId="0DA82E39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Self-Reflection (Insight-oriented processes for the trainee)</w:t>
            </w:r>
          </w:p>
        </w:tc>
      </w:tr>
      <w:tr w:rsidR="004B1551" w:rsidRPr="00D81819" w14:paraId="1C30964F" w14:textId="77777777" w:rsidTr="005D6DEA">
        <w:tc>
          <w:tcPr>
            <w:tcW w:w="1262" w:type="dxa"/>
            <w:tcBorders>
              <w:top w:val="nil"/>
              <w:bottom w:val="nil"/>
            </w:tcBorders>
          </w:tcPr>
          <w:p w14:paraId="4E7FFB0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1ECF2BF8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- Assessment of skills by simulated patient </w:t>
            </w:r>
            <w:r w:rsidR="00631D24">
              <w:rPr>
                <w:rFonts w:cs="Times New Roman"/>
                <w:szCs w:val="24"/>
              </w:rPr>
              <w:t>interaction,</w:t>
            </w:r>
            <w:r w:rsidRPr="00D81819">
              <w:rPr>
                <w:rFonts w:cs="Times New Roman"/>
                <w:szCs w:val="24"/>
              </w:rPr>
              <w:t xml:space="preserve"> or viewing of videotape</w:t>
            </w:r>
          </w:p>
          <w:p w14:paraId="0CD68171" w14:textId="77777777" w:rsidR="004B1551" w:rsidRPr="00D81819" w:rsidRDefault="00631D24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Self-assessment essay regarding</w:t>
            </w:r>
            <w:r w:rsidR="004B1551" w:rsidRPr="00D81819">
              <w:rPr>
                <w:rFonts w:cs="Times New Roman"/>
                <w:szCs w:val="24"/>
              </w:rPr>
              <w:t xml:space="preserve"> cultural experiences, changes in clinical practice regarding cultural issues,</w:t>
            </w:r>
            <w:r>
              <w:rPr>
                <w:rFonts w:cs="Times New Roman"/>
                <w:szCs w:val="24"/>
              </w:rPr>
              <w:t xml:space="preserve"> and</w:t>
            </w:r>
            <w:r w:rsidR="004B1551" w:rsidRPr="00D81819">
              <w:rPr>
                <w:rFonts w:cs="Times New Roman"/>
                <w:szCs w:val="24"/>
              </w:rPr>
              <w:t xml:space="preserve"> self-awareness of culture</w:t>
            </w:r>
          </w:p>
        </w:tc>
      </w:tr>
      <w:tr w:rsidR="004B1551" w:rsidRPr="00D81819" w14:paraId="026617A3" w14:textId="77777777" w:rsidTr="005D6DEA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F030867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Local (Geographically-specific knowledge)</w:t>
            </w:r>
          </w:p>
        </w:tc>
      </w:tr>
      <w:tr w:rsidR="004B1551" w:rsidRPr="00D81819" w14:paraId="021AB38D" w14:textId="77777777" w:rsidTr="005D6DEA">
        <w:tc>
          <w:tcPr>
            <w:tcW w:w="1262" w:type="dxa"/>
            <w:tcBorders>
              <w:top w:val="nil"/>
              <w:bottom w:val="nil"/>
            </w:tcBorders>
          </w:tcPr>
          <w:p w14:paraId="21A56EE1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629B7D17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Encourage trainees to consider how to engage with local community at next stage of training/profession</w:t>
            </w:r>
          </w:p>
        </w:tc>
      </w:tr>
      <w:tr w:rsidR="004B1551" w:rsidRPr="00D81819" w14:paraId="64D3A18A" w14:textId="77777777" w:rsidTr="005D6DEA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5566D3AE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Practice (specific skill sets required for culturally-sensitive psychological practice)</w:t>
            </w:r>
          </w:p>
        </w:tc>
      </w:tr>
      <w:tr w:rsidR="004B1551" w:rsidRPr="00D81819" w14:paraId="4CC9A8C9" w14:textId="77777777" w:rsidTr="005D6DEA">
        <w:tc>
          <w:tcPr>
            <w:tcW w:w="1262" w:type="dxa"/>
            <w:tcBorders>
              <w:top w:val="nil"/>
              <w:bottom w:val="nil"/>
            </w:tcBorders>
          </w:tcPr>
          <w:p w14:paraId="25E9081F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77E950B2" w14:textId="77777777" w:rsidR="004B1551" w:rsidRPr="00D81819" w:rsidRDefault="00631D24" w:rsidP="00DE6BA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Creation of “Tips and Tricks to Promote C</w:t>
            </w:r>
            <w:r w:rsidRPr="00B34F49">
              <w:rPr>
                <w:rFonts w:cs="Times New Roman"/>
                <w:szCs w:val="24"/>
              </w:rPr>
              <w:t xml:space="preserve">ultural </w:t>
            </w:r>
            <w:r>
              <w:rPr>
                <w:rFonts w:cs="Times New Roman"/>
                <w:szCs w:val="24"/>
              </w:rPr>
              <w:t>Awareness in Clinical Work</w:t>
            </w:r>
            <w:r w:rsidR="004B1551" w:rsidRPr="00D81819">
              <w:rPr>
                <w:rFonts w:cs="Times New Roman"/>
                <w:szCs w:val="24"/>
              </w:rPr>
              <w:t>” document with the trainee class</w:t>
            </w:r>
          </w:p>
        </w:tc>
      </w:tr>
      <w:tr w:rsidR="004B1551" w:rsidRPr="00D81819" w14:paraId="5E97C25A" w14:textId="77777777" w:rsidTr="005D6DEA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6F5D050D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 xml:space="preserve">     Supervisor Training</w:t>
            </w:r>
          </w:p>
        </w:tc>
      </w:tr>
      <w:tr w:rsidR="004B1551" w:rsidRPr="00D81819" w14:paraId="6FD676E6" w14:textId="77777777" w:rsidTr="005D6DEA"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7F07CFA2" w14:textId="77777777" w:rsidR="004B1551" w:rsidRPr="00D81819" w:rsidRDefault="004B1551" w:rsidP="00DE6BAB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single" w:sz="4" w:space="0" w:color="auto"/>
            </w:tcBorders>
          </w:tcPr>
          <w:p w14:paraId="69B56AFE" w14:textId="77777777" w:rsidR="004B1551" w:rsidRPr="00D81819" w:rsidRDefault="004B1551" w:rsidP="00631D24">
            <w:pPr>
              <w:rPr>
                <w:rFonts w:cs="Times New Roman"/>
                <w:szCs w:val="24"/>
              </w:rPr>
            </w:pPr>
            <w:r w:rsidRPr="00D81819">
              <w:rPr>
                <w:rFonts w:cs="Times New Roman"/>
                <w:szCs w:val="24"/>
              </w:rPr>
              <w:t>- Quality improvement</w:t>
            </w:r>
            <w:r>
              <w:rPr>
                <w:rFonts w:cs="Times New Roman"/>
                <w:szCs w:val="24"/>
              </w:rPr>
              <w:t xml:space="preserve"> </w:t>
            </w:r>
            <w:r w:rsidR="00631D24">
              <w:rPr>
                <w:rFonts w:cs="Times New Roman"/>
                <w:szCs w:val="24"/>
              </w:rPr>
              <w:t>of</w:t>
            </w:r>
            <w:r>
              <w:rPr>
                <w:rFonts w:cs="Times New Roman"/>
                <w:szCs w:val="24"/>
              </w:rPr>
              <w:t xml:space="preserve"> exit i</w:t>
            </w:r>
            <w:r w:rsidRPr="00D81819">
              <w:rPr>
                <w:rFonts w:cs="Times New Roman"/>
                <w:szCs w:val="24"/>
              </w:rPr>
              <w:t xml:space="preserve">nterviews and </w:t>
            </w:r>
            <w:r>
              <w:rPr>
                <w:rFonts w:cs="Times New Roman"/>
                <w:szCs w:val="24"/>
              </w:rPr>
              <w:t>intern f</w:t>
            </w:r>
            <w:r w:rsidRPr="00D81819">
              <w:rPr>
                <w:rFonts w:cs="Times New Roman"/>
                <w:szCs w:val="24"/>
              </w:rPr>
              <w:t>eedback on cultural training</w:t>
            </w:r>
            <w:r>
              <w:rPr>
                <w:rFonts w:cs="Times New Roman"/>
                <w:szCs w:val="24"/>
              </w:rPr>
              <w:t>,</w:t>
            </w:r>
            <w:r w:rsidRPr="00D81819">
              <w:rPr>
                <w:rFonts w:cs="Times New Roman"/>
                <w:szCs w:val="24"/>
              </w:rPr>
              <w:t xml:space="preserve"> with </w:t>
            </w:r>
            <w:r>
              <w:rPr>
                <w:rFonts w:cs="Times New Roman"/>
                <w:szCs w:val="24"/>
              </w:rPr>
              <w:t xml:space="preserve">focus on </w:t>
            </w:r>
            <w:r w:rsidRPr="00D81819">
              <w:rPr>
                <w:rFonts w:cs="Times New Roman"/>
                <w:szCs w:val="24"/>
              </w:rPr>
              <w:t xml:space="preserve">planning for </w:t>
            </w:r>
            <w:r w:rsidR="00631D24">
              <w:rPr>
                <w:rFonts w:cs="Times New Roman"/>
                <w:szCs w:val="24"/>
              </w:rPr>
              <w:t xml:space="preserve">improvement to </w:t>
            </w:r>
            <w:r w:rsidRPr="00D81819">
              <w:rPr>
                <w:rFonts w:cs="Times New Roman"/>
                <w:szCs w:val="24"/>
              </w:rPr>
              <w:t>following training year</w:t>
            </w:r>
          </w:p>
        </w:tc>
      </w:tr>
    </w:tbl>
    <w:p w14:paraId="119C5396" w14:textId="77777777" w:rsidR="006761A0" w:rsidRDefault="006761A0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353F690D" w14:textId="77777777" w:rsidR="00023A14" w:rsidRDefault="00023A14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5CADDD1B" w14:textId="77777777" w:rsidR="00023A14" w:rsidRDefault="00023A14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1508364B" w14:textId="77777777" w:rsidR="00023A14" w:rsidRDefault="00023A14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77179AC8" w14:textId="77777777" w:rsidR="005D6DEA" w:rsidRDefault="005D6DEA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5F99EC0E" w14:textId="77777777" w:rsidR="00023A14" w:rsidRDefault="00023A14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2F01C99A" w14:textId="77777777" w:rsidR="00023A14" w:rsidRDefault="00023A14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729FDDBA" w14:textId="77777777" w:rsidR="00023A14" w:rsidRDefault="00023A14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7A0A1F07" w14:textId="77777777" w:rsidR="00023A14" w:rsidRDefault="00023A14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p w14:paraId="7155567C" w14:textId="77777777" w:rsidR="00023A14" w:rsidRDefault="00023A14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8098"/>
      </w:tblGrid>
      <w:tr w:rsidR="00023A14" w:rsidRPr="00417030" w14:paraId="4CF546F2" w14:textId="77777777" w:rsidTr="00023A14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71E3D87E" w14:textId="77777777" w:rsidR="00023A14" w:rsidRPr="00417030" w:rsidRDefault="00023A14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>Table 4</w:t>
            </w:r>
          </w:p>
        </w:tc>
      </w:tr>
      <w:tr w:rsidR="00023A14" w:rsidRPr="00417030" w14:paraId="0EE023E0" w14:textId="77777777" w:rsidTr="00023A14">
        <w:tc>
          <w:tcPr>
            <w:tcW w:w="9360" w:type="dxa"/>
            <w:gridSpan w:val="2"/>
            <w:tcBorders>
              <w:top w:val="nil"/>
            </w:tcBorders>
          </w:tcPr>
          <w:p w14:paraId="78AF7E6A" w14:textId="77777777" w:rsidR="00023A14" w:rsidRPr="00417030" w:rsidRDefault="00023A14" w:rsidP="002034F8">
            <w:pPr>
              <w:rPr>
                <w:rFonts w:cs="Times New Roman"/>
                <w:i/>
                <w:szCs w:val="24"/>
              </w:rPr>
            </w:pPr>
          </w:p>
          <w:p w14:paraId="7F9193CD" w14:textId="77777777" w:rsidR="00023A14" w:rsidRPr="00417030" w:rsidRDefault="00023A14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i/>
                <w:szCs w:val="24"/>
              </w:rPr>
              <w:t>Suggestions for Practicing Psychologists Using the RLP Approach</w:t>
            </w:r>
          </w:p>
        </w:tc>
      </w:tr>
      <w:tr w:rsidR="00023A14" w:rsidRPr="00417030" w14:paraId="1DAD2E75" w14:textId="77777777" w:rsidTr="00023A14">
        <w:tc>
          <w:tcPr>
            <w:tcW w:w="9360" w:type="dxa"/>
            <w:gridSpan w:val="2"/>
            <w:tcBorders>
              <w:bottom w:val="nil"/>
            </w:tcBorders>
          </w:tcPr>
          <w:p w14:paraId="47CCFA5A" w14:textId="77777777" w:rsidR="00023A14" w:rsidRPr="00417030" w:rsidRDefault="00023A14" w:rsidP="002034F8">
            <w:pPr>
              <w:rPr>
                <w:rFonts w:cs="Times New Roman"/>
                <w:b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Self-Reflection (Insight-oriented processes for the </w:t>
            </w:r>
            <w:r w:rsidR="002A1C71" w:rsidRPr="00417030">
              <w:rPr>
                <w:rFonts w:cs="Times New Roman"/>
                <w:szCs w:val="24"/>
              </w:rPr>
              <w:t>practitioner</w:t>
            </w:r>
            <w:r w:rsidRPr="00417030">
              <w:rPr>
                <w:rFonts w:cs="Times New Roman"/>
                <w:szCs w:val="24"/>
              </w:rPr>
              <w:t>)</w:t>
            </w:r>
          </w:p>
        </w:tc>
      </w:tr>
      <w:tr w:rsidR="00023A14" w:rsidRPr="00417030" w14:paraId="2223135D" w14:textId="77777777" w:rsidTr="00023A14">
        <w:tc>
          <w:tcPr>
            <w:tcW w:w="1262" w:type="dxa"/>
            <w:tcBorders>
              <w:top w:val="nil"/>
              <w:bottom w:val="nil"/>
            </w:tcBorders>
          </w:tcPr>
          <w:p w14:paraId="17DBF73A" w14:textId="77777777" w:rsidR="00023A14" w:rsidRPr="00417030" w:rsidRDefault="00023A14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6CA832CD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</w:t>
            </w:r>
            <w:r w:rsidR="002A1C71">
              <w:rPr>
                <w:rFonts w:cs="Times New Roman"/>
                <w:szCs w:val="24"/>
              </w:rPr>
              <w:t xml:space="preserve">Review the </w:t>
            </w:r>
            <w:r w:rsidR="002A1C71" w:rsidRPr="00D81819">
              <w:rPr>
                <w:rFonts w:cs="Times New Roman"/>
                <w:szCs w:val="24"/>
              </w:rPr>
              <w:t>Hot/Blind/Soft Spots</w:t>
            </w:r>
            <w:r w:rsidR="002A1C71" w:rsidRPr="00417030">
              <w:rPr>
                <w:rFonts w:cs="Times New Roman"/>
                <w:szCs w:val="24"/>
              </w:rPr>
              <w:t xml:space="preserve"> </w:t>
            </w:r>
            <w:r w:rsidRPr="00417030">
              <w:rPr>
                <w:rFonts w:cs="Times New Roman"/>
                <w:szCs w:val="24"/>
              </w:rPr>
              <w:t>grid to improve awar</w:t>
            </w:r>
            <w:r w:rsidR="00417030">
              <w:rPr>
                <w:rFonts w:cs="Times New Roman"/>
                <w:szCs w:val="24"/>
              </w:rPr>
              <w:t xml:space="preserve">eness of yourself as a cultural </w:t>
            </w:r>
            <w:r w:rsidRPr="00417030">
              <w:rPr>
                <w:rFonts w:cs="Times New Roman"/>
                <w:szCs w:val="24"/>
              </w:rPr>
              <w:t>being</w:t>
            </w:r>
          </w:p>
          <w:p w14:paraId="0BB1CE4C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Identify compensation strategies to aid with modulating your “spots”</w:t>
            </w:r>
          </w:p>
          <w:p w14:paraId="3F43FBC5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>- Go through the Provocative Questions to increase awar</w:t>
            </w:r>
            <w:r w:rsidR="00417030">
              <w:rPr>
                <w:rFonts w:cs="Times New Roman"/>
                <w:szCs w:val="24"/>
              </w:rPr>
              <w:t>eness of subtle aspects of your</w:t>
            </w:r>
            <w:r w:rsidRPr="00417030">
              <w:rPr>
                <w:rFonts w:cs="Times New Roman"/>
                <w:szCs w:val="24"/>
              </w:rPr>
              <w:t xml:space="preserve"> background</w:t>
            </w:r>
          </w:p>
          <w:p w14:paraId="2E1E9D51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Identify how these aspects may in</w:t>
            </w:r>
            <w:r w:rsidR="002A1C71">
              <w:rPr>
                <w:rFonts w:cs="Times New Roman"/>
                <w:szCs w:val="24"/>
              </w:rPr>
              <w:t xml:space="preserve">fluence your professional work, </w:t>
            </w:r>
            <w:r w:rsidRPr="00417030">
              <w:rPr>
                <w:rFonts w:cs="Times New Roman"/>
                <w:szCs w:val="24"/>
              </w:rPr>
              <w:t xml:space="preserve">identify     </w:t>
            </w:r>
          </w:p>
          <w:p w14:paraId="678603B7" w14:textId="77777777" w:rsidR="00023A14" w:rsidRPr="00417030" w:rsidRDefault="00417030" w:rsidP="00023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="00023A14" w:rsidRPr="00417030">
              <w:rPr>
                <w:rFonts w:cs="Times New Roman"/>
                <w:szCs w:val="24"/>
              </w:rPr>
              <w:t>compensation strategies as needed</w:t>
            </w:r>
          </w:p>
          <w:p w14:paraId="1B4974C6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>- Take the Implicit Assumptions Test, or re-take it if you have done so before</w:t>
            </w:r>
          </w:p>
          <w:p w14:paraId="6C119BFB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Consult with a trusted peer on the results</w:t>
            </w:r>
          </w:p>
          <w:p w14:paraId="7A99D408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>- Reflect on whether any institutional process in wh</w:t>
            </w:r>
            <w:r w:rsidR="002A1C71">
              <w:rPr>
                <w:rFonts w:cs="Times New Roman"/>
                <w:szCs w:val="24"/>
              </w:rPr>
              <w:t>ich you a</w:t>
            </w:r>
            <w:r w:rsidR="00417030">
              <w:rPr>
                <w:rFonts w:cs="Times New Roman"/>
                <w:szCs w:val="24"/>
              </w:rPr>
              <w:t>re involved perpetuates</w:t>
            </w:r>
            <w:r w:rsidRPr="00417030">
              <w:rPr>
                <w:rFonts w:cs="Times New Roman"/>
                <w:szCs w:val="24"/>
              </w:rPr>
              <w:t xml:space="preserve"> over-pathologizing of cultural aspects of your clients</w:t>
            </w:r>
          </w:p>
          <w:p w14:paraId="7A682DD0" w14:textId="77777777" w:rsidR="00417030" w:rsidRDefault="00023A14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Work to change group norms around this thro</w:t>
            </w:r>
            <w:r w:rsidR="00417030">
              <w:rPr>
                <w:rFonts w:cs="Times New Roman"/>
                <w:szCs w:val="24"/>
              </w:rPr>
              <w:t xml:space="preserve">ugh education, changing </w:t>
            </w:r>
          </w:p>
          <w:p w14:paraId="09B28EF5" w14:textId="77777777" w:rsidR="00023A14" w:rsidRPr="00417030" w:rsidRDefault="00417030" w:rsidP="002034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meeting </w:t>
            </w:r>
            <w:r w:rsidR="00023A14" w:rsidRPr="00417030">
              <w:rPr>
                <w:rFonts w:cs="Times New Roman"/>
                <w:szCs w:val="24"/>
              </w:rPr>
              <w:t xml:space="preserve">structures, </w:t>
            </w:r>
            <w:r w:rsidR="002A1C71">
              <w:rPr>
                <w:rFonts w:cs="Times New Roman"/>
                <w:szCs w:val="24"/>
              </w:rPr>
              <w:t xml:space="preserve">and </w:t>
            </w:r>
            <w:r w:rsidR="00023A14" w:rsidRPr="00417030">
              <w:rPr>
                <w:rFonts w:cs="Times New Roman"/>
                <w:szCs w:val="24"/>
              </w:rPr>
              <w:t>changing assessment/note templates</w:t>
            </w:r>
          </w:p>
        </w:tc>
      </w:tr>
      <w:tr w:rsidR="00023A14" w:rsidRPr="00417030" w14:paraId="4ABFF8E5" w14:textId="77777777" w:rsidTr="00023A14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36AA9FC4" w14:textId="77777777" w:rsidR="00023A14" w:rsidRPr="00417030" w:rsidRDefault="00417030" w:rsidP="002034F8">
            <w:pPr>
              <w:rPr>
                <w:rFonts w:cs="Times New Roman"/>
                <w:b/>
                <w:szCs w:val="24"/>
              </w:rPr>
            </w:pPr>
            <w:r w:rsidRPr="00417030">
              <w:rPr>
                <w:rFonts w:cs="Times New Roman"/>
                <w:szCs w:val="24"/>
              </w:rPr>
              <w:t>Local (Geographically-specific knowledge)</w:t>
            </w:r>
          </w:p>
        </w:tc>
      </w:tr>
      <w:tr w:rsidR="00023A14" w:rsidRPr="00417030" w14:paraId="7A18BC65" w14:textId="77777777" w:rsidTr="00023A14">
        <w:tc>
          <w:tcPr>
            <w:tcW w:w="1262" w:type="dxa"/>
            <w:tcBorders>
              <w:top w:val="nil"/>
              <w:bottom w:val="nil"/>
            </w:tcBorders>
          </w:tcPr>
          <w:p w14:paraId="41BC491A" w14:textId="77777777" w:rsidR="00023A14" w:rsidRPr="00417030" w:rsidRDefault="00023A14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nil"/>
            </w:tcBorders>
          </w:tcPr>
          <w:p w14:paraId="6F4D311A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</w:t>
            </w:r>
            <w:r w:rsidR="002A1C71">
              <w:rPr>
                <w:rFonts w:cs="Times New Roman"/>
                <w:szCs w:val="24"/>
              </w:rPr>
              <w:t>Consider: D</w:t>
            </w:r>
            <w:r w:rsidRPr="00417030">
              <w:rPr>
                <w:rFonts w:cs="Times New Roman"/>
                <w:szCs w:val="24"/>
              </w:rPr>
              <w:t>o I have direct experience interacting with my client population’s cultures?</w:t>
            </w:r>
          </w:p>
          <w:p w14:paraId="7F61974C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</w:t>
            </w:r>
            <w:r w:rsidR="002A1C71">
              <w:rPr>
                <w:rFonts w:cs="Times New Roman"/>
                <w:szCs w:val="24"/>
              </w:rPr>
              <w:t xml:space="preserve">Consider: </w:t>
            </w:r>
            <w:r w:rsidRPr="00417030">
              <w:rPr>
                <w:rFonts w:cs="Times New Roman"/>
                <w:szCs w:val="24"/>
              </w:rPr>
              <w:t>Have I gone out of my comfort zone to have experiences that would give me first-hand exposure to cultures other than my own?</w:t>
            </w:r>
          </w:p>
          <w:p w14:paraId="5DF62B54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Visi</w:t>
            </w:r>
            <w:r w:rsidR="002A1C71">
              <w:rPr>
                <w:rFonts w:cs="Times New Roman"/>
                <w:szCs w:val="24"/>
              </w:rPr>
              <w:t>t</w:t>
            </w:r>
            <w:r w:rsidRPr="00417030">
              <w:rPr>
                <w:rFonts w:cs="Times New Roman"/>
                <w:szCs w:val="24"/>
              </w:rPr>
              <w:t xml:space="preserve"> different religious services</w:t>
            </w:r>
          </w:p>
          <w:p w14:paraId="47E924EF" w14:textId="77777777" w:rsid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</w:t>
            </w:r>
            <w:r w:rsidR="002A1C71">
              <w:rPr>
                <w:rFonts w:cs="Times New Roman"/>
                <w:szCs w:val="24"/>
              </w:rPr>
              <w:t xml:space="preserve">Go </w:t>
            </w:r>
            <w:r w:rsidRPr="00417030">
              <w:rPr>
                <w:rFonts w:cs="Times New Roman"/>
                <w:szCs w:val="24"/>
              </w:rPr>
              <w:t xml:space="preserve">to recreational events attended largely by persons affiliated with </w:t>
            </w:r>
            <w:r w:rsidR="00417030">
              <w:rPr>
                <w:rFonts w:cs="Times New Roman"/>
                <w:szCs w:val="24"/>
              </w:rPr>
              <w:t xml:space="preserve">  </w:t>
            </w:r>
          </w:p>
          <w:p w14:paraId="563AC27C" w14:textId="77777777" w:rsidR="00023A14" w:rsidRPr="00417030" w:rsidRDefault="00417030" w:rsidP="00023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different</w:t>
            </w:r>
            <w:r w:rsidR="00023A14" w:rsidRPr="00417030">
              <w:rPr>
                <w:rFonts w:cs="Times New Roman"/>
                <w:szCs w:val="24"/>
              </w:rPr>
              <w:t xml:space="preserve"> </w:t>
            </w:r>
            <w:r w:rsidR="002A1C71">
              <w:rPr>
                <w:rFonts w:cs="Times New Roman"/>
                <w:szCs w:val="24"/>
              </w:rPr>
              <w:t>cultures from your</w:t>
            </w:r>
            <w:r w:rsidR="00023A14" w:rsidRPr="00417030">
              <w:rPr>
                <w:rFonts w:cs="Times New Roman"/>
                <w:szCs w:val="24"/>
              </w:rPr>
              <w:t xml:space="preserve"> own</w:t>
            </w:r>
          </w:p>
          <w:p w14:paraId="2743EAD6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</w:t>
            </w:r>
            <w:r w:rsidR="002A1C71">
              <w:rPr>
                <w:rFonts w:cs="Times New Roman"/>
                <w:szCs w:val="24"/>
              </w:rPr>
              <w:t>Drive and tour unfamiliar neighborhoods, s</w:t>
            </w:r>
            <w:r w:rsidRPr="00417030">
              <w:rPr>
                <w:rFonts w:cs="Times New Roman"/>
                <w:szCs w:val="24"/>
              </w:rPr>
              <w:t>h</w:t>
            </w:r>
            <w:r w:rsidR="002A1C71">
              <w:rPr>
                <w:rFonts w:cs="Times New Roman"/>
                <w:szCs w:val="24"/>
              </w:rPr>
              <w:t>op</w:t>
            </w:r>
            <w:r w:rsidRPr="00417030">
              <w:rPr>
                <w:rFonts w:cs="Times New Roman"/>
                <w:szCs w:val="24"/>
              </w:rPr>
              <w:t xml:space="preserve"> in unfamiliar stores</w:t>
            </w:r>
          </w:p>
          <w:p w14:paraId="7394DAC5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</w:t>
            </w:r>
            <w:r w:rsidR="002A1C71">
              <w:rPr>
                <w:rFonts w:cs="Times New Roman"/>
                <w:szCs w:val="24"/>
              </w:rPr>
              <w:t>View movies, read books, appreciate</w:t>
            </w:r>
            <w:r w:rsidRPr="00417030">
              <w:rPr>
                <w:rFonts w:cs="Times New Roman"/>
                <w:szCs w:val="24"/>
              </w:rPr>
              <w:t xml:space="preserve"> art reflective of local culture</w:t>
            </w:r>
          </w:p>
          <w:p w14:paraId="3099BF43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</w:t>
            </w:r>
            <w:r w:rsidR="002A1C71">
              <w:rPr>
                <w:rFonts w:cs="Times New Roman"/>
                <w:szCs w:val="24"/>
              </w:rPr>
              <w:t>Eat</w:t>
            </w:r>
            <w:r w:rsidRPr="00417030">
              <w:rPr>
                <w:rFonts w:cs="Times New Roman"/>
                <w:szCs w:val="24"/>
              </w:rPr>
              <w:t xml:space="preserve"> in restaurants that serve local cuisine</w:t>
            </w:r>
          </w:p>
          <w:p w14:paraId="154B4562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</w:t>
            </w:r>
            <w:r w:rsidR="002A1C71">
              <w:rPr>
                <w:rFonts w:cs="Times New Roman"/>
                <w:szCs w:val="24"/>
              </w:rPr>
              <w:t xml:space="preserve">Consider: </w:t>
            </w:r>
            <w:r w:rsidRPr="00417030">
              <w:rPr>
                <w:rFonts w:cs="Times New Roman"/>
                <w:szCs w:val="24"/>
              </w:rPr>
              <w:t>Am I familiar with local history?</w:t>
            </w:r>
          </w:p>
          <w:p w14:paraId="03B1847E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</w:t>
            </w:r>
            <w:r w:rsidR="002A1C71">
              <w:rPr>
                <w:rFonts w:cs="Times New Roman"/>
                <w:szCs w:val="24"/>
              </w:rPr>
              <w:t>Visit h</w:t>
            </w:r>
            <w:r w:rsidRPr="00417030">
              <w:rPr>
                <w:rFonts w:cs="Times New Roman"/>
                <w:szCs w:val="24"/>
              </w:rPr>
              <w:t>istorical societies, readings</w:t>
            </w:r>
          </w:p>
          <w:p w14:paraId="4C34789D" w14:textId="77777777" w:rsidR="00023A14" w:rsidRPr="00417030" w:rsidRDefault="00023A14" w:rsidP="00023A14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</w:t>
            </w:r>
            <w:r w:rsidR="002A1C71">
              <w:rPr>
                <w:rFonts w:cs="Times New Roman"/>
                <w:szCs w:val="24"/>
              </w:rPr>
              <w:t>Ask</w:t>
            </w:r>
            <w:r w:rsidRPr="00417030">
              <w:rPr>
                <w:rFonts w:cs="Times New Roman"/>
                <w:szCs w:val="24"/>
              </w:rPr>
              <w:t xml:space="preserve"> elders in the community</w:t>
            </w:r>
          </w:p>
          <w:p w14:paraId="14040AA3" w14:textId="77777777" w:rsidR="00023A14" w:rsidRPr="00417030" w:rsidRDefault="00023A14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Form or join a group interested in local history</w:t>
            </w:r>
          </w:p>
        </w:tc>
      </w:tr>
      <w:tr w:rsidR="00023A14" w:rsidRPr="00417030" w14:paraId="02F6582F" w14:textId="77777777" w:rsidTr="002A1C71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22005CD7" w14:textId="77777777" w:rsidR="00023A14" w:rsidRPr="00417030" w:rsidRDefault="00023A14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>Practice (specific skill sets required for culturally-sensitive psychological practice)</w:t>
            </w:r>
          </w:p>
        </w:tc>
      </w:tr>
      <w:tr w:rsidR="00023A14" w:rsidRPr="00417030" w14:paraId="5212E4B4" w14:textId="77777777" w:rsidTr="002A1C71">
        <w:trPr>
          <w:trHeight w:val="90"/>
        </w:trPr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3FA1BFC4" w14:textId="77777777" w:rsidR="00023A14" w:rsidRPr="00417030" w:rsidRDefault="00023A14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single" w:sz="4" w:space="0" w:color="auto"/>
            </w:tcBorders>
          </w:tcPr>
          <w:p w14:paraId="3B46A0FE" w14:textId="77777777" w:rsidR="00417030" w:rsidRPr="00417030" w:rsidRDefault="00023A14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</w:t>
            </w:r>
            <w:r w:rsidR="002A1C71">
              <w:rPr>
                <w:rFonts w:cs="Times New Roman"/>
                <w:szCs w:val="24"/>
              </w:rPr>
              <w:t xml:space="preserve">Consider: </w:t>
            </w:r>
            <w:r w:rsidR="00417030" w:rsidRPr="00417030">
              <w:rPr>
                <w:rFonts w:cs="Times New Roman"/>
                <w:szCs w:val="24"/>
              </w:rPr>
              <w:t>Have I learned to address culture directly in assessments, therapy, consultation, research</w:t>
            </w:r>
            <w:r w:rsidR="002A1C71">
              <w:rPr>
                <w:rFonts w:cs="Times New Roman"/>
                <w:szCs w:val="24"/>
              </w:rPr>
              <w:t>,</w:t>
            </w:r>
            <w:r w:rsidR="00417030" w:rsidRPr="00417030">
              <w:rPr>
                <w:rFonts w:cs="Times New Roman"/>
                <w:szCs w:val="24"/>
              </w:rPr>
              <w:t xml:space="preserve"> and supervision settings (as applicable to one’s practice)?</w:t>
            </w:r>
          </w:p>
          <w:p w14:paraId="1F9AF223" w14:textId="77777777" w:rsidR="00417030" w:rsidRPr="00417030" w:rsidRDefault="00417030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Practice in a peer supervision group</w:t>
            </w:r>
          </w:p>
          <w:p w14:paraId="1647F598" w14:textId="77777777" w:rsidR="00417030" w:rsidRPr="00417030" w:rsidRDefault="00417030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</w:t>
            </w:r>
            <w:r w:rsidR="002A1C71">
              <w:rPr>
                <w:rFonts w:cs="Times New Roman"/>
                <w:szCs w:val="24"/>
              </w:rPr>
              <w:t xml:space="preserve">Consider: </w:t>
            </w:r>
            <w:r w:rsidRPr="00417030">
              <w:rPr>
                <w:rFonts w:cs="Times New Roman"/>
                <w:szCs w:val="24"/>
              </w:rPr>
              <w:t>Am I aware of my clients’ cultural strengths and do I use them in treatment planning?</w:t>
            </w:r>
          </w:p>
          <w:p w14:paraId="61A589A1" w14:textId="77777777" w:rsidR="00417030" w:rsidRPr="00417030" w:rsidRDefault="00417030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Change </w:t>
            </w:r>
            <w:r w:rsidR="002A1C71" w:rsidRPr="00417030">
              <w:rPr>
                <w:rFonts w:cs="Times New Roman"/>
                <w:szCs w:val="24"/>
              </w:rPr>
              <w:t xml:space="preserve">treatment planning </w:t>
            </w:r>
            <w:r w:rsidRPr="00417030">
              <w:rPr>
                <w:rFonts w:cs="Times New Roman"/>
                <w:szCs w:val="24"/>
              </w:rPr>
              <w:t xml:space="preserve">templates </w:t>
            </w:r>
            <w:r w:rsidR="002A1C71">
              <w:rPr>
                <w:rFonts w:cs="Times New Roman"/>
                <w:szCs w:val="24"/>
              </w:rPr>
              <w:t xml:space="preserve">to include culture/cultural </w:t>
            </w:r>
            <w:r>
              <w:rPr>
                <w:rFonts w:cs="Times New Roman"/>
                <w:szCs w:val="24"/>
              </w:rPr>
              <w:t>s</w:t>
            </w:r>
            <w:r w:rsidRPr="00417030">
              <w:rPr>
                <w:rFonts w:cs="Times New Roman"/>
                <w:szCs w:val="24"/>
              </w:rPr>
              <w:t>trengths</w:t>
            </w:r>
          </w:p>
          <w:p w14:paraId="269DD548" w14:textId="77777777" w:rsidR="00417030" w:rsidRDefault="00417030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Educate others in your team meetings about assessing for and utilizing </w:t>
            </w:r>
            <w:r>
              <w:rPr>
                <w:rFonts w:cs="Times New Roman"/>
                <w:szCs w:val="24"/>
              </w:rPr>
              <w:t xml:space="preserve">  </w:t>
            </w:r>
          </w:p>
          <w:p w14:paraId="100C054C" w14:textId="77777777" w:rsidR="00417030" w:rsidRPr="00417030" w:rsidRDefault="00417030" w:rsidP="004170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417030">
              <w:rPr>
                <w:rFonts w:cs="Times New Roman"/>
                <w:szCs w:val="24"/>
              </w:rPr>
              <w:t>cul</w:t>
            </w:r>
            <w:r>
              <w:rPr>
                <w:rFonts w:cs="Times New Roman"/>
                <w:szCs w:val="24"/>
              </w:rPr>
              <w:t xml:space="preserve">ture in </w:t>
            </w:r>
            <w:r w:rsidRPr="00417030">
              <w:rPr>
                <w:rFonts w:cs="Times New Roman"/>
                <w:szCs w:val="24"/>
              </w:rPr>
              <w:t>clinical work</w:t>
            </w:r>
          </w:p>
          <w:p w14:paraId="3833FBCB" w14:textId="77777777" w:rsidR="00417030" w:rsidRPr="00417030" w:rsidRDefault="00417030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</w:t>
            </w:r>
            <w:r w:rsidR="002A1C71">
              <w:rPr>
                <w:rFonts w:cs="Times New Roman"/>
                <w:szCs w:val="24"/>
              </w:rPr>
              <w:t xml:space="preserve">Consider: </w:t>
            </w:r>
            <w:r w:rsidRPr="00417030">
              <w:rPr>
                <w:rFonts w:cs="Times New Roman"/>
                <w:szCs w:val="24"/>
              </w:rPr>
              <w:t>Do I know how to do a cultural interview?</w:t>
            </w:r>
          </w:p>
          <w:p w14:paraId="3D4F63A7" w14:textId="77777777" w:rsidR="00417030" w:rsidRPr="00417030" w:rsidRDefault="00417030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Familiarize yourself with the Cultural </w:t>
            </w:r>
            <w:r w:rsidR="002A1C71">
              <w:rPr>
                <w:rFonts w:cs="Times New Roman"/>
                <w:szCs w:val="24"/>
              </w:rPr>
              <w:t>Formulation Interview in DSM-</w:t>
            </w:r>
            <w:r w:rsidRPr="00417030">
              <w:rPr>
                <w:rFonts w:cs="Times New Roman"/>
                <w:szCs w:val="24"/>
              </w:rPr>
              <w:t>5</w:t>
            </w:r>
          </w:p>
          <w:p w14:paraId="29AECD65" w14:textId="77777777" w:rsidR="00417030" w:rsidRPr="00417030" w:rsidRDefault="00417030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Practice in a peer supervision group</w:t>
            </w:r>
          </w:p>
          <w:p w14:paraId="320A595C" w14:textId="77777777" w:rsidR="00023A14" w:rsidRPr="00417030" w:rsidRDefault="00417030" w:rsidP="00417030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</w:t>
            </w:r>
            <w:r w:rsidR="002A1C71">
              <w:rPr>
                <w:rFonts w:cs="Times New Roman"/>
                <w:szCs w:val="24"/>
              </w:rPr>
              <w:t xml:space="preserve">Consider: </w:t>
            </w:r>
            <w:r w:rsidRPr="00417030">
              <w:rPr>
                <w:rFonts w:cs="Times New Roman"/>
                <w:szCs w:val="24"/>
              </w:rPr>
              <w:t>Do I know how to describe myself culturally to a client or a supervisee, if appropriate?</w:t>
            </w:r>
          </w:p>
        </w:tc>
      </w:tr>
      <w:tr w:rsidR="002A1C71" w:rsidRPr="00417030" w14:paraId="6335FB04" w14:textId="77777777" w:rsidTr="002034F8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39DCB5C4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>Table 4</w:t>
            </w:r>
            <w:r>
              <w:rPr>
                <w:rFonts w:cs="Times New Roman"/>
                <w:szCs w:val="24"/>
              </w:rPr>
              <w:t>, continued</w:t>
            </w:r>
          </w:p>
        </w:tc>
      </w:tr>
      <w:tr w:rsidR="002A1C71" w:rsidRPr="00417030" w14:paraId="3784C874" w14:textId="77777777" w:rsidTr="002034F8">
        <w:tc>
          <w:tcPr>
            <w:tcW w:w="9360" w:type="dxa"/>
            <w:gridSpan w:val="2"/>
            <w:tcBorders>
              <w:top w:val="nil"/>
            </w:tcBorders>
          </w:tcPr>
          <w:p w14:paraId="28EBA7FD" w14:textId="77777777" w:rsidR="002A1C71" w:rsidRPr="00417030" w:rsidRDefault="002A1C71" w:rsidP="002034F8">
            <w:pPr>
              <w:rPr>
                <w:rFonts w:cs="Times New Roman"/>
                <w:i/>
                <w:szCs w:val="24"/>
              </w:rPr>
            </w:pPr>
          </w:p>
          <w:p w14:paraId="73985F16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i/>
                <w:szCs w:val="24"/>
              </w:rPr>
              <w:t>Suggestions for Practicing Psychologists Using the RLP Approach</w:t>
            </w:r>
          </w:p>
        </w:tc>
      </w:tr>
      <w:tr w:rsidR="002A1C71" w:rsidRPr="00417030" w14:paraId="45A2CAD8" w14:textId="77777777" w:rsidTr="002034F8"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7C0ACE8C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>General Suggestions</w:t>
            </w:r>
          </w:p>
        </w:tc>
      </w:tr>
      <w:tr w:rsidR="002A1C71" w:rsidRPr="00417030" w14:paraId="2CFE75C8" w14:textId="77777777" w:rsidTr="002034F8"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14C8F39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</w:p>
        </w:tc>
        <w:tc>
          <w:tcPr>
            <w:tcW w:w="8098" w:type="dxa"/>
            <w:tcBorders>
              <w:top w:val="nil"/>
              <w:bottom w:val="single" w:sz="4" w:space="0" w:color="auto"/>
            </w:tcBorders>
          </w:tcPr>
          <w:p w14:paraId="411F2D83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- Find or create a peer group to work on improving cultural competence in a   </w:t>
            </w:r>
          </w:p>
          <w:p w14:paraId="6421D015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>communitarian manner</w:t>
            </w:r>
          </w:p>
          <w:p w14:paraId="00389923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Journal club</w:t>
            </w:r>
          </w:p>
          <w:p w14:paraId="16578F96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Cultural plunge club</w:t>
            </w:r>
          </w:p>
          <w:p w14:paraId="382C25FE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Diversity committee</w:t>
            </w:r>
          </w:p>
          <w:p w14:paraId="10BA4179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Diversity subcommittee of an existing training committee</w:t>
            </w:r>
          </w:p>
          <w:p w14:paraId="546E6D7D" w14:textId="77777777" w:rsidR="002A1C71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Peer supervision group to build your own culture-r</w:t>
            </w:r>
            <w:r>
              <w:rPr>
                <w:rFonts w:cs="Times New Roman"/>
                <w:szCs w:val="24"/>
              </w:rPr>
              <w:t xml:space="preserve">elated awareness of hot, </w:t>
            </w:r>
          </w:p>
          <w:p w14:paraId="2B6B2688" w14:textId="77777777" w:rsidR="002A1C71" w:rsidRDefault="002A1C71" w:rsidP="002034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blind,</w:t>
            </w:r>
            <w:r w:rsidRPr="00417030">
              <w:rPr>
                <w:rFonts w:cs="Times New Roman"/>
                <w:szCs w:val="24"/>
              </w:rPr>
              <w:t xml:space="preserve"> and soft spots and to develop culture-related clinical skills and </w:t>
            </w:r>
            <w:r>
              <w:rPr>
                <w:rFonts w:cs="Times New Roman"/>
                <w:szCs w:val="24"/>
              </w:rPr>
              <w:t xml:space="preserve">   </w:t>
            </w:r>
          </w:p>
          <w:p w14:paraId="48B20C3E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417030">
              <w:rPr>
                <w:rFonts w:cs="Times New Roman"/>
                <w:szCs w:val="24"/>
              </w:rPr>
              <w:t>compensations</w:t>
            </w:r>
          </w:p>
          <w:p w14:paraId="718C8262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Spearhead a revision of your training program’s cultural competence </w:t>
            </w:r>
          </w:p>
          <w:p w14:paraId="3672DDF7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417030">
              <w:rPr>
                <w:rFonts w:cs="Times New Roman"/>
                <w:szCs w:val="24"/>
              </w:rPr>
              <w:t>training</w:t>
            </w:r>
          </w:p>
          <w:p w14:paraId="6FBA2A03" w14:textId="77777777" w:rsidR="002A1C71" w:rsidRDefault="002A1C71" w:rsidP="002034F8">
            <w:pPr>
              <w:rPr>
                <w:rFonts w:cs="Times New Roman"/>
                <w:szCs w:val="24"/>
              </w:rPr>
            </w:pPr>
            <w:r w:rsidRPr="00417030">
              <w:rPr>
                <w:rFonts w:cs="Times New Roman"/>
                <w:szCs w:val="24"/>
              </w:rPr>
              <w:t xml:space="preserve">     - Form a peer supervision of supervision group in which the group norm is to </w:t>
            </w:r>
          </w:p>
          <w:p w14:paraId="53EABAC3" w14:textId="77777777" w:rsidR="002A1C71" w:rsidRDefault="002A1C71" w:rsidP="002034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417030">
              <w:rPr>
                <w:rFonts w:cs="Times New Roman"/>
                <w:szCs w:val="24"/>
              </w:rPr>
              <w:t xml:space="preserve">help other members improve training around cultural issues in supervision of </w:t>
            </w:r>
          </w:p>
          <w:p w14:paraId="6F0BA679" w14:textId="77777777" w:rsidR="002A1C71" w:rsidRPr="00417030" w:rsidRDefault="002A1C71" w:rsidP="002034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trainees</w:t>
            </w:r>
          </w:p>
        </w:tc>
      </w:tr>
    </w:tbl>
    <w:p w14:paraId="38F93D04" w14:textId="77777777" w:rsidR="002A1C71" w:rsidRDefault="002A1C71" w:rsidP="00202823">
      <w:pPr>
        <w:spacing w:after="0" w:line="240" w:lineRule="auto"/>
        <w:ind w:left="446" w:hanging="446"/>
        <w:rPr>
          <w:rFonts w:cs="Times New Roman"/>
          <w:szCs w:val="24"/>
        </w:rPr>
      </w:pPr>
    </w:p>
    <w:sectPr w:rsidR="002A1C71" w:rsidSect="00F107BE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D280" w14:textId="77777777" w:rsidR="007E6EF7" w:rsidRDefault="007E6EF7" w:rsidP="0015432A">
      <w:pPr>
        <w:spacing w:after="0" w:line="240" w:lineRule="auto"/>
      </w:pPr>
      <w:r>
        <w:separator/>
      </w:r>
    </w:p>
  </w:endnote>
  <w:endnote w:type="continuationSeparator" w:id="0">
    <w:p w14:paraId="164C548B" w14:textId="77777777" w:rsidR="007E6EF7" w:rsidRDefault="007E6EF7" w:rsidP="0015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A1B0" w14:textId="77777777" w:rsidR="007E6EF7" w:rsidRDefault="007E6EF7" w:rsidP="0015432A">
      <w:pPr>
        <w:spacing w:after="0" w:line="240" w:lineRule="auto"/>
      </w:pPr>
      <w:r>
        <w:separator/>
      </w:r>
    </w:p>
  </w:footnote>
  <w:footnote w:type="continuationSeparator" w:id="0">
    <w:p w14:paraId="627BE541" w14:textId="77777777" w:rsidR="007E6EF7" w:rsidRDefault="007E6EF7" w:rsidP="0015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8050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E1F582" w14:textId="01444053" w:rsidR="006761A0" w:rsidRDefault="006761A0" w:rsidP="006761A0">
        <w:pPr>
          <w:pStyle w:val="Header"/>
        </w:pPr>
        <w:r>
          <w:t xml:space="preserve">REFLECTIVE LOCAL PRACTICE, SUPPLEMENTAL MATERIAL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4E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942AD5" w14:textId="77777777" w:rsidR="00177088" w:rsidRDefault="00177088" w:rsidP="00477204">
    <w:pPr>
      <w:pStyle w:val="Header"/>
      <w:tabs>
        <w:tab w:val="clear" w:pos="8640"/>
        <w:tab w:val="left" w:pos="1752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024E" w14:textId="77777777" w:rsidR="00177088" w:rsidRDefault="006761A0" w:rsidP="00202823">
    <w:pPr>
      <w:pStyle w:val="Header"/>
      <w:jc w:val="both"/>
    </w:pPr>
    <w:r>
      <w:t>REFLECTIVE LOCAL PRACTICE, SUPPLEMENTAL MATERIAL</w:t>
    </w:r>
    <w:r w:rsidR="00177088"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CD6"/>
    <w:multiLevelType w:val="hybridMultilevel"/>
    <w:tmpl w:val="9482B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0F8"/>
    <w:multiLevelType w:val="hybridMultilevel"/>
    <w:tmpl w:val="49D010AA"/>
    <w:lvl w:ilvl="0" w:tplc="42204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2C30"/>
    <w:multiLevelType w:val="hybridMultilevel"/>
    <w:tmpl w:val="90989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657E"/>
    <w:multiLevelType w:val="hybridMultilevel"/>
    <w:tmpl w:val="8F10C1D2"/>
    <w:lvl w:ilvl="0" w:tplc="B79A3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516B"/>
    <w:multiLevelType w:val="hybridMultilevel"/>
    <w:tmpl w:val="5C4EA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0F44"/>
    <w:multiLevelType w:val="hybridMultilevel"/>
    <w:tmpl w:val="BBBE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7E69"/>
    <w:multiLevelType w:val="hybridMultilevel"/>
    <w:tmpl w:val="55BC6C9C"/>
    <w:lvl w:ilvl="0" w:tplc="31FAAA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A9D"/>
    <w:multiLevelType w:val="hybridMultilevel"/>
    <w:tmpl w:val="E272C462"/>
    <w:lvl w:ilvl="0" w:tplc="9EB06494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22654038"/>
    <w:multiLevelType w:val="hybridMultilevel"/>
    <w:tmpl w:val="13DE7314"/>
    <w:lvl w:ilvl="0" w:tplc="559A843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29AA21DA"/>
    <w:multiLevelType w:val="hybridMultilevel"/>
    <w:tmpl w:val="EF6A63CE"/>
    <w:lvl w:ilvl="0" w:tplc="17322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72A77"/>
    <w:multiLevelType w:val="hybridMultilevel"/>
    <w:tmpl w:val="60DE7E7C"/>
    <w:lvl w:ilvl="0" w:tplc="F37EE338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463D559D"/>
    <w:multiLevelType w:val="hybridMultilevel"/>
    <w:tmpl w:val="73E0C2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327ECD"/>
    <w:multiLevelType w:val="hybridMultilevel"/>
    <w:tmpl w:val="5C4EA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15C40"/>
    <w:multiLevelType w:val="hybridMultilevel"/>
    <w:tmpl w:val="CF78E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635C"/>
    <w:multiLevelType w:val="hybridMultilevel"/>
    <w:tmpl w:val="36920670"/>
    <w:lvl w:ilvl="0" w:tplc="163AF478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50BB4D1C"/>
    <w:multiLevelType w:val="hybridMultilevel"/>
    <w:tmpl w:val="A846265C"/>
    <w:lvl w:ilvl="0" w:tplc="EF5673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6776B2"/>
    <w:multiLevelType w:val="hybridMultilevel"/>
    <w:tmpl w:val="F5A6AB40"/>
    <w:lvl w:ilvl="0" w:tplc="71AE9B9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7" w15:restartNumberingAfterBreak="0">
    <w:nsid w:val="54FF72B8"/>
    <w:multiLevelType w:val="hybridMultilevel"/>
    <w:tmpl w:val="278C97C2"/>
    <w:lvl w:ilvl="0" w:tplc="A1167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F5AE2"/>
    <w:multiLevelType w:val="hybridMultilevel"/>
    <w:tmpl w:val="97CE5038"/>
    <w:lvl w:ilvl="0" w:tplc="DB2CB49E">
      <w:start w:val="1"/>
      <w:numFmt w:val="decimal"/>
      <w:lvlText w:val="%1)"/>
      <w:lvlJc w:val="left"/>
      <w:pPr>
        <w:ind w:left="170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4D7CBF"/>
    <w:multiLevelType w:val="hybridMultilevel"/>
    <w:tmpl w:val="443E5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C30B5"/>
    <w:multiLevelType w:val="hybridMultilevel"/>
    <w:tmpl w:val="CCF43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907C2"/>
    <w:multiLevelType w:val="hybridMultilevel"/>
    <w:tmpl w:val="AB00CD9E"/>
    <w:lvl w:ilvl="0" w:tplc="AE8A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0D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A7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83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4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80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0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03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0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FC1762"/>
    <w:multiLevelType w:val="hybridMultilevel"/>
    <w:tmpl w:val="1AC41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16C29"/>
    <w:multiLevelType w:val="hybridMultilevel"/>
    <w:tmpl w:val="FF1C7C86"/>
    <w:lvl w:ilvl="0" w:tplc="17487E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0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20"/>
  </w:num>
  <w:num w:numId="9">
    <w:abstractNumId w:val="2"/>
  </w:num>
  <w:num w:numId="10">
    <w:abstractNumId w:val="19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  <w:num w:numId="15">
    <w:abstractNumId w:val="6"/>
  </w:num>
  <w:num w:numId="16">
    <w:abstractNumId w:val="21"/>
  </w:num>
  <w:num w:numId="17">
    <w:abstractNumId w:val="23"/>
  </w:num>
  <w:num w:numId="18">
    <w:abstractNumId w:val="3"/>
  </w:num>
  <w:num w:numId="19">
    <w:abstractNumId w:val="1"/>
  </w:num>
  <w:num w:numId="20">
    <w:abstractNumId w:val="7"/>
  </w:num>
  <w:num w:numId="21">
    <w:abstractNumId w:val="16"/>
  </w:num>
  <w:num w:numId="22">
    <w:abstractNumId w:val="10"/>
  </w:num>
  <w:num w:numId="23">
    <w:abstractNumId w:val="8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12"/>
    <w:rsid w:val="00001769"/>
    <w:rsid w:val="00005196"/>
    <w:rsid w:val="00023A14"/>
    <w:rsid w:val="00023E4C"/>
    <w:rsid w:val="00025419"/>
    <w:rsid w:val="00026ABC"/>
    <w:rsid w:val="00027A0F"/>
    <w:rsid w:val="00051038"/>
    <w:rsid w:val="00054574"/>
    <w:rsid w:val="00057101"/>
    <w:rsid w:val="0006178F"/>
    <w:rsid w:val="00063715"/>
    <w:rsid w:val="00074D9F"/>
    <w:rsid w:val="00085E69"/>
    <w:rsid w:val="000967E4"/>
    <w:rsid w:val="000A1F17"/>
    <w:rsid w:val="000A275C"/>
    <w:rsid w:val="000A3EC4"/>
    <w:rsid w:val="000B63D2"/>
    <w:rsid w:val="000C660B"/>
    <w:rsid w:val="000F7407"/>
    <w:rsid w:val="00102094"/>
    <w:rsid w:val="0011231C"/>
    <w:rsid w:val="001132A1"/>
    <w:rsid w:val="00142A16"/>
    <w:rsid w:val="0015432A"/>
    <w:rsid w:val="001543ED"/>
    <w:rsid w:val="001659DF"/>
    <w:rsid w:val="001674FA"/>
    <w:rsid w:val="00176392"/>
    <w:rsid w:val="00177088"/>
    <w:rsid w:val="00190F2F"/>
    <w:rsid w:val="00191EB8"/>
    <w:rsid w:val="00192D94"/>
    <w:rsid w:val="00195BC1"/>
    <w:rsid w:val="001A2607"/>
    <w:rsid w:val="001B282F"/>
    <w:rsid w:val="001B3D5A"/>
    <w:rsid w:val="001B6FCC"/>
    <w:rsid w:val="001C2A85"/>
    <w:rsid w:val="001C377A"/>
    <w:rsid w:val="001C3E37"/>
    <w:rsid w:val="001D3DA6"/>
    <w:rsid w:val="001F25FE"/>
    <w:rsid w:val="001F528A"/>
    <w:rsid w:val="001F5936"/>
    <w:rsid w:val="0020187B"/>
    <w:rsid w:val="00202823"/>
    <w:rsid w:val="002059F7"/>
    <w:rsid w:val="00217BC9"/>
    <w:rsid w:val="0022405A"/>
    <w:rsid w:val="00242E7C"/>
    <w:rsid w:val="00245ADC"/>
    <w:rsid w:val="002464E1"/>
    <w:rsid w:val="00256C8F"/>
    <w:rsid w:val="00270796"/>
    <w:rsid w:val="00275984"/>
    <w:rsid w:val="00275DFE"/>
    <w:rsid w:val="00285FE4"/>
    <w:rsid w:val="00293742"/>
    <w:rsid w:val="002A0C62"/>
    <w:rsid w:val="002A1139"/>
    <w:rsid w:val="002A1C71"/>
    <w:rsid w:val="002B4F28"/>
    <w:rsid w:val="002C6FF7"/>
    <w:rsid w:val="002D32E5"/>
    <w:rsid w:val="002D7895"/>
    <w:rsid w:val="002E1502"/>
    <w:rsid w:val="002E3122"/>
    <w:rsid w:val="002E456D"/>
    <w:rsid w:val="002E7457"/>
    <w:rsid w:val="002F7CB0"/>
    <w:rsid w:val="003029E7"/>
    <w:rsid w:val="003156FF"/>
    <w:rsid w:val="00322345"/>
    <w:rsid w:val="00330AED"/>
    <w:rsid w:val="00333154"/>
    <w:rsid w:val="00336908"/>
    <w:rsid w:val="003406E5"/>
    <w:rsid w:val="0037233A"/>
    <w:rsid w:val="003A092B"/>
    <w:rsid w:val="003A0ED6"/>
    <w:rsid w:val="003A2371"/>
    <w:rsid w:val="003A4A58"/>
    <w:rsid w:val="003A4B13"/>
    <w:rsid w:val="003B38FA"/>
    <w:rsid w:val="003B43C4"/>
    <w:rsid w:val="003C5914"/>
    <w:rsid w:val="003D2171"/>
    <w:rsid w:val="003D47A5"/>
    <w:rsid w:val="003D5073"/>
    <w:rsid w:val="003D5F40"/>
    <w:rsid w:val="003D6FFD"/>
    <w:rsid w:val="003E1297"/>
    <w:rsid w:val="003E6704"/>
    <w:rsid w:val="003F083C"/>
    <w:rsid w:val="003F7BE8"/>
    <w:rsid w:val="00415B83"/>
    <w:rsid w:val="00417030"/>
    <w:rsid w:val="004240C7"/>
    <w:rsid w:val="00444EE3"/>
    <w:rsid w:val="00453029"/>
    <w:rsid w:val="00460ADC"/>
    <w:rsid w:val="00466A71"/>
    <w:rsid w:val="00477204"/>
    <w:rsid w:val="0048171D"/>
    <w:rsid w:val="00484B2F"/>
    <w:rsid w:val="0049045B"/>
    <w:rsid w:val="0049250D"/>
    <w:rsid w:val="004B10DF"/>
    <w:rsid w:val="004B1551"/>
    <w:rsid w:val="004B673B"/>
    <w:rsid w:val="004D38E7"/>
    <w:rsid w:val="004D6D34"/>
    <w:rsid w:val="0050084A"/>
    <w:rsid w:val="005069DA"/>
    <w:rsid w:val="005114C2"/>
    <w:rsid w:val="00516612"/>
    <w:rsid w:val="00516CFF"/>
    <w:rsid w:val="00517082"/>
    <w:rsid w:val="005220B1"/>
    <w:rsid w:val="00551195"/>
    <w:rsid w:val="005570FE"/>
    <w:rsid w:val="00562859"/>
    <w:rsid w:val="005754CF"/>
    <w:rsid w:val="00580B22"/>
    <w:rsid w:val="0058540E"/>
    <w:rsid w:val="005911C2"/>
    <w:rsid w:val="0059568C"/>
    <w:rsid w:val="005A52ED"/>
    <w:rsid w:val="005B7225"/>
    <w:rsid w:val="005C2139"/>
    <w:rsid w:val="005C236A"/>
    <w:rsid w:val="005D0C1F"/>
    <w:rsid w:val="005D6DEA"/>
    <w:rsid w:val="005D7CEF"/>
    <w:rsid w:val="005F3C04"/>
    <w:rsid w:val="0060184F"/>
    <w:rsid w:val="006035BF"/>
    <w:rsid w:val="00611C30"/>
    <w:rsid w:val="00631D24"/>
    <w:rsid w:val="00634115"/>
    <w:rsid w:val="00644CF1"/>
    <w:rsid w:val="00662310"/>
    <w:rsid w:val="00666C1B"/>
    <w:rsid w:val="006761A0"/>
    <w:rsid w:val="00683F76"/>
    <w:rsid w:val="00691AE9"/>
    <w:rsid w:val="006B2689"/>
    <w:rsid w:val="006D2B0C"/>
    <w:rsid w:val="006D323E"/>
    <w:rsid w:val="00723B4F"/>
    <w:rsid w:val="00730419"/>
    <w:rsid w:val="00742E02"/>
    <w:rsid w:val="0075689B"/>
    <w:rsid w:val="00764CF9"/>
    <w:rsid w:val="00767834"/>
    <w:rsid w:val="00772A9C"/>
    <w:rsid w:val="00774D14"/>
    <w:rsid w:val="00784E7D"/>
    <w:rsid w:val="007A220A"/>
    <w:rsid w:val="007A54C5"/>
    <w:rsid w:val="007B5CED"/>
    <w:rsid w:val="007C571F"/>
    <w:rsid w:val="007C641E"/>
    <w:rsid w:val="007D0BCD"/>
    <w:rsid w:val="007D102C"/>
    <w:rsid w:val="007E1C64"/>
    <w:rsid w:val="007E675A"/>
    <w:rsid w:val="007E6EF7"/>
    <w:rsid w:val="007F5BC9"/>
    <w:rsid w:val="008037CD"/>
    <w:rsid w:val="008253F9"/>
    <w:rsid w:val="0082598D"/>
    <w:rsid w:val="00837091"/>
    <w:rsid w:val="008470E8"/>
    <w:rsid w:val="00847282"/>
    <w:rsid w:val="0085083D"/>
    <w:rsid w:val="00865D50"/>
    <w:rsid w:val="00877455"/>
    <w:rsid w:val="008878EC"/>
    <w:rsid w:val="008934E0"/>
    <w:rsid w:val="00895650"/>
    <w:rsid w:val="008A348E"/>
    <w:rsid w:val="008B61CF"/>
    <w:rsid w:val="008C3B53"/>
    <w:rsid w:val="008C5324"/>
    <w:rsid w:val="008C5633"/>
    <w:rsid w:val="008C57D5"/>
    <w:rsid w:val="008E1F85"/>
    <w:rsid w:val="008E58ED"/>
    <w:rsid w:val="008F784B"/>
    <w:rsid w:val="008F7DC0"/>
    <w:rsid w:val="009040B9"/>
    <w:rsid w:val="00904E75"/>
    <w:rsid w:val="00912B99"/>
    <w:rsid w:val="00926756"/>
    <w:rsid w:val="00957494"/>
    <w:rsid w:val="00973088"/>
    <w:rsid w:val="0097552E"/>
    <w:rsid w:val="00983039"/>
    <w:rsid w:val="00983B28"/>
    <w:rsid w:val="00987AF4"/>
    <w:rsid w:val="00991060"/>
    <w:rsid w:val="00992300"/>
    <w:rsid w:val="009A446C"/>
    <w:rsid w:val="009A6C94"/>
    <w:rsid w:val="009C52D8"/>
    <w:rsid w:val="009D13D3"/>
    <w:rsid w:val="009D2332"/>
    <w:rsid w:val="009D7B87"/>
    <w:rsid w:val="009E081C"/>
    <w:rsid w:val="009E2DDD"/>
    <w:rsid w:val="009E48BD"/>
    <w:rsid w:val="009F17E2"/>
    <w:rsid w:val="00A05658"/>
    <w:rsid w:val="00A15F8A"/>
    <w:rsid w:val="00A220C7"/>
    <w:rsid w:val="00A25BF8"/>
    <w:rsid w:val="00A31376"/>
    <w:rsid w:val="00A3654A"/>
    <w:rsid w:val="00A42731"/>
    <w:rsid w:val="00A46480"/>
    <w:rsid w:val="00A83A31"/>
    <w:rsid w:val="00A90413"/>
    <w:rsid w:val="00AC00BF"/>
    <w:rsid w:val="00AC36C2"/>
    <w:rsid w:val="00AD4359"/>
    <w:rsid w:val="00AD5848"/>
    <w:rsid w:val="00AF42A9"/>
    <w:rsid w:val="00AF640C"/>
    <w:rsid w:val="00B0218E"/>
    <w:rsid w:val="00B115C2"/>
    <w:rsid w:val="00B135A2"/>
    <w:rsid w:val="00B16FCA"/>
    <w:rsid w:val="00B244E8"/>
    <w:rsid w:val="00B247BD"/>
    <w:rsid w:val="00B27C57"/>
    <w:rsid w:val="00B30C90"/>
    <w:rsid w:val="00B33A1D"/>
    <w:rsid w:val="00B37922"/>
    <w:rsid w:val="00B429D4"/>
    <w:rsid w:val="00B66919"/>
    <w:rsid w:val="00B72F7B"/>
    <w:rsid w:val="00B74475"/>
    <w:rsid w:val="00B7779B"/>
    <w:rsid w:val="00B90436"/>
    <w:rsid w:val="00B94C05"/>
    <w:rsid w:val="00BA0B1D"/>
    <w:rsid w:val="00BA4ABA"/>
    <w:rsid w:val="00BB452B"/>
    <w:rsid w:val="00BB6D5B"/>
    <w:rsid w:val="00BD056F"/>
    <w:rsid w:val="00BD4D4E"/>
    <w:rsid w:val="00BF330E"/>
    <w:rsid w:val="00C05090"/>
    <w:rsid w:val="00C15D86"/>
    <w:rsid w:val="00C171D9"/>
    <w:rsid w:val="00C30CBE"/>
    <w:rsid w:val="00C45FF3"/>
    <w:rsid w:val="00C477E7"/>
    <w:rsid w:val="00C53FC8"/>
    <w:rsid w:val="00C57A50"/>
    <w:rsid w:val="00C779FD"/>
    <w:rsid w:val="00C87E80"/>
    <w:rsid w:val="00CB4452"/>
    <w:rsid w:val="00CB60CF"/>
    <w:rsid w:val="00CB6126"/>
    <w:rsid w:val="00CC0DC9"/>
    <w:rsid w:val="00CC6AD1"/>
    <w:rsid w:val="00CE3471"/>
    <w:rsid w:val="00CF17EF"/>
    <w:rsid w:val="00CF66FA"/>
    <w:rsid w:val="00D03089"/>
    <w:rsid w:val="00D07A1B"/>
    <w:rsid w:val="00D1721C"/>
    <w:rsid w:val="00D23B81"/>
    <w:rsid w:val="00D26FEA"/>
    <w:rsid w:val="00D30DC1"/>
    <w:rsid w:val="00D313C0"/>
    <w:rsid w:val="00D354AA"/>
    <w:rsid w:val="00D576A9"/>
    <w:rsid w:val="00D6229B"/>
    <w:rsid w:val="00D666FF"/>
    <w:rsid w:val="00D71A18"/>
    <w:rsid w:val="00D85511"/>
    <w:rsid w:val="00D90FFE"/>
    <w:rsid w:val="00D931BD"/>
    <w:rsid w:val="00D96105"/>
    <w:rsid w:val="00DA541F"/>
    <w:rsid w:val="00DB1475"/>
    <w:rsid w:val="00DB77AD"/>
    <w:rsid w:val="00DC2022"/>
    <w:rsid w:val="00DC25E5"/>
    <w:rsid w:val="00DC284A"/>
    <w:rsid w:val="00DC6EDF"/>
    <w:rsid w:val="00DD2F2A"/>
    <w:rsid w:val="00DE3EFF"/>
    <w:rsid w:val="00DF0771"/>
    <w:rsid w:val="00DF7673"/>
    <w:rsid w:val="00DF7A8E"/>
    <w:rsid w:val="00E068E1"/>
    <w:rsid w:val="00E13BC0"/>
    <w:rsid w:val="00E23C97"/>
    <w:rsid w:val="00E27A8E"/>
    <w:rsid w:val="00E27AAE"/>
    <w:rsid w:val="00E318BD"/>
    <w:rsid w:val="00E543C9"/>
    <w:rsid w:val="00E56396"/>
    <w:rsid w:val="00E63561"/>
    <w:rsid w:val="00E7100A"/>
    <w:rsid w:val="00E90A78"/>
    <w:rsid w:val="00E91776"/>
    <w:rsid w:val="00E9287E"/>
    <w:rsid w:val="00E94048"/>
    <w:rsid w:val="00EA7DA9"/>
    <w:rsid w:val="00EB2922"/>
    <w:rsid w:val="00EB2EA9"/>
    <w:rsid w:val="00ED1359"/>
    <w:rsid w:val="00ED604D"/>
    <w:rsid w:val="00F00230"/>
    <w:rsid w:val="00F02837"/>
    <w:rsid w:val="00F107BE"/>
    <w:rsid w:val="00F126FC"/>
    <w:rsid w:val="00F21040"/>
    <w:rsid w:val="00F22F30"/>
    <w:rsid w:val="00F331E4"/>
    <w:rsid w:val="00F33ACA"/>
    <w:rsid w:val="00F479C1"/>
    <w:rsid w:val="00F5484B"/>
    <w:rsid w:val="00F639A6"/>
    <w:rsid w:val="00F63B37"/>
    <w:rsid w:val="00F87BDB"/>
    <w:rsid w:val="00F9625D"/>
    <w:rsid w:val="00FA1923"/>
    <w:rsid w:val="00FA1B39"/>
    <w:rsid w:val="00FA1FD7"/>
    <w:rsid w:val="00FB0CBE"/>
    <w:rsid w:val="00FB3334"/>
    <w:rsid w:val="00FC478A"/>
    <w:rsid w:val="00FD2369"/>
    <w:rsid w:val="00FD2AE4"/>
    <w:rsid w:val="00FE0E8B"/>
    <w:rsid w:val="00FF3238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96708C"/>
  <w15:docId w15:val="{C29B07D6-F3F9-4B17-BDB1-F6C2BF62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612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DE3EF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16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612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16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6612"/>
    <w:rPr>
      <w:sz w:val="16"/>
      <w:szCs w:val="16"/>
    </w:rPr>
  </w:style>
  <w:style w:type="character" w:customStyle="1" w:styleId="reference-text">
    <w:name w:val="reference-text"/>
    <w:basedOn w:val="DefaultParagraphFont"/>
    <w:rsid w:val="00516612"/>
  </w:style>
  <w:style w:type="character" w:styleId="Hyperlink">
    <w:name w:val="Hyperlink"/>
    <w:basedOn w:val="DefaultParagraphFont"/>
    <w:uiPriority w:val="99"/>
    <w:unhideWhenUsed/>
    <w:rsid w:val="005166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3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2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43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2A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20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4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">
    <w:name w:val="st"/>
    <w:basedOn w:val="DefaultParagraphFont"/>
    <w:rsid w:val="00E543C9"/>
  </w:style>
  <w:style w:type="character" w:styleId="Emphasis">
    <w:name w:val="Emphasis"/>
    <w:basedOn w:val="DefaultParagraphFont"/>
    <w:uiPriority w:val="20"/>
    <w:qFormat/>
    <w:rsid w:val="00E543C9"/>
    <w:rPr>
      <w:i/>
      <w:iCs/>
    </w:rPr>
  </w:style>
  <w:style w:type="character" w:customStyle="1" w:styleId="titles-source">
    <w:name w:val="titles-source"/>
    <w:basedOn w:val="DefaultParagraphFont"/>
    <w:rsid w:val="00D1721C"/>
  </w:style>
  <w:style w:type="table" w:styleId="TableGrid">
    <w:name w:val="Table Grid"/>
    <w:basedOn w:val="TableNormal"/>
    <w:uiPriority w:val="59"/>
    <w:rsid w:val="0014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i">
    <w:name w:val="doi"/>
    <w:basedOn w:val="DefaultParagraphFont"/>
    <w:rsid w:val="00FB0CBE"/>
  </w:style>
  <w:style w:type="paragraph" w:styleId="NormalWeb">
    <w:name w:val="Normal (Web)"/>
    <w:basedOn w:val="Normal"/>
    <w:uiPriority w:val="99"/>
    <w:semiHidden/>
    <w:unhideWhenUsed/>
    <w:rsid w:val="00E7100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3E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dden">
    <w:name w:val="hidden"/>
    <w:basedOn w:val="DefaultParagraphFont"/>
    <w:rsid w:val="00DE3EFF"/>
  </w:style>
  <w:style w:type="paragraph" w:customStyle="1" w:styleId="Caption1">
    <w:name w:val="Caption1"/>
    <w:basedOn w:val="Normal"/>
    <w:rsid w:val="00DE3EF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DE3EFF"/>
  </w:style>
  <w:style w:type="character" w:styleId="HTMLCite">
    <w:name w:val="HTML Cite"/>
    <w:basedOn w:val="DefaultParagraphFont"/>
    <w:uiPriority w:val="99"/>
    <w:semiHidden/>
    <w:unhideWhenUsed/>
    <w:rsid w:val="00DE3EFF"/>
    <w:rPr>
      <w:i/>
      <w:iCs/>
    </w:rPr>
  </w:style>
  <w:style w:type="character" w:styleId="Strong">
    <w:name w:val="Strong"/>
    <w:basedOn w:val="DefaultParagraphFont"/>
    <w:uiPriority w:val="22"/>
    <w:qFormat/>
    <w:rsid w:val="00DE3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9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438D-500B-4696-86F6-8E2BE685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Sandeen, Evelyn</dc:creator>
  <cp:lastModifiedBy>Aditi Bhatt</cp:lastModifiedBy>
  <cp:revision>2</cp:revision>
  <cp:lastPrinted>2016-04-14T15:55:00Z</cp:lastPrinted>
  <dcterms:created xsi:type="dcterms:W3CDTF">2018-02-05T06:27:00Z</dcterms:created>
  <dcterms:modified xsi:type="dcterms:W3CDTF">2018-02-05T06:27:00Z</dcterms:modified>
</cp:coreProperties>
</file>