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95F6E" w14:textId="77777777" w:rsidR="00C80B20" w:rsidRPr="00602775" w:rsidRDefault="0051329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02775">
        <w:rPr>
          <w:rFonts w:ascii="Times New Roman" w:hAnsi="Times New Roman" w:cs="Times New Roman"/>
          <w:sz w:val="20"/>
          <w:szCs w:val="20"/>
          <w:lang w:val="en-US"/>
        </w:rPr>
        <w:t>Table 1. Characteristics of studies evaluating expecta</w:t>
      </w:r>
      <w:r w:rsidR="00FF5F7E">
        <w:rPr>
          <w:rFonts w:ascii="Times New Roman" w:hAnsi="Times New Roman" w:cs="Times New Roman"/>
          <w:sz w:val="20"/>
          <w:szCs w:val="20"/>
          <w:lang w:val="en-US"/>
        </w:rPr>
        <w:t>tions</w:t>
      </w:r>
      <w:r w:rsidRPr="00602775">
        <w:rPr>
          <w:rFonts w:ascii="Times New Roman" w:hAnsi="Times New Roman" w:cs="Times New Roman"/>
          <w:sz w:val="20"/>
          <w:szCs w:val="20"/>
          <w:lang w:val="en-US"/>
        </w:rPr>
        <w:t xml:space="preserve"> of rejection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615"/>
        <w:gridCol w:w="1718"/>
        <w:gridCol w:w="1335"/>
        <w:gridCol w:w="1754"/>
        <w:gridCol w:w="1446"/>
        <w:gridCol w:w="1474"/>
        <w:gridCol w:w="1754"/>
        <w:gridCol w:w="1617"/>
        <w:gridCol w:w="1574"/>
      </w:tblGrid>
      <w:tr w:rsidR="004672B5" w14:paraId="67F7D020" w14:textId="77777777" w:rsidTr="004672B5"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DF029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</w:t>
            </w:r>
          </w:p>
        </w:tc>
        <w:tc>
          <w:tcPr>
            <w:tcW w:w="60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73FA0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Research design</w:t>
            </w:r>
          </w:p>
        </w:tc>
        <w:tc>
          <w:tcPr>
            <w:tcW w:w="46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4CCDB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61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7BDAA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Sample size</w:t>
            </w:r>
          </w:p>
        </w:tc>
        <w:tc>
          <w:tcPr>
            <w:tcW w:w="50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7F892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51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BDE3F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of age</w:t>
            </w:r>
          </w:p>
        </w:tc>
        <w:tc>
          <w:tcPr>
            <w:tcW w:w="61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DEDD6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Sample characteristics</w:t>
            </w:r>
          </w:p>
        </w:tc>
        <w:tc>
          <w:tcPr>
            <w:tcW w:w="5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E1C45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Assessment of rejection expectancies</w:t>
            </w:r>
          </w:p>
        </w:tc>
        <w:tc>
          <w:tcPr>
            <w:tcW w:w="55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360F5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Assessment of BPD</w:t>
            </w:r>
          </w:p>
        </w:tc>
      </w:tr>
      <w:tr w:rsidR="004672B5" w:rsidRPr="00F46A64" w14:paraId="47909791" w14:textId="77777777" w:rsidTr="004672B5">
        <w:tc>
          <w:tcPr>
            <w:tcW w:w="565" w:type="pct"/>
            <w:tcBorders>
              <w:left w:val="nil"/>
              <w:bottom w:val="nil"/>
              <w:right w:val="nil"/>
            </w:tcBorders>
            <w:vAlign w:val="center"/>
          </w:tcPr>
          <w:p w14:paraId="28F85310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Ayduk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2008</w:t>
            </w:r>
          </w:p>
        </w:tc>
        <w:tc>
          <w:tcPr>
            <w:tcW w:w="601" w:type="pct"/>
            <w:tcBorders>
              <w:left w:val="nil"/>
              <w:bottom w:val="nil"/>
              <w:right w:val="nil"/>
            </w:tcBorders>
            <w:vAlign w:val="center"/>
          </w:tcPr>
          <w:p w14:paraId="599754D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</w:p>
        </w:tc>
        <w:tc>
          <w:tcPr>
            <w:tcW w:w="467" w:type="pct"/>
            <w:tcBorders>
              <w:left w:val="nil"/>
              <w:bottom w:val="nil"/>
              <w:right w:val="nil"/>
            </w:tcBorders>
            <w:vAlign w:val="center"/>
          </w:tcPr>
          <w:p w14:paraId="1D9DC51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left w:val="nil"/>
              <w:bottom w:val="nil"/>
              <w:right w:val="nil"/>
            </w:tcBorders>
            <w:vAlign w:val="center"/>
          </w:tcPr>
          <w:p w14:paraId="489FFF0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379</w:t>
            </w:r>
          </w:p>
        </w:tc>
        <w:tc>
          <w:tcPr>
            <w:tcW w:w="506" w:type="pct"/>
            <w:tcBorders>
              <w:left w:val="nil"/>
              <w:bottom w:val="nil"/>
              <w:right w:val="nil"/>
            </w:tcBorders>
            <w:vAlign w:val="center"/>
          </w:tcPr>
          <w:p w14:paraId="3D07249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  <w:vAlign w:val="center"/>
          </w:tcPr>
          <w:p w14:paraId="5614143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614" w:type="pct"/>
            <w:tcBorders>
              <w:left w:val="nil"/>
              <w:bottom w:val="nil"/>
              <w:right w:val="nil"/>
            </w:tcBorders>
            <w:vAlign w:val="center"/>
          </w:tcPr>
          <w:p w14:paraId="5B586DE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left w:val="nil"/>
              <w:bottom w:val="nil"/>
              <w:right w:val="nil"/>
            </w:tcBorders>
            <w:vAlign w:val="center"/>
          </w:tcPr>
          <w:p w14:paraId="6A7C19C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left w:val="nil"/>
              <w:bottom w:val="nil"/>
              <w:right w:val="nil"/>
            </w:tcBorders>
            <w:vAlign w:val="center"/>
          </w:tcPr>
          <w:p w14:paraId="35F65E6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PAI-BOR</w:t>
            </w:r>
          </w:p>
        </w:tc>
      </w:tr>
      <w:tr w:rsidR="004672B5" w14:paraId="0145A564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8313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Beeney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82AD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184F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74E1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  <w:p w14:paraId="378C08C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23;</w:t>
            </w:r>
          </w:p>
          <w:p w14:paraId="123958C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 = 21; MDD=13)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0147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D5C2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30.58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58FAD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5A03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A-RSQ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0129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DSM-IV-TR</w:t>
            </w:r>
          </w:p>
        </w:tc>
      </w:tr>
      <w:tr w:rsidR="004672B5" w:rsidRPr="003E3A32" w14:paraId="4A2F30BD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96D6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Berenson et al., 2011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581B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longitudinal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DEC9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B70D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  <w:p w14:paraId="0595DE1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45;</w:t>
            </w:r>
          </w:p>
          <w:p w14:paraId="6175482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 = 40)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EFF4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4163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33.50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52A8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C474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A-RSQ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6E29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:rsidRPr="003E3A32" w14:paraId="59D9C0BD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DAEDC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0C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Berenson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2016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9EC7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24496" w14:textId="77777777" w:rsidR="004672B5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E0BED" w14:textId="77777777" w:rsidR="004672B5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115 </w:t>
            </w:r>
          </w:p>
          <w:p w14:paraId="7ABC705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(BPD=35; APD=35; HC=45)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EB38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996C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30.69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B647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9AD8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A-RSQ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1EEF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:rsidRPr="003E3A32" w14:paraId="1907B9AC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3FD49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Boldero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2009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89F3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064E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B078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55D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6728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20.64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435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562A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793A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BPQ</w:t>
            </w:r>
          </w:p>
        </w:tc>
      </w:tr>
      <w:tr w:rsidR="004672B5" w14:paraId="40B95615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AACDC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Brown et al., 2017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668A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9F51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C10B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  <w:p w14:paraId="6BFA913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 14; HC=17)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1455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EFA1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23.40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D477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C0EB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</w:rPr>
              <w:t>HFS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DD5A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DSM-5</w:t>
            </w:r>
          </w:p>
        </w:tc>
      </w:tr>
      <w:tr w:rsidR="004672B5" w14:paraId="2F5C64B7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8403E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Bungert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2015a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5517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3B60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BC67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  <w:p w14:paraId="0328E65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20;</w:t>
            </w:r>
          </w:p>
          <w:p w14:paraId="5318A8A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 = 20)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A4EA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9556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28.95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E5BB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1224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A-RSQ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D748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14:paraId="32BCDF86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09C1F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Bungert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2015b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0A5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cross-sectional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2EA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DD42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</w:t>
            </w:r>
          </w:p>
          <w:p w14:paraId="6CD05A5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92;</w:t>
            </w:r>
          </w:p>
          <w:p w14:paraId="1027BA9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 = 75)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D0E3D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8118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28.10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539F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C9A7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A-RSQ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F48E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14:paraId="5911F4BE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7D918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Chesin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0372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cross-sectional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086F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5B92D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</w:t>
            </w:r>
          </w:p>
          <w:p w14:paraId="5F1D9CE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(BPD+MD=59; MD = 25)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A4F6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4CCF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33.05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8734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A55B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08F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14:paraId="22E3F019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70C25" w14:textId="77777777" w:rsidR="004672B5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Panfilis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2016</w:t>
            </w:r>
          </w:p>
          <w:p w14:paraId="5AC9A93A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E025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CAF8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5B0E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1050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ADFB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476B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A6C0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DEDA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PAI-BOR</w:t>
            </w:r>
          </w:p>
        </w:tc>
      </w:tr>
      <w:tr w:rsidR="004672B5" w14:paraId="0FDCCE3F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EB84A" w14:textId="77777777" w:rsidR="004672B5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Dixon-Gordon et al., 2013</w:t>
            </w:r>
          </w:p>
          <w:p w14:paraId="2170B41E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AB67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</w:p>
          <w:p w14:paraId="44F5FB3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2879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901F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E98C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8285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21.68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F885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E2E1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IIP-PD-25-</w:t>
            </w:r>
            <w:r w:rsidRPr="0033433C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A58C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PAI-BOR</w:t>
            </w:r>
          </w:p>
        </w:tc>
      </w:tr>
      <w:tr w:rsidR="004672B5" w:rsidRPr="00EF05A7" w14:paraId="6A57F691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0F558" w14:textId="77777777" w:rsidR="004672B5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Gardner et al., 2010</w:t>
            </w:r>
          </w:p>
          <w:p w14:paraId="6530FC1F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5123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8C9D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C1E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2866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9C0F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26.40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D283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B8C7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8483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</w:rPr>
              <w:t>PDQ-4-BPD</w:t>
            </w:r>
          </w:p>
        </w:tc>
      </w:tr>
      <w:tr w:rsidR="004672B5" w:rsidRPr="00EF05A7" w14:paraId="59B251C3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B1189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Goodman et al., 2014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C8E1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3A93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0CC2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3B36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55C3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F8AD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F14C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DF87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SCID-II-BPD</w:t>
            </w:r>
          </w:p>
        </w:tc>
      </w:tr>
      <w:tr w:rsidR="004672B5" w:rsidRPr="00EF05A7" w14:paraId="5B4656EC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77FFB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Gutz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875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6EA0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DEAC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  <w:p w14:paraId="5E05EB3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25;</w:t>
            </w:r>
          </w:p>
          <w:p w14:paraId="241DFCC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SAD= 25; HC=25)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7C0B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9764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26.33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AC83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105E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C7A2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:rsidRPr="00EF05A7" w14:paraId="5898228C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17D24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Jobst et al., 2014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AAD0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C2B4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403F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  <w:p w14:paraId="75A868F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(BPD=22;</w:t>
            </w:r>
          </w:p>
          <w:p w14:paraId="58D027A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HC=21)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DC34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9489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reported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1D15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901A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2021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:rsidRPr="00EF05A7" w14:paraId="64770283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2330B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</w:rPr>
              <w:t>Jobst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</w:rPr>
              <w:t xml:space="preserve"> et al., 2016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D133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 -control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65C1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728D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  <w:p w14:paraId="75A73F3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 20;</w:t>
            </w:r>
          </w:p>
          <w:p w14:paraId="2C31CD4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HC=19)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D90B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46CA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29.85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83B4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BDB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9657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:rsidRPr="00EF05A7" w14:paraId="7BD4ECF1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84BE8" w14:textId="77777777" w:rsidR="004672B5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Lazarus et al.,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2016</w:t>
            </w:r>
          </w:p>
          <w:p w14:paraId="0774E7D7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ECD7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Longitudinal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C339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3923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C9BC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0CE5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19.57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8265D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479F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75A0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PAI-BOR</w:t>
            </w:r>
          </w:p>
        </w:tc>
      </w:tr>
      <w:tr w:rsidR="004672B5" w:rsidRPr="00EF05A7" w14:paraId="35135F16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2E13F" w14:textId="77777777" w:rsidR="004672B5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Meyer et al., 2005</w:t>
            </w:r>
          </w:p>
          <w:p w14:paraId="47D805ED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83F5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3028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52D5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A42B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D6E7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30.20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2E5B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2FF8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1054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SCID-II-BPD</w:t>
            </w:r>
          </w:p>
        </w:tc>
      </w:tr>
      <w:tr w:rsidR="004672B5" w:rsidRPr="00EF05A7" w14:paraId="657FEA61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3ABFA" w14:textId="77777777" w:rsidR="004672B5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Miano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2013</w:t>
            </w:r>
          </w:p>
          <w:p w14:paraId="30597F9F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1BC8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</w:p>
          <w:p w14:paraId="302A184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Experimental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22D3D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E680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8EF5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1C10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19.80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80CA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94E7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3D3C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SCID-II-BPD</w:t>
            </w:r>
          </w:p>
        </w:tc>
      </w:tr>
      <w:tr w:rsidR="004672B5" w:rsidRPr="00BE5518" w14:paraId="31BE1455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F85D1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Peters et al., 2015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A96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96FE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59D7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6EE2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BBED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19.19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5021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D165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F474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PAI-BOR</w:t>
            </w:r>
          </w:p>
        </w:tc>
      </w:tr>
      <w:tr w:rsidR="004672B5" w:rsidRPr="00ED3846" w14:paraId="01B2E840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EDACA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Rosenbach &amp; </w:t>
            </w: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Renneberg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C766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</w:t>
            </w:r>
          </w:p>
          <w:p w14:paraId="6F16893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B916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5BE5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</w:t>
            </w:r>
          </w:p>
          <w:p w14:paraId="6004B42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30;</w:t>
            </w:r>
          </w:p>
          <w:p w14:paraId="2F7F0E4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MDD = 27;</w:t>
            </w:r>
          </w:p>
          <w:p w14:paraId="3852E3A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 = 30)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34F4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66FE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35.03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FC17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DD62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EAEC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:rsidRPr="00D60229" w14:paraId="3A6D7CF8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49353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Selby et al., 2010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BA3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8790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8632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0A5E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AA8B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18.75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6C40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A203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2031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SCID-II-BPD</w:t>
            </w:r>
          </w:p>
        </w:tc>
      </w:tr>
      <w:tr w:rsidR="004672B5" w:rsidRPr="00D60229" w14:paraId="27AD9CDF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1A5A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Staebler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FA38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cross-sectional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1015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CCF7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233</w:t>
            </w:r>
          </w:p>
          <w:p w14:paraId="30DF6A2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 46;</w:t>
            </w:r>
          </w:p>
          <w:p w14:paraId="05F96D3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 = 50;</w:t>
            </w:r>
          </w:p>
          <w:p w14:paraId="4CDF65D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AnxD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=38;</w:t>
            </w:r>
          </w:p>
          <w:p w14:paraId="3151DB6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SAD= 23;</w:t>
            </w:r>
          </w:p>
          <w:p w14:paraId="2C5B5F3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HC= 76)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024B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E07C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31.03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D421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922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F549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:rsidRPr="00D60229" w14:paraId="1075ABD0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7D354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Stepp et al., 2012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31FD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Longitudinal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8A11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9CFF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C2F4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F0DB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CF0A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A119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IIP-IS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1812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SCID-II-BPD</w:t>
            </w:r>
          </w:p>
        </w:tc>
      </w:tr>
      <w:tr w:rsidR="004672B5" w:rsidRPr="00D60229" w14:paraId="29EDC227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05D6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Thome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2016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589DA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6695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496E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  <w:p w14:paraId="5DFD393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36;</w:t>
            </w:r>
          </w:p>
          <w:p w14:paraId="5689AA9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 = 36)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2E72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AC41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26.7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2A3F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9183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A-RSQ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3D06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:rsidRPr="00D60229" w14:paraId="264B4E37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E0C64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Tragesser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2008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E10F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E069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721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804C5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A02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19.17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BE6E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6645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51F1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PAI-BOR</w:t>
            </w:r>
          </w:p>
        </w:tc>
      </w:tr>
      <w:tr w:rsidR="004672B5" w:rsidRPr="00D60229" w14:paraId="6E5B9888" w14:textId="77777777" w:rsidTr="004672B5"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4848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Winter et al., 2016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5C3C0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Case-control experimental task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3958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7B1E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  <w:p w14:paraId="189BF94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30;</w:t>
            </w:r>
          </w:p>
          <w:p w14:paraId="32B6E84B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 = 30)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A545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39328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14CC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B7A2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B3BA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</w:tr>
      <w:tr w:rsidR="004672B5" w:rsidRPr="00D60229" w14:paraId="30DF1043" w14:textId="77777777" w:rsidTr="004672B5">
        <w:tc>
          <w:tcPr>
            <w:tcW w:w="565" w:type="pct"/>
            <w:tcBorders>
              <w:top w:val="nil"/>
              <w:left w:val="nil"/>
              <w:right w:val="nil"/>
            </w:tcBorders>
            <w:vAlign w:val="center"/>
          </w:tcPr>
          <w:p w14:paraId="4AF77BB6" w14:textId="77777777" w:rsidR="004672B5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Zielinski &amp; Veilleux, 2014</w:t>
            </w:r>
          </w:p>
          <w:p w14:paraId="1351DAF3" w14:textId="77777777" w:rsidR="004672B5" w:rsidRPr="0033433C" w:rsidRDefault="004672B5" w:rsidP="004672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01" w:type="pct"/>
            <w:tcBorders>
              <w:top w:val="nil"/>
              <w:left w:val="nil"/>
              <w:right w:val="nil"/>
            </w:tcBorders>
            <w:vAlign w:val="center"/>
          </w:tcPr>
          <w:p w14:paraId="464949FC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Cross-sectional</w:t>
            </w:r>
          </w:p>
        </w:tc>
        <w:tc>
          <w:tcPr>
            <w:tcW w:w="467" w:type="pct"/>
            <w:tcBorders>
              <w:top w:val="nil"/>
              <w:left w:val="nil"/>
              <w:right w:val="nil"/>
            </w:tcBorders>
            <w:vAlign w:val="center"/>
          </w:tcPr>
          <w:p w14:paraId="04A81AB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614" w:type="pct"/>
            <w:tcBorders>
              <w:top w:val="nil"/>
              <w:left w:val="nil"/>
              <w:right w:val="nil"/>
            </w:tcBorders>
            <w:vAlign w:val="center"/>
          </w:tcPr>
          <w:p w14:paraId="4016CED4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506" w:type="pct"/>
            <w:tcBorders>
              <w:top w:val="nil"/>
              <w:left w:val="nil"/>
              <w:right w:val="nil"/>
            </w:tcBorders>
            <w:vAlign w:val="center"/>
          </w:tcPr>
          <w:p w14:paraId="460972C2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516" w:type="pct"/>
            <w:tcBorders>
              <w:top w:val="nil"/>
              <w:left w:val="nil"/>
              <w:right w:val="nil"/>
            </w:tcBorders>
            <w:vAlign w:val="center"/>
          </w:tcPr>
          <w:p w14:paraId="73844AD9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19.09</w:t>
            </w:r>
          </w:p>
        </w:tc>
        <w:tc>
          <w:tcPr>
            <w:tcW w:w="614" w:type="pct"/>
            <w:tcBorders>
              <w:top w:val="nil"/>
              <w:left w:val="nil"/>
              <w:right w:val="nil"/>
            </w:tcBorders>
            <w:vAlign w:val="center"/>
          </w:tcPr>
          <w:p w14:paraId="353866E3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566" w:type="pct"/>
            <w:tcBorders>
              <w:top w:val="nil"/>
              <w:left w:val="nil"/>
              <w:right w:val="nil"/>
            </w:tcBorders>
            <w:vAlign w:val="center"/>
          </w:tcPr>
          <w:p w14:paraId="4FCFD646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RSQ</w:t>
            </w:r>
          </w:p>
        </w:tc>
        <w:tc>
          <w:tcPr>
            <w:tcW w:w="551" w:type="pct"/>
            <w:tcBorders>
              <w:top w:val="nil"/>
              <w:left w:val="nil"/>
              <w:right w:val="nil"/>
            </w:tcBorders>
            <w:vAlign w:val="center"/>
          </w:tcPr>
          <w:p w14:paraId="735C2407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</w:rPr>
              <w:t>MSI-BPD</w:t>
            </w:r>
          </w:p>
        </w:tc>
      </w:tr>
    </w:tbl>
    <w:p w14:paraId="787FAD95" w14:textId="77777777" w:rsidR="00513290" w:rsidRDefault="001028F0" w:rsidP="00DF280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3433C">
        <w:rPr>
          <w:rFonts w:ascii="Times New Roman" w:hAnsi="Times New Roman" w:cs="Times New Roman"/>
          <w:sz w:val="20"/>
          <w:szCs w:val="20"/>
          <w:lang w:val="en-US"/>
        </w:rPr>
        <w:t xml:space="preserve">HFS = Hurt-Feelings-Scale; </w:t>
      </w:r>
      <w:r w:rsidR="007118C1" w:rsidRPr="0033433C">
        <w:rPr>
          <w:rFonts w:ascii="Times New Roman" w:hAnsi="Times New Roman" w:cs="Times New Roman"/>
          <w:sz w:val="20"/>
          <w:szCs w:val="20"/>
          <w:lang w:val="en-US"/>
        </w:rPr>
        <w:t>IIP-PD-25-IS = Interpersonal Problems-Personality Disorders-25 Interpersonal Sensitivity;</w:t>
      </w:r>
      <w:r w:rsidR="005A1810" w:rsidRPr="0033433C">
        <w:rPr>
          <w:rFonts w:ascii="Times New Roman" w:hAnsi="Times New Roman" w:cs="Times New Roman"/>
          <w:sz w:val="20"/>
          <w:szCs w:val="20"/>
          <w:lang w:val="en-US"/>
        </w:rPr>
        <w:t xml:space="preserve"> IIP-IS =</w:t>
      </w:r>
      <w:r w:rsidR="007118C1" w:rsidRPr="003343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60229" w:rsidRPr="0033433C">
        <w:rPr>
          <w:rFonts w:ascii="Times New Roman" w:hAnsi="Times New Roman" w:cs="Times New Roman"/>
          <w:sz w:val="20"/>
          <w:szCs w:val="20"/>
          <w:lang w:val="en-US"/>
        </w:rPr>
        <w:t xml:space="preserve">Inventory of Interpersonal Problems </w:t>
      </w:r>
      <w:r w:rsidR="005A1810" w:rsidRPr="0033433C">
        <w:rPr>
          <w:rFonts w:ascii="Times New Roman" w:hAnsi="Times New Roman" w:cs="Times New Roman"/>
          <w:sz w:val="20"/>
          <w:szCs w:val="20"/>
          <w:lang w:val="en-US"/>
        </w:rPr>
        <w:t>–</w:t>
      </w:r>
      <w:r w:rsidR="00D60229" w:rsidRPr="003343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A1810" w:rsidRPr="0033433C">
        <w:rPr>
          <w:rFonts w:ascii="Times New Roman" w:hAnsi="Times New Roman" w:cs="Times New Roman"/>
          <w:sz w:val="20"/>
          <w:szCs w:val="20"/>
          <w:lang w:val="en-US"/>
        </w:rPr>
        <w:t>Interpersonal Sensitivity subscale</w:t>
      </w:r>
      <w:r w:rsidR="00DF2805" w:rsidRPr="0033433C">
        <w:rPr>
          <w:rFonts w:ascii="Times New Roman" w:hAnsi="Times New Roman" w:cs="Times New Roman"/>
          <w:sz w:val="20"/>
          <w:szCs w:val="20"/>
          <w:lang w:val="en-US"/>
        </w:rPr>
        <w:t>; MSI-BPD = McLean Screening Instrument for borderline personality disorder</w:t>
      </w:r>
    </w:p>
    <w:p w14:paraId="553325C3" w14:textId="77777777" w:rsidR="00602775" w:rsidRDefault="00602775" w:rsidP="00DF280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63C94C4" w14:textId="77777777" w:rsidR="00602775" w:rsidRDefault="005711E8" w:rsidP="00DF2805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Table 2. Characteristics of studies evaluating encoding and feelings/emotions CAUs within experimental tasks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32"/>
        <w:gridCol w:w="1272"/>
        <w:gridCol w:w="1620"/>
        <w:gridCol w:w="915"/>
        <w:gridCol w:w="1037"/>
        <w:gridCol w:w="1451"/>
        <w:gridCol w:w="1216"/>
        <w:gridCol w:w="1440"/>
        <w:gridCol w:w="1414"/>
        <w:gridCol w:w="1272"/>
        <w:gridCol w:w="1218"/>
      </w:tblGrid>
      <w:tr w:rsidR="004672B5" w:rsidRPr="00181783" w14:paraId="1B2A28A8" w14:textId="77777777" w:rsidTr="008B258B">
        <w:tc>
          <w:tcPr>
            <w:tcW w:w="143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23DE65" w14:textId="77777777" w:rsidR="004672B5" w:rsidRPr="0033433C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27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17B58F" w14:textId="77777777" w:rsidR="004672B5" w:rsidRPr="0033433C" w:rsidRDefault="004672B5" w:rsidP="004672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9D2C4D" w14:textId="77777777" w:rsidR="004672B5" w:rsidRPr="0033433C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Sample size</w:t>
            </w:r>
          </w:p>
        </w:tc>
        <w:tc>
          <w:tcPr>
            <w:tcW w:w="91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B981C1" w14:textId="77777777" w:rsidR="004672B5" w:rsidRPr="0033433C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03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B3A5A6" w14:textId="77777777" w:rsidR="004672B5" w:rsidRPr="0033433C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 of age</w:t>
            </w:r>
          </w:p>
        </w:tc>
        <w:tc>
          <w:tcPr>
            <w:tcW w:w="14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E6B7A8" w14:textId="77777777" w:rsidR="004672B5" w:rsidRPr="0033433C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Sample characteristics</w:t>
            </w:r>
          </w:p>
        </w:tc>
        <w:tc>
          <w:tcPr>
            <w:tcW w:w="12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208684" w14:textId="77777777" w:rsidR="004672B5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Assessment of BPD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D551AA" w14:textId="77777777" w:rsidR="004672B5" w:rsidRPr="0033433C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Experimental task</w:t>
            </w:r>
          </w:p>
        </w:tc>
        <w:tc>
          <w:tcPr>
            <w:tcW w:w="141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AACD2F" w14:textId="77777777" w:rsidR="004672B5" w:rsidRPr="0033433C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Experimental control condition</w:t>
            </w:r>
          </w:p>
        </w:tc>
        <w:tc>
          <w:tcPr>
            <w:tcW w:w="127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8E6987" w14:textId="77777777" w:rsidR="004672B5" w:rsidRPr="0033433C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Assessment of encoding processes</w:t>
            </w:r>
          </w:p>
        </w:tc>
        <w:tc>
          <w:tcPr>
            <w:tcW w:w="1218" w:type="dxa"/>
            <w:tcBorders>
              <w:left w:val="nil"/>
              <w:bottom w:val="single" w:sz="4" w:space="0" w:color="auto"/>
              <w:right w:val="nil"/>
            </w:tcBorders>
          </w:tcPr>
          <w:p w14:paraId="6C7337A2" w14:textId="77777777" w:rsidR="004672B5" w:rsidRDefault="004672B5" w:rsidP="002C69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Assessment of feelings and emotions</w:t>
            </w:r>
          </w:p>
        </w:tc>
      </w:tr>
      <w:tr w:rsidR="004672B5" w:rsidRPr="002C69AB" w14:paraId="562E3D8B" w14:textId="77777777" w:rsidTr="008B258B">
        <w:tc>
          <w:tcPr>
            <w:tcW w:w="1432" w:type="dxa"/>
            <w:tcBorders>
              <w:left w:val="nil"/>
              <w:bottom w:val="nil"/>
              <w:right w:val="nil"/>
            </w:tcBorders>
            <w:vAlign w:val="center"/>
          </w:tcPr>
          <w:p w14:paraId="3B66709A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Beeney</w:t>
            </w:r>
            <w:proofErr w:type="spellEnd"/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2014</w:t>
            </w:r>
          </w:p>
        </w:tc>
        <w:tc>
          <w:tcPr>
            <w:tcW w:w="1272" w:type="dxa"/>
            <w:tcBorders>
              <w:left w:val="nil"/>
              <w:bottom w:val="nil"/>
              <w:right w:val="nil"/>
            </w:tcBorders>
            <w:vAlign w:val="center"/>
          </w:tcPr>
          <w:p w14:paraId="63FA86EE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center"/>
          </w:tcPr>
          <w:p w14:paraId="1D174123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  <w:p w14:paraId="202AAC0A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23;</w:t>
            </w:r>
          </w:p>
          <w:p w14:paraId="2016CAAF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 = 21; MDD=13)</w:t>
            </w:r>
          </w:p>
        </w:tc>
        <w:tc>
          <w:tcPr>
            <w:tcW w:w="915" w:type="dxa"/>
            <w:tcBorders>
              <w:left w:val="nil"/>
              <w:bottom w:val="nil"/>
              <w:right w:val="nil"/>
            </w:tcBorders>
            <w:vAlign w:val="center"/>
          </w:tcPr>
          <w:p w14:paraId="256A6741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1037" w:type="dxa"/>
            <w:tcBorders>
              <w:left w:val="nil"/>
              <w:bottom w:val="nil"/>
              <w:right w:val="nil"/>
            </w:tcBorders>
            <w:vAlign w:val="center"/>
          </w:tcPr>
          <w:p w14:paraId="7E07ED9E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30.58</w:t>
            </w:r>
          </w:p>
        </w:tc>
        <w:tc>
          <w:tcPr>
            <w:tcW w:w="1451" w:type="dxa"/>
            <w:tcBorders>
              <w:left w:val="nil"/>
              <w:bottom w:val="nil"/>
              <w:right w:val="nil"/>
            </w:tcBorders>
            <w:vAlign w:val="center"/>
          </w:tcPr>
          <w:p w14:paraId="1133D1C5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left w:val="nil"/>
              <w:bottom w:val="nil"/>
              <w:right w:val="nil"/>
            </w:tcBorders>
            <w:vAlign w:val="center"/>
          </w:tcPr>
          <w:p w14:paraId="0C03205A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DSM-IV-TR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14:paraId="6EFCCF7F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Cyberball</w:t>
            </w:r>
            <w:proofErr w:type="spellEnd"/>
          </w:p>
        </w:tc>
        <w:tc>
          <w:tcPr>
            <w:tcW w:w="1414" w:type="dxa"/>
            <w:tcBorders>
              <w:left w:val="nil"/>
              <w:bottom w:val="nil"/>
              <w:right w:val="nil"/>
            </w:tcBorders>
            <w:vAlign w:val="center"/>
          </w:tcPr>
          <w:p w14:paraId="73B11AD1" w14:textId="77777777" w:rsidR="004672B5" w:rsidRPr="00924837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2" w:type="dxa"/>
            <w:tcBorders>
              <w:left w:val="nil"/>
              <w:bottom w:val="nil"/>
              <w:right w:val="nil"/>
            </w:tcBorders>
            <w:vAlign w:val="center"/>
          </w:tcPr>
          <w:p w14:paraId="6C5EC27A" w14:textId="77777777" w:rsidR="004672B5" w:rsidRPr="00924837" w:rsidRDefault="004672B5" w:rsidP="00DD6593">
            <w:pPr>
              <w:pStyle w:val="Paragrafoelenc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18" w:type="dxa"/>
            <w:tcBorders>
              <w:left w:val="nil"/>
              <w:bottom w:val="nil"/>
              <w:right w:val="nil"/>
            </w:tcBorders>
            <w:vAlign w:val="center"/>
          </w:tcPr>
          <w:p w14:paraId="0A57BA95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PANAS NA,</w:t>
            </w:r>
          </w:p>
          <w:p w14:paraId="629DAE22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PANAS Hostility</w:t>
            </w:r>
          </w:p>
        </w:tc>
      </w:tr>
      <w:tr w:rsidR="004672B5" w:rsidRPr="002C69AB" w14:paraId="23114639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BEC9D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0C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Berenson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12B2F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29659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</w:t>
            </w:r>
          </w:p>
          <w:p w14:paraId="25DE99DE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(BPD=35; APD=35; HC=45)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1A2B4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BB10E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30.69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41B83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037A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2B018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Mental representation of social rejection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A60B0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48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Delay-Discounting Task;</w:t>
            </w:r>
          </w:p>
          <w:p w14:paraId="595BFCDA" w14:textId="77777777" w:rsidR="004672B5" w:rsidRPr="00924837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Mental representation of non-social rejection situation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02AE3" w14:textId="77777777" w:rsidR="004672B5" w:rsidRPr="00924837" w:rsidRDefault="004672B5" w:rsidP="00DD6593">
            <w:pPr>
              <w:pStyle w:val="Paragrafoelenco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0B53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Self-report emotional distress</w:t>
            </w:r>
          </w:p>
        </w:tc>
      </w:tr>
      <w:tr w:rsidR="004672B5" w:rsidRPr="00181783" w14:paraId="1929C448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AEBA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B10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Chapman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F145A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Canada/USA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C8110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  <w:p w14:paraId="2F4FF76A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(H-BPD =23;</w:t>
            </w:r>
          </w:p>
          <w:p w14:paraId="29D3649E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L-BPD=33)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35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D8E1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0C5A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B3B1C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PAI-BOR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777C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Fictitious  negative evaluations from others on personal issues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B5952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Baseline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E8FEF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481F1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PANAS NA, PANAS Hostility and Irritability</w:t>
            </w:r>
          </w:p>
        </w:tc>
      </w:tr>
      <w:tr w:rsidR="004672B5" w:rsidRPr="008766E6" w14:paraId="38E98641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BCDCD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69A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Dixon-Gordon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334E6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1261B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</w:t>
            </w:r>
          </w:p>
          <w:p w14:paraId="0D5FCFC0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(BPD=53;</w:t>
            </w:r>
          </w:p>
          <w:p w14:paraId="2FB1A8A1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Non-BPD=34)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F04F3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DBDA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1DF01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4DE5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27331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Cyberball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9F27F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Baseline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8C7DA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7EE9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PANAS NA</w:t>
            </w:r>
          </w:p>
        </w:tc>
      </w:tr>
      <w:tr w:rsidR="004672B5" w:rsidRPr="00181783" w14:paraId="691A88C3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02C33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Domsalla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C9065" w14:textId="77777777" w:rsidR="004672B5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C53DF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  <w:p w14:paraId="1CAA8268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(BPD=20;</w:t>
            </w:r>
          </w:p>
          <w:p w14:paraId="545994F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HC= 20)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3AE22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BF3E5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28.95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84BBE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E90AA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09F0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Cyberball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19E24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Inclusion;</w:t>
            </w:r>
          </w:p>
          <w:p w14:paraId="4A3CB9AC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 condition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BD93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% of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ball</w:t>
            </w:r>
            <w:proofErr w:type="spellEnd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tosses</w:t>
            </w:r>
            <w:proofErr w:type="spellEnd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91C19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Feeling of exclusion;</w:t>
            </w:r>
          </w:p>
          <w:p w14:paraId="2D77D45C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Self-report emotional distress</w:t>
            </w:r>
          </w:p>
        </w:tc>
      </w:tr>
      <w:tr w:rsidR="004672B5" w:rsidRPr="008766E6" w14:paraId="7EDAA147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D9BA6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48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Ernst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8FDFB" w14:textId="77777777" w:rsidR="004672B5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45561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  <w:p w14:paraId="708C6A37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(BPD+MDD=22;</w:t>
            </w:r>
          </w:p>
          <w:p w14:paraId="55D3A31C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MDD= 22;</w:t>
            </w:r>
          </w:p>
          <w:p w14:paraId="33254F0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HC=20)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48712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E8FB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29.66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D031A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CD43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503D1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Cyberball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01C41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Inclusion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8AD5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% of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ball</w:t>
            </w:r>
            <w:proofErr w:type="spellEnd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tosses</w:t>
            </w:r>
            <w:proofErr w:type="spellEnd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F10F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SAM; Anger; Sadness</w:t>
            </w:r>
          </w:p>
        </w:tc>
      </w:tr>
      <w:tr w:rsidR="004672B5" w:rsidRPr="00181783" w14:paraId="4A725BD1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A20FF" w14:textId="77777777" w:rsidR="004672B5" w:rsidRPr="00C80B20" w:rsidRDefault="004672B5" w:rsidP="008C4B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0B20">
              <w:rPr>
                <w:rFonts w:ascii="Times New Roman" w:hAnsi="Times New Roman" w:cs="Times New Roman"/>
                <w:sz w:val="20"/>
                <w:szCs w:val="20"/>
              </w:rPr>
              <w:t>Gutz</w:t>
            </w:r>
            <w:proofErr w:type="spellEnd"/>
            <w:r w:rsidRPr="00C80B20">
              <w:rPr>
                <w:rFonts w:ascii="Times New Roman" w:hAnsi="Times New Roman" w:cs="Times New Roman"/>
                <w:sz w:val="20"/>
                <w:szCs w:val="20"/>
              </w:rPr>
              <w:t xml:space="preserve"> et al., 2015; </w:t>
            </w:r>
            <w:proofErr w:type="spellStart"/>
            <w:r w:rsidRPr="00C80B20">
              <w:rPr>
                <w:rFonts w:ascii="Times New Roman" w:hAnsi="Times New Roman" w:cs="Times New Roman"/>
                <w:sz w:val="20"/>
                <w:szCs w:val="20"/>
              </w:rPr>
              <w:t>Gutz</w:t>
            </w:r>
            <w:proofErr w:type="spellEnd"/>
            <w:r w:rsidRPr="00C80B20">
              <w:rPr>
                <w:rFonts w:ascii="Times New Roman" w:hAnsi="Times New Roman" w:cs="Times New Roman"/>
                <w:sz w:val="20"/>
                <w:szCs w:val="20"/>
              </w:rPr>
              <w:t xml:space="preserve">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 al., 2016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0A863" w14:textId="77777777" w:rsidR="004672B5" w:rsidRPr="004672B5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897F5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  <w:p w14:paraId="0A7A827A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 = 25;</w:t>
            </w:r>
          </w:p>
          <w:p w14:paraId="18EC281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SAD= 25; HC=25)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9C73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0B40F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26.33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8537A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759B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9BEFD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Cyberball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0ACE8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Inclusion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5EE37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% of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ball</w:t>
            </w:r>
            <w:proofErr w:type="spellEnd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tosses</w:t>
            </w:r>
            <w:proofErr w:type="spellEnd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08BB8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Feeling of exclusion; Emotion scale</w:t>
            </w:r>
          </w:p>
          <w:p w14:paraId="0F7D069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(i.e. overall negative emotions, anger, sadness)</w:t>
            </w:r>
          </w:p>
        </w:tc>
      </w:tr>
      <w:tr w:rsidR="004672B5" w:rsidRPr="00181783" w14:paraId="7285CCE3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94B07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Jobst et al., 2014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006CF" w14:textId="77777777" w:rsidR="004672B5" w:rsidRPr="0033433C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2270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  <w:p w14:paraId="18707D6E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(BPD=22;</w:t>
            </w:r>
          </w:p>
          <w:p w14:paraId="2E88B3C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HC=21)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60328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3E6E7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reported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E0FCD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0E3D1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0B98C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Cyberball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AE39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8CB8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4C712" w14:textId="77777777" w:rsidR="004672B5" w:rsidRPr="0012775F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Feeling of exclusion; Anger and </w:t>
            </w:r>
            <w:r w:rsidRPr="001277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contempt</w:t>
            </w:r>
          </w:p>
        </w:tc>
      </w:tr>
      <w:tr w:rsidR="004672B5" w:rsidRPr="00A971A2" w14:paraId="2B0B9E5D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20805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9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Krauch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A5C7D" w14:textId="77777777" w:rsidR="004672B5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B1BD9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  <w:p w14:paraId="6A783802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(BPD=34;</w:t>
            </w:r>
          </w:p>
          <w:p w14:paraId="21099F5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HC=32)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179D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BBBF1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26.51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5E50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09E53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6D35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3E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script-driven imagery paradigm of rejection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737F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B5D92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16528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262956F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STAXI</w:t>
            </w:r>
          </w:p>
        </w:tc>
      </w:tr>
      <w:tr w:rsidR="004672B5" w:rsidRPr="00A971A2" w14:paraId="320D4324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723DB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Meyer et al., 2005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7931A" w14:textId="77777777" w:rsidR="004672B5" w:rsidRPr="0033433C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320BD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BD9C4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DE548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D40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43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FADFD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SCID-II-BPD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2AB82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Rejection vignette task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A89F2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ADC1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A034C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Self-report negative emotions</w:t>
            </w:r>
          </w:p>
        </w:tc>
      </w:tr>
      <w:tr w:rsidR="004672B5" w:rsidRPr="00181783" w14:paraId="3CA4CD4F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58F53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42F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Reichenberger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8356D" w14:textId="77777777" w:rsidR="004672B5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65B02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  <w:p w14:paraId="6EEE2F58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(BPD=20; HC=20)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B3815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53DF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56E78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BF757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ICD-10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CA74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Videoclip of rejection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A7DD4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Neutral videoclip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9ED7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85BC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VAS (i.e. overall negative, anger, contempt, sadness)</w:t>
            </w:r>
          </w:p>
        </w:tc>
      </w:tr>
      <w:tr w:rsidR="004672B5" w:rsidRPr="00181783" w14:paraId="28833844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53395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B32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Renneberg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89379" w14:textId="77777777" w:rsidR="004672B5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E7993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  <w:p w14:paraId="4C4AD677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(BPD=15;</w:t>
            </w:r>
          </w:p>
          <w:p w14:paraId="6E1279CE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HC=15)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7C73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2CB6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28.91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2AF6C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09D2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894C4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Cyberball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FE943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Inclusion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482CF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69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of ball tosses r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eceived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B265F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Feeling of exclusion, Emotion Scale</w:t>
            </w:r>
          </w:p>
          <w:p w14:paraId="2D1C0F4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(i.e. overall negative emotions, anger, sadness)</w:t>
            </w:r>
          </w:p>
        </w:tc>
      </w:tr>
      <w:tr w:rsidR="004672B5" w:rsidRPr="00181783" w14:paraId="3D3E7762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24CE3" w14:textId="77777777" w:rsidR="004672B5" w:rsidRPr="003C21BA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C21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Ruocco</w:t>
            </w:r>
            <w:proofErr w:type="spellEnd"/>
            <w:r w:rsidRPr="003C21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C858B" w14:textId="77777777" w:rsidR="004672B5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C009C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14:paraId="37F035B7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(BPD=10; Non-BPD=10)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98D8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7BBBA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20.55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9AB2F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8F10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39A4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Exclusion from a card game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22527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Baseline; Inclusion within a card game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82C14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FB422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Feeling of exclusion; Self-report Anxiety and Depression</w:t>
            </w:r>
          </w:p>
        </w:tc>
      </w:tr>
      <w:tr w:rsidR="004672B5" w:rsidRPr="00A971A2" w14:paraId="57F2A1F2" w14:textId="77777777" w:rsidTr="008B258B"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6CE55" w14:textId="77777777" w:rsidR="004672B5" w:rsidRPr="0033433C" w:rsidRDefault="004672B5" w:rsidP="008C4B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C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Savage, &amp; </w:t>
            </w:r>
            <w:proofErr w:type="spellStart"/>
            <w:r w:rsidRPr="00DF7C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Lenzenweger</w:t>
            </w:r>
            <w:proofErr w:type="spellEnd"/>
            <w:r w:rsidRPr="00DF7C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F7C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663A8" w14:textId="77777777" w:rsidR="004672B5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9D02B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  <w:p w14:paraId="2A73B493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(H-BPD=17;</w:t>
            </w:r>
          </w:p>
          <w:p w14:paraId="33E332A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L-HC=16)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B4D45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 + W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01BA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25387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Non-clinical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B24CF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8AFC69A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C63">
              <w:rPr>
                <w:rFonts w:ascii="Times New Roman" w:hAnsi="Times New Roman" w:cs="Times New Roman"/>
                <w:sz w:val="20"/>
                <w:szCs w:val="20"/>
              </w:rPr>
              <w:t>IPDE-S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-BPD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3050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Cyberball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378A4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Inclusion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7E26D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69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of ball tosses r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eceived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647F0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Feeling of exclusion</w:t>
            </w:r>
          </w:p>
        </w:tc>
      </w:tr>
      <w:tr w:rsidR="004672B5" w:rsidRPr="00181783" w14:paraId="7706EF38" w14:textId="77777777" w:rsidTr="008B258B">
        <w:tc>
          <w:tcPr>
            <w:tcW w:w="1432" w:type="dxa"/>
            <w:tcBorders>
              <w:top w:val="nil"/>
              <w:left w:val="nil"/>
              <w:right w:val="nil"/>
            </w:tcBorders>
            <w:vAlign w:val="center"/>
          </w:tcPr>
          <w:p w14:paraId="123BA000" w14:textId="77777777" w:rsidR="004672B5" w:rsidRPr="0033433C" w:rsidRDefault="004672B5" w:rsidP="00DF7C6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108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Staebler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al., 2011b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vAlign w:val="center"/>
          </w:tcPr>
          <w:p w14:paraId="1475E6BC" w14:textId="77777777" w:rsidR="004672B5" w:rsidRDefault="00DD6593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center"/>
          </w:tcPr>
          <w:p w14:paraId="0A217FC2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  <w:p w14:paraId="422EF790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(BPD=35;</w:t>
            </w:r>
          </w:p>
          <w:p w14:paraId="1EDC3119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HC=33)</w:t>
            </w:r>
          </w:p>
        </w:tc>
        <w:tc>
          <w:tcPr>
            <w:tcW w:w="915" w:type="dxa"/>
            <w:tcBorders>
              <w:top w:val="nil"/>
              <w:left w:val="nil"/>
              <w:right w:val="nil"/>
            </w:tcBorders>
            <w:vAlign w:val="center"/>
          </w:tcPr>
          <w:p w14:paraId="00544123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1037" w:type="dxa"/>
            <w:tcBorders>
              <w:top w:val="nil"/>
              <w:left w:val="nil"/>
              <w:right w:val="nil"/>
            </w:tcBorders>
            <w:vAlign w:val="center"/>
          </w:tcPr>
          <w:p w14:paraId="3B537FE8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29.86</w:t>
            </w:r>
          </w:p>
        </w:tc>
        <w:tc>
          <w:tcPr>
            <w:tcW w:w="1451" w:type="dxa"/>
            <w:tcBorders>
              <w:top w:val="nil"/>
              <w:left w:val="nil"/>
              <w:right w:val="nil"/>
            </w:tcBorders>
            <w:vAlign w:val="center"/>
          </w:tcPr>
          <w:p w14:paraId="0D5EB6DC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Clinical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vAlign w:val="center"/>
          </w:tcPr>
          <w:p w14:paraId="0599D40B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DSM-IV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79684D5C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Cyberball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right w:val="nil"/>
            </w:tcBorders>
            <w:vAlign w:val="center"/>
          </w:tcPr>
          <w:p w14:paraId="316CB86F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Baseline;</w:t>
            </w:r>
          </w:p>
          <w:p w14:paraId="32EC5776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Inclusion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vAlign w:val="center"/>
          </w:tcPr>
          <w:p w14:paraId="2FE41B3E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21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of ball t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osses</w:t>
            </w:r>
            <w:proofErr w:type="spellEnd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0746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right w:val="nil"/>
            </w:tcBorders>
            <w:vAlign w:val="center"/>
          </w:tcPr>
          <w:p w14:paraId="5CF5D70A" w14:textId="77777777" w:rsidR="004672B5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Feeling of exclusion, Emotion Scale</w:t>
            </w:r>
          </w:p>
          <w:p w14:paraId="5E477957" w14:textId="77777777" w:rsidR="004672B5" w:rsidRPr="0033433C" w:rsidRDefault="004672B5" w:rsidP="00DD659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(i.e. negative emotions, anger, sadness)</w:t>
            </w:r>
          </w:p>
        </w:tc>
      </w:tr>
    </w:tbl>
    <w:p w14:paraId="601437C5" w14:textId="77777777" w:rsidR="005711E8" w:rsidRPr="00DF7C63" w:rsidRDefault="008B258B" w:rsidP="00DF280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F7C63">
        <w:rPr>
          <w:rFonts w:ascii="Times New Roman" w:hAnsi="Times New Roman" w:cs="Times New Roman"/>
          <w:sz w:val="20"/>
          <w:szCs w:val="20"/>
          <w:lang w:val="en-US"/>
        </w:rPr>
        <w:t>IPDE-S-BPD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r w:rsidRPr="00DF7C63">
        <w:rPr>
          <w:rFonts w:ascii="Times New Roman" w:hAnsi="Times New Roman" w:cs="Times New Roman"/>
          <w:sz w:val="20"/>
          <w:szCs w:val="20"/>
          <w:lang w:val="en-US"/>
        </w:rPr>
        <w:t>Personality Disorder Examination-Screen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Borderline Personality Disorder criteria; PANAS = Positive and Negative Affect Schedule; SAM = Self-Assessment Makin; </w:t>
      </w:r>
      <w:r w:rsidR="00F23E03">
        <w:rPr>
          <w:rFonts w:ascii="Times New Roman" w:hAnsi="Times New Roman" w:cs="Times New Roman"/>
          <w:sz w:val="20"/>
          <w:szCs w:val="20"/>
          <w:lang w:val="en-US"/>
        </w:rPr>
        <w:t xml:space="preserve">STAXI = </w:t>
      </w:r>
      <w:r w:rsidR="00F23E03" w:rsidRPr="00F23E03">
        <w:rPr>
          <w:rFonts w:ascii="Times New Roman" w:hAnsi="Times New Roman" w:cs="Times New Roman"/>
          <w:sz w:val="20"/>
          <w:szCs w:val="20"/>
          <w:lang w:val="en-US"/>
        </w:rPr>
        <w:t>State-Trait Anger Expression Inventory</w:t>
      </w:r>
      <w:r w:rsidR="00F23E0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02AC674C" w14:textId="6278D73F" w:rsidR="005711E8" w:rsidRDefault="005711E8" w:rsidP="00DF280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CDC08F8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580C0C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66B4E9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F33960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48776D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5EB5975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616522B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A3CD09D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78CD19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3E594E" w14:textId="77777777" w:rsidR="00D868B6" w:rsidRDefault="00D868B6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E66427" w14:textId="0E6113B9" w:rsidR="0003563C" w:rsidRDefault="0003563C" w:rsidP="00DF280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563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References </w:t>
      </w:r>
    </w:p>
    <w:p w14:paraId="0F69CFB5" w14:textId="12E3D84A" w:rsidR="0003563C" w:rsidRDefault="0003563C" w:rsidP="0003563C">
      <w:pPr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Ayduk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Ö., Zayas, V., Downey, G., Cole, A. B.,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Shoda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Y.,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Mischel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W. (2008). Rejection sensitivity and executive control: Joint predictors of borderline personality features.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Research in Personality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42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(1), 151-168.</w:t>
      </w:r>
    </w:p>
    <w:p w14:paraId="7F534D70" w14:textId="77777777" w:rsidR="0003563C" w:rsidRPr="00AB58A6" w:rsidRDefault="0003563C" w:rsidP="0003563C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Beeney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J. E., Levy, K. N.,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Gatzke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-Kopp, L. M.,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Hallquist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 N. (2014). EEG asymmetry in borderline personality disorder and depression following rejection.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Personality Disorders: Theory, Research, and Treatment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5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(2), 178.</w:t>
      </w:r>
    </w:p>
    <w:p w14:paraId="69B74807" w14:textId="77777777" w:rsidR="00AC0887" w:rsidRPr="00AB58A6" w:rsidRDefault="00AC0887" w:rsidP="00AC0887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Berenson, K. R., Downey, G.,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Rafaeli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E.,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Coifman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K. G., &amp; Paquin, N. L. (2011). The rejection–rage contingency in borderline personality disorder.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Abnormal Psychology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120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(3), 681-690.</w:t>
      </w:r>
    </w:p>
    <w:p w14:paraId="375324DD" w14:textId="2044CC81" w:rsidR="00AC0887" w:rsidRDefault="00AC0887" w:rsidP="00AC0887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Berenson, K. R., Gregory, W. E., Glaser, E.,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Romirowsky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A.,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Rafaeli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E., Yang, X., &amp; Downey, G. (2016). Impulsivity, rejection sensitivity, and reactions to stressors in borderline personality disorder.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Cognitive therapy and research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40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(4), 510-521.</w:t>
      </w:r>
    </w:p>
    <w:p w14:paraId="0F3EA4BB" w14:textId="77777777" w:rsidR="00AC0887" w:rsidRPr="00AB58A6" w:rsidRDefault="00AC0887" w:rsidP="00AC0887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Boldero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J. M., Hulbert, C. A., Bloom, L., Cooper, J., Gilbert, F., Mooney, J. L., &amp; Salinger, J. (2009). Rejection sensitivity and negative self‐beliefs as mediators of associations between the number of borderline personality disorder features and self‐reported adult attachment.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Personality and Mental Health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3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(4), 248-262.</w:t>
      </w:r>
    </w:p>
    <w:p w14:paraId="562C59A3" w14:textId="77777777" w:rsidR="00AC0887" w:rsidRPr="00AB58A6" w:rsidRDefault="00AC0887" w:rsidP="00AC0887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Brown, R. C.,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Plener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P. L., Groen, G., Neff, D.,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Bonenberger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M., &amp; Abler, B. (2017). Differential neural processing of social exclusion and inclusion in adolescents with non-suicidal self-injury and young adults with borderline personality disorder.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Frontiers in psychiatry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8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 267.</w:t>
      </w:r>
    </w:p>
    <w:p w14:paraId="124DBE7B" w14:textId="77777777" w:rsidR="00AC0887" w:rsidRPr="00AB58A6" w:rsidRDefault="00AC0887" w:rsidP="00AC0887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Bungert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Koppe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G.,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Niedtfeld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I.,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Vollstädt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-Klein, S.,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Schmahl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C., Lis, S.,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Bohus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 (2015a). Pain processing after social exclusion and its relation to rejection sensitivity in borderline personality disorder. </w:t>
      </w:r>
      <w:proofErr w:type="spellStart"/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PloS</w:t>
      </w:r>
      <w:proofErr w:type="spellEnd"/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one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10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(8), e0133693.</w:t>
      </w:r>
    </w:p>
    <w:p w14:paraId="4B9127B6" w14:textId="3F7421CE" w:rsidR="00AC0887" w:rsidRDefault="00AC0887" w:rsidP="00AC0887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lastRenderedPageBreak/>
        <w:t>Bungert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Liebke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L.,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Thome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J.,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Haeussler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K.,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Bohus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M., &amp; Lis, S. (2015b). Rejection sensitivity and symptom severity in patients with borderline personality disorder: effects of childhood maltreatment and self-esteem.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Borderline personality disorder and emotion dysregulation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2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(1), 4.</w:t>
      </w:r>
    </w:p>
    <w:p w14:paraId="6541BA52" w14:textId="0728898F" w:rsidR="00C55847" w:rsidRDefault="00C55847" w:rsidP="00181783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Chapman, A. L., Dixon-Gordon, K. L., Butler, S. M., &amp; Walters, K. N. (2015). Emotional reactivity to social rejection versus a frustration induction among persons with borderline personality features.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Personality Disorders: Theory, Research, and Treatment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6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(1), 88-96.</w:t>
      </w:r>
    </w:p>
    <w:p w14:paraId="2889BC6D" w14:textId="77777777" w:rsidR="000303D9" w:rsidRPr="00AB58A6" w:rsidRDefault="000303D9" w:rsidP="000303D9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Chesin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Fertuck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E., Goodman, J.,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Lichenstein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S., &amp; Stanley, B. (2015). The interaction between rejection sensitivity and emotional maltreatment in borderline personality disorder.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Psychopathology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48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(1), 31-35.</w:t>
      </w:r>
    </w:p>
    <w:p w14:paraId="2A12D406" w14:textId="77777777" w:rsidR="000303D9" w:rsidRPr="00AB58A6" w:rsidRDefault="000303D9" w:rsidP="000303D9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Panfilis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C., Meehan, K. B., Cain, N. M., &amp; Clarkin, J. F. (2016). Effortful control, rejection sensitivity, and borderline personality disorder features in adulthood.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personality disorders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30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(5), 595-612.</w:t>
      </w:r>
    </w:p>
    <w:p w14:paraId="2F5CC13F" w14:textId="78718F33" w:rsidR="000303D9" w:rsidRDefault="000303D9" w:rsidP="000303D9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Dixon-Gordon, K. L., Gratz, K. L., Breetz, A.,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Tull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 (2013). A laboratory-based examination of responses to social rejection in borderline personality disorder: the mediating role of emotion dysregulation.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Personality Disorders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27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(2), 157-171.</w:t>
      </w:r>
    </w:p>
    <w:p w14:paraId="378F848D" w14:textId="01F05D1C" w:rsidR="00E00145" w:rsidRDefault="00E00145" w:rsidP="00E00145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Dixon-Gordon, K. L.,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Yiu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A., &amp; Chapman, A. L. (2013). Borderline personality features and emotional reactivity: The mediating role of interpersonal vulnerabilities.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behavior therapy and experimental psychiatry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44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(2), 271-278.</w:t>
      </w:r>
      <w:bookmarkStart w:id="0" w:name="_GoBack"/>
      <w:bookmarkEnd w:id="0"/>
    </w:p>
    <w:p w14:paraId="1F3B48C8" w14:textId="5AD5A4F7" w:rsidR="00440D59" w:rsidRDefault="00440D59" w:rsidP="00440D59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Domsalla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Koppe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G.,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Niedtfeld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I.,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Vollstädt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-Klein, S.,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Schmahl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C.,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Bohus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M., &amp; Lis, S. (2013). Cerebral processing of social rejection in patients with borderline personality disorder.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Social cognitive and affective neuroscience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9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(11), 1789-1797.</w:t>
      </w:r>
    </w:p>
    <w:p w14:paraId="23AE600C" w14:textId="553A58F9" w:rsidR="00BA4C72" w:rsidRPr="00AB58A6" w:rsidRDefault="00BA4C72" w:rsidP="00BA4C72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Ernst, M., Mohr, H. M.,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Schött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Rickmeyer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C., Fischmann, T., Leuzinger-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Bohleber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...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Grabhorn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R. (2017). The effects of social exclusion on response inhibition in borderline personality disorder and major depression.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Psychiatry research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B58A6">
        <w:rPr>
          <w:rFonts w:ascii="Times New Roman" w:hAnsi="Times New Roman" w:cs="Times New Roman"/>
          <w:i/>
          <w:sz w:val="24"/>
          <w:szCs w:val="24"/>
          <w:lang w:val="en-US"/>
        </w:rPr>
        <w:t>262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 333-339.</w:t>
      </w:r>
    </w:p>
    <w:p w14:paraId="23CF3934" w14:textId="77777777" w:rsidR="000303D9" w:rsidRPr="00AB58A6" w:rsidRDefault="000303D9" w:rsidP="000303D9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Gardner, K. J.,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Qualter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P.,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Stylianou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M., &amp; Robinson, A. J. (2010). Facial affect recognition in non-clinical adults with borderline personality features: The role of effortful control and rejection sensitivity.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Personality and Individual Differences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49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(7), 799-804.</w:t>
      </w:r>
    </w:p>
    <w:p w14:paraId="3EB6E46B" w14:textId="77777777" w:rsidR="000303D9" w:rsidRPr="00AB58A6" w:rsidRDefault="000303D9" w:rsidP="000303D9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Goodman, J.,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Fertuck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E.,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Chesin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Lichenstein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S., &amp; Stanley, B. (2014). The moderating role of rejection sensitivity in the relationship between emotional maltreatment and borderline symptoms.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Personality and Individual Differences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71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 146-150.</w:t>
      </w:r>
    </w:p>
    <w:p w14:paraId="00EBDF2E" w14:textId="2ABFEB4C" w:rsidR="005704E0" w:rsidRDefault="005704E0" w:rsidP="005704E0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Gutz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L.,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Renneberg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B.,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Roepke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S.,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Niedeggen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 (2015). Neural processing of social participation in borderline personality disorder and social anxiety disorder.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abnormal psychology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124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(2), 421-431.</w:t>
      </w:r>
    </w:p>
    <w:p w14:paraId="1FB296E8" w14:textId="037A0C48" w:rsidR="003760C2" w:rsidRPr="00AB58A6" w:rsidRDefault="003760C2" w:rsidP="003760C2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Gutz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L.,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Roepke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S.,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Renneberg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B. (2016). Cognitive and affective processing of social exclusion in borderline personality disorder and social anxiety disorder. </w:t>
      </w:r>
      <w:proofErr w:type="spellStart"/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Behaviour</w:t>
      </w:r>
      <w:proofErr w:type="spellEnd"/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research and therapy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87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 70-75.</w:t>
      </w:r>
    </w:p>
    <w:p w14:paraId="32CD92E0" w14:textId="77777777" w:rsidR="005704E0" w:rsidRPr="00AB58A6" w:rsidRDefault="005704E0" w:rsidP="005704E0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Jobst, A., Albert, A.,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Bauriedl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-Schmidt, C., Mauer, M. C.,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Renneberg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B.,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Buchheim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A., ...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Padberg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F. (2014). Social exclusion leads to divergent changes of oxytocin levels in borderline patients and healthy subjects.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Psychotherapy and psychosomatics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83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(4), 252-254.</w:t>
      </w:r>
    </w:p>
    <w:p w14:paraId="13885F43" w14:textId="77777777" w:rsidR="005704E0" w:rsidRPr="00AB58A6" w:rsidRDefault="005704E0" w:rsidP="005704E0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Jobst, A.,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Padberg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F., Mauer, M. C.,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Daltrozzo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T.,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Bauriedl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-Schmidt, C.,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Sabass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L., ... &amp; Gander, M. (2016). Lower oxytocin plasma levels in borderline patients with unresolved attachment representations.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Frontiers in human neuroscience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10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 125.</w:t>
      </w:r>
    </w:p>
    <w:p w14:paraId="4E2EA27C" w14:textId="09DE5C31" w:rsidR="005704E0" w:rsidRDefault="005704E0" w:rsidP="005704E0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Lazarus, S. A., Southward, M. W.,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Cheavens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J. S. (2016). Do borderline personality disorder features and rejection sensitivity predict social network outcomes over </w:t>
      </w:r>
      <w:proofErr w:type="gramStart"/>
      <w:r w:rsidRPr="00AB58A6">
        <w:rPr>
          <w:rFonts w:ascii="Times New Roman" w:hAnsi="Times New Roman" w:cs="Times New Roman"/>
          <w:sz w:val="24"/>
          <w:szCs w:val="24"/>
          <w:lang w:val="en-US"/>
        </w:rPr>
        <w:t>time?.</w:t>
      </w:r>
      <w:proofErr w:type="gramEnd"/>
      <w:r w:rsidRPr="00AB58A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Personality and Individual Differences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100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 62-67.</w:t>
      </w:r>
    </w:p>
    <w:p w14:paraId="32837674" w14:textId="2E22BF59" w:rsidR="002076B5" w:rsidRPr="00AB58A6" w:rsidRDefault="002076B5" w:rsidP="002076B5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Krauch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Ueltzhöffer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K., Brunner, R.,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Kaess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Hensel, S.,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Herpertz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S. C., &amp; Bertsch, K. (2018). Heightened Salience of Anger and Aggression in Female Adolescents </w:t>
      </w:r>
      <w:proofErr w:type="gramStart"/>
      <w:r w:rsidRPr="00AB58A6">
        <w:rPr>
          <w:rFonts w:ascii="Times New Roman" w:hAnsi="Times New Roman" w:cs="Times New Roman"/>
          <w:sz w:val="24"/>
          <w:szCs w:val="24"/>
          <w:lang w:val="en-US"/>
        </w:rPr>
        <w:t>With</w:t>
      </w:r>
      <w:proofErr w:type="gram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 Borderline Personality Disorder—A Script-Based fMRI Study.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Frontiers in behavioral neuroscience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12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 57.</w:t>
      </w:r>
    </w:p>
    <w:p w14:paraId="608EE140" w14:textId="77777777" w:rsidR="005704E0" w:rsidRPr="00AB58A6" w:rsidRDefault="005704E0" w:rsidP="005704E0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Meyer, B.,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Ajchenbrenner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M., &amp; Bowles, D. P. (2005). Sensory sensitivity, attachment experiences, and rejection responses among adults with borderline and avoidant features.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personality disorders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19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(6), 641-658.</w:t>
      </w:r>
    </w:p>
    <w:p w14:paraId="4046D3D1" w14:textId="77777777" w:rsidR="009841FF" w:rsidRPr="00AB58A6" w:rsidRDefault="009841FF" w:rsidP="009841FF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841FF">
        <w:rPr>
          <w:rFonts w:ascii="Times New Roman" w:hAnsi="Times New Roman" w:cs="Times New Roman"/>
          <w:sz w:val="24"/>
          <w:szCs w:val="24"/>
          <w:lang w:val="en-US"/>
        </w:rPr>
        <w:t>Miano</w:t>
      </w:r>
      <w:proofErr w:type="spellEnd"/>
      <w:r w:rsidRPr="009841FF">
        <w:rPr>
          <w:rFonts w:ascii="Times New Roman" w:hAnsi="Times New Roman" w:cs="Times New Roman"/>
          <w:sz w:val="24"/>
          <w:szCs w:val="24"/>
          <w:lang w:val="en-US"/>
        </w:rPr>
        <w:t xml:space="preserve">, A., </w:t>
      </w:r>
      <w:proofErr w:type="spellStart"/>
      <w:r w:rsidRPr="009841FF">
        <w:rPr>
          <w:rFonts w:ascii="Times New Roman" w:hAnsi="Times New Roman" w:cs="Times New Roman"/>
          <w:sz w:val="24"/>
          <w:szCs w:val="24"/>
          <w:lang w:val="en-US"/>
        </w:rPr>
        <w:t>Fertuck</w:t>
      </w:r>
      <w:proofErr w:type="spellEnd"/>
      <w:r w:rsidRPr="009841FF">
        <w:rPr>
          <w:rFonts w:ascii="Times New Roman" w:hAnsi="Times New Roman" w:cs="Times New Roman"/>
          <w:sz w:val="24"/>
          <w:szCs w:val="24"/>
          <w:lang w:val="en-US"/>
        </w:rPr>
        <w:t xml:space="preserve">, E. A., </w:t>
      </w:r>
      <w:proofErr w:type="spellStart"/>
      <w:r w:rsidRPr="009841FF">
        <w:rPr>
          <w:rFonts w:ascii="Times New Roman" w:hAnsi="Times New Roman" w:cs="Times New Roman"/>
          <w:sz w:val="24"/>
          <w:szCs w:val="24"/>
          <w:lang w:val="en-US"/>
        </w:rPr>
        <w:t>Arntz</w:t>
      </w:r>
      <w:proofErr w:type="spellEnd"/>
      <w:r w:rsidRPr="009841FF">
        <w:rPr>
          <w:rFonts w:ascii="Times New Roman" w:hAnsi="Times New Roman" w:cs="Times New Roman"/>
          <w:sz w:val="24"/>
          <w:szCs w:val="24"/>
          <w:lang w:val="en-US"/>
        </w:rPr>
        <w:t xml:space="preserve">, A., &amp; Stanley, B. (2013). 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Rejection sensitivity is a mediator between borderline personality disorder features and facial trust appraisal.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personality disorders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27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(4), 442-456.</w:t>
      </w:r>
    </w:p>
    <w:p w14:paraId="7AE12163" w14:textId="1EBD2BDE" w:rsidR="009841FF" w:rsidRDefault="009841FF" w:rsidP="009841FF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>Peters, J. R., Smart, L. M., &amp; Baer, R. A. (2015). Dysfunctional responses to emotion mediate the cross-sectional relationship between rejection sensitivity and borderline personality features.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Personality Disorders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29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(2), 231-240.</w:t>
      </w:r>
    </w:p>
    <w:p w14:paraId="5A48A7D5" w14:textId="2A5FA5C4" w:rsidR="00C075E0" w:rsidRDefault="00C075E0" w:rsidP="00C075E0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Reichenberger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J.,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Eibl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J. J.,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Pfaltz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Wilhelm, F. H.,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Voderholzer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U.,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Hillert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A.,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Blechert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J. (2017). Don't praise me, don't chase me: emotional reactivity to positive and negative social-evaluative videos in patients with borderline personality disorder.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personality disorders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31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(1), 75-89.</w:t>
      </w:r>
    </w:p>
    <w:p w14:paraId="32672CD1" w14:textId="1EFFA0BB" w:rsidR="00C075E0" w:rsidRPr="00AB58A6" w:rsidRDefault="00C075E0" w:rsidP="00C075E0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Renneberg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B., Herm, K., Hahn, A.,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Staebler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K., Lammers, C. H.,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Roepke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S. (2012). Perception of social participation in borderline personality disorder.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Clinical Psychology &amp; Psychotherapy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19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(6), 473-480.</w:t>
      </w:r>
    </w:p>
    <w:p w14:paraId="5385E8AF" w14:textId="4FC5D909" w:rsidR="009841FF" w:rsidRDefault="009841FF" w:rsidP="009841FF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Rosenbach, C.,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Renneberg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B. (2015). Remembering rejection: Specificity and linguistic styles of autobiographical memories in borderline personality disorder and depression.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behavior therapy and experimental psychiatry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46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 85-92.</w:t>
      </w:r>
    </w:p>
    <w:p w14:paraId="74240376" w14:textId="5369E0A7" w:rsidR="00C075E0" w:rsidRDefault="00C075E0" w:rsidP="00C075E0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81783">
        <w:rPr>
          <w:rFonts w:ascii="Times New Roman" w:hAnsi="Times New Roman" w:cs="Times New Roman"/>
          <w:sz w:val="24"/>
          <w:szCs w:val="24"/>
          <w:lang w:val="en-US"/>
        </w:rPr>
        <w:t>Ruocco</w:t>
      </w:r>
      <w:proofErr w:type="spellEnd"/>
      <w:r w:rsidRPr="00181783">
        <w:rPr>
          <w:rFonts w:ascii="Times New Roman" w:hAnsi="Times New Roman" w:cs="Times New Roman"/>
          <w:sz w:val="24"/>
          <w:szCs w:val="24"/>
          <w:lang w:val="en-US"/>
        </w:rPr>
        <w:t xml:space="preserve">, A. C., Medaglia, J. D., Tinker, J. R., Ayaz, H., Forman, E. M., Newman, C. F., ... 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&amp; Chute, D. L. (2010). Medial prefrontal cortex hyperactivation during social exclusion in borderline personality disorder.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Psychiatry Research: Neuroimaging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181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(3), 233-236.</w:t>
      </w:r>
    </w:p>
    <w:p w14:paraId="1FDC4FDF" w14:textId="37838FE6" w:rsidR="00156CC5" w:rsidRDefault="00156CC5" w:rsidP="00C075E0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Savage, M.,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Lenzenweger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 F. (2018). The Impact of Social Exclusion on “Reading the Mind in the Eyes” Performance in Relation to Borderline Personality Disorder Features.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personality disorders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32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(1), 109-130.</w:t>
      </w:r>
    </w:p>
    <w:p w14:paraId="4D3447BA" w14:textId="4BF40FF9" w:rsidR="00F708F8" w:rsidRPr="00AB58A6" w:rsidRDefault="00F708F8" w:rsidP="00F708F8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Selby, E. A., Ward, A. C., &amp; Joiner, T. E. (2010). Dysregulated eating behaviors in borderline personality disorder: are rejection sensitivity and emotion dysregulation linking </w:t>
      </w:r>
      <w:proofErr w:type="gramStart"/>
      <w:r w:rsidRPr="00AB58A6">
        <w:rPr>
          <w:rFonts w:ascii="Times New Roman" w:hAnsi="Times New Roman" w:cs="Times New Roman"/>
          <w:sz w:val="24"/>
          <w:szCs w:val="24"/>
          <w:lang w:val="en-US"/>
        </w:rPr>
        <w:t>mechanisms?.</w:t>
      </w:r>
      <w:proofErr w:type="gramEnd"/>
      <w:r w:rsidRPr="00AB58A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International Journal of eating disorders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43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(7), 667-670.</w:t>
      </w:r>
    </w:p>
    <w:p w14:paraId="3DC058C8" w14:textId="77777777" w:rsidR="009841FF" w:rsidRPr="00AB58A6" w:rsidRDefault="009841FF" w:rsidP="009841FF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Staebler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K., Helbing, E., Rosenbach, C.,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Renneberg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B. (2011a). Rejection sensitivity and borderline personality disorder.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Clinical psychology &amp; psychotherapy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18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(4), 275-283.</w:t>
      </w:r>
    </w:p>
    <w:p w14:paraId="393F624C" w14:textId="77777777" w:rsidR="009841FF" w:rsidRPr="00AB58A6" w:rsidRDefault="009841FF" w:rsidP="009841FF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Staebler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K.,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Renneberg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B.,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Stopsack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Fiedler, P.,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Weiler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Roepke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S. (2011b). Facial emotional expression in reaction to social exclusion in borderline personality disorder.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Psychological medicine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41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(9), 1929-1938.</w:t>
      </w:r>
    </w:p>
    <w:p w14:paraId="16948CE8" w14:textId="77777777" w:rsidR="009841FF" w:rsidRPr="00AB58A6" w:rsidRDefault="009841FF" w:rsidP="009841FF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Stepp, S. D., Smith, T. D., Morse, J. Q.,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Hallquist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 N., &amp;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Pilkonis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P. A. (2012). Prospective associations among borderline personality disorder symptoms, interpersonal problems, and aggressive behaviors.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interpersonal violence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27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(1), 103-124.</w:t>
      </w:r>
    </w:p>
    <w:p w14:paraId="1D29D94E" w14:textId="77777777" w:rsidR="009841FF" w:rsidRPr="00AB58A6" w:rsidRDefault="009841FF" w:rsidP="009841FF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lastRenderedPageBreak/>
        <w:t>Thome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J.,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Liebke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L.,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Bungert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M.,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Schmahl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C., Domes, G.,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Bohus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M., &amp; Lis, S. (2016). Confidence in facial emotion recognition in borderline personality disorder.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Personality Disorders: Theory, Research, and Treatment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7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(2), 159-168.</w:t>
      </w:r>
    </w:p>
    <w:p w14:paraId="64F7AA51" w14:textId="77777777" w:rsidR="009841FF" w:rsidRPr="00AB58A6" w:rsidRDefault="009841FF" w:rsidP="009841FF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Tragesser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S. L., Lippman, L. G., Trull, T. J., &amp; Barrett, K. C. (2008). Borderline personality disorder features and cognitive, emotional, and predicted behavioral reactions to teasing.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Research in Personality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42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(6), 1512-1523.</w:t>
      </w:r>
    </w:p>
    <w:p w14:paraId="4C2F1250" w14:textId="77777777" w:rsidR="009F6364" w:rsidRPr="00AB58A6" w:rsidRDefault="009F6364" w:rsidP="009F6364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Winter, D.,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Koplin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K.,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Schmahl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 xml:space="preserve">, C., </w:t>
      </w:r>
      <w:proofErr w:type="spellStart"/>
      <w:r w:rsidRPr="00AB58A6">
        <w:rPr>
          <w:rFonts w:ascii="Times New Roman" w:hAnsi="Times New Roman" w:cs="Times New Roman"/>
          <w:sz w:val="24"/>
          <w:szCs w:val="24"/>
          <w:lang w:val="en-US"/>
        </w:rPr>
        <w:t>Bohus</w:t>
      </w:r>
      <w:proofErr w:type="spellEnd"/>
      <w:r w:rsidRPr="00AB58A6">
        <w:rPr>
          <w:rFonts w:ascii="Times New Roman" w:hAnsi="Times New Roman" w:cs="Times New Roman"/>
          <w:sz w:val="24"/>
          <w:szCs w:val="24"/>
          <w:lang w:val="en-US"/>
        </w:rPr>
        <w:t>, M., &amp; Lis, S. (2016). Evaluation and memory of social events in borderline personality disorder: effects of valence and self-referential context.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Psychiatry research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  <w:lang w:val="en-US"/>
        </w:rPr>
        <w:t>240</w:t>
      </w:r>
      <w:r w:rsidRPr="00AB58A6">
        <w:rPr>
          <w:rFonts w:ascii="Times New Roman" w:hAnsi="Times New Roman" w:cs="Times New Roman"/>
          <w:sz w:val="24"/>
          <w:szCs w:val="24"/>
          <w:lang w:val="en-US"/>
        </w:rPr>
        <w:t>, 19-25.</w:t>
      </w:r>
    </w:p>
    <w:p w14:paraId="3FA59A87" w14:textId="77777777" w:rsidR="009F6364" w:rsidRPr="00AB58A6" w:rsidRDefault="009F6364" w:rsidP="009F6364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58A6">
        <w:rPr>
          <w:rFonts w:ascii="Times New Roman" w:hAnsi="Times New Roman" w:cs="Times New Roman"/>
          <w:sz w:val="24"/>
          <w:szCs w:val="24"/>
          <w:lang w:val="en-US"/>
        </w:rPr>
        <w:t>Zielinski, M. J., &amp; Veilleux, J. C. (2014). Examining the relation between borderline personality features and social support: The mediating role of rejection sensitivity. </w:t>
      </w:r>
      <w:proofErr w:type="spellStart"/>
      <w:r w:rsidRPr="00AB58A6">
        <w:rPr>
          <w:rFonts w:ascii="Times New Roman" w:hAnsi="Times New Roman" w:cs="Times New Roman"/>
          <w:i/>
          <w:iCs/>
          <w:sz w:val="24"/>
          <w:szCs w:val="24"/>
        </w:rPr>
        <w:t>Personality</w:t>
      </w:r>
      <w:proofErr w:type="spellEnd"/>
      <w:r w:rsidRPr="00AB58A6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proofErr w:type="spellStart"/>
      <w:r w:rsidRPr="00AB58A6">
        <w:rPr>
          <w:rFonts w:ascii="Times New Roman" w:hAnsi="Times New Roman" w:cs="Times New Roman"/>
          <w:i/>
          <w:iCs/>
          <w:sz w:val="24"/>
          <w:szCs w:val="24"/>
        </w:rPr>
        <w:t>Individual</w:t>
      </w:r>
      <w:proofErr w:type="spellEnd"/>
      <w:r w:rsidRPr="00AB58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8A6">
        <w:rPr>
          <w:rFonts w:ascii="Times New Roman" w:hAnsi="Times New Roman" w:cs="Times New Roman"/>
          <w:i/>
          <w:iCs/>
          <w:sz w:val="24"/>
          <w:szCs w:val="24"/>
        </w:rPr>
        <w:t>Differences</w:t>
      </w:r>
      <w:proofErr w:type="spellEnd"/>
      <w:r w:rsidRPr="00AB58A6">
        <w:rPr>
          <w:rFonts w:ascii="Times New Roman" w:hAnsi="Times New Roman" w:cs="Times New Roman"/>
          <w:sz w:val="24"/>
          <w:szCs w:val="24"/>
        </w:rPr>
        <w:t>, </w:t>
      </w:r>
      <w:r w:rsidRPr="00AB58A6">
        <w:rPr>
          <w:rFonts w:ascii="Times New Roman" w:hAnsi="Times New Roman" w:cs="Times New Roman"/>
          <w:i/>
          <w:iCs/>
          <w:sz w:val="24"/>
          <w:szCs w:val="24"/>
        </w:rPr>
        <w:t>70</w:t>
      </w:r>
      <w:r w:rsidRPr="00AB58A6">
        <w:rPr>
          <w:rFonts w:ascii="Times New Roman" w:hAnsi="Times New Roman" w:cs="Times New Roman"/>
          <w:sz w:val="24"/>
          <w:szCs w:val="24"/>
        </w:rPr>
        <w:t>, 235-238.</w:t>
      </w:r>
    </w:p>
    <w:p w14:paraId="0A663CFE" w14:textId="77777777" w:rsidR="00AC0887" w:rsidRPr="00AB58A6" w:rsidRDefault="00AC0887" w:rsidP="00AC0887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ED38C4" w14:textId="77777777" w:rsidR="0003563C" w:rsidRPr="0003563C" w:rsidRDefault="0003563C" w:rsidP="0003563C">
      <w:pPr>
        <w:spacing w:line="480" w:lineRule="auto"/>
        <w:ind w:left="709" w:hanging="70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52A3983" w14:textId="77777777" w:rsidR="009A1575" w:rsidRPr="00513290" w:rsidRDefault="009A1575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A1575" w:rsidRPr="00513290" w:rsidSect="0051329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34B6E" w14:textId="77777777" w:rsidR="0083668C" w:rsidRDefault="0083668C" w:rsidP="007974E8">
      <w:pPr>
        <w:spacing w:after="0" w:line="240" w:lineRule="auto"/>
      </w:pPr>
      <w:r>
        <w:separator/>
      </w:r>
    </w:p>
  </w:endnote>
  <w:endnote w:type="continuationSeparator" w:id="0">
    <w:p w14:paraId="028E927D" w14:textId="77777777" w:rsidR="0083668C" w:rsidRDefault="0083668C" w:rsidP="00797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5EB91" w14:textId="77777777" w:rsidR="0083668C" w:rsidRDefault="0083668C" w:rsidP="007974E8">
      <w:pPr>
        <w:spacing w:after="0" w:line="240" w:lineRule="auto"/>
      </w:pPr>
      <w:r>
        <w:separator/>
      </w:r>
    </w:p>
  </w:footnote>
  <w:footnote w:type="continuationSeparator" w:id="0">
    <w:p w14:paraId="727F58EB" w14:textId="77777777" w:rsidR="0083668C" w:rsidRDefault="0083668C" w:rsidP="00797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654DAC"/>
    <w:multiLevelType w:val="hybridMultilevel"/>
    <w:tmpl w:val="C9009B66"/>
    <w:lvl w:ilvl="0" w:tplc="412803C4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290"/>
    <w:rsid w:val="00005161"/>
    <w:rsid w:val="00024D6B"/>
    <w:rsid w:val="00025757"/>
    <w:rsid w:val="000270C2"/>
    <w:rsid w:val="000303D9"/>
    <w:rsid w:val="0003563C"/>
    <w:rsid w:val="00047FB4"/>
    <w:rsid w:val="00087A81"/>
    <w:rsid w:val="000D2DE5"/>
    <w:rsid w:val="000F010E"/>
    <w:rsid w:val="0010049B"/>
    <w:rsid w:val="001028F0"/>
    <w:rsid w:val="0012775F"/>
    <w:rsid w:val="00131C12"/>
    <w:rsid w:val="0015117F"/>
    <w:rsid w:val="00156CC5"/>
    <w:rsid w:val="00165DEC"/>
    <w:rsid w:val="00181783"/>
    <w:rsid w:val="00182C17"/>
    <w:rsid w:val="001878EF"/>
    <w:rsid w:val="001B0316"/>
    <w:rsid w:val="001B320E"/>
    <w:rsid w:val="002076B5"/>
    <w:rsid w:val="002238CD"/>
    <w:rsid w:val="002347E9"/>
    <w:rsid w:val="002454B2"/>
    <w:rsid w:val="002637DF"/>
    <w:rsid w:val="00264E6B"/>
    <w:rsid w:val="002827BF"/>
    <w:rsid w:val="00297E25"/>
    <w:rsid w:val="002A02A3"/>
    <w:rsid w:val="002A211C"/>
    <w:rsid w:val="002C69AB"/>
    <w:rsid w:val="002D36D2"/>
    <w:rsid w:val="002F3AC7"/>
    <w:rsid w:val="003002A7"/>
    <w:rsid w:val="00315D14"/>
    <w:rsid w:val="0033433C"/>
    <w:rsid w:val="0035069D"/>
    <w:rsid w:val="003531AB"/>
    <w:rsid w:val="003760C2"/>
    <w:rsid w:val="003C21BA"/>
    <w:rsid w:val="003C642F"/>
    <w:rsid w:val="003E3A32"/>
    <w:rsid w:val="00440D59"/>
    <w:rsid w:val="00443CD6"/>
    <w:rsid w:val="004453E0"/>
    <w:rsid w:val="00447815"/>
    <w:rsid w:val="004672B5"/>
    <w:rsid w:val="00472FE4"/>
    <w:rsid w:val="00481CEF"/>
    <w:rsid w:val="004C475B"/>
    <w:rsid w:val="00513290"/>
    <w:rsid w:val="0054076B"/>
    <w:rsid w:val="005548FF"/>
    <w:rsid w:val="00561B23"/>
    <w:rsid w:val="005704E0"/>
    <w:rsid w:val="005711E8"/>
    <w:rsid w:val="005A12FF"/>
    <w:rsid w:val="005A1810"/>
    <w:rsid w:val="005C56A0"/>
    <w:rsid w:val="005D28E9"/>
    <w:rsid w:val="005E1C5D"/>
    <w:rsid w:val="005F784A"/>
    <w:rsid w:val="00602775"/>
    <w:rsid w:val="00641278"/>
    <w:rsid w:val="006A47E6"/>
    <w:rsid w:val="006A4871"/>
    <w:rsid w:val="006C005B"/>
    <w:rsid w:val="006D6944"/>
    <w:rsid w:val="006E3532"/>
    <w:rsid w:val="006F768E"/>
    <w:rsid w:val="007118C1"/>
    <w:rsid w:val="0072528D"/>
    <w:rsid w:val="00750C06"/>
    <w:rsid w:val="00770FC5"/>
    <w:rsid w:val="007937F8"/>
    <w:rsid w:val="007974E8"/>
    <w:rsid w:val="007B2AF2"/>
    <w:rsid w:val="007B7FBD"/>
    <w:rsid w:val="007C5FA7"/>
    <w:rsid w:val="007D691D"/>
    <w:rsid w:val="007E33F1"/>
    <w:rsid w:val="007E3B5C"/>
    <w:rsid w:val="007F70DE"/>
    <w:rsid w:val="0083668C"/>
    <w:rsid w:val="008602B5"/>
    <w:rsid w:val="008674A5"/>
    <w:rsid w:val="008766E6"/>
    <w:rsid w:val="008A35B5"/>
    <w:rsid w:val="008B0A33"/>
    <w:rsid w:val="008B258B"/>
    <w:rsid w:val="008C2D82"/>
    <w:rsid w:val="008C4BD7"/>
    <w:rsid w:val="008F2650"/>
    <w:rsid w:val="009200B7"/>
    <w:rsid w:val="00924837"/>
    <w:rsid w:val="0094703F"/>
    <w:rsid w:val="00975AB7"/>
    <w:rsid w:val="00975DEF"/>
    <w:rsid w:val="00983D80"/>
    <w:rsid w:val="009841FF"/>
    <w:rsid w:val="009A1575"/>
    <w:rsid w:val="009C4762"/>
    <w:rsid w:val="009D0746"/>
    <w:rsid w:val="009F6364"/>
    <w:rsid w:val="00A62826"/>
    <w:rsid w:val="00A82C01"/>
    <w:rsid w:val="00A83434"/>
    <w:rsid w:val="00A971A2"/>
    <w:rsid w:val="00AA69D3"/>
    <w:rsid w:val="00AC0887"/>
    <w:rsid w:val="00AE71E5"/>
    <w:rsid w:val="00B0733E"/>
    <w:rsid w:val="00B10F97"/>
    <w:rsid w:val="00BA4C72"/>
    <w:rsid w:val="00BA64D7"/>
    <w:rsid w:val="00BB19D5"/>
    <w:rsid w:val="00BE5518"/>
    <w:rsid w:val="00BE7C41"/>
    <w:rsid w:val="00C075E0"/>
    <w:rsid w:val="00C547BA"/>
    <w:rsid w:val="00C55847"/>
    <w:rsid w:val="00C74766"/>
    <w:rsid w:val="00C80B20"/>
    <w:rsid w:val="00CB15CC"/>
    <w:rsid w:val="00CC371C"/>
    <w:rsid w:val="00CF26CC"/>
    <w:rsid w:val="00CF7328"/>
    <w:rsid w:val="00D228E8"/>
    <w:rsid w:val="00D402AB"/>
    <w:rsid w:val="00D57F0D"/>
    <w:rsid w:val="00D60229"/>
    <w:rsid w:val="00D671BF"/>
    <w:rsid w:val="00D77086"/>
    <w:rsid w:val="00D868B6"/>
    <w:rsid w:val="00DD6593"/>
    <w:rsid w:val="00DF2805"/>
    <w:rsid w:val="00DF7C63"/>
    <w:rsid w:val="00DF7D6B"/>
    <w:rsid w:val="00E00145"/>
    <w:rsid w:val="00E31247"/>
    <w:rsid w:val="00E44068"/>
    <w:rsid w:val="00E6018E"/>
    <w:rsid w:val="00E84012"/>
    <w:rsid w:val="00EB105F"/>
    <w:rsid w:val="00EC052C"/>
    <w:rsid w:val="00ED3846"/>
    <w:rsid w:val="00EF05A7"/>
    <w:rsid w:val="00EF255E"/>
    <w:rsid w:val="00F05094"/>
    <w:rsid w:val="00F108FD"/>
    <w:rsid w:val="00F23E03"/>
    <w:rsid w:val="00F42F23"/>
    <w:rsid w:val="00F46A64"/>
    <w:rsid w:val="00F708F8"/>
    <w:rsid w:val="00F8151F"/>
    <w:rsid w:val="00F82807"/>
    <w:rsid w:val="00FA50A2"/>
    <w:rsid w:val="00FF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B2DB"/>
  <w15:chartTrackingRefBased/>
  <w15:docId w15:val="{3F70FBF0-011E-44AA-A92D-6B5F9C3A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13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2483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974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74E8"/>
  </w:style>
  <w:style w:type="paragraph" w:styleId="Pidipagina">
    <w:name w:val="footer"/>
    <w:basedOn w:val="Normale"/>
    <w:link w:val="PidipaginaCarattere"/>
    <w:uiPriority w:val="99"/>
    <w:unhideWhenUsed/>
    <w:rsid w:val="007974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3C8FF-92FC-49A5-9FF4-9D24F29E4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11</Pages>
  <Words>2410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Ospedale San Raffaele</Company>
  <LinksUpToDate>false</LinksUpToDate>
  <CharactersWithSpaces>16115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alcologia</dc:creator>
  <cp:keywords/>
  <dc:description/>
  <cp:lastModifiedBy>CAVICCHIOLI MARCO</cp:lastModifiedBy>
  <cp:revision>124</cp:revision>
  <dcterms:created xsi:type="dcterms:W3CDTF">2018-05-16T08:10:00Z</dcterms:created>
  <dcterms:modified xsi:type="dcterms:W3CDTF">2019-07-01T13:09:00Z</dcterms:modified>
</cp:coreProperties>
</file>