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0EBC4" w14:textId="3A36266B" w:rsidR="008033FB" w:rsidRPr="005256CF" w:rsidRDefault="000B24E3" w:rsidP="000B24E3">
      <w:pPr>
        <w:spacing w:line="360" w:lineRule="auto"/>
        <w:jc w:val="center"/>
        <w:rPr>
          <w:rFonts w:ascii="Times New Roman" w:hAnsi="Times New Roman" w:cs="Times New Roman"/>
          <w:b/>
          <w:bCs/>
          <w:lang w:val="mi-NZ"/>
        </w:rPr>
      </w:pPr>
      <w:r w:rsidRPr="005256CF">
        <w:rPr>
          <w:rFonts w:ascii="Times New Roman" w:hAnsi="Times New Roman" w:cs="Times New Roman"/>
          <w:b/>
          <w:bCs/>
          <w:lang w:val="mi-NZ"/>
        </w:rPr>
        <w:t>ONLINE SUPPLEMENTAL MATERIALS</w:t>
      </w:r>
    </w:p>
    <w:p w14:paraId="349C1EFA" w14:textId="77777777" w:rsidR="000B24E3" w:rsidRPr="005256CF" w:rsidRDefault="000B24E3" w:rsidP="000B24E3">
      <w:pPr>
        <w:spacing w:line="360" w:lineRule="auto"/>
        <w:jc w:val="center"/>
        <w:rPr>
          <w:rFonts w:ascii="Times New Roman" w:hAnsi="Times New Roman" w:cs="Times New Roman"/>
          <w:b/>
          <w:bCs/>
          <w:lang w:val="en-US"/>
        </w:rPr>
      </w:pPr>
      <w:r w:rsidRPr="005256CF">
        <w:rPr>
          <w:rFonts w:ascii="Times New Roman" w:hAnsi="Times New Roman" w:cs="Times New Roman"/>
          <w:b/>
          <w:bCs/>
          <w:lang w:val="en-US"/>
        </w:rPr>
        <w:t>Validity of the MMPI-3 Antagonism Scale in Assessing Psychopathic Personality Traits: Findings from a Community Sample</w:t>
      </w:r>
    </w:p>
    <w:p w14:paraId="5C6E80B0" w14:textId="77777777" w:rsidR="005256CF" w:rsidRDefault="005256CF" w:rsidP="005256CF">
      <w:pPr>
        <w:rPr>
          <w:rFonts w:ascii="Times New Roman" w:hAnsi="Times New Roman" w:cs="Times New Roman"/>
        </w:rPr>
      </w:pPr>
    </w:p>
    <w:p w14:paraId="6B4E62DA" w14:textId="03BBF339" w:rsidR="005256CF" w:rsidRPr="005256CF" w:rsidRDefault="005256CF" w:rsidP="005256CF">
      <w:pPr>
        <w:rPr>
          <w:rFonts w:ascii="Times New Roman" w:hAnsi="Times New Roman" w:cs="Times New Roman"/>
        </w:rPr>
      </w:pPr>
      <w:r w:rsidRPr="005256CF">
        <w:rPr>
          <w:rFonts w:ascii="Times New Roman" w:hAnsi="Times New Roman" w:cs="Times New Roman"/>
        </w:rPr>
        <w:t>Table S1.</w:t>
      </w:r>
    </w:p>
    <w:p w14:paraId="3933258E" w14:textId="64A2A707" w:rsidR="005256CF" w:rsidRPr="005256CF" w:rsidRDefault="005256CF" w:rsidP="005256CF">
      <w:pPr>
        <w:rPr>
          <w:rFonts w:ascii="Times New Roman" w:hAnsi="Times New Roman" w:cs="Times New Roman"/>
          <w:i/>
          <w:iCs/>
        </w:rPr>
      </w:pPr>
      <w:r w:rsidRPr="005256CF">
        <w:rPr>
          <w:rFonts w:ascii="Times New Roman" w:hAnsi="Times New Roman" w:cs="Times New Roman"/>
          <w:i/>
          <w:iCs/>
        </w:rPr>
        <w:t xml:space="preserve">Correlations </w:t>
      </w:r>
      <w:r w:rsidR="00ED187D">
        <w:rPr>
          <w:rFonts w:ascii="Times New Roman" w:hAnsi="Times New Roman" w:cs="Times New Roman"/>
          <w:i/>
          <w:iCs/>
        </w:rPr>
        <w:t>for</w:t>
      </w:r>
      <w:r w:rsidRPr="005256CF">
        <w:rPr>
          <w:rFonts w:ascii="Times New Roman" w:hAnsi="Times New Roman" w:cs="Times New Roman"/>
          <w:i/>
          <w:iCs/>
        </w:rPr>
        <w:t xml:space="preserve"> MMPI-3 ANT and AGGR scales with individual psychopathy scales.</w:t>
      </w:r>
    </w:p>
    <w:tbl>
      <w:tblPr>
        <w:tblStyle w:val="TableGrid"/>
        <w:tblW w:w="715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28"/>
        <w:gridCol w:w="1665"/>
        <w:gridCol w:w="1666"/>
        <w:tblGridChange w:id="0">
          <w:tblGrid>
            <w:gridCol w:w="3828"/>
            <w:gridCol w:w="1665"/>
            <w:gridCol w:w="1666"/>
          </w:tblGrid>
        </w:tblGridChange>
      </w:tblGrid>
      <w:tr w:rsidR="005256CF" w:rsidRPr="005256CF" w14:paraId="62D67525" w14:textId="77777777" w:rsidTr="008B23C9">
        <w:tc>
          <w:tcPr>
            <w:tcW w:w="3828" w:type="dxa"/>
            <w:tcBorders>
              <w:top w:val="single" w:sz="18" w:space="0" w:color="auto"/>
              <w:bottom w:val="single" w:sz="8" w:space="0" w:color="auto"/>
            </w:tcBorders>
          </w:tcPr>
          <w:p w14:paraId="7A3482B0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665" w:type="dxa"/>
            <w:tcBorders>
              <w:top w:val="single" w:sz="18" w:space="0" w:color="auto"/>
              <w:bottom w:val="single" w:sz="8" w:space="0" w:color="auto"/>
            </w:tcBorders>
          </w:tcPr>
          <w:p w14:paraId="4B868C6D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ANT</w:t>
            </w:r>
          </w:p>
        </w:tc>
        <w:tc>
          <w:tcPr>
            <w:tcW w:w="1666" w:type="dxa"/>
            <w:tcBorders>
              <w:top w:val="single" w:sz="18" w:space="0" w:color="auto"/>
              <w:bottom w:val="single" w:sz="8" w:space="0" w:color="auto"/>
            </w:tcBorders>
          </w:tcPr>
          <w:p w14:paraId="03C6206C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AGGR</w:t>
            </w:r>
          </w:p>
        </w:tc>
      </w:tr>
      <w:tr w:rsidR="005256CF" w:rsidRPr="005256CF" w14:paraId="3213F97F" w14:textId="77777777" w:rsidTr="008B23C9">
        <w:tc>
          <w:tcPr>
            <w:tcW w:w="3828" w:type="dxa"/>
            <w:tcBorders>
              <w:top w:val="single" w:sz="8" w:space="0" w:color="auto"/>
            </w:tcBorders>
          </w:tcPr>
          <w:p w14:paraId="58590932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 xml:space="preserve">PCL-SV Interpersonal </w:t>
            </w:r>
          </w:p>
        </w:tc>
        <w:tc>
          <w:tcPr>
            <w:tcW w:w="1665" w:type="dxa"/>
            <w:tcBorders>
              <w:top w:val="single" w:sz="8" w:space="0" w:color="auto"/>
            </w:tcBorders>
          </w:tcPr>
          <w:p w14:paraId="6AC2AD8F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1666" w:type="dxa"/>
            <w:tcBorders>
              <w:top w:val="single" w:sz="8" w:space="0" w:color="auto"/>
            </w:tcBorders>
          </w:tcPr>
          <w:p w14:paraId="49894474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.24</w:t>
            </w:r>
          </w:p>
        </w:tc>
      </w:tr>
      <w:tr w:rsidR="005256CF" w:rsidRPr="005256CF" w14:paraId="56D40F7A" w14:textId="77777777" w:rsidTr="008B23C9">
        <w:tc>
          <w:tcPr>
            <w:tcW w:w="3828" w:type="dxa"/>
          </w:tcPr>
          <w:p w14:paraId="4357516E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PCL-SV Affective</w:t>
            </w:r>
          </w:p>
        </w:tc>
        <w:tc>
          <w:tcPr>
            <w:tcW w:w="1665" w:type="dxa"/>
          </w:tcPr>
          <w:p w14:paraId="07DBD011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666" w:type="dxa"/>
          </w:tcPr>
          <w:p w14:paraId="16C9CD42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.32</w:t>
            </w:r>
          </w:p>
        </w:tc>
      </w:tr>
      <w:tr w:rsidR="005256CF" w:rsidRPr="005256CF" w14:paraId="2869799B" w14:textId="77777777" w:rsidTr="008B23C9">
        <w:tc>
          <w:tcPr>
            <w:tcW w:w="3828" w:type="dxa"/>
          </w:tcPr>
          <w:p w14:paraId="2062A57F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PCL-SV Lifestyle</w:t>
            </w:r>
          </w:p>
        </w:tc>
        <w:tc>
          <w:tcPr>
            <w:tcW w:w="1665" w:type="dxa"/>
          </w:tcPr>
          <w:p w14:paraId="0373BB61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.14</w:t>
            </w:r>
          </w:p>
        </w:tc>
        <w:tc>
          <w:tcPr>
            <w:tcW w:w="1666" w:type="dxa"/>
          </w:tcPr>
          <w:p w14:paraId="09E81B3C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.09</w:t>
            </w:r>
          </w:p>
        </w:tc>
      </w:tr>
      <w:tr w:rsidR="005256CF" w:rsidRPr="005256CF" w14:paraId="7EE75201" w14:textId="77777777" w:rsidTr="008B23C9">
        <w:tc>
          <w:tcPr>
            <w:tcW w:w="3828" w:type="dxa"/>
          </w:tcPr>
          <w:p w14:paraId="716AFA9C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PCL-SV Antisocial</w:t>
            </w:r>
          </w:p>
        </w:tc>
        <w:tc>
          <w:tcPr>
            <w:tcW w:w="1665" w:type="dxa"/>
          </w:tcPr>
          <w:p w14:paraId="301D2191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.17</w:t>
            </w:r>
          </w:p>
        </w:tc>
        <w:tc>
          <w:tcPr>
            <w:tcW w:w="1666" w:type="dxa"/>
          </w:tcPr>
          <w:p w14:paraId="689D8AEB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.14</w:t>
            </w:r>
          </w:p>
        </w:tc>
      </w:tr>
      <w:tr w:rsidR="005256CF" w:rsidRPr="005256CF" w14:paraId="64F00654" w14:textId="77777777" w:rsidTr="008B23C9">
        <w:tc>
          <w:tcPr>
            <w:tcW w:w="3828" w:type="dxa"/>
          </w:tcPr>
          <w:p w14:paraId="0B41DB24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CAPP-SRS Attachment</w:t>
            </w:r>
          </w:p>
        </w:tc>
        <w:tc>
          <w:tcPr>
            <w:tcW w:w="1665" w:type="dxa"/>
          </w:tcPr>
          <w:p w14:paraId="7880A168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.43</w:t>
            </w:r>
          </w:p>
        </w:tc>
        <w:tc>
          <w:tcPr>
            <w:tcW w:w="1666" w:type="dxa"/>
          </w:tcPr>
          <w:p w14:paraId="79BD0EDC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.33</w:t>
            </w:r>
          </w:p>
        </w:tc>
      </w:tr>
      <w:tr w:rsidR="005256CF" w:rsidRPr="005256CF" w14:paraId="43F388A6" w14:textId="77777777" w:rsidTr="008B23C9">
        <w:tc>
          <w:tcPr>
            <w:tcW w:w="3828" w:type="dxa"/>
          </w:tcPr>
          <w:p w14:paraId="672FC0D2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CAPP-SRS Behavioral</w:t>
            </w:r>
          </w:p>
        </w:tc>
        <w:tc>
          <w:tcPr>
            <w:tcW w:w="1665" w:type="dxa"/>
          </w:tcPr>
          <w:p w14:paraId="2E051F3E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.27</w:t>
            </w:r>
          </w:p>
        </w:tc>
        <w:tc>
          <w:tcPr>
            <w:tcW w:w="1666" w:type="dxa"/>
          </w:tcPr>
          <w:p w14:paraId="158C5708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.23</w:t>
            </w:r>
          </w:p>
        </w:tc>
      </w:tr>
      <w:tr w:rsidR="005256CF" w:rsidRPr="005256CF" w14:paraId="2360F880" w14:textId="77777777" w:rsidTr="008B23C9">
        <w:tc>
          <w:tcPr>
            <w:tcW w:w="3828" w:type="dxa"/>
          </w:tcPr>
          <w:p w14:paraId="70CE31BA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CAPP-SRS Cognitive</w:t>
            </w:r>
          </w:p>
        </w:tc>
        <w:tc>
          <w:tcPr>
            <w:tcW w:w="1665" w:type="dxa"/>
          </w:tcPr>
          <w:p w14:paraId="31569C37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666" w:type="dxa"/>
          </w:tcPr>
          <w:p w14:paraId="62B3B62E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.25</w:t>
            </w:r>
          </w:p>
        </w:tc>
      </w:tr>
      <w:tr w:rsidR="005256CF" w:rsidRPr="005256CF" w14:paraId="339EE573" w14:textId="77777777" w:rsidTr="008B23C9">
        <w:tc>
          <w:tcPr>
            <w:tcW w:w="3828" w:type="dxa"/>
          </w:tcPr>
          <w:p w14:paraId="5A2A0EA8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CAPP-SRS Dominance</w:t>
            </w:r>
          </w:p>
        </w:tc>
        <w:tc>
          <w:tcPr>
            <w:tcW w:w="1665" w:type="dxa"/>
          </w:tcPr>
          <w:p w14:paraId="1A8119CD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.39</w:t>
            </w:r>
          </w:p>
        </w:tc>
        <w:tc>
          <w:tcPr>
            <w:tcW w:w="1666" w:type="dxa"/>
          </w:tcPr>
          <w:p w14:paraId="65C78DFC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.35</w:t>
            </w:r>
          </w:p>
        </w:tc>
      </w:tr>
      <w:tr w:rsidR="005256CF" w:rsidRPr="005256CF" w14:paraId="276C43B1" w14:textId="77777777" w:rsidTr="008B23C9">
        <w:tc>
          <w:tcPr>
            <w:tcW w:w="3828" w:type="dxa"/>
          </w:tcPr>
          <w:p w14:paraId="71D52BA4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CAPP-SRS Emotional</w:t>
            </w:r>
          </w:p>
        </w:tc>
        <w:tc>
          <w:tcPr>
            <w:tcW w:w="1665" w:type="dxa"/>
          </w:tcPr>
          <w:p w14:paraId="19F81BA1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.41</w:t>
            </w:r>
          </w:p>
        </w:tc>
        <w:tc>
          <w:tcPr>
            <w:tcW w:w="1666" w:type="dxa"/>
          </w:tcPr>
          <w:p w14:paraId="5E48BC4A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.31</w:t>
            </w:r>
          </w:p>
        </w:tc>
      </w:tr>
      <w:tr w:rsidR="005256CF" w:rsidRPr="005256CF" w14:paraId="102E8E0E" w14:textId="77777777" w:rsidTr="008B23C9">
        <w:tc>
          <w:tcPr>
            <w:tcW w:w="3828" w:type="dxa"/>
          </w:tcPr>
          <w:p w14:paraId="7F6DAAD9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CAPP-SRS Self</w:t>
            </w:r>
          </w:p>
        </w:tc>
        <w:tc>
          <w:tcPr>
            <w:tcW w:w="1665" w:type="dxa"/>
          </w:tcPr>
          <w:p w14:paraId="2D4046F6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.32</w:t>
            </w:r>
          </w:p>
        </w:tc>
        <w:tc>
          <w:tcPr>
            <w:tcW w:w="1666" w:type="dxa"/>
          </w:tcPr>
          <w:p w14:paraId="15EF1613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.28</w:t>
            </w:r>
          </w:p>
        </w:tc>
      </w:tr>
      <w:tr w:rsidR="005256CF" w:rsidRPr="005256CF" w14:paraId="696987F8" w14:textId="77777777" w:rsidTr="008B23C9">
        <w:tc>
          <w:tcPr>
            <w:tcW w:w="3828" w:type="dxa"/>
          </w:tcPr>
          <w:p w14:paraId="650C5692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256CF">
              <w:rPr>
                <w:rFonts w:ascii="Times New Roman" w:hAnsi="Times New Roman" w:cs="Times New Roman"/>
              </w:rPr>
              <w:t>TriPM</w:t>
            </w:r>
            <w:proofErr w:type="spellEnd"/>
            <w:r w:rsidRPr="005256CF">
              <w:rPr>
                <w:rFonts w:ascii="Times New Roman" w:hAnsi="Times New Roman" w:cs="Times New Roman"/>
              </w:rPr>
              <w:t xml:space="preserve"> Boldness</w:t>
            </w:r>
          </w:p>
        </w:tc>
        <w:tc>
          <w:tcPr>
            <w:tcW w:w="1665" w:type="dxa"/>
          </w:tcPr>
          <w:p w14:paraId="256214AE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.20</w:t>
            </w:r>
          </w:p>
        </w:tc>
        <w:tc>
          <w:tcPr>
            <w:tcW w:w="1666" w:type="dxa"/>
          </w:tcPr>
          <w:p w14:paraId="3EC0116E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.40</w:t>
            </w:r>
          </w:p>
        </w:tc>
      </w:tr>
      <w:tr w:rsidR="005256CF" w:rsidRPr="005256CF" w14:paraId="64929F85" w14:textId="77777777" w:rsidTr="008B23C9">
        <w:tc>
          <w:tcPr>
            <w:tcW w:w="3828" w:type="dxa"/>
          </w:tcPr>
          <w:p w14:paraId="10921B39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256CF">
              <w:rPr>
                <w:rFonts w:ascii="Times New Roman" w:hAnsi="Times New Roman" w:cs="Times New Roman"/>
              </w:rPr>
              <w:t>TriPM</w:t>
            </w:r>
            <w:proofErr w:type="spellEnd"/>
            <w:r w:rsidRPr="005256CF">
              <w:rPr>
                <w:rFonts w:ascii="Times New Roman" w:hAnsi="Times New Roman" w:cs="Times New Roman"/>
              </w:rPr>
              <w:t xml:space="preserve"> Meanness</w:t>
            </w:r>
          </w:p>
        </w:tc>
        <w:tc>
          <w:tcPr>
            <w:tcW w:w="1665" w:type="dxa"/>
          </w:tcPr>
          <w:p w14:paraId="502B2349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.63</w:t>
            </w:r>
          </w:p>
        </w:tc>
        <w:tc>
          <w:tcPr>
            <w:tcW w:w="1666" w:type="dxa"/>
          </w:tcPr>
          <w:p w14:paraId="21F58F99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.60</w:t>
            </w:r>
          </w:p>
        </w:tc>
      </w:tr>
      <w:tr w:rsidR="005256CF" w:rsidRPr="005256CF" w14:paraId="1D11EF67" w14:textId="77777777" w:rsidTr="008B23C9">
        <w:tc>
          <w:tcPr>
            <w:tcW w:w="3828" w:type="dxa"/>
          </w:tcPr>
          <w:p w14:paraId="67FEA155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proofErr w:type="spellStart"/>
            <w:r w:rsidRPr="005256CF">
              <w:rPr>
                <w:rFonts w:ascii="Times New Roman" w:hAnsi="Times New Roman" w:cs="Times New Roman"/>
              </w:rPr>
              <w:t>TriPM</w:t>
            </w:r>
            <w:proofErr w:type="spellEnd"/>
            <w:r w:rsidRPr="005256CF">
              <w:rPr>
                <w:rFonts w:ascii="Times New Roman" w:hAnsi="Times New Roman" w:cs="Times New Roman"/>
              </w:rPr>
              <w:t xml:space="preserve"> Disinhibition</w:t>
            </w:r>
          </w:p>
        </w:tc>
        <w:tc>
          <w:tcPr>
            <w:tcW w:w="1665" w:type="dxa"/>
          </w:tcPr>
          <w:p w14:paraId="2E8028ED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.34</w:t>
            </w:r>
          </w:p>
        </w:tc>
        <w:tc>
          <w:tcPr>
            <w:tcW w:w="1666" w:type="dxa"/>
          </w:tcPr>
          <w:p w14:paraId="05AEC6EC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.20</w:t>
            </w:r>
          </w:p>
        </w:tc>
      </w:tr>
      <w:tr w:rsidR="005256CF" w:rsidRPr="005256CF" w14:paraId="34E2E0ED" w14:textId="77777777" w:rsidTr="008B23C9">
        <w:tc>
          <w:tcPr>
            <w:tcW w:w="3828" w:type="dxa"/>
          </w:tcPr>
          <w:p w14:paraId="541A0793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 Antagonism/Meanness</w:t>
            </w:r>
          </w:p>
        </w:tc>
        <w:tc>
          <w:tcPr>
            <w:tcW w:w="1665" w:type="dxa"/>
          </w:tcPr>
          <w:p w14:paraId="05A18559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.68</w:t>
            </w:r>
          </w:p>
        </w:tc>
        <w:tc>
          <w:tcPr>
            <w:tcW w:w="1666" w:type="dxa"/>
          </w:tcPr>
          <w:p w14:paraId="20854CE0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.53</w:t>
            </w:r>
          </w:p>
        </w:tc>
      </w:tr>
      <w:tr w:rsidR="005256CF" w:rsidRPr="005256CF" w14:paraId="14E66E0C" w14:textId="77777777" w:rsidTr="008B23C9">
        <w:tc>
          <w:tcPr>
            <w:tcW w:w="3828" w:type="dxa"/>
          </w:tcPr>
          <w:p w14:paraId="7EDBBCBC" w14:textId="77777777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CAPP-SR Disinhibition</w:t>
            </w:r>
          </w:p>
        </w:tc>
        <w:tc>
          <w:tcPr>
            <w:tcW w:w="1665" w:type="dxa"/>
          </w:tcPr>
          <w:p w14:paraId="4EE473EE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666" w:type="dxa"/>
          </w:tcPr>
          <w:p w14:paraId="2D404010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.23</w:t>
            </w:r>
          </w:p>
        </w:tc>
      </w:tr>
      <w:tr w:rsidR="005256CF" w:rsidRPr="005256CF" w14:paraId="48990353" w14:textId="77777777" w:rsidTr="008B23C9">
        <w:tc>
          <w:tcPr>
            <w:tcW w:w="3828" w:type="dxa"/>
            <w:tcBorders>
              <w:bottom w:val="single" w:sz="18" w:space="0" w:color="auto"/>
            </w:tcBorders>
          </w:tcPr>
          <w:p w14:paraId="671879BB" w14:textId="717F0055" w:rsidR="005256CF" w:rsidRPr="005256CF" w:rsidRDefault="005256CF" w:rsidP="008B23C9">
            <w:pPr>
              <w:spacing w:line="360" w:lineRule="auto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 xml:space="preserve">CAPP-SR Fearless </w:t>
            </w:r>
            <w:r w:rsidRPr="005256CF">
              <w:rPr>
                <w:rFonts w:ascii="Times New Roman" w:hAnsi="Times New Roman" w:cs="Times New Roman"/>
              </w:rPr>
              <w:t>Grandiosity</w:t>
            </w:r>
          </w:p>
        </w:tc>
        <w:tc>
          <w:tcPr>
            <w:tcW w:w="1665" w:type="dxa"/>
            <w:tcBorders>
              <w:bottom w:val="single" w:sz="18" w:space="0" w:color="auto"/>
            </w:tcBorders>
          </w:tcPr>
          <w:p w14:paraId="3102DDB1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.40</w:t>
            </w:r>
          </w:p>
        </w:tc>
        <w:tc>
          <w:tcPr>
            <w:tcW w:w="1666" w:type="dxa"/>
            <w:tcBorders>
              <w:bottom w:val="single" w:sz="18" w:space="0" w:color="auto"/>
            </w:tcBorders>
          </w:tcPr>
          <w:p w14:paraId="55FF9236" w14:textId="77777777" w:rsidR="005256CF" w:rsidRPr="005256CF" w:rsidRDefault="005256CF" w:rsidP="008B23C9">
            <w:pPr>
              <w:spacing w:line="360" w:lineRule="auto"/>
              <w:jc w:val="center"/>
              <w:rPr>
                <w:rFonts w:ascii="Times New Roman" w:hAnsi="Times New Roman" w:cs="Times New Roman"/>
              </w:rPr>
            </w:pPr>
            <w:r w:rsidRPr="005256CF">
              <w:rPr>
                <w:rFonts w:ascii="Times New Roman" w:hAnsi="Times New Roman" w:cs="Times New Roman"/>
              </w:rPr>
              <w:t>.50</w:t>
            </w:r>
          </w:p>
        </w:tc>
      </w:tr>
    </w:tbl>
    <w:p w14:paraId="31215B99" w14:textId="77777777" w:rsidR="005256CF" w:rsidRPr="005256CF" w:rsidRDefault="005256CF" w:rsidP="005256CF">
      <w:pPr>
        <w:rPr>
          <w:rFonts w:ascii="Times New Roman" w:hAnsi="Times New Roman" w:cs="Times New Roman"/>
        </w:rPr>
      </w:pPr>
      <w:r w:rsidRPr="005256CF">
        <w:rPr>
          <w:rFonts w:ascii="Times New Roman" w:hAnsi="Times New Roman" w:cs="Times New Roman"/>
          <w:i/>
          <w:iCs/>
        </w:rPr>
        <w:t>Note</w:t>
      </w:r>
      <w:r w:rsidRPr="005256CF">
        <w:rPr>
          <w:rFonts w:ascii="Times New Roman" w:hAnsi="Times New Roman" w:cs="Times New Roman"/>
        </w:rPr>
        <w:t xml:space="preserve">. ANT = Antagonism; AGGR = Aggressiveness; PCL:SV = Psychopathy </w:t>
      </w:r>
      <w:proofErr w:type="spellStart"/>
      <w:proofErr w:type="gramStart"/>
      <w:r w:rsidRPr="005256CF">
        <w:rPr>
          <w:rFonts w:ascii="Times New Roman" w:hAnsi="Times New Roman" w:cs="Times New Roman"/>
        </w:rPr>
        <w:t>Checklist:Screening</w:t>
      </w:r>
      <w:proofErr w:type="spellEnd"/>
      <w:proofErr w:type="gramEnd"/>
      <w:r w:rsidRPr="005256CF">
        <w:rPr>
          <w:rFonts w:ascii="Times New Roman" w:hAnsi="Times New Roman" w:cs="Times New Roman"/>
        </w:rPr>
        <w:t xml:space="preserve"> Version; </w:t>
      </w:r>
      <w:proofErr w:type="gramStart"/>
      <w:r w:rsidRPr="005256CF">
        <w:rPr>
          <w:rFonts w:ascii="Times New Roman" w:hAnsi="Times New Roman" w:cs="Times New Roman"/>
        </w:rPr>
        <w:t>CAPP:SRS</w:t>
      </w:r>
      <w:proofErr w:type="gramEnd"/>
      <w:r w:rsidRPr="005256CF">
        <w:rPr>
          <w:rFonts w:ascii="Times New Roman" w:hAnsi="Times New Roman" w:cs="Times New Roman"/>
        </w:rPr>
        <w:t xml:space="preserve"> = Comprehensive Assessment of Psychopathic </w:t>
      </w:r>
      <w:proofErr w:type="spellStart"/>
      <w:proofErr w:type="gramStart"/>
      <w:r w:rsidRPr="005256CF">
        <w:rPr>
          <w:rFonts w:ascii="Times New Roman" w:hAnsi="Times New Roman" w:cs="Times New Roman"/>
        </w:rPr>
        <w:t>Personality:Symptoms</w:t>
      </w:r>
      <w:proofErr w:type="spellEnd"/>
      <w:proofErr w:type="gramEnd"/>
      <w:r w:rsidRPr="005256CF">
        <w:rPr>
          <w:rFonts w:ascii="Times New Roman" w:hAnsi="Times New Roman" w:cs="Times New Roman"/>
        </w:rPr>
        <w:t xml:space="preserve"> Rating Scale; </w:t>
      </w:r>
      <w:proofErr w:type="spellStart"/>
      <w:r w:rsidRPr="005256CF">
        <w:rPr>
          <w:rFonts w:ascii="Times New Roman" w:hAnsi="Times New Roman" w:cs="Times New Roman"/>
        </w:rPr>
        <w:t>TriPM</w:t>
      </w:r>
      <w:proofErr w:type="spellEnd"/>
      <w:r w:rsidRPr="005256CF">
        <w:rPr>
          <w:rFonts w:ascii="Times New Roman" w:hAnsi="Times New Roman" w:cs="Times New Roman"/>
        </w:rPr>
        <w:t xml:space="preserve"> = Triarchic Psychopathy Measure; CAPP-SR = Comprehensive Assessment of Psychopathic Personality: Self-Report.</w:t>
      </w:r>
    </w:p>
    <w:p w14:paraId="4503D5EE" w14:textId="77777777" w:rsidR="005256CF" w:rsidRPr="005256CF" w:rsidRDefault="005256CF">
      <w:pPr>
        <w:rPr>
          <w:rFonts w:ascii="Times New Roman" w:hAnsi="Times New Roman" w:cs="Times New Roman"/>
          <w:lang w:val="en-US"/>
        </w:rPr>
      </w:pPr>
      <w:r w:rsidRPr="005256CF">
        <w:rPr>
          <w:rFonts w:ascii="Times New Roman" w:hAnsi="Times New Roman" w:cs="Times New Roman"/>
          <w:lang w:val="en-US"/>
        </w:rPr>
        <w:br w:type="page"/>
      </w:r>
    </w:p>
    <w:p w14:paraId="46812DDD" w14:textId="1E0C72BA" w:rsidR="000B24E3" w:rsidRPr="005256CF" w:rsidRDefault="000B24E3" w:rsidP="000B24E3">
      <w:pPr>
        <w:rPr>
          <w:rFonts w:ascii="Times New Roman" w:hAnsi="Times New Roman" w:cs="Times New Roman"/>
          <w:lang w:val="en-US"/>
        </w:rPr>
      </w:pPr>
      <w:r w:rsidRPr="005256CF">
        <w:rPr>
          <w:rFonts w:ascii="Times New Roman" w:hAnsi="Times New Roman" w:cs="Times New Roman"/>
          <w:lang w:val="en-US"/>
        </w:rPr>
        <w:lastRenderedPageBreak/>
        <w:t>Table S</w:t>
      </w:r>
      <w:r w:rsidR="005256CF" w:rsidRPr="005256CF">
        <w:rPr>
          <w:rFonts w:ascii="Times New Roman" w:hAnsi="Times New Roman" w:cs="Times New Roman"/>
          <w:lang w:val="en-US"/>
        </w:rPr>
        <w:t>2</w:t>
      </w:r>
      <w:r w:rsidRPr="005256CF">
        <w:rPr>
          <w:rFonts w:ascii="Times New Roman" w:hAnsi="Times New Roman" w:cs="Times New Roman"/>
          <w:lang w:val="en-US"/>
        </w:rPr>
        <w:t>.</w:t>
      </w:r>
    </w:p>
    <w:p w14:paraId="151DEF9E" w14:textId="77777777" w:rsidR="000B24E3" w:rsidRPr="005256CF" w:rsidRDefault="000B24E3" w:rsidP="000B24E3">
      <w:pPr>
        <w:spacing w:after="0" w:line="360" w:lineRule="auto"/>
        <w:rPr>
          <w:rFonts w:ascii="Times New Roman" w:hAnsi="Times New Roman" w:cs="Times New Roman"/>
          <w:i/>
          <w:iCs/>
          <w:lang w:val="en-US"/>
        </w:rPr>
      </w:pPr>
      <w:r w:rsidRPr="005256CF">
        <w:rPr>
          <w:rFonts w:ascii="Times New Roman" w:hAnsi="Times New Roman" w:cs="Times New Roman"/>
          <w:i/>
          <w:iCs/>
          <w:lang w:val="en-US"/>
        </w:rPr>
        <w:t xml:space="preserve">Hierarchical regression models for MMPI-3 ANT and AGGR scales predicting scores on psychopathy factors. </w:t>
      </w:r>
    </w:p>
    <w:tbl>
      <w:tblPr>
        <w:tblpPr w:leftFromText="180" w:rightFromText="180" w:vertAnchor="text" w:horzAnchor="margin" w:tblpY="170"/>
        <w:tblW w:w="6096" w:type="dxa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2268"/>
        <w:gridCol w:w="1134"/>
        <w:gridCol w:w="1418"/>
        <w:gridCol w:w="1276"/>
      </w:tblGrid>
      <w:tr w:rsidR="000B24E3" w:rsidRPr="005256CF" w14:paraId="19B3FE68" w14:textId="77777777" w:rsidTr="00237534">
        <w:trPr>
          <w:trHeight w:val="286"/>
        </w:trPr>
        <w:tc>
          <w:tcPr>
            <w:tcW w:w="2268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387E4722" w14:textId="77777777" w:rsidR="000B24E3" w:rsidRPr="005256CF" w:rsidRDefault="000B24E3" w:rsidP="00237534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134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5F7BA8CF" w14:textId="77777777" w:rsidR="000B24E3" w:rsidRPr="005256CF" w:rsidRDefault="000B24E3" w:rsidP="002375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vertAlign w:val="superscript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/>
              </w:rPr>
              <w:t>R</w:t>
            </w:r>
            <w:r w:rsidRPr="005256CF">
              <w:rPr>
                <w:rFonts w:ascii="Times New Roman" w:eastAsia="Times New Roman" w:hAnsi="Times New Roman" w:cs="Times New Roman"/>
                <w:color w:val="000000" w:themeColor="text1"/>
                <w:kern w:val="24"/>
                <w:vertAlign w:val="superscript"/>
                <w:lang w:val="en-US"/>
              </w:rPr>
              <w:t>2</w:t>
            </w:r>
          </w:p>
        </w:tc>
        <w:tc>
          <w:tcPr>
            <w:tcW w:w="1418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2607F5A7" w14:textId="77777777" w:rsidR="000B24E3" w:rsidRPr="005256CF" w:rsidRDefault="000B24E3" w:rsidP="002375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/>
              </w:rPr>
              <w:sym w:font="Symbol" w:char="F044"/>
            </w:r>
            <w:r w:rsidRPr="005256C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/>
              </w:rPr>
              <w:t>R</w:t>
            </w:r>
            <w:r w:rsidRPr="005256CF">
              <w:rPr>
                <w:rFonts w:ascii="Times New Roman" w:eastAsia="Times New Roman" w:hAnsi="Times New Roman" w:cs="Times New Roman"/>
                <w:color w:val="000000" w:themeColor="text1"/>
                <w:kern w:val="24"/>
                <w:vertAlign w:val="superscript"/>
                <w:lang w:val="en-US"/>
              </w:rPr>
              <w:t>2</w:t>
            </w:r>
          </w:p>
        </w:tc>
        <w:tc>
          <w:tcPr>
            <w:tcW w:w="1276" w:type="dxa"/>
            <w:tcBorders>
              <w:top w:val="single" w:sz="18" w:space="0" w:color="auto"/>
              <w:left w:val="nil"/>
              <w:bottom w:val="single" w:sz="8" w:space="0" w:color="000000"/>
              <w:right w:val="nil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14:paraId="1A67C317" w14:textId="77777777" w:rsidR="000B24E3" w:rsidRPr="005256CF" w:rsidRDefault="000B24E3" w:rsidP="00237534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 w:themeColor="text1"/>
                <w:kern w:val="24"/>
                <w:lang w:val="en-US"/>
              </w:rPr>
              <w:t>β</w:t>
            </w:r>
          </w:p>
        </w:tc>
      </w:tr>
      <w:tr w:rsidR="000B24E3" w:rsidRPr="005256CF" w14:paraId="34D2EF3B" w14:textId="77777777" w:rsidTr="00237534">
        <w:trPr>
          <w:trHeight w:val="286"/>
        </w:trPr>
        <w:tc>
          <w:tcPr>
            <w:tcW w:w="226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933A656" w14:textId="089EE268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Affective</w:t>
            </w:r>
          </w:p>
        </w:tc>
        <w:tc>
          <w:tcPr>
            <w:tcW w:w="1134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100D1" w14:textId="77777777" w:rsidR="000B24E3" w:rsidRPr="005256CF" w:rsidRDefault="000B24E3" w:rsidP="000B24E3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092805" w14:textId="77777777" w:rsidR="000B24E3" w:rsidRPr="005256CF" w:rsidRDefault="000B24E3" w:rsidP="000B24E3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F511658" w14:textId="77777777" w:rsidR="000B24E3" w:rsidRPr="005256CF" w:rsidRDefault="000B24E3" w:rsidP="000B24E3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B24E3" w:rsidRPr="005256CF" w14:paraId="59227A54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B308C4B" w14:textId="593F5074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1: 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082D544" w14:textId="75FD081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.45*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63C5823" w14:textId="496D4AC9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0E06A9" w14:textId="67195AF2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.67*</w:t>
            </w:r>
          </w:p>
        </w:tc>
      </w:tr>
      <w:tr w:rsidR="000B24E3" w:rsidRPr="005256CF" w14:paraId="39B8F1BA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ABBC8CD" w14:textId="1940FE61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2: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113239C" w14:textId="504EBA7B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.46*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649E7EC" w14:textId="0CDD1D8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.01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C5310D1" w14:textId="5613A81B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</w:tr>
      <w:tr w:rsidR="000B24E3" w:rsidRPr="005256CF" w14:paraId="2431F412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71E3135" w14:textId="647E36CD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C52806B" w14:textId="51E26F79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4154B41" w14:textId="5836A51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FF4FA44" w14:textId="0FDB4608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.59*</w:t>
            </w:r>
          </w:p>
        </w:tc>
      </w:tr>
      <w:tr w:rsidR="000B24E3" w:rsidRPr="005256CF" w14:paraId="03041DAF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B6D29A3" w14:textId="0ED388E6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AGGR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5E3168D" w14:textId="430AABD6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3E4EBE0" w14:textId="3F20BA5A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4039C33F" w14:textId="5B6C6D99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.11</w:t>
            </w:r>
          </w:p>
        </w:tc>
      </w:tr>
      <w:tr w:rsidR="000B24E3" w:rsidRPr="005256CF" w14:paraId="503EA5AF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F3753A" w14:textId="6EBF5B37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Interpersonal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9E503D2" w14:textId="7777777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D06049" w14:textId="7777777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20AB7EB" w14:textId="7777777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</w:p>
        </w:tc>
      </w:tr>
      <w:tr w:rsidR="000B24E3" w:rsidRPr="005256CF" w14:paraId="40C04730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E671952" w14:textId="342E46B5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1: 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443241A" w14:textId="425772C3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.17*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ECCAD99" w14:textId="6DE7DA1E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D2C8A3E" w14:textId="26BABEC3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.41*</w:t>
            </w:r>
          </w:p>
        </w:tc>
      </w:tr>
      <w:tr w:rsidR="000B24E3" w:rsidRPr="005256CF" w14:paraId="0FA44514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77CE09" w14:textId="3F0C7363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2: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E2801B1" w14:textId="0D0A23B8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.19*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FD5B5A5" w14:textId="4C661C5F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.02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54A66CAE" w14:textId="3A415D0F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</w:tr>
      <w:tr w:rsidR="000B24E3" w:rsidRPr="005256CF" w14:paraId="5FB7410C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BFAB907" w14:textId="1047B6EB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C991430" w14:textId="1DD4A94C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7A85CB1" w14:textId="0C1A5118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0F8B152" w14:textId="3C11758D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.28*</w:t>
            </w:r>
          </w:p>
        </w:tc>
      </w:tr>
      <w:tr w:rsidR="000B24E3" w:rsidRPr="005256CF" w14:paraId="02476F7E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4475449" w14:textId="5732C0D7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AGGR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F793B2E" w14:textId="5BD409E2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8E01234" w14:textId="48283C0E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7271B1A" w14:textId="4802D50B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.18</w:t>
            </w:r>
          </w:p>
        </w:tc>
      </w:tr>
      <w:tr w:rsidR="000B24E3" w:rsidRPr="005256CF" w14:paraId="392FFB49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98CED59" w14:textId="251568C6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Disinhibition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E7A2820" w14:textId="77777777" w:rsidR="000B24E3" w:rsidRPr="005256CF" w:rsidRDefault="000B24E3" w:rsidP="000B24E3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F625EAF" w14:textId="77777777" w:rsidR="000B24E3" w:rsidRPr="005256CF" w:rsidRDefault="000B24E3" w:rsidP="000B24E3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BD72EEC" w14:textId="77777777" w:rsidR="000B24E3" w:rsidRPr="005256CF" w:rsidRDefault="000B24E3" w:rsidP="000B24E3">
            <w:pPr>
              <w:spacing w:after="0" w:line="360" w:lineRule="auto"/>
              <w:rPr>
                <w:rFonts w:ascii="Times New Roman" w:eastAsia="Times New Roman" w:hAnsi="Times New Roman" w:cs="Times New Roman"/>
                <w:lang w:val="en-US"/>
              </w:rPr>
            </w:pPr>
          </w:p>
        </w:tc>
      </w:tr>
      <w:tr w:rsidR="000B24E3" w:rsidRPr="005256CF" w14:paraId="10EFEA2A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00C7FA69" w14:textId="4C22598D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1: 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12DE4E49" w14:textId="09BE19DA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hAnsi="Times New Roman" w:cs="Times New Roman"/>
              </w:rPr>
              <w:t>.11*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56E0C93" w14:textId="5DB0CF1E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9E568BD" w14:textId="1102B71B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.33*</w:t>
            </w:r>
          </w:p>
        </w:tc>
      </w:tr>
      <w:tr w:rsidR="000B24E3" w:rsidRPr="005256CF" w14:paraId="6AEF3E6A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5EF6F604" w14:textId="5333C3A3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2: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14:paraId="4348F076" w14:textId="091D80FC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hAnsi="Times New Roman" w:cs="Times New Roman"/>
              </w:rPr>
              <w:t>.11*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03DC61E" w14:textId="6909FA9C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.00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CE65247" w14:textId="36CAF28D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</w:tr>
      <w:tr w:rsidR="000B24E3" w:rsidRPr="005256CF" w14:paraId="1008D296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73A536D" w14:textId="6A7A5F2C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139F8498" w14:textId="28AFC383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9AE88C4" w14:textId="7A459614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7C1C754" w14:textId="186E8A42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.32*</w:t>
            </w:r>
          </w:p>
        </w:tc>
      </w:tr>
      <w:tr w:rsidR="000B24E3" w:rsidRPr="005256CF" w14:paraId="3DB7413F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3D837BA4" w14:textId="1182999D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AGGR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782B106D" w14:textId="281FD4E1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27221B3D" w14:textId="0C103A40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  <w:hideMark/>
          </w:tcPr>
          <w:p w14:paraId="627BAD61" w14:textId="7AD5BCDA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.02</w:t>
            </w:r>
          </w:p>
        </w:tc>
      </w:tr>
      <w:tr w:rsidR="000B24E3" w:rsidRPr="005256CF" w14:paraId="7D45630E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4EF404" w14:textId="41C64BD7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kern w:val="24"/>
              </w:rPr>
              <w:t>Boldness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1F40709" w14:textId="7777777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09BEA5FC" w14:textId="7777777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1F2737C" w14:textId="7777777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</w:p>
        </w:tc>
      </w:tr>
      <w:tr w:rsidR="000B24E3" w:rsidRPr="005256CF" w14:paraId="2DEE5BD1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9F60D24" w14:textId="2C370DCB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1: ANT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1F62FE10" w14:textId="707385A2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hAnsi="Times New Roman" w:cs="Times New Roman"/>
              </w:rPr>
              <w:t>.06*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3B97970" w14:textId="4D8CB3E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D749E6B" w14:textId="59B432FF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.24*</w:t>
            </w:r>
          </w:p>
        </w:tc>
      </w:tr>
      <w:tr w:rsidR="000B24E3" w:rsidRPr="005256CF" w14:paraId="1FEE7283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C453ED0" w14:textId="5ACF59AF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Block 2: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</w:tcPr>
          <w:p w14:paraId="77877BE3" w14:textId="0ECD6EBC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hAnsi="Times New Roman" w:cs="Times New Roman"/>
              </w:rPr>
              <w:t>.20*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23A8BADD" w14:textId="6490AAC2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.14*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B156C75" w14:textId="4BF1A568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</w:tr>
      <w:tr w:rsidR="000B24E3" w:rsidRPr="005256CF" w14:paraId="2FB12827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19ABD34D" w14:textId="50FFB41A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ANT</w:t>
            </w:r>
          </w:p>
        </w:tc>
        <w:tc>
          <w:tcPr>
            <w:tcW w:w="1134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FD5DDED" w14:textId="1C9951E1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AAFCCB3" w14:textId="74EA31AA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54CD5C1" w14:textId="6D9CAF38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-.13</w:t>
            </w:r>
          </w:p>
        </w:tc>
      </w:tr>
      <w:tr w:rsidR="000B24E3" w:rsidRPr="005256CF" w14:paraId="1134637A" w14:textId="77777777" w:rsidTr="00237534">
        <w:trPr>
          <w:trHeight w:val="286"/>
        </w:trPr>
        <w:tc>
          <w:tcPr>
            <w:tcW w:w="226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3A5E2E3E" w14:textId="686B5BE8" w:rsidR="000B24E3" w:rsidRPr="005256CF" w:rsidRDefault="000B24E3" w:rsidP="000B24E3">
            <w:pPr>
              <w:spacing w:after="0" w:line="360" w:lineRule="auto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 xml:space="preserve">     AGGR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4A20E4B4" w14:textId="33228F37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6AF2A19C" w14:textId="6CE0F860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--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18" w:space="0" w:color="auto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bottom"/>
          </w:tcPr>
          <w:p w14:paraId="792EBDCD" w14:textId="1C6A6E50" w:rsidR="000B24E3" w:rsidRPr="005256CF" w:rsidRDefault="000B24E3" w:rsidP="000B24E3">
            <w:pPr>
              <w:spacing w:after="0" w:line="360" w:lineRule="auto"/>
              <w:jc w:val="center"/>
              <w:textAlignment w:val="bottom"/>
              <w:rPr>
                <w:rFonts w:ascii="Times New Roman" w:eastAsia="Times New Roman" w:hAnsi="Times New Roman" w:cs="Times New Roman"/>
                <w:color w:val="000000"/>
                <w:kern w:val="24"/>
                <w:lang w:val="en-US"/>
              </w:rPr>
            </w:pPr>
            <w:r w:rsidRPr="005256CF">
              <w:rPr>
                <w:rFonts w:ascii="Times New Roman" w:eastAsia="Times New Roman" w:hAnsi="Times New Roman" w:cs="Times New Roman"/>
                <w:color w:val="000000"/>
                <w:kern w:val="24"/>
              </w:rPr>
              <w:t>.52*</w:t>
            </w:r>
          </w:p>
        </w:tc>
      </w:tr>
    </w:tbl>
    <w:p w14:paraId="21D8F87E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1BC1C3F4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73873ABC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b/>
          <w:bCs/>
          <w:lang w:val="en-US"/>
        </w:rPr>
      </w:pPr>
    </w:p>
    <w:p w14:paraId="25E528FF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63628B49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568668C1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7D6D89E7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6E50624B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1CD7CF5C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1E3AB67E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4D77D0D8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0893DCD8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2B8BECF0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320D7BF2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4A58B4B3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4819234C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076C0683" w14:textId="77777777" w:rsidR="000B24E3" w:rsidRPr="005256CF" w:rsidRDefault="000B24E3" w:rsidP="000B24E3">
      <w:pPr>
        <w:spacing w:after="0" w:line="480" w:lineRule="auto"/>
        <w:rPr>
          <w:rFonts w:ascii="Times New Roman" w:hAnsi="Times New Roman" w:cs="Times New Roman"/>
          <w:i/>
          <w:iCs/>
          <w:lang w:val="en-US"/>
        </w:rPr>
      </w:pPr>
    </w:p>
    <w:p w14:paraId="41654ADE" w14:textId="77777777" w:rsidR="000B24E3" w:rsidRPr="005256CF" w:rsidRDefault="000B24E3" w:rsidP="000B24E3">
      <w:pPr>
        <w:spacing w:after="0" w:line="240" w:lineRule="auto"/>
        <w:rPr>
          <w:rFonts w:ascii="Times New Roman" w:hAnsi="Times New Roman" w:cs="Times New Roman"/>
          <w:i/>
          <w:iCs/>
          <w:lang w:val="en-US"/>
        </w:rPr>
      </w:pPr>
    </w:p>
    <w:p w14:paraId="5FE8C220" w14:textId="2AE1FD0C" w:rsidR="000B24E3" w:rsidRPr="005256CF" w:rsidRDefault="000B24E3" w:rsidP="000B24E3">
      <w:pPr>
        <w:spacing w:after="0" w:line="240" w:lineRule="auto"/>
        <w:rPr>
          <w:rFonts w:ascii="Times New Roman" w:hAnsi="Times New Roman" w:cs="Times New Roman"/>
          <w:lang w:val="mi-NZ"/>
        </w:rPr>
      </w:pPr>
      <w:r w:rsidRPr="005256CF">
        <w:rPr>
          <w:rFonts w:ascii="Times New Roman" w:hAnsi="Times New Roman" w:cs="Times New Roman"/>
          <w:i/>
          <w:iCs/>
          <w:lang w:val="en-US"/>
        </w:rPr>
        <w:t>Note</w:t>
      </w:r>
      <w:r w:rsidRPr="005256CF">
        <w:rPr>
          <w:rFonts w:ascii="Times New Roman" w:hAnsi="Times New Roman" w:cs="Times New Roman"/>
          <w:lang w:val="en-US"/>
        </w:rPr>
        <w:t>. ANT = Antagonism, AGGR = Aggressiveness. * p &lt; .001</w:t>
      </w:r>
    </w:p>
    <w:sectPr w:rsidR="000B24E3" w:rsidRPr="005256C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24E3"/>
    <w:rsid w:val="00051A9F"/>
    <w:rsid w:val="0009601B"/>
    <w:rsid w:val="000B24E3"/>
    <w:rsid w:val="003F490F"/>
    <w:rsid w:val="004E04F8"/>
    <w:rsid w:val="005256CF"/>
    <w:rsid w:val="00645C25"/>
    <w:rsid w:val="008033FB"/>
    <w:rsid w:val="00D41BF2"/>
    <w:rsid w:val="00ED18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73B55B"/>
  <w15:chartTrackingRefBased/>
  <w15:docId w15:val="{DB61A2AD-CCC3-A94C-8D00-116A579BB4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2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2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24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2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24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2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2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2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2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24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24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24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24E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24E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24E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24E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24E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24E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2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2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2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2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2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24E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24E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24E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24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24E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24E3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5256CF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245</Words>
  <Characters>1397</Characters>
  <Application>Microsoft Office Word</Application>
  <DocSecurity>0</DocSecurity>
  <Lines>11</Lines>
  <Paragraphs>3</Paragraphs>
  <ScaleCrop>false</ScaleCrop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Sellbom</dc:creator>
  <cp:keywords/>
  <dc:description/>
  <cp:lastModifiedBy>Martin Sellbom</cp:lastModifiedBy>
  <cp:revision>3</cp:revision>
  <dcterms:created xsi:type="dcterms:W3CDTF">2025-08-11T08:14:00Z</dcterms:created>
  <dcterms:modified xsi:type="dcterms:W3CDTF">2025-08-11T08:15:00Z</dcterms:modified>
</cp:coreProperties>
</file>