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AE29A" w14:textId="77777777" w:rsidR="00550A0F" w:rsidRPr="00FB76DD" w:rsidRDefault="00FB76DD" w:rsidP="00FB76DD">
      <w:pPr>
        <w:jc w:val="center"/>
        <w:rPr>
          <w:b/>
          <w:lang w:val="en-US"/>
        </w:rPr>
      </w:pPr>
      <w:bookmarkStart w:id="0" w:name="_GoBack"/>
      <w:bookmarkEnd w:id="0"/>
      <w:r w:rsidRPr="00FB76DD">
        <w:rPr>
          <w:b/>
          <w:lang w:val="en-US"/>
        </w:rPr>
        <w:t>Online Supplement</w:t>
      </w:r>
      <w:r>
        <w:rPr>
          <w:b/>
          <w:lang w:val="en-US"/>
        </w:rPr>
        <w:t>al Materials</w:t>
      </w:r>
    </w:p>
    <w:p w14:paraId="1623FE59" w14:textId="77777777" w:rsidR="00FB76DD" w:rsidRDefault="00FB76DD" w:rsidP="00FB76DD">
      <w:pPr>
        <w:jc w:val="center"/>
        <w:rPr>
          <w:lang w:val="en-US"/>
        </w:rPr>
      </w:pPr>
    </w:p>
    <w:p w14:paraId="7DE14BFC" w14:textId="0660F24D" w:rsidR="00FB76DD" w:rsidRDefault="00FB76DD" w:rsidP="00FB76DD">
      <w:pPr>
        <w:rPr>
          <w:lang w:val="en-US"/>
        </w:rPr>
      </w:pPr>
      <w:r>
        <w:rPr>
          <w:lang w:val="en-US"/>
        </w:rPr>
        <w:t xml:space="preserve">The editor and a thoughtful reviewer of this article questioned whether the ICD-11 </w:t>
      </w:r>
      <w:proofErr w:type="spellStart"/>
      <w:r>
        <w:rPr>
          <w:lang w:val="en-US"/>
        </w:rPr>
        <w:t>Anankastia</w:t>
      </w:r>
      <w:proofErr w:type="spellEnd"/>
      <w:r>
        <w:rPr>
          <w:lang w:val="en-US"/>
        </w:rPr>
        <w:t xml:space="preserve"> domain would have sufficient number of indicators within the PID-5 to full capture it, and hypothesized that Rigid Perfectionism might be the superior indicator of this domain.  The results presented in Table S1 indicates a large association between these PID-5 scales, which likely results in their formation of an </w:t>
      </w:r>
      <w:proofErr w:type="spellStart"/>
      <w:r>
        <w:rPr>
          <w:lang w:val="en-US"/>
        </w:rPr>
        <w:t>Anankastia</w:t>
      </w:r>
      <w:proofErr w:type="spellEnd"/>
      <w:r>
        <w:rPr>
          <w:lang w:val="en-US"/>
        </w:rPr>
        <w:t xml:space="preserve"> factor in the ESEM analyses, but a somewhat disparate set of personality correlates. </w:t>
      </w:r>
      <w:r w:rsidR="006058C8">
        <w:rPr>
          <w:lang w:val="en-US"/>
        </w:rPr>
        <w:t>Both were associated with OCPD, albeit Rigid Perfectionism to a larger degree. But in terms of the FFM correlates</w:t>
      </w:r>
      <w:r>
        <w:rPr>
          <w:lang w:val="en-US"/>
        </w:rPr>
        <w:t xml:space="preserve">, both PID-5 scales were associated with various </w:t>
      </w:r>
      <w:r w:rsidR="006058C8">
        <w:rPr>
          <w:lang w:val="en-US"/>
        </w:rPr>
        <w:t>aspects of Neuroticism</w:t>
      </w:r>
      <w:r>
        <w:rPr>
          <w:lang w:val="en-US"/>
        </w:rPr>
        <w:t xml:space="preserve">, which would explain these associations for the </w:t>
      </w:r>
      <w:proofErr w:type="spellStart"/>
      <w:r>
        <w:rPr>
          <w:lang w:val="en-US"/>
        </w:rPr>
        <w:t>Anankastia</w:t>
      </w:r>
      <w:proofErr w:type="spellEnd"/>
      <w:r>
        <w:rPr>
          <w:lang w:val="en-US"/>
        </w:rPr>
        <w:t xml:space="preserve"> domain, but PID-5 Perseveration was clearly driving these associations. However, somewhat contrary to hypotheses, PID-5 Perseveration was negatively associated with several FFM Conscientiousness facets, whereas PID-5 Rigid Perfectionism was positively associated with FFM Order to a meaningful degree. These findings would explain the general null correlation between </w:t>
      </w:r>
      <w:proofErr w:type="spellStart"/>
      <w:r>
        <w:rPr>
          <w:lang w:val="en-US"/>
        </w:rPr>
        <w:t>Anankastia</w:t>
      </w:r>
      <w:proofErr w:type="spellEnd"/>
      <w:r>
        <w:rPr>
          <w:lang w:val="en-US"/>
        </w:rPr>
        <w:t xml:space="preserve"> and FFM Conscientiousness.   These findings also explain why </w:t>
      </w:r>
      <w:proofErr w:type="spellStart"/>
      <w:r>
        <w:rPr>
          <w:lang w:val="en-US"/>
        </w:rPr>
        <w:t>Anankastia</w:t>
      </w:r>
      <w:proofErr w:type="spellEnd"/>
      <w:r>
        <w:rPr>
          <w:lang w:val="en-US"/>
        </w:rPr>
        <w:t xml:space="preserve"> would be positively associated with FFM Conscientiousness and several facets in a model in which Negative Affectivity was included (and thus, controlled for).</w:t>
      </w:r>
    </w:p>
    <w:p w14:paraId="472CF077" w14:textId="77777777" w:rsidR="00FB76DD" w:rsidRDefault="00FB76DD" w:rsidP="00FB76DD">
      <w:pPr>
        <w:rPr>
          <w:lang w:val="en-US"/>
        </w:rPr>
      </w:pPr>
    </w:p>
    <w:p w14:paraId="2211F10E" w14:textId="77777777" w:rsidR="00FB76DD" w:rsidRDefault="00FB76DD" w:rsidP="00FB76DD">
      <w:pPr>
        <w:rPr>
          <w:lang w:val="en-US"/>
        </w:rPr>
      </w:pPr>
      <w:r>
        <w:rPr>
          <w:lang w:val="en-US"/>
        </w:rPr>
        <w:t>Table S1.</w:t>
      </w:r>
    </w:p>
    <w:p w14:paraId="2559682D" w14:textId="77777777" w:rsidR="00FB76DD" w:rsidRDefault="00FB76DD" w:rsidP="00FB76DD">
      <w:pPr>
        <w:rPr>
          <w:lang w:val="en-US"/>
        </w:rPr>
      </w:pPr>
    </w:p>
    <w:p w14:paraId="71FE41C3" w14:textId="6F0E2FDA" w:rsidR="00FB76DD" w:rsidRPr="00FB76DD" w:rsidRDefault="00FB76DD" w:rsidP="00FB76DD">
      <w:pPr>
        <w:rPr>
          <w:i/>
          <w:lang w:val="en-US"/>
        </w:rPr>
      </w:pPr>
      <w:r w:rsidRPr="00FB76DD">
        <w:rPr>
          <w:i/>
          <w:lang w:val="en-US"/>
        </w:rPr>
        <w:t>Correlations between PID-5 Rigid Perfectionism and Perseveration with FFM Neuroticism</w:t>
      </w:r>
      <w:r w:rsidR="006058C8">
        <w:rPr>
          <w:i/>
          <w:lang w:val="en-US"/>
        </w:rPr>
        <w:t xml:space="preserve"> and </w:t>
      </w:r>
      <w:r w:rsidRPr="00FB76DD">
        <w:rPr>
          <w:i/>
          <w:lang w:val="en-US"/>
        </w:rPr>
        <w:t>FFM Conscientiousness</w:t>
      </w:r>
      <w:r w:rsidR="006058C8">
        <w:rPr>
          <w:i/>
          <w:lang w:val="en-US"/>
        </w:rPr>
        <w:t>, their facet scales, and SCID-II-PQ OCPD</w:t>
      </w:r>
      <w:r w:rsidRPr="00FB76DD">
        <w:rPr>
          <w:i/>
          <w:lang w:val="en-US"/>
        </w:rPr>
        <w:t>.</w:t>
      </w:r>
    </w:p>
    <w:p w14:paraId="422DD79E" w14:textId="77777777" w:rsidR="00FB76DD" w:rsidRDefault="00FB76DD" w:rsidP="00FB76DD">
      <w:pPr>
        <w:rPr>
          <w:lang w:val="en-US"/>
        </w:rPr>
      </w:pPr>
    </w:p>
    <w:tbl>
      <w:tblPr>
        <w:tblStyle w:val="TableGrid"/>
        <w:tblW w:w="7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843"/>
        <w:gridCol w:w="992"/>
      </w:tblGrid>
      <w:tr w:rsidR="006058C8" w:rsidRPr="00EE2E00" w14:paraId="5E658201" w14:textId="3D696DE7" w:rsidTr="006058C8">
        <w:tc>
          <w:tcPr>
            <w:tcW w:w="2694" w:type="dxa"/>
            <w:tcBorders>
              <w:top w:val="single" w:sz="18" w:space="0" w:color="auto"/>
              <w:bottom w:val="single" w:sz="4" w:space="0" w:color="auto"/>
            </w:tcBorders>
          </w:tcPr>
          <w:p w14:paraId="73B592F3" w14:textId="77777777" w:rsidR="006058C8" w:rsidRDefault="006058C8" w:rsidP="00B3319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7D36A38" w14:textId="77777777" w:rsidR="006058C8" w:rsidRPr="00EE2E00" w:rsidRDefault="006058C8" w:rsidP="00B3319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E2E00">
              <w:rPr>
                <w:rFonts w:ascii="Calibri" w:hAnsi="Calibri" w:cs="Calibri"/>
                <w:sz w:val="22"/>
                <w:szCs w:val="22"/>
              </w:rPr>
              <w:t>Criterion Measures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</w:tcPr>
          <w:p w14:paraId="249E963A" w14:textId="77777777" w:rsidR="006058C8" w:rsidRPr="00EE2E00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PID-5 Rigid Perfectionism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auto"/>
            </w:tcBorders>
          </w:tcPr>
          <w:p w14:paraId="72F5E52A" w14:textId="77777777" w:rsidR="006058C8" w:rsidRPr="00EE2E00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PID-5 Perseveration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14:paraId="10AA0EAA" w14:textId="63646D7A" w:rsidR="006058C8" w:rsidRPr="006058C8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i/>
                <w:sz w:val="22"/>
                <w:szCs w:val="22"/>
              </w:rPr>
              <w:t>Steiger’s</w:t>
            </w:r>
            <w:proofErr w:type="spellEnd"/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6058C8">
              <w:rPr>
                <w:rFonts w:ascii="Calibri" w:hAnsi="Calibri" w:cs="Calibri"/>
                <w:i/>
                <w:sz w:val="22"/>
                <w:szCs w:val="22"/>
              </w:rPr>
              <w:t>t</w:t>
            </w:r>
          </w:p>
        </w:tc>
      </w:tr>
      <w:tr w:rsidR="006058C8" w:rsidRPr="00EE2E00" w14:paraId="4DCCF69E" w14:textId="670137C4" w:rsidTr="006058C8">
        <w:tc>
          <w:tcPr>
            <w:tcW w:w="2694" w:type="dxa"/>
          </w:tcPr>
          <w:p w14:paraId="7739430A" w14:textId="77777777" w:rsidR="006058C8" w:rsidRPr="00EE2E00" w:rsidRDefault="006058C8" w:rsidP="00B3319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PID-5 Perseveration</w:t>
            </w:r>
          </w:p>
        </w:tc>
        <w:tc>
          <w:tcPr>
            <w:tcW w:w="1559" w:type="dxa"/>
          </w:tcPr>
          <w:p w14:paraId="6ACDDF4D" w14:textId="77777777" w:rsidR="006058C8" w:rsidRPr="00FB76DD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B76DD">
              <w:rPr>
                <w:rFonts w:ascii="Calibri" w:hAnsi="Calibri" w:cs="Calibri"/>
                <w:b/>
                <w:sz w:val="22"/>
                <w:szCs w:val="22"/>
              </w:rPr>
              <w:t>.57</w:t>
            </w:r>
          </w:p>
        </w:tc>
        <w:tc>
          <w:tcPr>
            <w:tcW w:w="1843" w:type="dxa"/>
          </w:tcPr>
          <w:p w14:paraId="76FC72CC" w14:textId="77777777" w:rsidR="006058C8" w:rsidRPr="00FB76DD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</w:t>
            </w:r>
          </w:p>
        </w:tc>
        <w:tc>
          <w:tcPr>
            <w:tcW w:w="992" w:type="dxa"/>
          </w:tcPr>
          <w:p w14:paraId="34C55A42" w14:textId="77777777" w:rsidR="006058C8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58C8" w:rsidRPr="00EE2E00" w14:paraId="7FFA21A0" w14:textId="122459B7" w:rsidTr="006058C8">
        <w:tc>
          <w:tcPr>
            <w:tcW w:w="2694" w:type="dxa"/>
          </w:tcPr>
          <w:p w14:paraId="37913968" w14:textId="77777777" w:rsidR="006058C8" w:rsidRPr="00EE2E00" w:rsidRDefault="006058C8" w:rsidP="00B3319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E2E00">
              <w:rPr>
                <w:rFonts w:ascii="Calibri" w:hAnsi="Calibri" w:cs="Calibri"/>
                <w:sz w:val="22"/>
                <w:szCs w:val="22"/>
              </w:rPr>
              <w:t>NEO Neuroticism</w:t>
            </w:r>
          </w:p>
        </w:tc>
        <w:tc>
          <w:tcPr>
            <w:tcW w:w="1559" w:type="dxa"/>
          </w:tcPr>
          <w:p w14:paraId="595417A8" w14:textId="77777777" w:rsidR="006058C8" w:rsidRPr="00FB76DD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B76DD">
              <w:rPr>
                <w:rFonts w:ascii="Calibri" w:hAnsi="Calibri" w:cs="Calibri"/>
                <w:b/>
                <w:sz w:val="22"/>
                <w:szCs w:val="22"/>
              </w:rPr>
              <w:t>.30</w:t>
            </w:r>
          </w:p>
        </w:tc>
        <w:tc>
          <w:tcPr>
            <w:tcW w:w="1843" w:type="dxa"/>
          </w:tcPr>
          <w:p w14:paraId="0A1C6FD0" w14:textId="77777777" w:rsidR="006058C8" w:rsidRPr="00FB76DD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B76DD">
              <w:rPr>
                <w:rFonts w:ascii="Calibri" w:hAnsi="Calibri" w:cs="Calibri"/>
                <w:b/>
                <w:sz w:val="22"/>
                <w:szCs w:val="22"/>
              </w:rPr>
              <w:t>.62</w:t>
            </w:r>
          </w:p>
        </w:tc>
        <w:tc>
          <w:tcPr>
            <w:tcW w:w="992" w:type="dxa"/>
          </w:tcPr>
          <w:p w14:paraId="17927CC0" w14:textId="294699FC" w:rsidR="006058C8" w:rsidRPr="006058C8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58C8">
              <w:rPr>
                <w:rFonts w:ascii="Calibri" w:hAnsi="Calibri" w:cs="Calibri"/>
                <w:sz w:val="22"/>
                <w:szCs w:val="22"/>
              </w:rPr>
              <w:t>-6.01</w:t>
            </w:r>
            <w:r>
              <w:rPr>
                <w:rFonts w:ascii="Calibri" w:hAnsi="Calibri" w:cs="Calibri"/>
                <w:sz w:val="22"/>
                <w:szCs w:val="22"/>
              </w:rPr>
              <w:t>**</w:t>
            </w:r>
          </w:p>
        </w:tc>
      </w:tr>
      <w:tr w:rsidR="006058C8" w:rsidRPr="00EE2E00" w14:paraId="3EA75AF1" w14:textId="69C89F39" w:rsidTr="006058C8">
        <w:tc>
          <w:tcPr>
            <w:tcW w:w="2694" w:type="dxa"/>
          </w:tcPr>
          <w:p w14:paraId="39E8F7A1" w14:textId="77777777" w:rsidR="006058C8" w:rsidRPr="00EE2E00" w:rsidRDefault="006058C8" w:rsidP="00B3319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E2E00">
              <w:rPr>
                <w:rFonts w:ascii="Calibri" w:hAnsi="Calibri" w:cs="Calibri"/>
                <w:sz w:val="22"/>
                <w:szCs w:val="22"/>
              </w:rPr>
              <w:t xml:space="preserve">   Anxiety</w:t>
            </w:r>
          </w:p>
        </w:tc>
        <w:tc>
          <w:tcPr>
            <w:tcW w:w="1559" w:type="dxa"/>
          </w:tcPr>
          <w:p w14:paraId="3970A2BF" w14:textId="77777777" w:rsidR="006058C8" w:rsidRPr="00FB76DD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B76DD">
              <w:rPr>
                <w:rFonts w:ascii="Calibri" w:hAnsi="Calibri" w:cs="Calibri"/>
                <w:b/>
                <w:sz w:val="22"/>
                <w:szCs w:val="22"/>
              </w:rPr>
              <w:t>.30</w:t>
            </w:r>
          </w:p>
        </w:tc>
        <w:tc>
          <w:tcPr>
            <w:tcW w:w="1843" w:type="dxa"/>
          </w:tcPr>
          <w:p w14:paraId="31204943" w14:textId="77777777" w:rsidR="006058C8" w:rsidRPr="00FB76DD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B76DD">
              <w:rPr>
                <w:rFonts w:ascii="Calibri" w:hAnsi="Calibri" w:cs="Calibri"/>
                <w:b/>
                <w:sz w:val="22"/>
                <w:szCs w:val="22"/>
              </w:rPr>
              <w:t>.57</w:t>
            </w:r>
          </w:p>
        </w:tc>
        <w:tc>
          <w:tcPr>
            <w:tcW w:w="992" w:type="dxa"/>
          </w:tcPr>
          <w:p w14:paraId="509146DE" w14:textId="2C6C85F1" w:rsidR="006058C8" w:rsidRPr="006058C8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-4.84**</w:t>
            </w:r>
          </w:p>
        </w:tc>
      </w:tr>
      <w:tr w:rsidR="006058C8" w:rsidRPr="00EE2E00" w14:paraId="43B2D725" w14:textId="70588178" w:rsidTr="006058C8">
        <w:tc>
          <w:tcPr>
            <w:tcW w:w="2694" w:type="dxa"/>
          </w:tcPr>
          <w:p w14:paraId="3558B3F5" w14:textId="77777777" w:rsidR="006058C8" w:rsidRPr="00EE2E00" w:rsidRDefault="006058C8" w:rsidP="00B3319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E2E00">
              <w:rPr>
                <w:rFonts w:ascii="Calibri" w:hAnsi="Calibri" w:cs="Calibri"/>
                <w:sz w:val="22"/>
                <w:szCs w:val="22"/>
              </w:rPr>
              <w:t xml:space="preserve">   Angry Hostility</w:t>
            </w:r>
          </w:p>
        </w:tc>
        <w:tc>
          <w:tcPr>
            <w:tcW w:w="1559" w:type="dxa"/>
          </w:tcPr>
          <w:p w14:paraId="26FC80C4" w14:textId="77777777" w:rsidR="006058C8" w:rsidRPr="00FB76DD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B76DD">
              <w:rPr>
                <w:rFonts w:ascii="Calibri" w:hAnsi="Calibri" w:cs="Calibri"/>
                <w:b/>
                <w:sz w:val="22"/>
                <w:szCs w:val="22"/>
              </w:rPr>
              <w:t>.38</w:t>
            </w:r>
          </w:p>
        </w:tc>
        <w:tc>
          <w:tcPr>
            <w:tcW w:w="1843" w:type="dxa"/>
          </w:tcPr>
          <w:p w14:paraId="3FE4B2F9" w14:textId="77777777" w:rsidR="006058C8" w:rsidRPr="00FB76DD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B76DD">
              <w:rPr>
                <w:rFonts w:ascii="Calibri" w:hAnsi="Calibri" w:cs="Calibri"/>
                <w:b/>
                <w:sz w:val="22"/>
                <w:szCs w:val="22"/>
              </w:rPr>
              <w:t>.45</w:t>
            </w:r>
          </w:p>
        </w:tc>
        <w:tc>
          <w:tcPr>
            <w:tcW w:w="992" w:type="dxa"/>
          </w:tcPr>
          <w:p w14:paraId="0E6BDC19" w14:textId="32161ADF" w:rsidR="006058C8" w:rsidRPr="006058C8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-1.17</w:t>
            </w:r>
          </w:p>
        </w:tc>
      </w:tr>
      <w:tr w:rsidR="006058C8" w:rsidRPr="00EE2E00" w14:paraId="241E2CC5" w14:textId="5AE7562A" w:rsidTr="006058C8">
        <w:tc>
          <w:tcPr>
            <w:tcW w:w="2694" w:type="dxa"/>
          </w:tcPr>
          <w:p w14:paraId="3EF4745E" w14:textId="77777777" w:rsidR="006058C8" w:rsidRPr="00EE2E00" w:rsidRDefault="006058C8" w:rsidP="00B3319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E2E00">
              <w:rPr>
                <w:rFonts w:ascii="Calibri" w:hAnsi="Calibri" w:cs="Calibri"/>
                <w:sz w:val="22"/>
                <w:szCs w:val="22"/>
              </w:rPr>
              <w:t xml:space="preserve">   Depression</w:t>
            </w:r>
          </w:p>
        </w:tc>
        <w:tc>
          <w:tcPr>
            <w:tcW w:w="1559" w:type="dxa"/>
          </w:tcPr>
          <w:p w14:paraId="43211064" w14:textId="77777777" w:rsidR="006058C8" w:rsidRPr="00FB76DD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6DD">
              <w:rPr>
                <w:rFonts w:ascii="Calibri" w:hAnsi="Calibri" w:cs="Calibri"/>
                <w:sz w:val="22"/>
                <w:szCs w:val="22"/>
              </w:rPr>
              <w:t>.26</w:t>
            </w:r>
          </w:p>
        </w:tc>
        <w:tc>
          <w:tcPr>
            <w:tcW w:w="1843" w:type="dxa"/>
          </w:tcPr>
          <w:p w14:paraId="667EA8CA" w14:textId="77777777" w:rsidR="006058C8" w:rsidRPr="00FB76DD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B76DD">
              <w:rPr>
                <w:rFonts w:ascii="Calibri" w:hAnsi="Calibri" w:cs="Calibri"/>
                <w:b/>
                <w:sz w:val="22"/>
                <w:szCs w:val="22"/>
              </w:rPr>
              <w:t>.55</w:t>
            </w:r>
          </w:p>
        </w:tc>
        <w:tc>
          <w:tcPr>
            <w:tcW w:w="992" w:type="dxa"/>
          </w:tcPr>
          <w:p w14:paraId="77E1741A" w14:textId="7A1D5FB2" w:rsidR="006058C8" w:rsidRPr="006058C8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-5.31**</w:t>
            </w:r>
          </w:p>
        </w:tc>
      </w:tr>
      <w:tr w:rsidR="006058C8" w:rsidRPr="00EE2E00" w14:paraId="04D8848B" w14:textId="1F300A66" w:rsidTr="006058C8">
        <w:tc>
          <w:tcPr>
            <w:tcW w:w="2694" w:type="dxa"/>
          </w:tcPr>
          <w:p w14:paraId="34A83DCF" w14:textId="77777777" w:rsidR="006058C8" w:rsidRPr="00EE2E00" w:rsidRDefault="006058C8" w:rsidP="00B3319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E2E00">
              <w:rPr>
                <w:rFonts w:ascii="Calibri" w:hAnsi="Calibri" w:cs="Calibri"/>
                <w:sz w:val="22"/>
                <w:szCs w:val="22"/>
              </w:rPr>
              <w:t xml:space="preserve">   Self-Consciousness</w:t>
            </w:r>
          </w:p>
        </w:tc>
        <w:tc>
          <w:tcPr>
            <w:tcW w:w="1559" w:type="dxa"/>
          </w:tcPr>
          <w:p w14:paraId="3558098A" w14:textId="77777777" w:rsidR="006058C8" w:rsidRPr="00FB76DD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6DD">
              <w:rPr>
                <w:rFonts w:ascii="Calibri" w:hAnsi="Calibri" w:cs="Calibri"/>
                <w:sz w:val="22"/>
                <w:szCs w:val="22"/>
              </w:rPr>
              <w:t>.19</w:t>
            </w:r>
          </w:p>
        </w:tc>
        <w:tc>
          <w:tcPr>
            <w:tcW w:w="1843" w:type="dxa"/>
          </w:tcPr>
          <w:p w14:paraId="0D72B6B9" w14:textId="77777777" w:rsidR="006058C8" w:rsidRPr="00FB76DD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B76DD">
              <w:rPr>
                <w:rFonts w:ascii="Calibri" w:hAnsi="Calibri" w:cs="Calibri"/>
                <w:b/>
                <w:sz w:val="22"/>
                <w:szCs w:val="22"/>
              </w:rPr>
              <w:t>.44</w:t>
            </w:r>
          </w:p>
        </w:tc>
        <w:tc>
          <w:tcPr>
            <w:tcW w:w="992" w:type="dxa"/>
          </w:tcPr>
          <w:p w14:paraId="110BB5C3" w14:textId="4D94467F" w:rsidR="006058C8" w:rsidRPr="006058C8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-4.13**</w:t>
            </w:r>
          </w:p>
        </w:tc>
      </w:tr>
      <w:tr w:rsidR="006058C8" w:rsidRPr="00EE2E00" w14:paraId="2AC4FFD0" w14:textId="0948B0FE" w:rsidTr="006058C8">
        <w:tc>
          <w:tcPr>
            <w:tcW w:w="2694" w:type="dxa"/>
          </w:tcPr>
          <w:p w14:paraId="016177DB" w14:textId="77777777" w:rsidR="006058C8" w:rsidRPr="00EE2E00" w:rsidRDefault="006058C8" w:rsidP="00B3319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E2E00">
              <w:rPr>
                <w:rFonts w:ascii="Calibri" w:hAnsi="Calibri" w:cs="Calibri"/>
                <w:sz w:val="22"/>
                <w:szCs w:val="22"/>
              </w:rPr>
              <w:t xml:space="preserve">   Impulsiveness</w:t>
            </w:r>
          </w:p>
        </w:tc>
        <w:tc>
          <w:tcPr>
            <w:tcW w:w="1559" w:type="dxa"/>
          </w:tcPr>
          <w:p w14:paraId="133FB83F" w14:textId="77777777" w:rsidR="006058C8" w:rsidRPr="00FB76DD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6DD">
              <w:rPr>
                <w:rFonts w:ascii="Calibri" w:hAnsi="Calibri" w:cs="Calibri"/>
                <w:sz w:val="22"/>
                <w:szCs w:val="22"/>
              </w:rPr>
              <w:t>.22</w:t>
            </w:r>
          </w:p>
        </w:tc>
        <w:tc>
          <w:tcPr>
            <w:tcW w:w="1843" w:type="dxa"/>
          </w:tcPr>
          <w:p w14:paraId="0E8BF865" w14:textId="77777777" w:rsidR="006058C8" w:rsidRPr="00FB76DD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B76DD">
              <w:rPr>
                <w:rFonts w:ascii="Calibri" w:hAnsi="Calibri" w:cs="Calibri"/>
                <w:b/>
                <w:sz w:val="22"/>
                <w:szCs w:val="22"/>
              </w:rPr>
              <w:t>.39</w:t>
            </w:r>
          </w:p>
        </w:tc>
        <w:tc>
          <w:tcPr>
            <w:tcW w:w="992" w:type="dxa"/>
          </w:tcPr>
          <w:p w14:paraId="44BAA7C3" w14:textId="7D0EE74E" w:rsidR="006058C8" w:rsidRPr="006058C8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-2.73*</w:t>
            </w:r>
          </w:p>
        </w:tc>
      </w:tr>
      <w:tr w:rsidR="006058C8" w:rsidRPr="00EE2E00" w14:paraId="42C59C23" w14:textId="47C2B31D" w:rsidTr="006058C8">
        <w:tc>
          <w:tcPr>
            <w:tcW w:w="2694" w:type="dxa"/>
          </w:tcPr>
          <w:p w14:paraId="6296AAD6" w14:textId="77777777" w:rsidR="006058C8" w:rsidRPr="00EE2E00" w:rsidRDefault="006058C8" w:rsidP="00B3319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E2E00">
              <w:rPr>
                <w:rFonts w:ascii="Calibri" w:hAnsi="Calibri" w:cs="Calibri"/>
                <w:sz w:val="22"/>
                <w:szCs w:val="22"/>
              </w:rPr>
              <w:t xml:space="preserve">   Vulnerability</w:t>
            </w:r>
          </w:p>
        </w:tc>
        <w:tc>
          <w:tcPr>
            <w:tcW w:w="1559" w:type="dxa"/>
          </w:tcPr>
          <w:p w14:paraId="4924B4E3" w14:textId="77777777" w:rsidR="006058C8" w:rsidRPr="00FB76DD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6DD">
              <w:rPr>
                <w:rFonts w:ascii="Calibri" w:hAnsi="Calibri" w:cs="Calibri"/>
                <w:sz w:val="22"/>
                <w:szCs w:val="22"/>
              </w:rPr>
              <w:t>.21</w:t>
            </w:r>
          </w:p>
        </w:tc>
        <w:tc>
          <w:tcPr>
            <w:tcW w:w="1843" w:type="dxa"/>
          </w:tcPr>
          <w:p w14:paraId="203C423B" w14:textId="77777777" w:rsidR="006058C8" w:rsidRPr="00FB76DD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6DD">
              <w:rPr>
                <w:rFonts w:ascii="Calibri" w:hAnsi="Calibri" w:cs="Calibri"/>
                <w:sz w:val="22"/>
                <w:szCs w:val="22"/>
              </w:rPr>
              <w:t>.21</w:t>
            </w:r>
          </w:p>
        </w:tc>
        <w:tc>
          <w:tcPr>
            <w:tcW w:w="992" w:type="dxa"/>
          </w:tcPr>
          <w:p w14:paraId="135E401F" w14:textId="346DFF1E" w:rsidR="006058C8" w:rsidRPr="006058C8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</w:tr>
      <w:tr w:rsidR="006058C8" w:rsidRPr="00EE2E00" w14:paraId="0C745C50" w14:textId="21CE9DE9" w:rsidTr="006058C8">
        <w:tc>
          <w:tcPr>
            <w:tcW w:w="2694" w:type="dxa"/>
          </w:tcPr>
          <w:p w14:paraId="3203C83A" w14:textId="77777777" w:rsidR="006058C8" w:rsidRPr="00EE2E00" w:rsidRDefault="006058C8" w:rsidP="00B3319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E2E00">
              <w:rPr>
                <w:rFonts w:ascii="Calibri" w:hAnsi="Calibri" w:cs="Calibri"/>
                <w:sz w:val="22"/>
                <w:szCs w:val="22"/>
              </w:rPr>
              <w:t>NEO Conscientiousness</w:t>
            </w:r>
          </w:p>
        </w:tc>
        <w:tc>
          <w:tcPr>
            <w:tcW w:w="1559" w:type="dxa"/>
          </w:tcPr>
          <w:p w14:paraId="562526EB" w14:textId="77777777" w:rsidR="006058C8" w:rsidRPr="00FB76DD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6DD">
              <w:rPr>
                <w:rFonts w:ascii="Calibri" w:hAnsi="Calibri" w:cs="Calibri"/>
                <w:sz w:val="22"/>
                <w:szCs w:val="22"/>
              </w:rPr>
              <w:t>.11</w:t>
            </w:r>
          </w:p>
        </w:tc>
        <w:tc>
          <w:tcPr>
            <w:tcW w:w="1843" w:type="dxa"/>
          </w:tcPr>
          <w:p w14:paraId="6A52FB02" w14:textId="77777777" w:rsidR="006058C8" w:rsidRPr="00FB76DD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B76DD">
              <w:rPr>
                <w:rFonts w:ascii="Calibri" w:hAnsi="Calibri" w:cs="Calibri"/>
                <w:b/>
                <w:sz w:val="22"/>
                <w:szCs w:val="22"/>
              </w:rPr>
              <w:t>-.39</w:t>
            </w:r>
          </w:p>
        </w:tc>
        <w:tc>
          <w:tcPr>
            <w:tcW w:w="992" w:type="dxa"/>
          </w:tcPr>
          <w:p w14:paraId="0E8CB369" w14:textId="19FBFC10" w:rsidR="006058C8" w:rsidRPr="006058C8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8.95**</w:t>
            </w:r>
          </w:p>
        </w:tc>
      </w:tr>
      <w:tr w:rsidR="006058C8" w:rsidRPr="00EE2E00" w14:paraId="00E73871" w14:textId="46CB8CB9" w:rsidTr="006058C8">
        <w:tc>
          <w:tcPr>
            <w:tcW w:w="2694" w:type="dxa"/>
          </w:tcPr>
          <w:p w14:paraId="670621B5" w14:textId="77777777" w:rsidR="006058C8" w:rsidRPr="00EE2E00" w:rsidRDefault="006058C8" w:rsidP="00B3319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E2E00">
              <w:rPr>
                <w:rFonts w:ascii="Calibri" w:hAnsi="Calibri" w:cs="Calibri"/>
                <w:sz w:val="22"/>
                <w:szCs w:val="22"/>
              </w:rPr>
              <w:t xml:space="preserve">   Competence</w:t>
            </w:r>
          </w:p>
        </w:tc>
        <w:tc>
          <w:tcPr>
            <w:tcW w:w="1559" w:type="dxa"/>
          </w:tcPr>
          <w:p w14:paraId="714802E1" w14:textId="77777777" w:rsidR="006058C8" w:rsidRPr="00FB76DD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6DD">
              <w:rPr>
                <w:rFonts w:ascii="Calibri" w:hAnsi="Calibri" w:cs="Calibri"/>
                <w:sz w:val="22"/>
                <w:szCs w:val="22"/>
              </w:rPr>
              <w:t>-.06</w:t>
            </w:r>
          </w:p>
        </w:tc>
        <w:tc>
          <w:tcPr>
            <w:tcW w:w="1843" w:type="dxa"/>
          </w:tcPr>
          <w:p w14:paraId="72A361AE" w14:textId="77777777" w:rsidR="006058C8" w:rsidRPr="00FB76DD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B76DD">
              <w:rPr>
                <w:rFonts w:ascii="Calibri" w:hAnsi="Calibri" w:cs="Calibri"/>
                <w:b/>
                <w:sz w:val="22"/>
                <w:szCs w:val="22"/>
              </w:rPr>
              <w:t>-.44</w:t>
            </w:r>
          </w:p>
        </w:tc>
        <w:tc>
          <w:tcPr>
            <w:tcW w:w="992" w:type="dxa"/>
          </w:tcPr>
          <w:p w14:paraId="09E27D49" w14:textId="576621A7" w:rsidR="006058C8" w:rsidRPr="006058C8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6.48**</w:t>
            </w:r>
          </w:p>
        </w:tc>
      </w:tr>
      <w:tr w:rsidR="006058C8" w:rsidRPr="00EE2E00" w14:paraId="5CBE8193" w14:textId="50ED1875" w:rsidTr="006058C8">
        <w:tc>
          <w:tcPr>
            <w:tcW w:w="2694" w:type="dxa"/>
          </w:tcPr>
          <w:p w14:paraId="416CEDA4" w14:textId="77777777" w:rsidR="006058C8" w:rsidRPr="00EE2E00" w:rsidRDefault="006058C8" w:rsidP="00B3319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E2E00">
              <w:rPr>
                <w:rFonts w:ascii="Calibri" w:hAnsi="Calibri" w:cs="Calibri"/>
                <w:sz w:val="22"/>
                <w:szCs w:val="22"/>
              </w:rPr>
              <w:t xml:space="preserve">   Order</w:t>
            </w:r>
          </w:p>
        </w:tc>
        <w:tc>
          <w:tcPr>
            <w:tcW w:w="1559" w:type="dxa"/>
          </w:tcPr>
          <w:p w14:paraId="0AE574F7" w14:textId="77777777" w:rsidR="006058C8" w:rsidRPr="00FB76DD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B76DD">
              <w:rPr>
                <w:rFonts w:ascii="Calibri" w:hAnsi="Calibri" w:cs="Calibri"/>
                <w:b/>
                <w:sz w:val="22"/>
                <w:szCs w:val="22"/>
              </w:rPr>
              <w:t>.41</w:t>
            </w:r>
          </w:p>
        </w:tc>
        <w:tc>
          <w:tcPr>
            <w:tcW w:w="1843" w:type="dxa"/>
          </w:tcPr>
          <w:p w14:paraId="1FC4D224" w14:textId="77777777" w:rsidR="006058C8" w:rsidRPr="00FB76DD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6DD">
              <w:rPr>
                <w:rFonts w:ascii="Calibri" w:hAnsi="Calibri" w:cs="Calibri"/>
                <w:sz w:val="22"/>
                <w:szCs w:val="22"/>
              </w:rPr>
              <w:t>-.10</w:t>
            </w:r>
          </w:p>
        </w:tc>
        <w:tc>
          <w:tcPr>
            <w:tcW w:w="992" w:type="dxa"/>
          </w:tcPr>
          <w:p w14:paraId="32D03086" w14:textId="36824F28" w:rsidR="006058C8" w:rsidRPr="006058C8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9.25**</w:t>
            </w:r>
          </w:p>
        </w:tc>
      </w:tr>
      <w:tr w:rsidR="006058C8" w:rsidRPr="00EE2E00" w14:paraId="12463165" w14:textId="77E24D5B" w:rsidTr="006058C8">
        <w:tc>
          <w:tcPr>
            <w:tcW w:w="2694" w:type="dxa"/>
          </w:tcPr>
          <w:p w14:paraId="137DBDB8" w14:textId="77777777" w:rsidR="006058C8" w:rsidRPr="00EE2E00" w:rsidRDefault="006058C8" w:rsidP="00B3319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E2E00">
              <w:rPr>
                <w:rFonts w:ascii="Calibri" w:hAnsi="Calibri" w:cs="Calibri"/>
                <w:sz w:val="22"/>
                <w:szCs w:val="22"/>
              </w:rPr>
              <w:t xml:space="preserve">   Dutifulness</w:t>
            </w:r>
          </w:p>
        </w:tc>
        <w:tc>
          <w:tcPr>
            <w:tcW w:w="1559" w:type="dxa"/>
          </w:tcPr>
          <w:p w14:paraId="59E40319" w14:textId="77777777" w:rsidR="006058C8" w:rsidRPr="00FB76DD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6DD">
              <w:rPr>
                <w:rFonts w:ascii="Calibri" w:hAnsi="Calibri" w:cs="Calibri"/>
                <w:sz w:val="22"/>
                <w:szCs w:val="22"/>
              </w:rPr>
              <w:t>.11</w:t>
            </w:r>
          </w:p>
        </w:tc>
        <w:tc>
          <w:tcPr>
            <w:tcW w:w="1843" w:type="dxa"/>
          </w:tcPr>
          <w:p w14:paraId="1B57CC52" w14:textId="77777777" w:rsidR="006058C8" w:rsidRPr="00FB76DD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6DD">
              <w:rPr>
                <w:rFonts w:ascii="Calibri" w:hAnsi="Calibri" w:cs="Calibri"/>
                <w:sz w:val="22"/>
                <w:szCs w:val="22"/>
              </w:rPr>
              <w:t>-.27</w:t>
            </w:r>
          </w:p>
        </w:tc>
        <w:tc>
          <w:tcPr>
            <w:tcW w:w="992" w:type="dxa"/>
          </w:tcPr>
          <w:p w14:paraId="3FBEA39B" w14:textId="519523D2" w:rsidR="006058C8" w:rsidRPr="006058C8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6.27**</w:t>
            </w:r>
          </w:p>
        </w:tc>
      </w:tr>
      <w:tr w:rsidR="006058C8" w:rsidRPr="00EE2E00" w14:paraId="40883008" w14:textId="0F973B6A" w:rsidTr="006058C8">
        <w:tc>
          <w:tcPr>
            <w:tcW w:w="2694" w:type="dxa"/>
          </w:tcPr>
          <w:p w14:paraId="29E1ADBC" w14:textId="77777777" w:rsidR="006058C8" w:rsidRPr="00EE2E00" w:rsidRDefault="006058C8" w:rsidP="00B3319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E2E00">
              <w:rPr>
                <w:rFonts w:ascii="Calibri" w:hAnsi="Calibri" w:cs="Calibri"/>
                <w:sz w:val="22"/>
                <w:szCs w:val="22"/>
              </w:rPr>
              <w:t xml:space="preserve">   Achievement Striving</w:t>
            </w:r>
          </w:p>
        </w:tc>
        <w:tc>
          <w:tcPr>
            <w:tcW w:w="1559" w:type="dxa"/>
          </w:tcPr>
          <w:p w14:paraId="51D2C80F" w14:textId="77777777" w:rsidR="006058C8" w:rsidRPr="00FB76DD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6DD">
              <w:rPr>
                <w:rFonts w:ascii="Calibri" w:hAnsi="Calibri" w:cs="Calibri"/>
                <w:sz w:val="22"/>
                <w:szCs w:val="22"/>
              </w:rPr>
              <w:t>.16</w:t>
            </w:r>
          </w:p>
        </w:tc>
        <w:tc>
          <w:tcPr>
            <w:tcW w:w="1843" w:type="dxa"/>
          </w:tcPr>
          <w:p w14:paraId="1E51BB39" w14:textId="77777777" w:rsidR="006058C8" w:rsidRPr="00FB76DD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6DD">
              <w:rPr>
                <w:rFonts w:ascii="Calibri" w:hAnsi="Calibri" w:cs="Calibri"/>
                <w:sz w:val="22"/>
                <w:szCs w:val="22"/>
              </w:rPr>
              <w:t>-.23</w:t>
            </w:r>
          </w:p>
        </w:tc>
        <w:tc>
          <w:tcPr>
            <w:tcW w:w="992" w:type="dxa"/>
          </w:tcPr>
          <w:p w14:paraId="37CF1DA3" w14:textId="1FFE983B" w:rsidR="006058C8" w:rsidRPr="006058C8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6.38**</w:t>
            </w:r>
          </w:p>
        </w:tc>
      </w:tr>
      <w:tr w:rsidR="006058C8" w:rsidRPr="00EE2E00" w14:paraId="3AEF1317" w14:textId="1FB0BEAC" w:rsidTr="006058C8">
        <w:tc>
          <w:tcPr>
            <w:tcW w:w="2694" w:type="dxa"/>
          </w:tcPr>
          <w:p w14:paraId="43A770D5" w14:textId="77777777" w:rsidR="006058C8" w:rsidRPr="00EE2E00" w:rsidRDefault="006058C8" w:rsidP="00B3319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E2E00">
              <w:rPr>
                <w:rFonts w:ascii="Calibri" w:hAnsi="Calibri" w:cs="Calibri"/>
                <w:sz w:val="22"/>
                <w:szCs w:val="22"/>
              </w:rPr>
              <w:t xml:space="preserve">   Self-Discipline</w:t>
            </w:r>
          </w:p>
        </w:tc>
        <w:tc>
          <w:tcPr>
            <w:tcW w:w="1559" w:type="dxa"/>
          </w:tcPr>
          <w:p w14:paraId="09A071A0" w14:textId="77777777" w:rsidR="006058C8" w:rsidRPr="00FB76DD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6DD">
              <w:rPr>
                <w:rFonts w:ascii="Calibri" w:hAnsi="Calibri" w:cs="Calibri"/>
                <w:sz w:val="22"/>
                <w:szCs w:val="22"/>
              </w:rPr>
              <w:t>-.06</w:t>
            </w:r>
          </w:p>
        </w:tc>
        <w:tc>
          <w:tcPr>
            <w:tcW w:w="1843" w:type="dxa"/>
          </w:tcPr>
          <w:p w14:paraId="6B33BD39" w14:textId="77777777" w:rsidR="006058C8" w:rsidRPr="00FB76DD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B76DD">
              <w:rPr>
                <w:rFonts w:ascii="Calibri" w:hAnsi="Calibri" w:cs="Calibri"/>
                <w:b/>
                <w:sz w:val="22"/>
                <w:szCs w:val="22"/>
              </w:rPr>
              <w:t>-.47</w:t>
            </w:r>
          </w:p>
        </w:tc>
        <w:tc>
          <w:tcPr>
            <w:tcW w:w="992" w:type="dxa"/>
          </w:tcPr>
          <w:p w14:paraId="5A8F98C3" w14:textId="0CCD1EB0" w:rsidR="006058C8" w:rsidRPr="006058C8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7.17**</w:t>
            </w:r>
          </w:p>
        </w:tc>
      </w:tr>
      <w:tr w:rsidR="006058C8" w:rsidRPr="00EE2E00" w14:paraId="713C4EF7" w14:textId="51E4473B" w:rsidTr="006058C8">
        <w:tc>
          <w:tcPr>
            <w:tcW w:w="2694" w:type="dxa"/>
          </w:tcPr>
          <w:p w14:paraId="00BC3C0A" w14:textId="77777777" w:rsidR="006058C8" w:rsidRPr="00EE2E00" w:rsidRDefault="006058C8" w:rsidP="00B3319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E2E00">
              <w:rPr>
                <w:rFonts w:ascii="Calibri" w:hAnsi="Calibri" w:cs="Calibri"/>
                <w:sz w:val="22"/>
                <w:szCs w:val="22"/>
              </w:rPr>
              <w:t xml:space="preserve">   Deliberation</w:t>
            </w:r>
          </w:p>
        </w:tc>
        <w:tc>
          <w:tcPr>
            <w:tcW w:w="1559" w:type="dxa"/>
          </w:tcPr>
          <w:p w14:paraId="50580793" w14:textId="77777777" w:rsidR="006058C8" w:rsidRPr="00FB76DD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6DD">
              <w:rPr>
                <w:rFonts w:ascii="Calibri" w:hAnsi="Calibri" w:cs="Calibri"/>
                <w:sz w:val="22"/>
                <w:szCs w:val="22"/>
              </w:rPr>
              <w:t>.03</w:t>
            </w:r>
          </w:p>
        </w:tc>
        <w:tc>
          <w:tcPr>
            <w:tcW w:w="1843" w:type="dxa"/>
          </w:tcPr>
          <w:p w14:paraId="5C27783B" w14:textId="77777777" w:rsidR="006058C8" w:rsidRPr="00FB76DD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6DD">
              <w:rPr>
                <w:rFonts w:ascii="Calibri" w:hAnsi="Calibri" w:cs="Calibri"/>
                <w:sz w:val="22"/>
                <w:szCs w:val="22"/>
              </w:rPr>
              <w:t>-.27</w:t>
            </w:r>
          </w:p>
        </w:tc>
        <w:tc>
          <w:tcPr>
            <w:tcW w:w="992" w:type="dxa"/>
          </w:tcPr>
          <w:p w14:paraId="3D8D8CD5" w14:textId="3A59EAF4" w:rsidR="006058C8" w:rsidRPr="006058C8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4.75**</w:t>
            </w:r>
          </w:p>
        </w:tc>
      </w:tr>
      <w:tr w:rsidR="006058C8" w:rsidRPr="00EE2E00" w14:paraId="04140EAD" w14:textId="7A609E84" w:rsidTr="006058C8">
        <w:tc>
          <w:tcPr>
            <w:tcW w:w="2694" w:type="dxa"/>
            <w:tcBorders>
              <w:bottom w:val="single" w:sz="18" w:space="0" w:color="auto"/>
            </w:tcBorders>
          </w:tcPr>
          <w:p w14:paraId="31AE4A46" w14:textId="77777777" w:rsidR="006058C8" w:rsidRPr="00EE2E00" w:rsidRDefault="006058C8" w:rsidP="00B3319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E2E00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SCID-II-PQ </w:t>
            </w:r>
            <w:r>
              <w:rPr>
                <w:rFonts w:ascii="Calibri" w:hAnsi="Calibri" w:cs="Calibri"/>
                <w:sz w:val="22"/>
                <w:szCs w:val="22"/>
              </w:rPr>
              <w:t>O-C</w:t>
            </w:r>
            <w:r w:rsidRPr="00EE2E00">
              <w:rPr>
                <w:rFonts w:ascii="Calibri" w:hAnsi="Calibri" w:cs="Calibri"/>
                <w:sz w:val="22"/>
                <w:szCs w:val="22"/>
              </w:rPr>
              <w:t xml:space="preserve"> PD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066432AE" w14:textId="77777777" w:rsidR="006058C8" w:rsidRPr="00FB76DD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B76DD">
              <w:rPr>
                <w:rFonts w:ascii="Calibri" w:hAnsi="Calibri" w:cs="Calibri"/>
                <w:b/>
                <w:sz w:val="22"/>
                <w:szCs w:val="22"/>
              </w:rPr>
              <w:t>.59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14:paraId="4CF8E91E" w14:textId="77777777" w:rsidR="006058C8" w:rsidRPr="00FB76DD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B76DD">
              <w:rPr>
                <w:rFonts w:ascii="Calibri" w:hAnsi="Calibri" w:cs="Calibri"/>
                <w:b/>
                <w:sz w:val="22"/>
                <w:szCs w:val="22"/>
              </w:rPr>
              <w:t>.34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67AE37AB" w14:textId="16B69478" w:rsidR="006058C8" w:rsidRPr="006058C8" w:rsidRDefault="006058C8" w:rsidP="00B33199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4.55**</w:t>
            </w:r>
          </w:p>
        </w:tc>
      </w:tr>
    </w:tbl>
    <w:p w14:paraId="1083B01C" w14:textId="324911B7" w:rsidR="00FB76DD" w:rsidRDefault="00FB76DD" w:rsidP="00FB76DD">
      <w:pPr>
        <w:rPr>
          <w:lang w:val="en-US"/>
        </w:rPr>
      </w:pPr>
      <w:r w:rsidRPr="00FB76DD">
        <w:rPr>
          <w:i/>
          <w:lang w:val="en-US"/>
        </w:rPr>
        <w:t>Note</w:t>
      </w:r>
      <w:r>
        <w:rPr>
          <w:lang w:val="en-US"/>
        </w:rPr>
        <w:t xml:space="preserve">. Correlations of medium effect size (and deemed meaningful in the current research) are printed in bold typeface. PID-5 = Personality Inventory for DSM-5; </w:t>
      </w:r>
      <w:r w:rsidRPr="00FB76DD">
        <w:rPr>
          <w:lang w:val="en-US"/>
        </w:rPr>
        <w:t>PS SCID-II-PQ = Structured Clinical Interview for DSM-IV Axis II Disorders – Personality Questionnaire, O-C = Obsessive-Compulsive</w:t>
      </w:r>
      <w:r w:rsidR="006058C8">
        <w:rPr>
          <w:lang w:val="en-US"/>
        </w:rPr>
        <w:t xml:space="preserve">. </w:t>
      </w:r>
      <w:proofErr w:type="spellStart"/>
      <w:r w:rsidR="006058C8">
        <w:rPr>
          <w:lang w:val="en-US"/>
        </w:rPr>
        <w:t>Steiger’s</w:t>
      </w:r>
      <w:proofErr w:type="spellEnd"/>
      <w:r w:rsidR="006058C8">
        <w:rPr>
          <w:lang w:val="en-US"/>
        </w:rPr>
        <w:t xml:space="preserve"> </w:t>
      </w:r>
      <w:r w:rsidR="006058C8" w:rsidRPr="006058C8">
        <w:rPr>
          <w:i/>
          <w:lang w:val="en-US"/>
        </w:rPr>
        <w:t>t</w:t>
      </w:r>
      <w:r w:rsidR="006058C8">
        <w:rPr>
          <w:lang w:val="en-US"/>
        </w:rPr>
        <w:t xml:space="preserve"> = </w:t>
      </w:r>
      <w:r w:rsidR="006058C8" w:rsidRPr="006058C8">
        <w:rPr>
          <w:i/>
          <w:lang w:val="en-US"/>
        </w:rPr>
        <w:t>t</w:t>
      </w:r>
      <w:r w:rsidR="006058C8">
        <w:rPr>
          <w:lang w:val="en-US"/>
        </w:rPr>
        <w:t xml:space="preserve">-test for dependent correlations. * </w:t>
      </w:r>
      <w:r w:rsidR="006058C8" w:rsidRPr="006058C8">
        <w:rPr>
          <w:i/>
          <w:lang w:val="en-US"/>
        </w:rPr>
        <w:t>p</w:t>
      </w:r>
      <w:r w:rsidR="006058C8">
        <w:rPr>
          <w:lang w:val="en-US"/>
        </w:rPr>
        <w:t xml:space="preserve"> &lt; .01, ** </w:t>
      </w:r>
      <w:r w:rsidR="006058C8" w:rsidRPr="006058C8">
        <w:rPr>
          <w:i/>
          <w:lang w:val="en-US"/>
        </w:rPr>
        <w:t>p</w:t>
      </w:r>
      <w:r w:rsidR="006058C8">
        <w:rPr>
          <w:lang w:val="en-US"/>
        </w:rPr>
        <w:t xml:space="preserve"> &lt; .001</w:t>
      </w:r>
    </w:p>
    <w:p w14:paraId="2707CA8F" w14:textId="77777777" w:rsidR="00FB76DD" w:rsidRPr="00FB76DD" w:rsidRDefault="00FB76DD" w:rsidP="00FB76DD">
      <w:pPr>
        <w:jc w:val="center"/>
        <w:rPr>
          <w:lang w:val="en-US"/>
        </w:rPr>
      </w:pPr>
    </w:p>
    <w:sectPr w:rsidR="00FB76DD" w:rsidRPr="00FB76DD" w:rsidSect="00A83E1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DD"/>
    <w:rsid w:val="000C7498"/>
    <w:rsid w:val="001108EF"/>
    <w:rsid w:val="006058C8"/>
    <w:rsid w:val="00A83E11"/>
    <w:rsid w:val="00FB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BA265"/>
  <w15:chartTrackingRefBased/>
  <w15:docId w15:val="{D87586DD-703D-7349-A997-F243104D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Sellbom</dc:creator>
  <cp:keywords/>
  <dc:description/>
  <cp:lastModifiedBy>Ouellette, Anthony</cp:lastModifiedBy>
  <cp:revision>2</cp:revision>
  <dcterms:created xsi:type="dcterms:W3CDTF">2019-06-11T20:02:00Z</dcterms:created>
  <dcterms:modified xsi:type="dcterms:W3CDTF">2019-06-11T20:02:00Z</dcterms:modified>
</cp:coreProperties>
</file>