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273" w:rsidRPr="009058A8" w:rsidRDefault="00981273" w:rsidP="00981273">
      <w:pPr>
        <w:spacing w:line="360" w:lineRule="auto"/>
        <w:ind w:left="720"/>
        <w:jc w:val="center"/>
        <w:rPr>
          <w:b/>
          <w:bCs/>
        </w:rPr>
      </w:pPr>
      <w:r w:rsidRPr="009058A8">
        <w:rPr>
          <w:b/>
          <w:bCs/>
        </w:rPr>
        <w:t>Supplemental Materials</w:t>
      </w:r>
    </w:p>
    <w:p w:rsidR="00981273" w:rsidRPr="009058A8" w:rsidRDefault="00981273" w:rsidP="00981273">
      <w:pPr>
        <w:spacing w:line="360" w:lineRule="auto"/>
        <w:ind w:left="720"/>
        <w:jc w:val="center"/>
        <w:rPr>
          <w:b/>
          <w:bCs/>
        </w:rPr>
      </w:pPr>
      <w:r w:rsidRPr="009058A8">
        <w:rPr>
          <w:b/>
          <w:bCs/>
        </w:rPr>
        <w:t xml:space="preserve">Medical Consultation Experience Questionnaire: </w:t>
      </w:r>
      <w:bookmarkStart w:id="0" w:name="_GoBack"/>
      <w:bookmarkEnd w:id="0"/>
      <w:r w:rsidRPr="009058A8">
        <w:rPr>
          <w:b/>
          <w:bCs/>
        </w:rPr>
        <w:t xml:space="preserve">Assessing Perceived Alliance and Experienced Confusion </w:t>
      </w:r>
      <w:r w:rsidR="009058A8">
        <w:rPr>
          <w:b/>
          <w:bCs/>
        </w:rPr>
        <w:t>D</w:t>
      </w:r>
      <w:r w:rsidRPr="009058A8">
        <w:rPr>
          <w:b/>
          <w:bCs/>
        </w:rPr>
        <w:t>uring Medical Consultations</w:t>
      </w:r>
    </w:p>
    <w:p w:rsidR="00981273" w:rsidRPr="009058A8" w:rsidRDefault="00981273" w:rsidP="00981273">
      <w:pPr>
        <w:spacing w:line="360" w:lineRule="auto"/>
        <w:ind w:left="720"/>
        <w:jc w:val="center"/>
        <w:rPr>
          <w:b/>
          <w:bCs/>
        </w:rPr>
      </w:pPr>
      <w:r w:rsidRPr="009058A8">
        <w:rPr>
          <w:b/>
          <w:bCs/>
        </w:rPr>
        <w:t>by K. Sanford</w:t>
      </w:r>
      <w:r w:rsidR="00481FF4" w:rsidRPr="009058A8">
        <w:rPr>
          <w:b/>
          <w:bCs/>
        </w:rPr>
        <w:t xml:space="preserve"> et al.</w:t>
      </w:r>
      <w:r w:rsidRPr="009058A8">
        <w:rPr>
          <w:b/>
          <w:bCs/>
        </w:rPr>
        <w:t xml:space="preserve">, 2018, </w:t>
      </w:r>
      <w:r w:rsidRPr="009058A8">
        <w:rPr>
          <w:b/>
          <w:bCs/>
          <w:i/>
        </w:rPr>
        <w:t>Psychological Assessment</w:t>
      </w:r>
    </w:p>
    <w:p w:rsidR="00981273" w:rsidRPr="009058A8" w:rsidRDefault="00981273" w:rsidP="00981273">
      <w:pPr>
        <w:spacing w:line="360" w:lineRule="auto"/>
        <w:ind w:left="720"/>
        <w:jc w:val="center"/>
        <w:rPr>
          <w:b/>
          <w:bCs/>
        </w:rPr>
      </w:pPr>
      <w:r w:rsidRPr="009058A8">
        <w:rPr>
          <w:b/>
          <w:bCs/>
        </w:rPr>
        <w:fldChar w:fldCharType="begin"/>
      </w:r>
      <w:r w:rsidRPr="009058A8">
        <w:rPr>
          <w:b/>
          <w:bCs/>
        </w:rPr>
        <w:instrText xml:space="preserve"> HYPERLINK "http://dx.doi.org/10.1037/pas0000594</w:instrText>
      </w:r>
    </w:p>
    <w:p w:rsidR="00981273" w:rsidRPr="009058A8" w:rsidRDefault="00981273" w:rsidP="00981273">
      <w:pPr>
        <w:spacing w:line="360" w:lineRule="auto"/>
        <w:ind w:left="720"/>
        <w:jc w:val="center"/>
        <w:rPr>
          <w:b/>
          <w:bCs/>
        </w:rPr>
      </w:pPr>
      <w:r w:rsidRPr="009058A8">
        <w:rPr>
          <w:b/>
          <w:bCs/>
        </w:rPr>
        <w:instrText xml:space="preserve">" </w:instrText>
      </w:r>
      <w:r w:rsidRPr="009058A8">
        <w:rPr>
          <w:b/>
          <w:bCs/>
        </w:rPr>
        <w:fldChar w:fldCharType="separate"/>
      </w:r>
      <w:r w:rsidRPr="009058A8">
        <w:t>http://dx.doi.org/</w:t>
      </w:r>
      <w:r w:rsidRPr="009058A8">
        <w:rPr>
          <w:b/>
          <w:bCs/>
        </w:rPr>
        <w:t>10.1037/pas0000594</w:t>
      </w:r>
    </w:p>
    <w:p w:rsidR="00981273" w:rsidRDefault="00981273" w:rsidP="009058A8">
      <w:pPr>
        <w:spacing w:line="360" w:lineRule="auto"/>
        <w:ind w:left="720"/>
        <w:jc w:val="center"/>
        <w:rPr>
          <w:b/>
          <w:color w:val="000000"/>
        </w:rPr>
      </w:pPr>
      <w:r w:rsidRPr="009058A8">
        <w:rPr>
          <w:b/>
          <w:bCs/>
        </w:rPr>
        <w:fldChar w:fldCharType="end"/>
      </w:r>
    </w:p>
    <w:p w:rsidR="0052696B" w:rsidRDefault="0052696B" w:rsidP="00ED060F">
      <w:pPr>
        <w:pStyle w:val="NormalWeb"/>
        <w:spacing w:line="480" w:lineRule="auto"/>
        <w:jc w:val="center"/>
        <w:rPr>
          <w:b/>
          <w:color w:val="000000"/>
        </w:rPr>
      </w:pPr>
      <w:r w:rsidRPr="00513CCC">
        <w:rPr>
          <w:b/>
          <w:color w:val="000000"/>
        </w:rPr>
        <w:t>Supplemental Material</w:t>
      </w:r>
      <w:r>
        <w:rPr>
          <w:b/>
          <w:color w:val="000000"/>
        </w:rPr>
        <w:t>s</w:t>
      </w:r>
    </w:p>
    <w:p w:rsidR="00071012" w:rsidRDefault="00F55933" w:rsidP="00ED060F">
      <w:pPr>
        <w:spacing w:line="480" w:lineRule="auto"/>
        <w:ind w:firstLine="720"/>
      </w:pPr>
      <w:r>
        <w:t>The</w:t>
      </w:r>
      <w:r w:rsidR="00C67215">
        <w:t xml:space="preserve"> items for the </w:t>
      </w:r>
      <w:r>
        <w:t xml:space="preserve">Medical Consultation Experience Questionnaire (MCEQ) </w:t>
      </w:r>
      <w:r w:rsidR="00C67215">
        <w:t xml:space="preserve">were </w:t>
      </w:r>
      <w:r>
        <w:t>developed over a series of seven preliminary studies.</w:t>
      </w:r>
      <w:r w:rsidR="00ED060F">
        <w:t xml:space="preserve"> </w:t>
      </w:r>
      <w:r>
        <w:t xml:space="preserve">This document provides </w:t>
      </w:r>
      <w:r w:rsidR="000E75C4">
        <w:t>brief summaries</w:t>
      </w:r>
      <w:r>
        <w:t xml:space="preserve"> </w:t>
      </w:r>
      <w:r w:rsidR="00071012">
        <w:t xml:space="preserve">for </w:t>
      </w:r>
      <w:r>
        <w:t xml:space="preserve">each </w:t>
      </w:r>
      <w:r w:rsidR="00F540B8">
        <w:t xml:space="preserve">of these studies describing </w:t>
      </w:r>
      <w:r w:rsidR="00071012">
        <w:t xml:space="preserve">the general </w:t>
      </w:r>
      <w:r>
        <w:t xml:space="preserve">types of analyses that were conducted </w:t>
      </w:r>
      <w:r w:rsidR="00071012">
        <w:t>in each study</w:t>
      </w:r>
      <w:r w:rsidR="00481FF4">
        <w:t>,</w:t>
      </w:r>
      <w:r w:rsidR="00071012">
        <w:t xml:space="preserve"> </w:t>
      </w:r>
      <w:r w:rsidR="008A2AA5">
        <w:t>as well as</w:t>
      </w:r>
      <w:r>
        <w:t xml:space="preserve"> how </w:t>
      </w:r>
      <w:r w:rsidR="005E22DA">
        <w:t xml:space="preserve">these </w:t>
      </w:r>
      <w:r>
        <w:t>results were used to guide the development of the MCEQ.</w:t>
      </w:r>
      <w:r w:rsidR="00ED060F">
        <w:t xml:space="preserve"> </w:t>
      </w:r>
      <w:r w:rsidR="00C67215">
        <w:t xml:space="preserve">For the sake of clarity, the </w:t>
      </w:r>
      <w:r w:rsidR="00ED060F">
        <w:t>v</w:t>
      </w:r>
      <w:r w:rsidR="002F3741">
        <w:t>alidation studies reported in the main article are identified with numerical labels (e.g., “Study 1”)</w:t>
      </w:r>
      <w:r w:rsidR="00ED060F">
        <w:t>,</w:t>
      </w:r>
      <w:r w:rsidR="002F3741">
        <w:t xml:space="preserve"> whereas the preliminary studies described in this document are identified with letter labels (e.g., “Study A”).</w:t>
      </w:r>
      <w:r w:rsidR="00ED060F">
        <w:t xml:space="preserve"> </w:t>
      </w:r>
    </w:p>
    <w:p w:rsidR="00071012" w:rsidRPr="00071012" w:rsidRDefault="00071012" w:rsidP="00ED060F">
      <w:pPr>
        <w:spacing w:line="480" w:lineRule="auto"/>
        <w:rPr>
          <w:b/>
        </w:rPr>
      </w:pPr>
      <w:r w:rsidRPr="00071012">
        <w:rPr>
          <w:b/>
        </w:rPr>
        <w:t xml:space="preserve">General Method </w:t>
      </w:r>
      <w:r>
        <w:rPr>
          <w:b/>
        </w:rPr>
        <w:t xml:space="preserve">Used in </w:t>
      </w:r>
      <w:r w:rsidRPr="00071012">
        <w:rPr>
          <w:b/>
        </w:rPr>
        <w:t xml:space="preserve">All Preliminary Studies </w:t>
      </w:r>
    </w:p>
    <w:p w:rsidR="004A1212" w:rsidRDefault="00071012" w:rsidP="00ED060F">
      <w:pPr>
        <w:spacing w:line="480" w:lineRule="auto"/>
        <w:ind w:firstLine="720"/>
      </w:pPr>
      <w:r>
        <w:t>All the preliminary studies used</w:t>
      </w:r>
      <w:r w:rsidR="00FF5B26">
        <w:t xml:space="preserve"> </w:t>
      </w:r>
      <w:r w:rsidR="007C2B28">
        <w:t xml:space="preserve">a </w:t>
      </w:r>
      <w:r w:rsidR="00FF5B26">
        <w:t xml:space="preserve">method </w:t>
      </w:r>
      <w:r w:rsidR="009D3D02">
        <w:t xml:space="preserve">nearly identical </w:t>
      </w:r>
      <w:r w:rsidR="00FF5B26">
        <w:t>to the method for Study 1 described in the main article.</w:t>
      </w:r>
      <w:r w:rsidR="00ED060F">
        <w:t xml:space="preserve"> </w:t>
      </w:r>
      <w:r w:rsidR="009D3D02">
        <w:t>One difference, however, is that the preliminary studies included not only studies of p</w:t>
      </w:r>
      <w:r>
        <w:t>arents of c</w:t>
      </w:r>
      <w:r w:rsidR="003E6E7D">
        <w:t>hildren with medical conditions</w:t>
      </w:r>
      <w:r>
        <w:t xml:space="preserve"> </w:t>
      </w:r>
      <w:r w:rsidR="009D3D02">
        <w:t xml:space="preserve">but also studies of </w:t>
      </w:r>
      <w:r>
        <w:t>adults with medical conditions</w:t>
      </w:r>
      <w:r w:rsidR="00C67215">
        <w:t>. As in Study 1</w:t>
      </w:r>
      <w:r w:rsidR="00FF5B26">
        <w:t xml:space="preserve">, all participants were recruited via Qualtrics </w:t>
      </w:r>
      <w:r w:rsidR="0052696B">
        <w:t>P</w:t>
      </w:r>
      <w:r w:rsidR="00FF5B26">
        <w:t>anels to complete an online survey.</w:t>
      </w:r>
      <w:r w:rsidR="00ED060F">
        <w:t xml:space="preserve"> </w:t>
      </w:r>
      <w:r w:rsidR="001229BB">
        <w:t xml:space="preserve">The criteria for determining if people had a qualifying medical condition were the same </w:t>
      </w:r>
      <w:r w:rsidR="009D3D02">
        <w:t>across all studies.</w:t>
      </w:r>
      <w:r w:rsidR="00ED060F">
        <w:t xml:space="preserve"> </w:t>
      </w:r>
      <w:r w:rsidR="009D3D02">
        <w:t xml:space="preserve">Specifically, a medical condition needed to </w:t>
      </w:r>
      <w:r w:rsidR="002F3741">
        <w:t xml:space="preserve">fit </w:t>
      </w:r>
      <w:r w:rsidR="009D3D02">
        <w:t xml:space="preserve">one or more of the </w:t>
      </w:r>
      <w:r w:rsidR="009D3D02">
        <w:rPr>
          <w:rFonts w:eastAsia="Times New Roman" w:cs="Times New Roman"/>
          <w:szCs w:val="24"/>
        </w:rPr>
        <w:t>following inclusion criteria</w:t>
      </w:r>
      <w:r w:rsidR="0052696B">
        <w:rPr>
          <w:rFonts w:eastAsia="Times New Roman" w:cs="Times New Roman"/>
          <w:szCs w:val="24"/>
        </w:rPr>
        <w:t xml:space="preserve"> to qualify</w:t>
      </w:r>
      <w:r w:rsidR="009D3D02">
        <w:rPr>
          <w:rFonts w:eastAsia="Times New Roman" w:cs="Times New Roman"/>
          <w:szCs w:val="24"/>
        </w:rPr>
        <w:t>: condition that resulted in a hospitalization, condition that required a trip to an emergency room, serious condition that was chronic in nature, or condition that was life threatening.</w:t>
      </w:r>
      <w:r w:rsidR="00ED060F">
        <w:rPr>
          <w:rFonts w:eastAsia="Times New Roman" w:cs="Times New Roman"/>
          <w:szCs w:val="24"/>
        </w:rPr>
        <w:t xml:space="preserve"> </w:t>
      </w:r>
      <w:r w:rsidR="009D3D02">
        <w:rPr>
          <w:rFonts w:eastAsia="Times New Roman" w:cs="Times New Roman"/>
          <w:szCs w:val="24"/>
        </w:rPr>
        <w:t xml:space="preserve">In addition, participants were required to report visiting </w:t>
      </w:r>
      <w:r w:rsidR="00317AD5">
        <w:rPr>
          <w:rFonts w:eastAsia="Times New Roman" w:cs="Times New Roman"/>
          <w:szCs w:val="24"/>
        </w:rPr>
        <w:t xml:space="preserve">a </w:t>
      </w:r>
      <w:r w:rsidR="009D3D02">
        <w:rPr>
          <w:rFonts w:eastAsia="Times New Roman" w:cs="Times New Roman"/>
          <w:szCs w:val="24"/>
        </w:rPr>
        <w:t>medical practitioner to discuss the qualifying medical condition at least once within the last year.</w:t>
      </w:r>
      <w:r w:rsidR="00ED060F">
        <w:rPr>
          <w:rFonts w:eastAsia="Times New Roman" w:cs="Times New Roman"/>
          <w:szCs w:val="24"/>
        </w:rPr>
        <w:t xml:space="preserve"> </w:t>
      </w:r>
      <w:r w:rsidR="009D3D02">
        <w:rPr>
          <w:rFonts w:eastAsia="Times New Roman" w:cs="Times New Roman"/>
          <w:szCs w:val="24"/>
        </w:rPr>
        <w:lastRenderedPageBreak/>
        <w:t>I</w:t>
      </w:r>
      <w:r w:rsidR="009D3D02">
        <w:t>n the</w:t>
      </w:r>
      <w:r w:rsidR="002F3741">
        <w:t xml:space="preserve"> preliminary</w:t>
      </w:r>
      <w:r w:rsidR="009D3D02">
        <w:t xml:space="preserve"> studies using samples of parents, these criteria applied to the children of the participants</w:t>
      </w:r>
      <w:r w:rsidR="0052696B">
        <w:t xml:space="preserve"> (</w:t>
      </w:r>
      <w:r w:rsidR="002F3741">
        <w:t xml:space="preserve">exactly as they did in </w:t>
      </w:r>
      <w:r w:rsidR="0052696B">
        <w:t>Study 1 in the main article)</w:t>
      </w:r>
      <w:r w:rsidR="009D3D02">
        <w:t xml:space="preserve">, whereas in </w:t>
      </w:r>
      <w:r w:rsidR="002F3741">
        <w:t xml:space="preserve">preliminary </w:t>
      </w:r>
      <w:r w:rsidR="009D3D02">
        <w:t>studies of adults with medical conditions, these criteria applied to the respondents themselves.</w:t>
      </w:r>
      <w:r w:rsidR="00ED060F">
        <w:t xml:space="preserve"> </w:t>
      </w:r>
      <w:r w:rsidR="009D3D02">
        <w:t xml:space="preserve">The questionnaires used in all studies </w:t>
      </w:r>
      <w:r w:rsidR="00481FF4">
        <w:t xml:space="preserve">used </w:t>
      </w:r>
      <w:r w:rsidR="009D3D02">
        <w:t xml:space="preserve">the same validity checks, comprehension checks, attention checks, and participant compensation </w:t>
      </w:r>
      <w:r w:rsidR="004A1212">
        <w:t>methods as Study 1.</w:t>
      </w:r>
      <w:r w:rsidR="00ED060F">
        <w:t xml:space="preserve"> </w:t>
      </w:r>
      <w:r w:rsidR="000653C6">
        <w:t>In</w:t>
      </w:r>
      <w:r w:rsidR="00317AD5">
        <w:t xml:space="preserve"> procedure</w:t>
      </w:r>
      <w:r w:rsidR="000653C6">
        <w:t>s</w:t>
      </w:r>
      <w:r w:rsidR="004A1212">
        <w:t xml:space="preserve"> identical to </w:t>
      </w:r>
      <w:r w:rsidR="000653C6">
        <w:t>those</w:t>
      </w:r>
      <w:r w:rsidR="00317AD5">
        <w:t xml:space="preserve"> of </w:t>
      </w:r>
      <w:r w:rsidR="004A1212">
        <w:t xml:space="preserve">Study 1, participants were instructed </w:t>
      </w:r>
      <w:r w:rsidR="00317AD5">
        <w:t xml:space="preserve">at the beginning of each survey </w:t>
      </w:r>
      <w:r w:rsidR="000C51CA">
        <w:t>to identify a specific</w:t>
      </w:r>
      <w:r w:rsidR="004A1212">
        <w:t xml:space="preserve"> recent appointment with a medical practitioner</w:t>
      </w:r>
      <w:r w:rsidR="0052696B">
        <w:t xml:space="preserve"> and to write a brief description of that appointment</w:t>
      </w:r>
      <w:r w:rsidR="004A1212">
        <w:t>.</w:t>
      </w:r>
      <w:r w:rsidR="00ED060F">
        <w:t xml:space="preserve"> </w:t>
      </w:r>
      <w:r w:rsidR="004A1212">
        <w:t>In all studies, participants then completed a pool of questionnaire items that asked about their experiences at the time of this target appointment.</w:t>
      </w:r>
      <w:r w:rsidR="00ED060F">
        <w:t xml:space="preserve"> </w:t>
      </w:r>
    </w:p>
    <w:p w:rsidR="00862681" w:rsidRPr="00172FEA" w:rsidRDefault="00C67215" w:rsidP="00ED060F">
      <w:pPr>
        <w:spacing w:line="480" w:lineRule="auto"/>
        <w:rPr>
          <w:b/>
        </w:rPr>
      </w:pPr>
      <w:r>
        <w:rPr>
          <w:b/>
        </w:rPr>
        <w:t>Study A</w:t>
      </w:r>
    </w:p>
    <w:p w:rsidR="007E3C0D" w:rsidRDefault="007E3C0D" w:rsidP="00ED060F">
      <w:pPr>
        <w:spacing w:line="480" w:lineRule="auto"/>
        <w:ind w:firstLine="720"/>
      </w:pPr>
      <w:r>
        <w:t xml:space="preserve">A key goal </w:t>
      </w:r>
      <w:r w:rsidR="007C2B28">
        <w:t xml:space="preserve">of this project was to develop self-report scales for </w:t>
      </w:r>
      <w:r>
        <w:t xml:space="preserve">assessing people’s experiences during consultations with medical practitioners, and specifically, to assess two dimensions of experience </w:t>
      </w:r>
      <w:r w:rsidR="00390DE4">
        <w:t xml:space="preserve">expected </w:t>
      </w:r>
      <w:r>
        <w:t>to be particularly important.</w:t>
      </w:r>
      <w:r w:rsidR="00ED060F">
        <w:t xml:space="preserve"> </w:t>
      </w:r>
      <w:r>
        <w:t>Initially, the two target constructs were called “Alliance” and “Medical Information Clarity.”</w:t>
      </w:r>
      <w:r w:rsidRPr="007E3C0D">
        <w:t xml:space="preserve"> </w:t>
      </w:r>
      <w:r>
        <w:t xml:space="preserve">The Alliance construct was defined </w:t>
      </w:r>
      <w:r w:rsidR="00294DBA">
        <w:t>exa</w:t>
      </w:r>
      <w:r w:rsidR="00EC24D3">
        <w:t>ctly</w:t>
      </w:r>
      <w:r w:rsidR="005A071E">
        <w:t xml:space="preserve"> as it is in the main article, and t</w:t>
      </w:r>
      <w:r>
        <w:t>he “Medical Information Clarity” construct was simply the reverse coded version of the Confusion construct defined in the main article.</w:t>
      </w:r>
      <w:r w:rsidR="00ED060F">
        <w:t xml:space="preserve"> </w:t>
      </w:r>
      <w:r>
        <w:t xml:space="preserve">Another goal of this project was to develop </w:t>
      </w:r>
      <w:r w:rsidR="007C2B28">
        <w:t xml:space="preserve">scales </w:t>
      </w:r>
      <w:r w:rsidR="0082286B">
        <w:t xml:space="preserve">that could be used </w:t>
      </w:r>
      <w:r>
        <w:t>not only with a general population of adults with medical conditions, but also with parents of children with medical conditions.</w:t>
      </w:r>
      <w:r w:rsidR="00ED060F">
        <w:t xml:space="preserve"> </w:t>
      </w:r>
      <w:r w:rsidR="00C67215">
        <w:t>Study A</w:t>
      </w:r>
      <w:r>
        <w:t xml:space="preserve"> began with a</w:t>
      </w:r>
      <w:r w:rsidR="007C2B28">
        <w:t>n investigation o</w:t>
      </w:r>
      <w:r>
        <w:t xml:space="preserve">f parents, and it </w:t>
      </w:r>
      <w:r w:rsidR="007C2B28">
        <w:t>explored w</w:t>
      </w:r>
      <w:r w:rsidR="005A550C">
        <w:t xml:space="preserve">hether it would be </w:t>
      </w:r>
      <w:r w:rsidR="000C38F5">
        <w:t xml:space="preserve">possible </w:t>
      </w:r>
      <w:r w:rsidR="00E0359F">
        <w:t xml:space="preserve">to </w:t>
      </w:r>
      <w:r w:rsidR="006A5D5E">
        <w:t xml:space="preserve">use items from existing </w:t>
      </w:r>
      <w:r w:rsidR="00B65E69">
        <w:t xml:space="preserve">measures </w:t>
      </w:r>
      <w:r>
        <w:t>to assess the two target constructs.</w:t>
      </w:r>
    </w:p>
    <w:p w:rsidR="006A5D5E" w:rsidRDefault="00260F12" w:rsidP="00ED060F">
      <w:pPr>
        <w:spacing w:line="480" w:lineRule="auto"/>
      </w:pPr>
      <w:r>
        <w:tab/>
      </w:r>
      <w:r w:rsidR="00DA0441">
        <w:t xml:space="preserve">The sample for </w:t>
      </w:r>
      <w:r w:rsidR="00C67215">
        <w:t>Study A</w:t>
      </w:r>
      <w:r w:rsidR="00DA0441">
        <w:t xml:space="preserve"> included </w:t>
      </w:r>
      <w:r w:rsidR="005A550C">
        <w:t>156 parents of children with medical conditions.</w:t>
      </w:r>
      <w:r w:rsidR="00ED060F">
        <w:t xml:space="preserve"> </w:t>
      </w:r>
      <w:r w:rsidR="00D5190A">
        <w:t xml:space="preserve">They </w:t>
      </w:r>
      <w:r w:rsidR="00605348">
        <w:t>completed a questionnaire compo</w:t>
      </w:r>
      <w:r w:rsidR="000C38F5">
        <w:t xml:space="preserve">sed of 48 items </w:t>
      </w:r>
      <w:r w:rsidR="00D5190A">
        <w:t xml:space="preserve">drawn </w:t>
      </w:r>
      <w:r w:rsidR="000C38F5">
        <w:t xml:space="preserve">from </w:t>
      </w:r>
      <w:r w:rsidR="00301272">
        <w:t xml:space="preserve">existing </w:t>
      </w:r>
      <w:r w:rsidR="009B7319">
        <w:t>s</w:t>
      </w:r>
      <w:r w:rsidR="000C38F5">
        <w:t xml:space="preserve">cales intended </w:t>
      </w:r>
      <w:r w:rsidR="002F3741">
        <w:t>for assess</w:t>
      </w:r>
      <w:r w:rsidR="004F5ADA">
        <w:t>ing</w:t>
      </w:r>
      <w:r w:rsidR="002F3741">
        <w:t xml:space="preserve"> medical consultation experiences </w:t>
      </w:r>
      <w:r w:rsidR="00E2126C">
        <w:t>of</w:t>
      </w:r>
      <w:r w:rsidR="002F3741">
        <w:t xml:space="preserve"> parents of children with medical conditions</w:t>
      </w:r>
      <w:r w:rsidR="000C38F5">
        <w:t xml:space="preserve"> </w:t>
      </w:r>
      <w:r w:rsidR="007D7734" w:rsidRPr="007D7734">
        <w:rPr>
          <w:rFonts w:cs="Times New Roman"/>
        </w:rPr>
        <w:lastRenderedPageBreak/>
        <w:t>(Bitzer, Volkmer, Petrucci, Weissenrieder, &amp; Dierks, 2012; Lewis, Douglas, Pantell, &amp; Wolf, 1986)</w:t>
      </w:r>
      <w:r w:rsidR="000C38F5">
        <w:t>.</w:t>
      </w:r>
      <w:r w:rsidR="00ED060F">
        <w:t xml:space="preserve"> </w:t>
      </w:r>
      <w:r w:rsidR="002F3741">
        <w:t xml:space="preserve">These questionnaires </w:t>
      </w:r>
      <w:r w:rsidR="00DC7233">
        <w:t xml:space="preserve">were selected because they </w:t>
      </w:r>
      <w:r w:rsidR="0072407B">
        <w:t>a</w:t>
      </w:r>
      <w:r w:rsidR="002F3741">
        <w:t xml:space="preserve">re </w:t>
      </w:r>
      <w:r w:rsidR="000E27D2">
        <w:t>intended to assess</w:t>
      </w:r>
      <w:r w:rsidR="002F3741">
        <w:t xml:space="preserve"> multiple dimensions of experience</w:t>
      </w:r>
      <w:r w:rsidR="000E27D2">
        <w:t>,</w:t>
      </w:r>
      <w:r w:rsidR="002F3741" w:rsidRPr="002F3741">
        <w:t xml:space="preserve"> </w:t>
      </w:r>
      <w:r w:rsidR="002F3741">
        <w:t xml:space="preserve">including practitioner-parent relationship quality and information clarity. </w:t>
      </w:r>
      <w:r w:rsidR="00D5190A">
        <w:t xml:space="preserve">All items were rated on a 5-point scale that ranged from </w:t>
      </w:r>
      <w:r w:rsidR="00301272">
        <w:t>“</w:t>
      </w:r>
      <w:r w:rsidR="00D5190A">
        <w:t>disagree strongly</w:t>
      </w:r>
      <w:r w:rsidR="00301272">
        <w:t>”</w:t>
      </w:r>
      <w:r w:rsidR="00D5190A">
        <w:t xml:space="preserve"> to </w:t>
      </w:r>
      <w:r w:rsidR="00301272">
        <w:t>“</w:t>
      </w:r>
      <w:r w:rsidR="00D5190A">
        <w:t>agree strongly.</w:t>
      </w:r>
      <w:r w:rsidR="00301272">
        <w:t>”</w:t>
      </w:r>
      <w:r w:rsidR="00ED060F">
        <w:t xml:space="preserve"> </w:t>
      </w:r>
      <w:r w:rsidR="009B7319">
        <w:t xml:space="preserve">The results </w:t>
      </w:r>
      <w:r w:rsidR="00DB4A9D">
        <w:t xml:space="preserve">of this study </w:t>
      </w:r>
      <w:r w:rsidR="009B7319">
        <w:t>revealed two serious limitations in this pool of items.</w:t>
      </w:r>
      <w:r w:rsidR="00ED060F">
        <w:t xml:space="preserve"> </w:t>
      </w:r>
      <w:r w:rsidR="009B7319">
        <w:t>First, all the items were highly skewed.</w:t>
      </w:r>
      <w:r w:rsidR="00ED060F">
        <w:t xml:space="preserve"> </w:t>
      </w:r>
      <w:r w:rsidR="006A5D5E">
        <w:t>A</w:t>
      </w:r>
      <w:r w:rsidR="000048C8">
        <w:t xml:space="preserve">veraging across all items, </w:t>
      </w:r>
      <w:r w:rsidR="009B7319">
        <w:t xml:space="preserve">the lowest </w:t>
      </w:r>
      <w:r w:rsidR="00301272">
        <w:t xml:space="preserve">response </w:t>
      </w:r>
      <w:r w:rsidR="009B7319">
        <w:t xml:space="preserve">option was selected only 2% of the time, whereas the highest option was selected 47% of the time, and </w:t>
      </w:r>
      <w:r w:rsidR="00DC7233">
        <w:t>on a scale which ranged from 1 to 5, the average score across items was 4.3</w:t>
      </w:r>
      <w:r w:rsidR="000048C8">
        <w:t>.</w:t>
      </w:r>
      <w:r w:rsidR="00ED060F">
        <w:t xml:space="preserve"> </w:t>
      </w:r>
      <w:r w:rsidR="000048C8">
        <w:t xml:space="preserve">Second, although the goal was to assess </w:t>
      </w:r>
      <w:r w:rsidR="00301272">
        <w:t xml:space="preserve">two </w:t>
      </w:r>
      <w:r w:rsidR="000048C8">
        <w:t xml:space="preserve">dimensions of experience, </w:t>
      </w:r>
      <w:r w:rsidR="00192CDA">
        <w:t xml:space="preserve">results from an exploratory factor analysis suggested that </w:t>
      </w:r>
      <w:r w:rsidR="000048C8">
        <w:t xml:space="preserve">the items were </w:t>
      </w:r>
      <w:r w:rsidR="00857CB8">
        <w:t xml:space="preserve">profoundly </w:t>
      </w:r>
      <w:r w:rsidR="000048C8">
        <w:t>unidimensional.</w:t>
      </w:r>
      <w:r w:rsidR="00ED060F">
        <w:t xml:space="preserve"> </w:t>
      </w:r>
      <w:r w:rsidR="000048C8">
        <w:t xml:space="preserve">In </w:t>
      </w:r>
      <w:r w:rsidR="00192CDA">
        <w:t>this analysis</w:t>
      </w:r>
      <w:r w:rsidR="000048C8">
        <w:t xml:space="preserve">, the first factor explained </w:t>
      </w:r>
      <w:r w:rsidR="00A323CF">
        <w:t>52</w:t>
      </w:r>
      <w:r w:rsidR="000048C8">
        <w:t>% of the variance, and no other factor explained more than 9%.</w:t>
      </w:r>
      <w:r w:rsidR="00ED060F">
        <w:t xml:space="preserve"> </w:t>
      </w:r>
      <w:r w:rsidR="000047EA">
        <w:t xml:space="preserve">Attempts to extract more than a single factor failed to produce factors that could be identified as Alliance and </w:t>
      </w:r>
      <w:r w:rsidR="00857CB8">
        <w:t>Medical Information Clarity</w:t>
      </w:r>
      <w:r w:rsidR="000047EA">
        <w:t>.</w:t>
      </w:r>
      <w:r w:rsidR="00ED060F">
        <w:t xml:space="preserve"> </w:t>
      </w:r>
    </w:p>
    <w:p w:rsidR="00CC5F84" w:rsidRPr="00CC5F84" w:rsidRDefault="00C67215" w:rsidP="00ED060F">
      <w:pPr>
        <w:spacing w:line="480" w:lineRule="auto"/>
        <w:rPr>
          <w:b/>
        </w:rPr>
      </w:pPr>
      <w:r>
        <w:rPr>
          <w:b/>
        </w:rPr>
        <w:t>Study B</w:t>
      </w:r>
      <w:r w:rsidR="00857CB8">
        <w:rPr>
          <w:b/>
        </w:rPr>
        <w:t xml:space="preserve"> </w:t>
      </w:r>
    </w:p>
    <w:p w:rsidR="00104260" w:rsidRDefault="005666B3" w:rsidP="00ED060F">
      <w:pPr>
        <w:spacing w:line="480" w:lineRule="auto"/>
        <w:ind w:firstLine="720"/>
      </w:pPr>
      <w:r>
        <w:t xml:space="preserve">Given </w:t>
      </w:r>
      <w:r w:rsidR="00CC5F84">
        <w:t xml:space="preserve">that the previous study revealed </w:t>
      </w:r>
      <w:r w:rsidR="0094140E">
        <w:t xml:space="preserve">several </w:t>
      </w:r>
      <w:r w:rsidR="00CC5F84">
        <w:t>problems with items drawn from existing scales</w:t>
      </w:r>
      <w:r w:rsidR="0094140E">
        <w:t xml:space="preserve">, we </w:t>
      </w:r>
      <w:r w:rsidR="00CC5F84">
        <w:t>created a new pool of 37 items</w:t>
      </w:r>
      <w:r w:rsidR="0094140E">
        <w:t xml:space="preserve"> intended to be indicators of Alliance and </w:t>
      </w:r>
      <w:r w:rsidR="00857CB8">
        <w:t>Medical Information Clarity</w:t>
      </w:r>
      <w:r w:rsidR="0094140E">
        <w:t>.</w:t>
      </w:r>
      <w:r w:rsidR="00ED060F">
        <w:t xml:space="preserve"> </w:t>
      </w:r>
      <w:r w:rsidR="00C67215">
        <w:t>Study B</w:t>
      </w:r>
      <w:r w:rsidR="0094140E">
        <w:t xml:space="preserve"> was </w:t>
      </w:r>
      <w:r w:rsidR="00857CB8">
        <w:t xml:space="preserve">an exploratory study </w:t>
      </w:r>
      <w:r w:rsidR="0094140E">
        <w:t>conducted to identify the best items from this pool.</w:t>
      </w:r>
      <w:r w:rsidR="00ED060F">
        <w:t xml:space="preserve"> </w:t>
      </w:r>
      <w:r w:rsidR="0094140E">
        <w:t xml:space="preserve">Also, </w:t>
      </w:r>
      <w:r w:rsidR="00857CB8">
        <w:t>given that the rating scale used in the previous study produced highly skewed responses</w:t>
      </w:r>
      <w:r w:rsidR="00CC5F84">
        <w:t>,</w:t>
      </w:r>
      <w:r w:rsidR="00B23AC9">
        <w:t xml:space="preserve"> a </w:t>
      </w:r>
      <w:r w:rsidR="00DB4A9D">
        <w:t xml:space="preserve">variety </w:t>
      </w:r>
      <w:r w:rsidR="00B23AC9">
        <w:t xml:space="preserve">of different </w:t>
      </w:r>
      <w:r w:rsidR="0052696B">
        <w:t>r</w:t>
      </w:r>
      <w:r w:rsidR="00B23AC9">
        <w:t xml:space="preserve">ating scales were employed </w:t>
      </w:r>
      <w:r w:rsidR="0052696B">
        <w:t xml:space="preserve">for the items </w:t>
      </w:r>
      <w:r w:rsidR="00B23AC9">
        <w:t xml:space="preserve">in </w:t>
      </w:r>
      <w:r w:rsidR="00C67215">
        <w:t>Study B</w:t>
      </w:r>
      <w:r w:rsidR="00B23AC9">
        <w:t>.</w:t>
      </w:r>
      <w:r w:rsidR="00ED060F">
        <w:t xml:space="preserve"> </w:t>
      </w:r>
      <w:r w:rsidR="00CD7BA4">
        <w:t>All items were rated on 5-point scales, and examples of</w:t>
      </w:r>
      <w:r w:rsidR="00DC7233">
        <w:t xml:space="preserve"> </w:t>
      </w:r>
      <w:r w:rsidR="004F5ADA">
        <w:t xml:space="preserve">response </w:t>
      </w:r>
      <w:r w:rsidR="00DC7233">
        <w:t xml:space="preserve">options </w:t>
      </w:r>
      <w:r w:rsidR="00CD7BA4">
        <w:t>include those ranging</w:t>
      </w:r>
      <w:r w:rsidR="00B23AC9">
        <w:t xml:space="preserve"> from “excellent” to “poor,” from “completely felt this way” to “definitely did not feel this way,” from “extremely” to “definitely not,” and from “enormous” to “poor.” </w:t>
      </w:r>
      <w:r w:rsidR="007C2B28">
        <w:t xml:space="preserve">Given the magnitude of problems </w:t>
      </w:r>
      <w:r w:rsidR="00104260">
        <w:t xml:space="preserve">discovered </w:t>
      </w:r>
      <w:r w:rsidR="007C2B28">
        <w:t xml:space="preserve">with existing scales in </w:t>
      </w:r>
      <w:r w:rsidR="00C67215">
        <w:t>Study A</w:t>
      </w:r>
      <w:r w:rsidR="007C2B28">
        <w:t xml:space="preserve">, it was expected that </w:t>
      </w:r>
      <w:r w:rsidR="00104260">
        <w:t xml:space="preserve">it would require a </w:t>
      </w:r>
      <w:r w:rsidR="00104260">
        <w:lastRenderedPageBreak/>
        <w:t>series of several studies to develop adequate scales.</w:t>
      </w:r>
      <w:r w:rsidR="00ED060F">
        <w:t xml:space="preserve"> </w:t>
      </w:r>
      <w:r w:rsidR="00DC7233">
        <w:t>Due to f</w:t>
      </w:r>
      <w:r w:rsidR="00104260">
        <w:t xml:space="preserve">easibility issues associated with conducting </w:t>
      </w:r>
      <w:r w:rsidR="004F5ADA">
        <w:t>many</w:t>
      </w:r>
      <w:r w:rsidR="00104260">
        <w:t xml:space="preserve"> successive studies with samples of parents</w:t>
      </w:r>
      <w:r>
        <w:t>,</w:t>
      </w:r>
      <w:r w:rsidR="00104260">
        <w:t xml:space="preserve"> we decided to </w:t>
      </w:r>
      <w:r w:rsidR="00E43569">
        <w:t>proceed to</w:t>
      </w:r>
      <w:r w:rsidR="00104260">
        <w:t xml:space="preserve"> studies focusing on adults with medical conditions in hopes that results would eventually generalize to samples of parents.</w:t>
      </w:r>
    </w:p>
    <w:p w:rsidR="00B936C1" w:rsidRDefault="00260F12" w:rsidP="00ED060F">
      <w:pPr>
        <w:spacing w:line="480" w:lineRule="auto"/>
      </w:pPr>
      <w:r>
        <w:tab/>
      </w:r>
      <w:r w:rsidR="00C67215">
        <w:t>Study B</w:t>
      </w:r>
      <w:r w:rsidR="000047EA">
        <w:t xml:space="preserve"> included a sample of 100 adults with medical conditions that completed a questionnaire including the pool of 37 </w:t>
      </w:r>
      <w:r w:rsidR="009859F2">
        <w:t xml:space="preserve">new </w:t>
      </w:r>
      <w:r w:rsidR="000047EA">
        <w:t>items</w:t>
      </w:r>
      <w:r w:rsidR="009859F2">
        <w:t xml:space="preserve"> intended to assess Alliance and Medical Information Clarity</w:t>
      </w:r>
      <w:r w:rsidR="000047EA">
        <w:t>.</w:t>
      </w:r>
      <w:r w:rsidR="00ED060F">
        <w:t xml:space="preserve"> </w:t>
      </w:r>
      <w:r w:rsidR="00857CB8">
        <w:t xml:space="preserve">Results </w:t>
      </w:r>
      <w:r w:rsidR="009859F2">
        <w:t xml:space="preserve">suggested that these items had some of the </w:t>
      </w:r>
      <w:r w:rsidR="00857CB8">
        <w:t xml:space="preserve">same problems as </w:t>
      </w:r>
      <w:r w:rsidR="009859F2">
        <w:t xml:space="preserve">items from </w:t>
      </w:r>
      <w:r w:rsidR="00857CB8">
        <w:t xml:space="preserve">the previous study. </w:t>
      </w:r>
      <w:r w:rsidR="00EC6EA0">
        <w:t xml:space="preserve">Most of </w:t>
      </w:r>
      <w:r w:rsidR="00CE4AF4">
        <w:t>the items were highly skewed and an exploratory factor analysis suggested that the pool was unidimensional.</w:t>
      </w:r>
      <w:r w:rsidR="00ED060F">
        <w:t xml:space="preserve"> </w:t>
      </w:r>
      <w:r w:rsidR="00CE4AF4">
        <w:t xml:space="preserve">However, </w:t>
      </w:r>
      <w:r w:rsidR="00857CB8">
        <w:t xml:space="preserve">unlike the previous study, </w:t>
      </w:r>
      <w:r w:rsidR="000047EA">
        <w:t>when two factors were extracted, factor loadings</w:t>
      </w:r>
      <w:r w:rsidR="00CE4AF4">
        <w:t xml:space="preserve"> with oblique rotation</w:t>
      </w:r>
      <w:r w:rsidR="000047EA">
        <w:t xml:space="preserve"> matched theoretical expectations</w:t>
      </w:r>
      <w:r w:rsidR="004F5ADA">
        <w:t>,</w:t>
      </w:r>
      <w:r w:rsidR="000047EA">
        <w:t xml:space="preserve"> with one factor being defined more by Alliance items and the other defined more by </w:t>
      </w:r>
      <w:r w:rsidR="00857CB8">
        <w:t>Medical Information Clarity</w:t>
      </w:r>
      <w:r w:rsidR="000047EA">
        <w:t xml:space="preserve"> items.</w:t>
      </w:r>
      <w:r w:rsidR="00ED060F">
        <w:t xml:space="preserve"> </w:t>
      </w:r>
    </w:p>
    <w:p w:rsidR="00CE4AF4" w:rsidRDefault="00260F12" w:rsidP="00ED060F">
      <w:pPr>
        <w:spacing w:line="480" w:lineRule="auto"/>
      </w:pPr>
      <w:r>
        <w:tab/>
      </w:r>
      <w:r w:rsidR="000D7C00">
        <w:t>Drawing from these results, t</w:t>
      </w:r>
      <w:r w:rsidR="00B936C1">
        <w:t xml:space="preserve">wo </w:t>
      </w:r>
      <w:r w:rsidR="0052696B">
        <w:t xml:space="preserve">exploratory </w:t>
      </w:r>
      <w:r w:rsidR="00B936C1">
        <w:t xml:space="preserve">evaluation methods were used to identify a subset </w:t>
      </w:r>
      <w:r w:rsidR="00607A63">
        <w:t xml:space="preserve">of </w:t>
      </w:r>
      <w:r w:rsidR="00CE4AF4">
        <w:t xml:space="preserve">items </w:t>
      </w:r>
      <w:r w:rsidR="004F5ADA">
        <w:t xml:space="preserve">that </w:t>
      </w:r>
      <w:r w:rsidR="00D55E5B">
        <w:t xml:space="preserve">might </w:t>
      </w:r>
      <w:r w:rsidR="004F5ADA">
        <w:t xml:space="preserve">prove useful </w:t>
      </w:r>
      <w:r w:rsidR="00EC6EA0">
        <w:t xml:space="preserve">in producing the desired two-dimensional instrument and </w:t>
      </w:r>
      <w:r w:rsidR="00551196">
        <w:t xml:space="preserve">would </w:t>
      </w:r>
      <w:r w:rsidR="00EC6EA0">
        <w:t xml:space="preserve">therefore </w:t>
      </w:r>
      <w:r w:rsidR="00551196">
        <w:t xml:space="preserve">be </w:t>
      </w:r>
      <w:r w:rsidR="00EC6EA0">
        <w:t>worth retaining in subsequent studies</w:t>
      </w:r>
      <w:r w:rsidR="00CE4AF4">
        <w:t>.</w:t>
      </w:r>
      <w:r w:rsidR="00ED060F">
        <w:t xml:space="preserve"> </w:t>
      </w:r>
      <w:r w:rsidR="000D7C00">
        <w:t xml:space="preserve">First, to evaluate the extent to which each item might function as a distinct indicator of a single factor, a difference score was calculated between each item’s loading on its theoretically expected factor and its loading on the other factor. Second, the distributional properties of each item were evaluated by calculating the percent of people endorsing the top response option. </w:t>
      </w:r>
      <w:r w:rsidR="00EC6EA0">
        <w:t xml:space="preserve">Using this information, we </w:t>
      </w:r>
      <w:r w:rsidR="000D7C00">
        <w:t xml:space="preserve">selected </w:t>
      </w:r>
      <w:r w:rsidR="00EC6EA0">
        <w:t xml:space="preserve">a </w:t>
      </w:r>
      <w:r w:rsidR="000D7C00">
        <w:t xml:space="preserve">set of 11 items </w:t>
      </w:r>
      <w:r w:rsidR="0052696B">
        <w:t xml:space="preserve">that </w:t>
      </w:r>
      <w:r w:rsidR="000D7C00">
        <w:t xml:space="preserve">had the largest </w:t>
      </w:r>
      <w:r w:rsidR="0052696B">
        <w:t xml:space="preserve">factor </w:t>
      </w:r>
      <w:r w:rsidR="000D7C00">
        <w:t>difference scores and the smallest percent endorsing top response option</w:t>
      </w:r>
      <w:r w:rsidR="0052696B">
        <w:t>s</w:t>
      </w:r>
      <w:r w:rsidR="000D7C00">
        <w:t xml:space="preserve">. </w:t>
      </w:r>
      <w:r w:rsidR="00B8278C">
        <w:t>This set included six items assessing Alliance and five items assessing Medical Information Clarity.</w:t>
      </w:r>
      <w:r w:rsidR="00ED060F">
        <w:t xml:space="preserve"> </w:t>
      </w:r>
      <w:r w:rsidR="00B8278C">
        <w:t xml:space="preserve">A sample Alliance item is, “Did you feel like part of a team with your practitioner?” and a sample Medical Information Clarity item is, “How well did you understand </w:t>
      </w:r>
      <w:r w:rsidR="00B8278C">
        <w:lastRenderedPageBreak/>
        <w:t>the practitioner’s instructions?”</w:t>
      </w:r>
      <w:r w:rsidR="00ED060F">
        <w:t xml:space="preserve"> </w:t>
      </w:r>
      <w:r w:rsidR="008015E1">
        <w:t xml:space="preserve">A </w:t>
      </w:r>
      <w:r w:rsidR="000D7C00">
        <w:t xml:space="preserve">post-hoc factor analysis of </w:t>
      </w:r>
      <w:r w:rsidR="008015E1">
        <w:t>the 11</w:t>
      </w:r>
      <w:r w:rsidR="00E10EA4">
        <w:t>-</w:t>
      </w:r>
      <w:r w:rsidR="008015E1">
        <w:t xml:space="preserve">item subset </w:t>
      </w:r>
      <w:r w:rsidR="000D7C00">
        <w:t xml:space="preserve">suggested that these items </w:t>
      </w:r>
      <w:r w:rsidR="00D55E5B">
        <w:t xml:space="preserve">did fit </w:t>
      </w:r>
      <w:r w:rsidR="008015E1">
        <w:t>the expected two factor structure, but the two factors were still not sufficiently distinct (the correlation between factors was .6) and items were still skewed.</w:t>
      </w:r>
      <w:r w:rsidR="00ED060F">
        <w:t xml:space="preserve"> </w:t>
      </w:r>
    </w:p>
    <w:p w:rsidR="008969AF" w:rsidRPr="00E10EA4" w:rsidRDefault="00C67215" w:rsidP="00ED060F">
      <w:pPr>
        <w:spacing w:line="480" w:lineRule="auto"/>
        <w:rPr>
          <w:b/>
        </w:rPr>
      </w:pPr>
      <w:r>
        <w:rPr>
          <w:b/>
        </w:rPr>
        <w:t>Study C</w:t>
      </w:r>
    </w:p>
    <w:p w:rsidR="00771F4A" w:rsidRDefault="00771F4A" w:rsidP="00ED060F">
      <w:pPr>
        <w:spacing w:line="480" w:lineRule="auto"/>
        <w:ind w:firstLine="720"/>
      </w:pPr>
      <w:r>
        <w:t xml:space="preserve">The purpose of </w:t>
      </w:r>
      <w:r w:rsidR="00C67215">
        <w:t>Study C</w:t>
      </w:r>
      <w:r w:rsidR="008015E1">
        <w:t xml:space="preserve"> </w:t>
      </w:r>
      <w:r>
        <w:t xml:space="preserve">was to explore a possible option for addressing </w:t>
      </w:r>
      <w:r w:rsidR="008015E1">
        <w:t>problems with item skew</w:t>
      </w:r>
      <w:r>
        <w:t xml:space="preserve">. Specifically, this study investigated whether ceiling effects might </w:t>
      </w:r>
      <w:r w:rsidR="008015E1">
        <w:t xml:space="preserve">be reduced if </w:t>
      </w:r>
      <w:r w:rsidR="002E2F11">
        <w:t xml:space="preserve">the questionnaire </w:t>
      </w:r>
      <w:r w:rsidR="00F6269A">
        <w:t>was</w:t>
      </w:r>
      <w:r w:rsidR="002E2F11">
        <w:t xml:space="preserve"> designed to encourage respondents to spend more time thinking about each item</w:t>
      </w:r>
      <w:r>
        <w:t xml:space="preserve"> before responding</w:t>
      </w:r>
      <w:r w:rsidR="002E2F11">
        <w:t>.</w:t>
      </w:r>
      <w:r w:rsidR="00ED060F">
        <w:t xml:space="preserve"> </w:t>
      </w:r>
      <w:r w:rsidR="002E2F11">
        <w:t>Accordingly, a</w:t>
      </w:r>
      <w:r w:rsidR="00D5637D">
        <w:t xml:space="preserve"> questionnaire was created by taking the 11</w:t>
      </w:r>
      <w:r w:rsidR="00B8278C">
        <w:t xml:space="preserve"> items identified </w:t>
      </w:r>
      <w:r w:rsidR="00D55E5B">
        <w:t>in Study B</w:t>
      </w:r>
      <w:r w:rsidR="00D5637D">
        <w:t xml:space="preserve"> and creating open-ended prompts to precede each item.</w:t>
      </w:r>
      <w:r w:rsidR="00ED060F">
        <w:t xml:space="preserve"> </w:t>
      </w:r>
      <w:r w:rsidR="002E2F11">
        <w:t>For example, one of the original items asked respondents to rate their response to the question: “Do you feel like part of a team with your practitioner?”</w:t>
      </w:r>
      <w:r w:rsidR="00ED060F">
        <w:t xml:space="preserve"> </w:t>
      </w:r>
      <w:r w:rsidR="002E2F11">
        <w:t xml:space="preserve">In the prompted version of the questionnaire, this item </w:t>
      </w:r>
      <w:r w:rsidR="00E10EA4">
        <w:t>was</w:t>
      </w:r>
      <w:r w:rsidR="002E2F11">
        <w:t xml:space="preserve"> preceded with a prompt that asked respondents to</w:t>
      </w:r>
      <w:r w:rsidR="00E64980">
        <w:t xml:space="preserve"> </w:t>
      </w:r>
      <w:r w:rsidR="00D5637D">
        <w:t>“describe a moment when you most felt like you were part of a team with your practitioner</w:t>
      </w:r>
      <w:r w:rsidR="002E2F11">
        <w:t>,</w:t>
      </w:r>
      <w:r w:rsidR="00D5637D">
        <w:t xml:space="preserve">” and </w:t>
      </w:r>
      <w:r w:rsidR="002E2F11">
        <w:t xml:space="preserve">respondents were instructed </w:t>
      </w:r>
      <w:r w:rsidR="00D5637D">
        <w:t xml:space="preserve">to write a short answer in a text box if they </w:t>
      </w:r>
      <w:r w:rsidR="002E2F11">
        <w:t xml:space="preserve">could </w:t>
      </w:r>
      <w:r w:rsidR="00D5637D">
        <w:t>think of something.</w:t>
      </w:r>
      <w:r w:rsidR="00ED060F">
        <w:t xml:space="preserve"> </w:t>
      </w:r>
      <w:r w:rsidR="002E2F11">
        <w:t xml:space="preserve">It was expected that, if the prompts were effective </w:t>
      </w:r>
      <w:r w:rsidR="00E10EA4">
        <w:t>in</w:t>
      </w:r>
      <w:r w:rsidR="002E2F11">
        <w:t xml:space="preserve"> reducing ceiling effects, </w:t>
      </w:r>
      <w:r w:rsidR="00EF7C8F">
        <w:t>then scales created from a</w:t>
      </w:r>
      <w:r w:rsidR="002E2F11">
        <w:t xml:space="preserve"> prompt-version of</w:t>
      </w:r>
      <w:r w:rsidR="00EF7C8F">
        <w:t xml:space="preserve"> the questionnaire should have lower means than scales created from a standard-version of the questionnaire with no prompts.</w:t>
      </w:r>
      <w:r w:rsidR="00ED060F">
        <w:t xml:space="preserve"> </w:t>
      </w:r>
    </w:p>
    <w:p w:rsidR="00EF7C8F" w:rsidRDefault="00260F12" w:rsidP="00ED060F">
      <w:pPr>
        <w:spacing w:line="480" w:lineRule="auto"/>
      </w:pPr>
      <w:r>
        <w:tab/>
      </w:r>
      <w:r w:rsidR="00EF7C8F">
        <w:t xml:space="preserve">This was tested in </w:t>
      </w:r>
      <w:r w:rsidR="00C67215">
        <w:t>Study C</w:t>
      </w:r>
      <w:r w:rsidR="00EF7C8F">
        <w:t xml:space="preserve"> using a sample of 100 adults with medical conditions.</w:t>
      </w:r>
      <w:r w:rsidR="00ED060F">
        <w:t xml:space="preserve"> </w:t>
      </w:r>
      <w:r w:rsidR="00B8278C">
        <w:t xml:space="preserve">All participants completed a questionnaire comprised of the 11 items identified in </w:t>
      </w:r>
      <w:r w:rsidR="00C67215">
        <w:t>Study B</w:t>
      </w:r>
      <w:r w:rsidR="00B8278C">
        <w:t>.</w:t>
      </w:r>
      <w:r w:rsidR="00ED060F">
        <w:t xml:space="preserve"> </w:t>
      </w:r>
      <w:r w:rsidR="009013F2">
        <w:t>P</w:t>
      </w:r>
      <w:r w:rsidR="00EF7C8F">
        <w:t>articipants were randomly assigned to complete either the prompt-version or the standard-version of th</w:t>
      </w:r>
      <w:r w:rsidR="00B8278C">
        <w:t>is</w:t>
      </w:r>
      <w:r w:rsidR="00EF7C8F">
        <w:t xml:space="preserve"> questionnaire.</w:t>
      </w:r>
      <w:r w:rsidR="00ED060F">
        <w:t xml:space="preserve"> </w:t>
      </w:r>
      <w:r w:rsidR="00EF7C8F">
        <w:t xml:space="preserve">The results suggested there was a significant difference between groups for </w:t>
      </w:r>
      <w:r w:rsidR="00771F4A">
        <w:t xml:space="preserve">scores on </w:t>
      </w:r>
      <w:r w:rsidR="00EF7C8F">
        <w:t xml:space="preserve">the Alliance scale (Cohen’s </w:t>
      </w:r>
      <w:r w:rsidR="00EF7C8F" w:rsidRPr="00EF7C8F">
        <w:rPr>
          <w:i/>
        </w:rPr>
        <w:t>d</w:t>
      </w:r>
      <w:r w:rsidR="00EF7C8F">
        <w:t xml:space="preserve"> = </w:t>
      </w:r>
      <w:r w:rsidR="00E64980">
        <w:t>0</w:t>
      </w:r>
      <w:r w:rsidR="00EF7C8F">
        <w:t xml:space="preserve">.44, </w:t>
      </w:r>
      <w:r w:rsidR="00EF7C8F" w:rsidRPr="00EF7C8F">
        <w:rPr>
          <w:i/>
        </w:rPr>
        <w:t>t</w:t>
      </w:r>
      <w:r w:rsidR="00EF7C8F">
        <w:t xml:space="preserve">(98) = 2.21, </w:t>
      </w:r>
      <w:r w:rsidR="00EF7C8F" w:rsidRPr="00EF7C8F">
        <w:rPr>
          <w:i/>
        </w:rPr>
        <w:t>p</w:t>
      </w:r>
      <w:r w:rsidR="00EF7C8F">
        <w:t xml:space="preserve"> = .03), with the prompt </w:t>
      </w:r>
      <w:r w:rsidR="00EF7C8F">
        <w:lastRenderedPageBreak/>
        <w:t>group scoring lower than the no-prompt group, as expected.</w:t>
      </w:r>
      <w:r w:rsidR="00ED060F">
        <w:t xml:space="preserve"> </w:t>
      </w:r>
      <w:r w:rsidR="00FF0FFF">
        <w:t>However, the difference for the Confusion scale was not significant.</w:t>
      </w:r>
      <w:r w:rsidR="00ED060F">
        <w:t xml:space="preserve"> </w:t>
      </w:r>
    </w:p>
    <w:p w:rsidR="00E10EA4" w:rsidRDefault="00C67215" w:rsidP="00ED060F">
      <w:pPr>
        <w:spacing w:line="480" w:lineRule="auto"/>
        <w:rPr>
          <w:b/>
        </w:rPr>
      </w:pPr>
      <w:r>
        <w:rPr>
          <w:b/>
        </w:rPr>
        <w:t>Study D</w:t>
      </w:r>
    </w:p>
    <w:p w:rsidR="00A448B2" w:rsidRDefault="00B0364B" w:rsidP="00ED060F">
      <w:pPr>
        <w:spacing w:line="480" w:lineRule="auto"/>
        <w:ind w:firstLine="720"/>
      </w:pPr>
      <w:r>
        <w:t xml:space="preserve">In </w:t>
      </w:r>
      <w:r w:rsidR="00C67215">
        <w:t>Study D</w:t>
      </w:r>
      <w:r w:rsidR="002F7E61">
        <w:t xml:space="preserve">, two major revisions were made to the </w:t>
      </w:r>
      <w:r>
        <w:t xml:space="preserve">set of items identified in </w:t>
      </w:r>
      <w:r w:rsidR="00BF22A2">
        <w:t xml:space="preserve">the </w:t>
      </w:r>
      <w:r>
        <w:t>previous studies.</w:t>
      </w:r>
      <w:r w:rsidR="00ED060F">
        <w:t xml:space="preserve"> </w:t>
      </w:r>
      <w:r w:rsidR="002F7E61">
        <w:t xml:space="preserve">The first revision was that </w:t>
      </w:r>
      <w:r>
        <w:t xml:space="preserve">items were rewritten to improve scale distinctiveness. </w:t>
      </w:r>
      <w:r w:rsidR="00C74CBA">
        <w:t>Specifically, a revised set of Medical Information Clarity items was created</w:t>
      </w:r>
      <w:r w:rsidR="00B6664D">
        <w:t xml:space="preserve"> that </w:t>
      </w:r>
      <w:r w:rsidR="005D5DAC">
        <w:t>included items asking</w:t>
      </w:r>
      <w:r w:rsidR="00771F4A">
        <w:t xml:space="preserve"> </w:t>
      </w:r>
      <w:r w:rsidR="00B6664D">
        <w:t xml:space="preserve">about a person’s experience of possessing clear medical information without using </w:t>
      </w:r>
      <w:r w:rsidR="00D12DD7">
        <w:t xml:space="preserve">terms </w:t>
      </w:r>
      <w:r w:rsidR="00104FEA">
        <w:t>referring</w:t>
      </w:r>
      <w:r w:rsidR="00B6664D">
        <w:t xml:space="preserve"> to a medical practitioner.</w:t>
      </w:r>
      <w:r w:rsidR="00ED060F">
        <w:t xml:space="preserve"> </w:t>
      </w:r>
      <w:r w:rsidR="00C74CBA">
        <w:t>For example,</w:t>
      </w:r>
      <w:r w:rsidR="008954AE">
        <w:t xml:space="preserve"> the previous scale included </w:t>
      </w:r>
      <w:r w:rsidR="00EE6146">
        <w:t xml:space="preserve">the </w:t>
      </w:r>
      <w:r w:rsidR="008954AE">
        <w:t>following item</w:t>
      </w:r>
      <w:r w:rsidR="002F7E61">
        <w:t>:</w:t>
      </w:r>
      <w:r w:rsidR="008954AE">
        <w:t xml:space="preserve"> “How well did you understand the practitioner’s instructions?” </w:t>
      </w:r>
      <w:r w:rsidR="002F7E61">
        <w:t>T</w:t>
      </w:r>
      <w:r w:rsidR="008954AE">
        <w:t xml:space="preserve">his item was </w:t>
      </w:r>
      <w:r w:rsidR="002F7E61">
        <w:t>deleted</w:t>
      </w:r>
      <w:r w:rsidR="008954AE">
        <w:t xml:space="preserve"> because the stem referred to a practitioner.</w:t>
      </w:r>
      <w:r w:rsidR="00ED060F">
        <w:t xml:space="preserve"> </w:t>
      </w:r>
      <w:r w:rsidR="008954AE">
        <w:t>In</w:t>
      </w:r>
      <w:r w:rsidR="005E1210">
        <w:t xml:space="preserve"> contrast, one of the new items</w:t>
      </w:r>
      <w:r w:rsidR="002F7E61">
        <w:t xml:space="preserve"> </w:t>
      </w:r>
      <w:r w:rsidR="008954AE">
        <w:t xml:space="preserve">asked respondents </w:t>
      </w:r>
      <w:r w:rsidR="005E1210">
        <w:t xml:space="preserve">first </w:t>
      </w:r>
      <w:r w:rsidR="008954AE">
        <w:t xml:space="preserve">to think about </w:t>
      </w:r>
      <w:r>
        <w:t>the</w:t>
      </w:r>
      <w:r w:rsidR="002F7E61">
        <w:t xml:space="preserve"> point in time after their </w:t>
      </w:r>
      <w:r w:rsidR="00FB3F5A">
        <w:t xml:space="preserve">target </w:t>
      </w:r>
      <w:r w:rsidR="002F7E61">
        <w:t>appointment</w:t>
      </w:r>
      <w:r w:rsidR="00A448B2">
        <w:t>s</w:t>
      </w:r>
      <w:r w:rsidR="002F7E61">
        <w:t xml:space="preserve"> and</w:t>
      </w:r>
      <w:r>
        <w:t xml:space="preserve"> </w:t>
      </w:r>
      <w:r w:rsidR="00702BA9">
        <w:t xml:space="preserve">consider the </w:t>
      </w:r>
      <w:r>
        <w:t xml:space="preserve">facts they knew </w:t>
      </w:r>
      <w:r w:rsidR="00D55E5B">
        <w:t xml:space="preserve">at that time </w:t>
      </w:r>
      <w:r>
        <w:t xml:space="preserve">about </w:t>
      </w:r>
      <w:r w:rsidR="002F7E61">
        <w:t xml:space="preserve">the </w:t>
      </w:r>
      <w:r w:rsidR="008954AE">
        <w:t>procedures and medications for their medical condition</w:t>
      </w:r>
      <w:r w:rsidR="00A448B2">
        <w:t>s</w:t>
      </w:r>
      <w:r w:rsidR="008954AE">
        <w:t>,</w:t>
      </w:r>
      <w:r>
        <w:t xml:space="preserve"> and </w:t>
      </w:r>
      <w:r w:rsidR="002F7E61">
        <w:t xml:space="preserve">then </w:t>
      </w:r>
      <w:r>
        <w:t>to</w:t>
      </w:r>
      <w:r w:rsidR="008954AE">
        <w:t xml:space="preserve"> </w:t>
      </w:r>
      <w:r w:rsidR="005E1210">
        <w:t>rate their level of knowledge on this topic.</w:t>
      </w:r>
      <w:r w:rsidR="002F7E61">
        <w:t xml:space="preserve"> The second major revision was that negatively keyed items were added to each scale.</w:t>
      </w:r>
      <w:r w:rsidR="00ED060F">
        <w:t xml:space="preserve"> </w:t>
      </w:r>
      <w:r w:rsidR="002F7E61">
        <w:t>An example of a new negatively</w:t>
      </w:r>
      <w:r w:rsidR="00D12DD7">
        <w:t xml:space="preserve"> </w:t>
      </w:r>
      <w:r w:rsidR="002F7E61">
        <w:t xml:space="preserve">keyed item for the Alliance scale is: “Did you wish that you had a different practitioner?” An example </w:t>
      </w:r>
      <w:r w:rsidR="00DA3CB1">
        <w:t xml:space="preserve">of </w:t>
      </w:r>
      <w:r w:rsidR="00D12DD7">
        <w:t xml:space="preserve">a new negatively </w:t>
      </w:r>
      <w:r w:rsidR="00771F4A">
        <w:t xml:space="preserve">keyed item </w:t>
      </w:r>
      <w:r w:rsidR="002F7E61">
        <w:t>for the Medical Information Clarity scale is: “D</w:t>
      </w:r>
      <w:r w:rsidR="00A448B2">
        <w:t>id</w:t>
      </w:r>
      <w:r w:rsidR="002F7E61">
        <w:t xml:space="preserve"> you wish that you had more information about your medical condition or treatment?”</w:t>
      </w:r>
      <w:r w:rsidR="00ED060F">
        <w:t xml:space="preserve"> </w:t>
      </w:r>
      <w:r w:rsidR="00B6664D">
        <w:t>Altogether, this revised set of items include</w:t>
      </w:r>
      <w:r w:rsidR="00B51D05">
        <w:t>d</w:t>
      </w:r>
      <w:r w:rsidR="00B6664D">
        <w:t xml:space="preserve"> </w:t>
      </w:r>
      <w:r w:rsidR="005D2156">
        <w:t>seven</w:t>
      </w:r>
      <w:r w:rsidR="00B51D05">
        <w:t xml:space="preserve"> items </w:t>
      </w:r>
      <w:r w:rsidR="005D2156">
        <w:t>assessing Alliance and seven</w:t>
      </w:r>
      <w:r w:rsidR="00B51D05">
        <w:t xml:space="preserve"> items assessing Medical Information</w:t>
      </w:r>
      <w:r w:rsidR="00840A6A">
        <w:t xml:space="preserve"> Clarity, with each scale compo</w:t>
      </w:r>
      <w:r w:rsidR="00B51D05">
        <w:t>se</w:t>
      </w:r>
      <w:r w:rsidR="00771F4A">
        <w:t>d</w:t>
      </w:r>
      <w:r w:rsidR="00B51D05">
        <w:t xml:space="preserve"> of </w:t>
      </w:r>
      <w:r w:rsidR="00D12DD7">
        <w:t xml:space="preserve">four positively </w:t>
      </w:r>
      <w:r w:rsidR="00B6664D">
        <w:t xml:space="preserve">keyed items </w:t>
      </w:r>
      <w:r w:rsidR="00D12DD7">
        <w:t xml:space="preserve">and three negatively </w:t>
      </w:r>
      <w:r w:rsidR="00B51D05">
        <w:t>keyed items.</w:t>
      </w:r>
      <w:r w:rsidR="00ED060F">
        <w:t xml:space="preserve"> </w:t>
      </w:r>
      <w:r w:rsidR="00A448B2">
        <w:t xml:space="preserve">This revised questionnaire retained the use of prompts for the </w:t>
      </w:r>
      <w:r w:rsidR="00D55E5B">
        <w:t xml:space="preserve">four </w:t>
      </w:r>
      <w:r w:rsidR="00A448B2">
        <w:t>positively keyed items on the Alliance s</w:t>
      </w:r>
      <w:r w:rsidR="00AF1DAF">
        <w:t>cale because these prompts had been</w:t>
      </w:r>
      <w:r w:rsidR="00A448B2">
        <w:t xml:space="preserve"> shown to reduce item skew in </w:t>
      </w:r>
      <w:r w:rsidR="00C67215">
        <w:t>Study C</w:t>
      </w:r>
      <w:r w:rsidR="00A448B2">
        <w:t>.</w:t>
      </w:r>
      <w:r w:rsidR="00ED060F">
        <w:t xml:space="preserve"> </w:t>
      </w:r>
    </w:p>
    <w:p w:rsidR="00BF2C26" w:rsidRDefault="00260F12" w:rsidP="00ED060F">
      <w:pPr>
        <w:spacing w:line="480" w:lineRule="auto"/>
      </w:pPr>
      <w:r>
        <w:tab/>
      </w:r>
      <w:r w:rsidR="00A448B2">
        <w:t xml:space="preserve">The revised </w:t>
      </w:r>
      <w:r w:rsidR="00B02158">
        <w:t xml:space="preserve">14-item </w:t>
      </w:r>
      <w:r w:rsidR="00A448B2">
        <w:t xml:space="preserve">questionnaire was administered to a sample of 100 </w:t>
      </w:r>
      <w:r w:rsidR="00771F4A">
        <w:t>adults</w:t>
      </w:r>
      <w:r w:rsidR="00A448B2">
        <w:t xml:space="preserve"> with medical conditions.</w:t>
      </w:r>
      <w:r w:rsidR="00ED060F">
        <w:t xml:space="preserve"> </w:t>
      </w:r>
      <w:r w:rsidR="00A448B2">
        <w:t xml:space="preserve">An exploratory factor analysis with this new pool of items suggested that </w:t>
      </w:r>
      <w:r w:rsidR="00D55E5B">
        <w:lastRenderedPageBreak/>
        <w:t xml:space="preserve">items reflected </w:t>
      </w:r>
      <w:r w:rsidR="00A448B2">
        <w:t>three distinct fa</w:t>
      </w:r>
      <w:r w:rsidR="00EE54C9">
        <w:t>ctors, with one factor comprising</w:t>
      </w:r>
      <w:r w:rsidR="00A448B2">
        <w:t xml:space="preserve"> </w:t>
      </w:r>
      <w:r w:rsidR="00B02158">
        <w:t>all seven</w:t>
      </w:r>
      <w:r w:rsidR="00EE54C9">
        <w:t xml:space="preserve"> Alliance items, one comprising</w:t>
      </w:r>
      <w:r w:rsidR="00A448B2">
        <w:t xml:space="preserve"> the </w:t>
      </w:r>
      <w:r w:rsidR="00B02158">
        <w:t xml:space="preserve">four </w:t>
      </w:r>
      <w:r w:rsidR="00A448B2">
        <w:t>positively keyed Medical Information Cla</w:t>
      </w:r>
      <w:r w:rsidR="00EE54C9">
        <w:t>rity items, and one comprising</w:t>
      </w:r>
      <w:r w:rsidR="00A448B2">
        <w:t xml:space="preserve"> the </w:t>
      </w:r>
      <w:r w:rsidR="00B02158">
        <w:t xml:space="preserve">three </w:t>
      </w:r>
      <w:r w:rsidR="00EE54C9">
        <w:t xml:space="preserve">negatively </w:t>
      </w:r>
      <w:r w:rsidR="00A448B2">
        <w:t>keyed Medical Information Clarity items.</w:t>
      </w:r>
      <w:r w:rsidR="00ED060F">
        <w:t xml:space="preserve"> </w:t>
      </w:r>
      <w:r w:rsidR="004D4AA7">
        <w:t xml:space="preserve">Although the Medical Information Clarity items were not initially expected to form two factors, it </w:t>
      </w:r>
      <w:r w:rsidR="00BD01DA">
        <w:t xml:space="preserve">seemed possible that this distinction was </w:t>
      </w:r>
      <w:r w:rsidR="000642D4">
        <w:t>worth exploring in future work</w:t>
      </w:r>
      <w:r w:rsidR="00BD01DA">
        <w:t>.</w:t>
      </w:r>
      <w:r w:rsidR="00ED060F">
        <w:t xml:space="preserve"> </w:t>
      </w:r>
      <w:r w:rsidR="00EE54C9">
        <w:t xml:space="preserve">The factor comprising the negatively </w:t>
      </w:r>
      <w:r w:rsidR="00B6664D">
        <w:t>keyed Medical Information Clarity items was given the name “Confusion.”</w:t>
      </w:r>
      <w:r w:rsidR="00ED060F">
        <w:t xml:space="preserve"> </w:t>
      </w:r>
    </w:p>
    <w:p w:rsidR="00BF2C26" w:rsidRDefault="00C67215" w:rsidP="00ED060F">
      <w:pPr>
        <w:spacing w:line="480" w:lineRule="auto"/>
        <w:rPr>
          <w:b/>
        </w:rPr>
      </w:pPr>
      <w:r>
        <w:rPr>
          <w:b/>
        </w:rPr>
        <w:t>Study E</w:t>
      </w:r>
    </w:p>
    <w:p w:rsidR="009D7ED5" w:rsidRDefault="00BF2C26" w:rsidP="00ED060F">
      <w:pPr>
        <w:spacing w:line="480" w:lineRule="auto"/>
        <w:ind w:firstLine="720"/>
      </w:pPr>
      <w:r>
        <w:t xml:space="preserve">The purpose of </w:t>
      </w:r>
      <w:r w:rsidR="00C67215">
        <w:t>Study E</w:t>
      </w:r>
      <w:r>
        <w:t xml:space="preserve"> was to cross-validate the three-dimensional factor structure observed in </w:t>
      </w:r>
      <w:r w:rsidR="000642D4">
        <w:t xml:space="preserve">the exploratory factor analysis from </w:t>
      </w:r>
      <w:r w:rsidR="00C67215">
        <w:t>Study D</w:t>
      </w:r>
      <w:r w:rsidR="0096075A">
        <w:t xml:space="preserve"> a</w:t>
      </w:r>
      <w:r w:rsidR="000010A5">
        <w:t>s well as</w:t>
      </w:r>
      <w:r w:rsidR="0096075A">
        <w:t xml:space="preserve"> to provide a preliminary test of convergent validity</w:t>
      </w:r>
      <w:r w:rsidR="00B02158">
        <w:t xml:space="preserve"> </w:t>
      </w:r>
      <w:r w:rsidR="00376249">
        <w:t xml:space="preserve">in order </w:t>
      </w:r>
      <w:r w:rsidR="00B02158">
        <w:t xml:space="preserve">to clarify the potential importance of the three dimensions suggested in </w:t>
      </w:r>
      <w:r w:rsidR="000642D4">
        <w:t xml:space="preserve">that </w:t>
      </w:r>
      <w:r w:rsidR="00B02158">
        <w:t>analysis</w:t>
      </w:r>
      <w:r>
        <w:t xml:space="preserve">. The sample for </w:t>
      </w:r>
      <w:r w:rsidR="00C67215">
        <w:t>Study E</w:t>
      </w:r>
      <w:r>
        <w:t xml:space="preserve"> included 102 people with medical conditions.</w:t>
      </w:r>
      <w:r w:rsidR="00ED060F">
        <w:t xml:space="preserve"> </w:t>
      </w:r>
      <w:r w:rsidR="0096075A">
        <w:t xml:space="preserve">Participants completed the same questionnaire used in </w:t>
      </w:r>
      <w:r w:rsidR="00C67215">
        <w:t>Study D</w:t>
      </w:r>
      <w:r w:rsidR="009D7ED5">
        <w:t xml:space="preserve">, which included </w:t>
      </w:r>
      <w:r w:rsidR="00B02158">
        <w:t xml:space="preserve">seven items assessing </w:t>
      </w:r>
      <w:r w:rsidR="009D7ED5">
        <w:t xml:space="preserve">Alliance, </w:t>
      </w:r>
      <w:r w:rsidR="00B02158">
        <w:t xml:space="preserve">four items assessing </w:t>
      </w:r>
      <w:r w:rsidR="009D7ED5">
        <w:t xml:space="preserve">Medical Information Clarity, and </w:t>
      </w:r>
      <w:r w:rsidR="00B02158">
        <w:t xml:space="preserve">three items assessing </w:t>
      </w:r>
      <w:r w:rsidR="009D7ED5">
        <w:t>Confusion</w:t>
      </w:r>
      <w:r w:rsidR="00431830">
        <w:t>.</w:t>
      </w:r>
      <w:r w:rsidR="00ED060F">
        <w:t xml:space="preserve"> </w:t>
      </w:r>
      <w:r w:rsidR="007323F7">
        <w:t>Participants also</w:t>
      </w:r>
      <w:r w:rsidR="00431830">
        <w:t xml:space="preserve"> completed several </w:t>
      </w:r>
      <w:r w:rsidR="00BD01DA">
        <w:t>convergent validity</w:t>
      </w:r>
      <w:r w:rsidR="00B02158">
        <w:t xml:space="preserve"> criterion scales</w:t>
      </w:r>
      <w:r w:rsidR="00431830">
        <w:t>.</w:t>
      </w:r>
      <w:r w:rsidR="00ED060F">
        <w:t xml:space="preserve"> </w:t>
      </w:r>
      <w:r w:rsidR="0019074C">
        <w:t>First, i</w:t>
      </w:r>
      <w:r w:rsidR="00431830">
        <w:t>t was expected that experiences during medical consultations would be associated with health-related coping styles</w:t>
      </w:r>
      <w:r w:rsidR="0019074C">
        <w:t>.</w:t>
      </w:r>
      <w:r w:rsidR="00ED060F">
        <w:t xml:space="preserve"> </w:t>
      </w:r>
      <w:r w:rsidR="00092328">
        <w:t xml:space="preserve">Accordingly, the Brief Cope </w:t>
      </w:r>
      <w:r w:rsidR="00092328" w:rsidRPr="00092328">
        <w:rPr>
          <w:rFonts w:cs="Times New Roman"/>
        </w:rPr>
        <w:t>(Carver, 1997)</w:t>
      </w:r>
      <w:r w:rsidR="0019074C">
        <w:t xml:space="preserve"> was used to assess the ways in which participants coped with their medical conditions, and it provided scores on two variables: social-focused coping and negative-focused coping.</w:t>
      </w:r>
      <w:r w:rsidR="00ED060F">
        <w:t xml:space="preserve"> </w:t>
      </w:r>
      <w:r w:rsidR="0019074C">
        <w:t>In addition, experiences during medical consultations were expected to be important for understanding outcomes such as health</w:t>
      </w:r>
      <w:r w:rsidR="00E2126C">
        <w:t>-</w:t>
      </w:r>
      <w:r w:rsidR="0019074C">
        <w:t>related quality of life.</w:t>
      </w:r>
      <w:r w:rsidR="00ED060F">
        <w:t xml:space="preserve"> </w:t>
      </w:r>
      <w:r w:rsidR="0019074C">
        <w:t>Accordingly, t</w:t>
      </w:r>
      <w:r w:rsidR="00950A3C">
        <w:t>he RAND-36 Health-Related Quality of Life scale</w:t>
      </w:r>
      <w:r w:rsidR="00F2064C">
        <w:t xml:space="preserve"> </w:t>
      </w:r>
      <w:r w:rsidR="00F2064C" w:rsidRPr="00F2064C">
        <w:rPr>
          <w:rFonts w:cs="Times New Roman"/>
        </w:rPr>
        <w:t>(Hays &amp; Morales, 2001)</w:t>
      </w:r>
      <w:r w:rsidR="00F2064C">
        <w:t xml:space="preserve"> </w:t>
      </w:r>
      <w:r w:rsidR="00950A3C">
        <w:t xml:space="preserve">was used to obtain scores on three variables: perceived general health, perceived </w:t>
      </w:r>
      <w:r w:rsidR="006C5A6E">
        <w:t>p</w:t>
      </w:r>
      <w:r w:rsidR="0066675D">
        <w:t>hysical limitations</w:t>
      </w:r>
      <w:r w:rsidR="00950A3C">
        <w:t>,</w:t>
      </w:r>
      <w:r w:rsidR="0066675D">
        <w:t xml:space="preserve"> and </w:t>
      </w:r>
      <w:r w:rsidR="00950A3C">
        <w:t xml:space="preserve">perceived </w:t>
      </w:r>
      <w:r w:rsidR="0066675D">
        <w:t>role limitations</w:t>
      </w:r>
      <w:r w:rsidR="00950A3C">
        <w:t>.</w:t>
      </w:r>
      <w:r w:rsidR="00ED060F">
        <w:t xml:space="preserve"> </w:t>
      </w:r>
      <w:r w:rsidR="00470816">
        <w:t>In general, i</w:t>
      </w:r>
      <w:r w:rsidR="009D7ED5">
        <w:t xml:space="preserve">t was expected that the Alliance scale </w:t>
      </w:r>
      <w:r w:rsidR="00242443">
        <w:t>was likely to</w:t>
      </w:r>
      <w:r w:rsidR="009D7ED5">
        <w:t xml:space="preserve"> correlate with a different set of criterion variables</w:t>
      </w:r>
      <w:r w:rsidR="00157B95">
        <w:t xml:space="preserve"> from the other two scales </w:t>
      </w:r>
      <w:r w:rsidR="00157B95">
        <w:lastRenderedPageBreak/>
        <w:t>regarding</w:t>
      </w:r>
      <w:r w:rsidR="00157B95" w:rsidRPr="00157B95">
        <w:t xml:space="preserve"> </w:t>
      </w:r>
      <w:r w:rsidR="00157B95">
        <w:t xml:space="preserve">Medical Information Clarity and Confusion. </w:t>
      </w:r>
      <w:r w:rsidR="00470816">
        <w:t xml:space="preserve">The Alliance scale was also expected to be uniquely correlated with a variable </w:t>
      </w:r>
      <w:r w:rsidR="00AF7511">
        <w:t>assessing</w:t>
      </w:r>
      <w:r w:rsidR="00470816">
        <w:t xml:space="preserve"> the amount of time participants spent </w:t>
      </w:r>
      <w:r w:rsidR="009013F2">
        <w:t>with practitioners in the target medical appointment</w:t>
      </w:r>
      <w:r w:rsidR="00470816">
        <w:t>.</w:t>
      </w:r>
      <w:r w:rsidR="00ED060F">
        <w:t xml:space="preserve"> </w:t>
      </w:r>
      <w:r w:rsidR="00157B95">
        <w:t xml:space="preserve">Although the </w:t>
      </w:r>
      <w:r w:rsidR="009D7ED5">
        <w:t xml:space="preserve">magnitude of correlations </w:t>
      </w:r>
      <w:r w:rsidR="00157B95">
        <w:t xml:space="preserve">with criterion variables was expected to be small, </w:t>
      </w:r>
      <w:r w:rsidR="009D7ED5">
        <w:t xml:space="preserve">each dimension of experience was expected to </w:t>
      </w:r>
      <w:r w:rsidR="00157B95">
        <w:t xml:space="preserve">demonstrate potential relevance by correlating </w:t>
      </w:r>
      <w:r w:rsidR="009D7ED5">
        <w:t xml:space="preserve">with at least some of the </w:t>
      </w:r>
      <w:r w:rsidR="00157B95">
        <w:t>criterion variables.</w:t>
      </w:r>
      <w:r w:rsidR="00ED060F">
        <w:t xml:space="preserve"> </w:t>
      </w:r>
    </w:p>
    <w:p w:rsidR="000642D4" w:rsidRDefault="00260F12" w:rsidP="00ED060F">
      <w:pPr>
        <w:spacing w:line="480" w:lineRule="auto"/>
        <w:rPr>
          <w:rFonts w:cs="Times New Roman"/>
          <w:szCs w:val="24"/>
        </w:rPr>
      </w:pPr>
      <w:r>
        <w:tab/>
      </w:r>
      <w:r w:rsidR="0096075A">
        <w:t>Results from a confirmatory factor analysis suggested a good fit for the three-dimensional model (</w:t>
      </w:r>
      <w:r w:rsidR="0096075A" w:rsidRPr="007E0169">
        <w:rPr>
          <w:rFonts w:cs="Times New Roman"/>
          <w:i/>
          <w:color w:val="222222"/>
          <w:szCs w:val="24"/>
          <w:shd w:val="clear" w:color="auto" w:fill="FFFFFF"/>
        </w:rPr>
        <w:t>χ</w:t>
      </w:r>
      <w:r w:rsidR="0096075A" w:rsidRPr="007E0169">
        <w:rPr>
          <w:rFonts w:cs="Times New Roman"/>
          <w:szCs w:val="24"/>
          <w:vertAlign w:val="superscript"/>
        </w:rPr>
        <w:t>2</w:t>
      </w:r>
      <w:r w:rsidR="0096075A">
        <w:rPr>
          <w:rFonts w:cs="Times New Roman"/>
          <w:szCs w:val="24"/>
        </w:rPr>
        <w:t xml:space="preserve"> (74) = 158.42, CFI = 0.98, </w:t>
      </w:r>
      <w:r w:rsidR="0096075A" w:rsidRPr="000552AA">
        <w:rPr>
          <w:rFonts w:cs="Times New Roman"/>
          <w:szCs w:val="24"/>
        </w:rPr>
        <w:t>RMSEA</w:t>
      </w:r>
      <w:r w:rsidR="0096075A">
        <w:rPr>
          <w:rFonts w:cs="Times New Roman"/>
          <w:szCs w:val="24"/>
        </w:rPr>
        <w:t xml:space="preserve"> = 0</w:t>
      </w:r>
      <w:r w:rsidR="0096075A" w:rsidRPr="000552AA">
        <w:rPr>
          <w:rFonts w:cs="Times New Roman"/>
          <w:szCs w:val="24"/>
        </w:rPr>
        <w:t>.0</w:t>
      </w:r>
      <w:r w:rsidR="0096075A">
        <w:rPr>
          <w:rFonts w:cs="Times New Roman"/>
          <w:szCs w:val="24"/>
        </w:rPr>
        <w:t>7).</w:t>
      </w:r>
      <w:r w:rsidR="00ED060F">
        <w:rPr>
          <w:rFonts w:cs="Times New Roman"/>
          <w:szCs w:val="24"/>
        </w:rPr>
        <w:t xml:space="preserve"> </w:t>
      </w:r>
      <w:r w:rsidR="00B51D05">
        <w:rPr>
          <w:rFonts w:cs="Times New Roman"/>
          <w:szCs w:val="24"/>
        </w:rPr>
        <w:t>Items were summed to produce scores on a 7-item Alliance scale, a 4-item Medical Information Clarity scale, and a 3-item Confusion scale.</w:t>
      </w:r>
      <w:r w:rsidR="00ED060F">
        <w:rPr>
          <w:rFonts w:cs="Times New Roman"/>
          <w:szCs w:val="24"/>
        </w:rPr>
        <w:t xml:space="preserve"> </w:t>
      </w:r>
      <w:r w:rsidR="0019074C">
        <w:rPr>
          <w:rFonts w:cs="Times New Roman"/>
          <w:szCs w:val="24"/>
        </w:rPr>
        <w:t xml:space="preserve">The </w:t>
      </w:r>
      <w:r w:rsidR="009D7ED5">
        <w:rPr>
          <w:rFonts w:cs="Times New Roman"/>
          <w:szCs w:val="24"/>
        </w:rPr>
        <w:t>Alliance scale correlated with three of the criterion variables</w:t>
      </w:r>
      <w:r w:rsidR="00157B95">
        <w:rPr>
          <w:rFonts w:cs="Times New Roman"/>
          <w:szCs w:val="24"/>
        </w:rPr>
        <w:t>: social-focused coping (</w:t>
      </w:r>
      <w:r w:rsidR="00157B95" w:rsidRPr="00157B95">
        <w:rPr>
          <w:rFonts w:cs="Times New Roman"/>
          <w:i/>
          <w:szCs w:val="24"/>
        </w:rPr>
        <w:t>r</w:t>
      </w:r>
      <w:r w:rsidR="00157B95">
        <w:rPr>
          <w:rFonts w:cs="Times New Roman"/>
          <w:szCs w:val="24"/>
        </w:rPr>
        <w:t xml:space="preserve"> = .25</w:t>
      </w:r>
      <w:r w:rsidR="000642D4">
        <w:rPr>
          <w:rFonts w:cs="Times New Roman"/>
          <w:szCs w:val="24"/>
        </w:rPr>
        <w:t>,</w:t>
      </w:r>
      <w:r w:rsidR="00157B95">
        <w:rPr>
          <w:rFonts w:cs="Times New Roman"/>
          <w:szCs w:val="24"/>
        </w:rPr>
        <w:t xml:space="preserve"> </w:t>
      </w:r>
      <w:r w:rsidR="00157B95" w:rsidRPr="00157B95">
        <w:rPr>
          <w:rFonts w:cs="Times New Roman"/>
          <w:i/>
          <w:szCs w:val="24"/>
        </w:rPr>
        <w:t>p</w:t>
      </w:r>
      <w:r w:rsidR="00157B95">
        <w:rPr>
          <w:rFonts w:cs="Times New Roman"/>
          <w:szCs w:val="24"/>
        </w:rPr>
        <w:t xml:space="preserve"> &lt; .05), </w:t>
      </w:r>
      <w:r w:rsidR="00B0071D">
        <w:rPr>
          <w:rFonts w:cs="Times New Roman"/>
          <w:szCs w:val="24"/>
        </w:rPr>
        <w:t>perceived general health (</w:t>
      </w:r>
      <w:r w:rsidR="00B0071D" w:rsidRPr="00157B95">
        <w:rPr>
          <w:rFonts w:cs="Times New Roman"/>
          <w:i/>
          <w:szCs w:val="24"/>
        </w:rPr>
        <w:t>r</w:t>
      </w:r>
      <w:r w:rsidR="00B0071D">
        <w:rPr>
          <w:rFonts w:cs="Times New Roman"/>
          <w:szCs w:val="24"/>
        </w:rPr>
        <w:t xml:space="preserve"> = .22</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.05), and duration of appointment (</w:t>
      </w:r>
      <w:r w:rsidR="00B0071D" w:rsidRPr="00157B95">
        <w:rPr>
          <w:rFonts w:cs="Times New Roman"/>
          <w:i/>
          <w:szCs w:val="24"/>
        </w:rPr>
        <w:t>r</w:t>
      </w:r>
      <w:r w:rsidR="00B0071D">
        <w:rPr>
          <w:rFonts w:cs="Times New Roman"/>
          <w:szCs w:val="24"/>
        </w:rPr>
        <w:t xml:space="preserve"> = .27</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.05).</w:t>
      </w:r>
      <w:r w:rsidR="00ED060F">
        <w:rPr>
          <w:rFonts w:cs="Times New Roman"/>
          <w:szCs w:val="24"/>
        </w:rPr>
        <w:t xml:space="preserve"> </w:t>
      </w:r>
      <w:r w:rsidR="00B0071D">
        <w:rPr>
          <w:rFonts w:cs="Times New Roman"/>
          <w:szCs w:val="24"/>
        </w:rPr>
        <w:t>The Confusion scale correlated with a different set of three criterion variables: negative-focused coping (</w:t>
      </w:r>
      <w:r w:rsidR="00B0071D" w:rsidRPr="00157B95">
        <w:rPr>
          <w:rFonts w:cs="Times New Roman"/>
          <w:i/>
          <w:szCs w:val="24"/>
        </w:rPr>
        <w:t>r</w:t>
      </w:r>
      <w:r w:rsidR="00B0071D">
        <w:rPr>
          <w:rFonts w:cs="Times New Roman"/>
          <w:szCs w:val="24"/>
        </w:rPr>
        <w:t xml:space="preserve"> = .22</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.05), perceived physical limitations (</w:t>
      </w:r>
      <w:r w:rsidR="00B0071D" w:rsidRPr="00157B95">
        <w:rPr>
          <w:rFonts w:cs="Times New Roman"/>
          <w:i/>
          <w:szCs w:val="24"/>
        </w:rPr>
        <w:t>r</w:t>
      </w:r>
      <w:r w:rsidR="00B0071D">
        <w:rPr>
          <w:rFonts w:cs="Times New Roman"/>
          <w:szCs w:val="24"/>
        </w:rPr>
        <w:t xml:space="preserve"> = .29</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.01), and perceived role limitations (</w:t>
      </w:r>
      <w:r w:rsidR="00B0071D" w:rsidRPr="00157B95">
        <w:rPr>
          <w:rFonts w:cs="Times New Roman"/>
          <w:i/>
          <w:szCs w:val="24"/>
        </w:rPr>
        <w:t>r</w:t>
      </w:r>
      <w:r w:rsidR="00B0071D">
        <w:rPr>
          <w:rFonts w:cs="Times New Roman"/>
          <w:szCs w:val="24"/>
        </w:rPr>
        <w:t xml:space="preserve"> = .39</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.01).</w:t>
      </w:r>
      <w:r w:rsidR="00ED060F">
        <w:rPr>
          <w:rFonts w:cs="Times New Roman"/>
          <w:szCs w:val="24"/>
        </w:rPr>
        <w:t xml:space="preserve"> </w:t>
      </w:r>
      <w:r w:rsidR="00B0071D">
        <w:rPr>
          <w:rFonts w:cs="Times New Roman"/>
          <w:szCs w:val="24"/>
        </w:rPr>
        <w:t xml:space="preserve">The </w:t>
      </w:r>
      <w:r w:rsidR="00B0071D">
        <w:t>Medical Information Clarity scale did not significantly correlate with any of the criterion variables.</w:t>
      </w:r>
      <w:r w:rsidR="00ED060F">
        <w:t xml:space="preserve"> </w:t>
      </w:r>
      <w:r w:rsidR="00B0071D">
        <w:t xml:space="preserve">Notably, the Alliance and Confusion scales were </w:t>
      </w:r>
      <w:r w:rsidR="009013F2">
        <w:t xml:space="preserve">only </w:t>
      </w:r>
      <w:r w:rsidR="00B0071D">
        <w:t xml:space="preserve">moderately correlated </w:t>
      </w:r>
      <w:r w:rsidR="00B0071D">
        <w:rPr>
          <w:rFonts w:cs="Times New Roman"/>
          <w:szCs w:val="24"/>
        </w:rPr>
        <w:t>(</w:t>
      </w:r>
      <w:r w:rsidR="00B0071D" w:rsidRPr="00157B95">
        <w:rPr>
          <w:rFonts w:cs="Times New Roman"/>
          <w:i/>
          <w:szCs w:val="24"/>
        </w:rPr>
        <w:t>r</w:t>
      </w:r>
      <w:r w:rsidR="00B0071D">
        <w:rPr>
          <w:rFonts w:cs="Times New Roman"/>
          <w:szCs w:val="24"/>
        </w:rPr>
        <w:t xml:space="preserve"> = –.31</w:t>
      </w:r>
      <w:r w:rsidR="000642D4">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.01)</w:t>
      </w:r>
      <w:r w:rsidR="00B02158">
        <w:rPr>
          <w:rFonts w:cs="Times New Roman"/>
          <w:szCs w:val="24"/>
        </w:rPr>
        <w:t>,</w:t>
      </w:r>
      <w:r w:rsidR="00B0071D">
        <w:rPr>
          <w:rFonts w:cs="Times New Roman"/>
          <w:szCs w:val="24"/>
        </w:rPr>
        <w:t xml:space="preserve"> suggesting that these two scales are reasonably distinct</w:t>
      </w:r>
      <w:r w:rsidR="000642D4">
        <w:rPr>
          <w:rFonts w:cs="Times New Roman"/>
          <w:szCs w:val="24"/>
        </w:rPr>
        <w:t>.</w:t>
      </w:r>
      <w:r w:rsidR="00ED060F">
        <w:rPr>
          <w:rFonts w:cs="Times New Roman"/>
          <w:szCs w:val="24"/>
        </w:rPr>
        <w:t xml:space="preserve"> </w:t>
      </w:r>
      <w:r w:rsidR="000642D4">
        <w:rPr>
          <w:rFonts w:cs="Times New Roman"/>
          <w:szCs w:val="24"/>
        </w:rPr>
        <w:t xml:space="preserve">Surprisingly, although the </w:t>
      </w:r>
      <w:r w:rsidR="00B0071D">
        <w:rPr>
          <w:rFonts w:cs="Times New Roman"/>
          <w:szCs w:val="24"/>
        </w:rPr>
        <w:t xml:space="preserve">Confusion and </w:t>
      </w:r>
      <w:r w:rsidR="00B0071D">
        <w:t xml:space="preserve">Medical Information Clarity </w:t>
      </w:r>
      <w:r w:rsidR="000642D4">
        <w:t xml:space="preserve">were originally conceptualized as opposing poles of a single dimension, their correlation was </w:t>
      </w:r>
      <w:r w:rsidR="00B0071D">
        <w:t xml:space="preserve">small </w:t>
      </w:r>
      <w:r w:rsidR="00B0071D">
        <w:rPr>
          <w:rFonts w:cs="Times New Roman"/>
          <w:szCs w:val="24"/>
        </w:rPr>
        <w:t>(</w:t>
      </w:r>
      <w:r w:rsidR="00B0071D" w:rsidRPr="00157B95">
        <w:rPr>
          <w:rFonts w:cs="Times New Roman"/>
          <w:i/>
          <w:szCs w:val="24"/>
        </w:rPr>
        <w:t>r</w:t>
      </w:r>
      <w:r w:rsidR="00B0071D">
        <w:rPr>
          <w:rFonts w:cs="Times New Roman"/>
          <w:szCs w:val="24"/>
        </w:rPr>
        <w:t xml:space="preserve"> = –.20</w:t>
      </w:r>
      <w:r w:rsidR="009013F2">
        <w:rPr>
          <w:rFonts w:cs="Times New Roman"/>
          <w:szCs w:val="24"/>
        </w:rPr>
        <w:t>,</w:t>
      </w:r>
      <w:r w:rsidR="00B0071D">
        <w:rPr>
          <w:rFonts w:cs="Times New Roman"/>
          <w:szCs w:val="24"/>
        </w:rPr>
        <w:t xml:space="preserve"> </w:t>
      </w:r>
      <w:r w:rsidR="00B0071D" w:rsidRPr="00157B95">
        <w:rPr>
          <w:rFonts w:cs="Times New Roman"/>
          <w:i/>
          <w:szCs w:val="24"/>
        </w:rPr>
        <w:t>p</w:t>
      </w:r>
      <w:r w:rsidR="00B0071D">
        <w:rPr>
          <w:rFonts w:cs="Times New Roman"/>
          <w:szCs w:val="24"/>
        </w:rPr>
        <w:t xml:space="preserve"> &lt; .05)</w:t>
      </w:r>
      <w:r w:rsidR="00E7144E">
        <w:rPr>
          <w:rFonts w:cs="Times New Roman"/>
          <w:szCs w:val="24"/>
        </w:rPr>
        <w:t xml:space="preserve">. </w:t>
      </w:r>
    </w:p>
    <w:p w:rsidR="00E7144E" w:rsidRDefault="00260F12" w:rsidP="00ED060F">
      <w:pPr>
        <w:spacing w:line="480" w:lineRule="auto"/>
      </w:pPr>
      <w:r>
        <w:rPr>
          <w:rFonts w:cs="Times New Roman"/>
          <w:szCs w:val="24"/>
        </w:rPr>
        <w:tab/>
      </w:r>
      <w:r w:rsidR="000642D4">
        <w:rPr>
          <w:rFonts w:cs="Times New Roman"/>
          <w:szCs w:val="24"/>
        </w:rPr>
        <w:t>T</w:t>
      </w:r>
      <w:r w:rsidR="00E7144E">
        <w:rPr>
          <w:rFonts w:cs="Times New Roman"/>
          <w:szCs w:val="24"/>
        </w:rPr>
        <w:t xml:space="preserve">he </w:t>
      </w:r>
      <w:r w:rsidR="000642D4">
        <w:rPr>
          <w:rFonts w:cs="Times New Roman"/>
          <w:szCs w:val="24"/>
        </w:rPr>
        <w:t xml:space="preserve">consistently </w:t>
      </w:r>
      <w:r w:rsidR="00930E11">
        <w:rPr>
          <w:rFonts w:cs="Times New Roman"/>
          <w:szCs w:val="24"/>
        </w:rPr>
        <w:t xml:space="preserve">weak </w:t>
      </w:r>
      <w:r w:rsidR="00E7144E">
        <w:rPr>
          <w:rFonts w:cs="Times New Roman"/>
          <w:szCs w:val="24"/>
        </w:rPr>
        <w:t xml:space="preserve">correlation results for the </w:t>
      </w:r>
      <w:r w:rsidR="00E7144E">
        <w:t>Medical Information Clarity scale raise</w:t>
      </w:r>
      <w:r w:rsidR="00010E39">
        <w:t>d</w:t>
      </w:r>
      <w:r w:rsidR="007F6CA4">
        <w:t xml:space="preserve"> questions about what this scale </w:t>
      </w:r>
      <w:r w:rsidR="00010E39">
        <w:t>was</w:t>
      </w:r>
      <w:r w:rsidR="007F6CA4">
        <w:t xml:space="preserve"> measuring and about the overall </w:t>
      </w:r>
      <w:r w:rsidR="00E7144E">
        <w:t>relevance of this scale.</w:t>
      </w:r>
      <w:r w:rsidR="00ED060F">
        <w:t xml:space="preserve"> </w:t>
      </w:r>
      <w:r w:rsidR="000642D4">
        <w:t xml:space="preserve">One possible explanation for these results (and similar results </w:t>
      </w:r>
      <w:r w:rsidR="00D73C4D">
        <w:t xml:space="preserve">from other work we did with this scale that is not reported here) </w:t>
      </w:r>
      <w:r w:rsidR="007F6CA4">
        <w:t xml:space="preserve">is that the positively worded items on this scale are mostly assessing people’s appraisals of their own </w:t>
      </w:r>
      <w:r w:rsidR="00E7144E">
        <w:t>intellectual abilities</w:t>
      </w:r>
      <w:r w:rsidR="007F6CA4">
        <w:t xml:space="preserve">, and these items may be failing to assess </w:t>
      </w:r>
      <w:r w:rsidR="00930E11">
        <w:lastRenderedPageBreak/>
        <w:t xml:space="preserve">people’s </w:t>
      </w:r>
      <w:r w:rsidR="00E7144E">
        <w:t>experience</w:t>
      </w:r>
      <w:r w:rsidR="00930E11">
        <w:t>s</w:t>
      </w:r>
      <w:r w:rsidR="00E7144E">
        <w:t xml:space="preserve"> of feeling adequately informed </w:t>
      </w:r>
      <w:r w:rsidR="00930E11">
        <w:t>during</w:t>
      </w:r>
      <w:r w:rsidR="007F6CA4">
        <w:t xml:space="preserve"> </w:t>
      </w:r>
      <w:r w:rsidR="00E7144E">
        <w:t>medical appointment</w:t>
      </w:r>
      <w:r w:rsidR="00930E11">
        <w:t>s</w:t>
      </w:r>
      <w:r w:rsidR="00E7144E">
        <w:t>.</w:t>
      </w:r>
      <w:r w:rsidR="00ED060F">
        <w:t xml:space="preserve"> </w:t>
      </w:r>
      <w:r w:rsidR="007F6CA4">
        <w:t xml:space="preserve">If so, it may be that the Confusion scale is a better measure of the target construct, whereas the Medical Information Clarity </w:t>
      </w:r>
      <w:r w:rsidR="006C257E">
        <w:t xml:space="preserve">scale </w:t>
      </w:r>
      <w:r w:rsidR="00D73C4D">
        <w:t>is l</w:t>
      </w:r>
      <w:r w:rsidR="007F6CA4">
        <w:t xml:space="preserve">ess directly </w:t>
      </w:r>
      <w:r w:rsidR="006C257E">
        <w:t xml:space="preserve">associated with </w:t>
      </w:r>
      <w:r w:rsidR="007F6CA4">
        <w:t>medically-related life experiences.</w:t>
      </w:r>
      <w:r w:rsidR="00ED060F">
        <w:t xml:space="preserve"> </w:t>
      </w:r>
    </w:p>
    <w:p w:rsidR="0066675D" w:rsidRDefault="00260F12" w:rsidP="00ED060F">
      <w:pPr>
        <w:spacing w:line="480" w:lineRule="auto"/>
      </w:pPr>
      <w:r>
        <w:rPr>
          <w:rFonts w:cs="Times New Roman"/>
          <w:szCs w:val="24"/>
        </w:rPr>
        <w:tab/>
      </w:r>
      <w:r w:rsidR="006C257E">
        <w:rPr>
          <w:rFonts w:cs="Times New Roman"/>
          <w:szCs w:val="24"/>
        </w:rPr>
        <w:t>In contrast to the Medical Information Clarity scale, the results for the Alliance and Confusion scales were generally promising.</w:t>
      </w:r>
      <w:r w:rsidR="00ED060F">
        <w:rPr>
          <w:rFonts w:cs="Times New Roman"/>
          <w:szCs w:val="24"/>
        </w:rPr>
        <w:t xml:space="preserve"> </w:t>
      </w:r>
      <w:r w:rsidR="006C257E">
        <w:rPr>
          <w:rFonts w:cs="Times New Roman"/>
          <w:szCs w:val="24"/>
        </w:rPr>
        <w:t>However, each of these scales also had a notable limitation.</w:t>
      </w:r>
      <w:r w:rsidR="00ED060F">
        <w:rPr>
          <w:rFonts w:cs="Times New Roman"/>
          <w:szCs w:val="24"/>
        </w:rPr>
        <w:t xml:space="preserve"> </w:t>
      </w:r>
      <w:r w:rsidR="006C257E">
        <w:rPr>
          <w:rFonts w:cs="Times New Roman"/>
          <w:szCs w:val="24"/>
        </w:rPr>
        <w:t>First, t</w:t>
      </w:r>
      <w:r w:rsidR="004D4AA7">
        <w:rPr>
          <w:rFonts w:cs="Times New Roman"/>
          <w:szCs w:val="24"/>
        </w:rPr>
        <w:t xml:space="preserve">he reliability for the Confusion </w:t>
      </w:r>
      <w:r w:rsidR="00615D8B">
        <w:rPr>
          <w:rFonts w:cs="Times New Roman"/>
          <w:szCs w:val="24"/>
        </w:rPr>
        <w:t xml:space="preserve">scale was low (Cronbach’s </w:t>
      </w:r>
      <w:r w:rsidR="00615D8B" w:rsidRPr="00615D8B">
        <w:rPr>
          <w:rFonts w:cs="Times New Roman"/>
          <w:szCs w:val="24"/>
        </w:rPr>
        <w:t xml:space="preserve">α </w:t>
      </w:r>
      <w:r w:rsidR="00615D8B">
        <w:rPr>
          <w:rFonts w:cs="Times New Roman"/>
          <w:szCs w:val="24"/>
        </w:rPr>
        <w:t>= .69), possibl</w:t>
      </w:r>
      <w:r w:rsidR="004D4AA7">
        <w:rPr>
          <w:rFonts w:cs="Times New Roman"/>
          <w:szCs w:val="24"/>
        </w:rPr>
        <w:t xml:space="preserve">y due the </w:t>
      </w:r>
      <w:r w:rsidR="00615D8B">
        <w:rPr>
          <w:rFonts w:cs="Times New Roman"/>
          <w:szCs w:val="24"/>
        </w:rPr>
        <w:t>fact that this scale was compos</w:t>
      </w:r>
      <w:r w:rsidR="004D4AA7">
        <w:rPr>
          <w:rFonts w:cs="Times New Roman"/>
          <w:szCs w:val="24"/>
        </w:rPr>
        <w:t>ed of only three items.</w:t>
      </w:r>
      <w:r w:rsidR="00ED060F">
        <w:rPr>
          <w:rFonts w:cs="Times New Roman"/>
          <w:szCs w:val="24"/>
        </w:rPr>
        <w:t xml:space="preserve"> </w:t>
      </w:r>
      <w:r w:rsidR="006C257E">
        <w:rPr>
          <w:rFonts w:cs="Times New Roman"/>
          <w:szCs w:val="24"/>
        </w:rPr>
        <w:t>Second</w:t>
      </w:r>
      <w:r w:rsidR="004D4AA7">
        <w:t xml:space="preserve">, although the distribution of the total score for </w:t>
      </w:r>
      <w:r w:rsidR="00E2126C">
        <w:t xml:space="preserve">the </w:t>
      </w:r>
      <w:r w:rsidR="004D4AA7">
        <w:t>Alliance scale was much improved over previous versions, it was still slightly skewed</w:t>
      </w:r>
      <w:r w:rsidR="004D4AA7" w:rsidRPr="00BF2C26">
        <w:t xml:space="preserve"> </w:t>
      </w:r>
      <w:r w:rsidR="004D4AA7">
        <w:t xml:space="preserve">with 16% of the sample receiving the highest score possible on the scale. </w:t>
      </w:r>
    </w:p>
    <w:p w:rsidR="00073EBD" w:rsidRPr="001728F9" w:rsidRDefault="00BD01DA" w:rsidP="00ED060F">
      <w:pPr>
        <w:spacing w:line="480" w:lineRule="auto"/>
        <w:rPr>
          <w:b/>
        </w:rPr>
      </w:pPr>
      <w:r w:rsidRPr="001728F9">
        <w:rPr>
          <w:b/>
        </w:rPr>
        <w:t xml:space="preserve">Study </w:t>
      </w:r>
      <w:r w:rsidR="00C67215">
        <w:rPr>
          <w:b/>
        </w:rPr>
        <w:t>F</w:t>
      </w:r>
    </w:p>
    <w:p w:rsidR="000673BB" w:rsidRDefault="00117309" w:rsidP="00ED060F">
      <w:pPr>
        <w:spacing w:line="480" w:lineRule="auto"/>
        <w:ind w:firstLine="720"/>
      </w:pPr>
      <w:r>
        <w:t xml:space="preserve">The purpose of Study </w:t>
      </w:r>
      <w:r w:rsidR="00C67215">
        <w:t>F</w:t>
      </w:r>
      <w:r>
        <w:t xml:space="preserve"> was to provide further refinement and validation </w:t>
      </w:r>
      <w:r w:rsidR="009D2DF9">
        <w:t>of</w:t>
      </w:r>
      <w:r>
        <w:t xml:space="preserve"> the</w:t>
      </w:r>
      <w:r w:rsidR="00DA0441">
        <w:t xml:space="preserve"> new scales.</w:t>
      </w:r>
      <w:r w:rsidR="00ED060F">
        <w:t xml:space="preserve"> </w:t>
      </w:r>
      <w:r w:rsidR="00DA0441">
        <w:t xml:space="preserve">Given that previous results for the </w:t>
      </w:r>
      <w:r w:rsidR="00DA0441">
        <w:rPr>
          <w:rFonts w:cs="Times New Roman"/>
          <w:szCs w:val="24"/>
        </w:rPr>
        <w:t xml:space="preserve">Medical Information Clarity scale were ambiguous, this study focused </w:t>
      </w:r>
      <w:r w:rsidR="009D2DF9">
        <w:rPr>
          <w:rFonts w:cs="Times New Roman"/>
          <w:szCs w:val="24"/>
        </w:rPr>
        <w:t xml:space="preserve">only </w:t>
      </w:r>
      <w:r w:rsidR="00DA0441">
        <w:rPr>
          <w:rFonts w:cs="Times New Roman"/>
          <w:szCs w:val="24"/>
        </w:rPr>
        <w:t xml:space="preserve">on the development of the </w:t>
      </w:r>
      <w:r>
        <w:t>Alliance and Confusion scales.</w:t>
      </w:r>
      <w:r w:rsidR="00ED060F">
        <w:t xml:space="preserve"> </w:t>
      </w:r>
      <w:r w:rsidR="00DA0441">
        <w:t>Also, g</w:t>
      </w:r>
      <w:r w:rsidR="00BD01DA">
        <w:t xml:space="preserve">iven that Studies 2 through 5 all involved samples of adults with medical conditions, </w:t>
      </w:r>
      <w:r w:rsidR="00DA0441">
        <w:t xml:space="preserve">this study tested </w:t>
      </w:r>
      <w:r w:rsidR="00930E11">
        <w:t xml:space="preserve">the generalizability of the </w:t>
      </w:r>
      <w:r w:rsidR="00DA0441">
        <w:t xml:space="preserve">scales </w:t>
      </w:r>
      <w:r w:rsidR="00BD01DA">
        <w:t>on a sample of parents of children with medical conditions.</w:t>
      </w:r>
      <w:r w:rsidR="00ED060F">
        <w:t xml:space="preserve"> </w:t>
      </w:r>
      <w:r w:rsidR="000673BB">
        <w:t xml:space="preserve">In addition, two modifications were made to the </w:t>
      </w:r>
      <w:r w:rsidR="00DA0441">
        <w:t>new scales</w:t>
      </w:r>
      <w:r w:rsidR="00C45051">
        <w:t>.</w:t>
      </w:r>
      <w:r w:rsidR="00ED060F">
        <w:t xml:space="preserve"> </w:t>
      </w:r>
      <w:r w:rsidR="00C45051">
        <w:t xml:space="preserve">First, because the reliability for the Confusion scale was low, an additional item was added to this scale. Second, because the distribution of the Alliance scale was still slightly skewed, a new </w:t>
      </w:r>
      <w:r w:rsidR="009D2DF9">
        <w:t xml:space="preserve">item rating system </w:t>
      </w:r>
      <w:r w:rsidR="00C45051">
        <w:t xml:space="preserve">scale was </w:t>
      </w:r>
      <w:r w:rsidR="009D2DF9">
        <w:t xml:space="preserve">developed </w:t>
      </w:r>
      <w:r w:rsidR="00C45051">
        <w:t>for the positively keyed Alliance items. This new rating scale a</w:t>
      </w:r>
      <w:r w:rsidR="00F527F0">
        <w:t>sked respondents to rate their medical a</w:t>
      </w:r>
      <w:r w:rsidR="00C45051">
        <w:t>llia</w:t>
      </w:r>
      <w:r w:rsidR="00F527F0">
        <w:t>nce</w:t>
      </w:r>
      <w:r w:rsidR="00C45051">
        <w:t xml:space="preserve"> by comparing their experience</w:t>
      </w:r>
      <w:r w:rsidR="00525501">
        <w:t xml:space="preserve"> with a practitioner in the target medical consultation appointment</w:t>
      </w:r>
      <w:r w:rsidR="00C45051">
        <w:t xml:space="preserve"> with their schema for a “typical practitioner,” thereby giving them a standard of comparison to use in making ratings.</w:t>
      </w:r>
      <w:r w:rsidR="00841848" w:rsidRPr="00841848">
        <w:t xml:space="preserve"> </w:t>
      </w:r>
      <w:r w:rsidR="00841848">
        <w:t xml:space="preserve">A sample item using this new rating scale is: “Compared to a typical practitioner, how much did you feel like part of a team with this </w:t>
      </w:r>
      <w:r w:rsidR="00841848">
        <w:lastRenderedPageBreak/>
        <w:t>practitioner?” and this item was rated on a 6-point scale ranging from “</w:t>
      </w:r>
      <w:r w:rsidR="00790C0A">
        <w:t>L</w:t>
      </w:r>
      <w:r w:rsidR="00841848">
        <w:t>ess than typical” to “Amazingly more than typical.”</w:t>
      </w:r>
      <w:r w:rsidR="00ED060F">
        <w:t xml:space="preserve"> </w:t>
      </w:r>
      <w:r w:rsidR="00DA0441">
        <w:t>As with previous studies, these</w:t>
      </w:r>
      <w:r w:rsidR="00A727F4">
        <w:t xml:space="preserve"> positively keyed</w:t>
      </w:r>
      <w:r w:rsidR="00DA0441">
        <w:t xml:space="preserve"> A</w:t>
      </w:r>
      <w:r w:rsidR="00525501">
        <w:t>l</w:t>
      </w:r>
      <w:r w:rsidR="00DA0441">
        <w:t>liance</w:t>
      </w:r>
      <w:r w:rsidR="00525501">
        <w:t xml:space="preserve"> items were preceded by prompts asking participants to think of specific </w:t>
      </w:r>
      <w:r w:rsidR="00010E39">
        <w:t>examples of things that happened during t</w:t>
      </w:r>
      <w:r w:rsidR="00525501">
        <w:t>he appointment.</w:t>
      </w:r>
      <w:r w:rsidR="00ED060F">
        <w:t xml:space="preserve"> </w:t>
      </w:r>
    </w:p>
    <w:p w:rsidR="00160A23" w:rsidRDefault="00260F12" w:rsidP="00ED060F">
      <w:pPr>
        <w:spacing w:line="480" w:lineRule="auto"/>
        <w:rPr>
          <w:rFonts w:cs="Times New Roman"/>
          <w:szCs w:val="24"/>
        </w:rPr>
      </w:pPr>
      <w:r>
        <w:tab/>
      </w:r>
      <w:r w:rsidR="00065248">
        <w:t xml:space="preserve">Participants for Study </w:t>
      </w:r>
      <w:r w:rsidR="00C67215">
        <w:t>F</w:t>
      </w:r>
      <w:r w:rsidR="00065248">
        <w:t xml:space="preserve"> included</w:t>
      </w:r>
      <w:r w:rsidR="00790C0A">
        <w:t xml:space="preserve"> 97 parents of children with medical conditions.</w:t>
      </w:r>
      <w:r w:rsidR="00ED060F">
        <w:t xml:space="preserve"> </w:t>
      </w:r>
      <w:r w:rsidR="00160A23">
        <w:t>The</w:t>
      </w:r>
      <w:r w:rsidR="009D2DF9">
        <w:t>y</w:t>
      </w:r>
      <w:r w:rsidR="00160A23">
        <w:t xml:space="preserve"> completed </w:t>
      </w:r>
      <w:r w:rsidR="000F7958">
        <w:t>the seven</w:t>
      </w:r>
      <w:r w:rsidR="00160A23">
        <w:t xml:space="preserve">-item </w:t>
      </w:r>
      <w:r w:rsidR="00CF2F89">
        <w:t>Alliance scale and the expanded</w:t>
      </w:r>
      <w:r w:rsidR="000F7958">
        <w:t xml:space="preserve"> four</w:t>
      </w:r>
      <w:r w:rsidR="00160A23">
        <w:t>-item Confusion scale.</w:t>
      </w:r>
      <w:r w:rsidR="00ED060F">
        <w:t xml:space="preserve"> </w:t>
      </w:r>
      <w:r w:rsidR="00160A23">
        <w:t>They also reported the duration of the target medical appointment and completed a single</w:t>
      </w:r>
      <w:r w:rsidR="009D2DF9">
        <w:t xml:space="preserve">-item measure of </w:t>
      </w:r>
      <w:r w:rsidR="00160A23">
        <w:t>medical</w:t>
      </w:r>
      <w:r w:rsidR="009D2DF9">
        <w:t xml:space="preserve"> </w:t>
      </w:r>
      <w:r w:rsidR="00160A23">
        <w:t>stress</w:t>
      </w:r>
      <w:r w:rsidR="00CF2F89">
        <w:t>.</w:t>
      </w:r>
      <w:r w:rsidR="009D2DF9">
        <w:t xml:space="preserve"> This item asked t</w:t>
      </w:r>
      <w:r w:rsidR="00160A23">
        <w:t>hem to rate the extent of stress they experienced regarding their child’s medical condition.</w:t>
      </w:r>
      <w:r w:rsidR="00ED060F">
        <w:t xml:space="preserve"> </w:t>
      </w:r>
      <w:r w:rsidR="0096067A">
        <w:t xml:space="preserve">Results from a confirmatory factor analysis </w:t>
      </w:r>
      <w:r w:rsidR="0034599F">
        <w:t xml:space="preserve">of the items for the Alliance and Confusion scales </w:t>
      </w:r>
      <w:r w:rsidR="0096067A">
        <w:t xml:space="preserve">suggested a good fit for the </w:t>
      </w:r>
      <w:r w:rsidR="0034599F">
        <w:t>two</w:t>
      </w:r>
      <w:r w:rsidR="0096067A">
        <w:t>-dimensional model (</w:t>
      </w:r>
      <w:r w:rsidR="0096067A" w:rsidRPr="007E0169">
        <w:rPr>
          <w:rFonts w:cs="Times New Roman"/>
          <w:i/>
          <w:color w:val="222222"/>
          <w:szCs w:val="24"/>
          <w:shd w:val="clear" w:color="auto" w:fill="FFFFFF"/>
        </w:rPr>
        <w:t>χ</w:t>
      </w:r>
      <w:r w:rsidR="0096067A" w:rsidRPr="007E0169">
        <w:rPr>
          <w:rFonts w:cs="Times New Roman"/>
          <w:szCs w:val="24"/>
          <w:vertAlign w:val="superscript"/>
        </w:rPr>
        <w:t>2</w:t>
      </w:r>
      <w:r w:rsidR="0096067A">
        <w:rPr>
          <w:rFonts w:cs="Times New Roman"/>
          <w:szCs w:val="24"/>
        </w:rPr>
        <w:t xml:space="preserve"> (</w:t>
      </w:r>
      <w:r w:rsidR="0034599F">
        <w:rPr>
          <w:rFonts w:cs="Times New Roman"/>
          <w:szCs w:val="24"/>
        </w:rPr>
        <w:t>39</w:t>
      </w:r>
      <w:r w:rsidR="0096067A">
        <w:rPr>
          <w:rFonts w:cs="Times New Roman"/>
          <w:szCs w:val="24"/>
        </w:rPr>
        <w:t xml:space="preserve">) = </w:t>
      </w:r>
      <w:r w:rsidR="0034599F">
        <w:rPr>
          <w:rFonts w:cs="Times New Roman"/>
          <w:szCs w:val="24"/>
        </w:rPr>
        <w:t>68.37</w:t>
      </w:r>
      <w:r w:rsidR="0096067A">
        <w:rPr>
          <w:rFonts w:cs="Times New Roman"/>
          <w:szCs w:val="24"/>
        </w:rPr>
        <w:t>, CFI = 0.9</w:t>
      </w:r>
      <w:r w:rsidR="0034599F">
        <w:rPr>
          <w:rFonts w:cs="Times New Roman"/>
          <w:szCs w:val="24"/>
        </w:rPr>
        <w:t>9</w:t>
      </w:r>
      <w:r w:rsidR="0096067A">
        <w:rPr>
          <w:rFonts w:cs="Times New Roman"/>
          <w:szCs w:val="24"/>
        </w:rPr>
        <w:t xml:space="preserve">, </w:t>
      </w:r>
      <w:r w:rsidR="0096067A" w:rsidRPr="000552AA">
        <w:rPr>
          <w:rFonts w:cs="Times New Roman"/>
          <w:szCs w:val="24"/>
        </w:rPr>
        <w:t>RMSEA</w:t>
      </w:r>
      <w:r w:rsidR="0096067A">
        <w:rPr>
          <w:rFonts w:cs="Times New Roman"/>
          <w:szCs w:val="24"/>
        </w:rPr>
        <w:t xml:space="preserve"> = 0</w:t>
      </w:r>
      <w:r w:rsidR="0096067A" w:rsidRPr="000552AA">
        <w:rPr>
          <w:rFonts w:cs="Times New Roman"/>
          <w:szCs w:val="24"/>
        </w:rPr>
        <w:t>.0</w:t>
      </w:r>
      <w:r w:rsidR="0034599F">
        <w:rPr>
          <w:rFonts w:cs="Times New Roman"/>
          <w:szCs w:val="24"/>
        </w:rPr>
        <w:t>8</w:t>
      </w:r>
      <w:r w:rsidR="0096067A">
        <w:rPr>
          <w:rFonts w:cs="Times New Roman"/>
          <w:szCs w:val="24"/>
        </w:rPr>
        <w:t>).</w:t>
      </w:r>
      <w:r w:rsidR="00ED060F">
        <w:rPr>
          <w:rFonts w:cs="Times New Roman"/>
          <w:szCs w:val="24"/>
        </w:rPr>
        <w:t xml:space="preserve"> </w:t>
      </w:r>
      <w:r w:rsidR="00160A23">
        <w:rPr>
          <w:rFonts w:cs="Times New Roman"/>
          <w:szCs w:val="24"/>
        </w:rPr>
        <w:t>In addition, the two scales appeared to be reasonably distinct.</w:t>
      </w:r>
      <w:r w:rsidR="00ED060F">
        <w:rPr>
          <w:rFonts w:cs="Times New Roman"/>
          <w:szCs w:val="24"/>
        </w:rPr>
        <w:t xml:space="preserve"> </w:t>
      </w:r>
      <w:r w:rsidR="00160A23">
        <w:rPr>
          <w:rFonts w:cs="Times New Roman"/>
          <w:szCs w:val="24"/>
        </w:rPr>
        <w:t>The correlation between the two scales was small</w:t>
      </w:r>
      <w:r w:rsidR="00B91C83">
        <w:rPr>
          <w:rFonts w:cs="Times New Roman"/>
          <w:szCs w:val="24"/>
        </w:rPr>
        <w:t xml:space="preserve"> (</w:t>
      </w:r>
      <w:r w:rsidR="00B91C83" w:rsidRPr="00157B95">
        <w:rPr>
          <w:rFonts w:cs="Times New Roman"/>
          <w:i/>
          <w:szCs w:val="24"/>
        </w:rPr>
        <w:t>r</w:t>
      </w:r>
      <w:r w:rsidR="00B91C83">
        <w:rPr>
          <w:rFonts w:cs="Times New Roman"/>
          <w:szCs w:val="24"/>
        </w:rPr>
        <w:t xml:space="preserve"> = .25, </w:t>
      </w:r>
      <w:r w:rsidR="00B91C83" w:rsidRPr="00157B95">
        <w:rPr>
          <w:rFonts w:cs="Times New Roman"/>
          <w:i/>
          <w:szCs w:val="24"/>
        </w:rPr>
        <w:t>p</w:t>
      </w:r>
      <w:r w:rsidR="00B91C83">
        <w:rPr>
          <w:rFonts w:cs="Times New Roman"/>
          <w:szCs w:val="24"/>
        </w:rPr>
        <w:t xml:space="preserve"> &lt; .05)</w:t>
      </w:r>
      <w:r w:rsidR="00160A23">
        <w:rPr>
          <w:rFonts w:cs="Times New Roman"/>
          <w:szCs w:val="24"/>
        </w:rPr>
        <w:t>.</w:t>
      </w:r>
      <w:r w:rsidR="00ED060F">
        <w:rPr>
          <w:rFonts w:cs="Times New Roman"/>
          <w:szCs w:val="24"/>
        </w:rPr>
        <w:t xml:space="preserve"> </w:t>
      </w:r>
      <w:r w:rsidR="00160A23">
        <w:rPr>
          <w:rFonts w:cs="Times New Roman"/>
          <w:szCs w:val="24"/>
        </w:rPr>
        <w:t xml:space="preserve">Alliance </w:t>
      </w:r>
      <w:r w:rsidR="00B91C83">
        <w:rPr>
          <w:rFonts w:cs="Times New Roman"/>
          <w:szCs w:val="24"/>
        </w:rPr>
        <w:t xml:space="preserve">was the only scale to </w:t>
      </w:r>
      <w:r w:rsidR="00160A23">
        <w:rPr>
          <w:rFonts w:cs="Times New Roman"/>
          <w:szCs w:val="24"/>
        </w:rPr>
        <w:t>correlate with appointment duration (</w:t>
      </w:r>
      <w:r w:rsidR="00160A23" w:rsidRPr="00157B95">
        <w:rPr>
          <w:rFonts w:cs="Times New Roman"/>
          <w:i/>
          <w:szCs w:val="24"/>
        </w:rPr>
        <w:t>r</w:t>
      </w:r>
      <w:r w:rsidR="00160A23">
        <w:rPr>
          <w:rFonts w:cs="Times New Roman"/>
          <w:szCs w:val="24"/>
        </w:rPr>
        <w:t xml:space="preserve"> = .29, </w:t>
      </w:r>
      <w:r w:rsidR="00160A23" w:rsidRPr="00157B95">
        <w:rPr>
          <w:rFonts w:cs="Times New Roman"/>
          <w:i/>
          <w:szCs w:val="24"/>
        </w:rPr>
        <w:t>p</w:t>
      </w:r>
      <w:r w:rsidR="00160A23">
        <w:rPr>
          <w:rFonts w:cs="Times New Roman"/>
          <w:szCs w:val="24"/>
        </w:rPr>
        <w:t xml:space="preserve"> &lt; .01), whereas Confusion </w:t>
      </w:r>
      <w:r w:rsidR="00B91C83">
        <w:rPr>
          <w:rFonts w:cs="Times New Roman"/>
          <w:szCs w:val="24"/>
        </w:rPr>
        <w:t xml:space="preserve">was the only scale to </w:t>
      </w:r>
      <w:r w:rsidR="00160A23">
        <w:rPr>
          <w:rFonts w:cs="Times New Roman"/>
          <w:szCs w:val="24"/>
        </w:rPr>
        <w:t>correlate with medical stress (</w:t>
      </w:r>
      <w:r w:rsidR="00160A23" w:rsidRPr="00157B95">
        <w:rPr>
          <w:rFonts w:cs="Times New Roman"/>
          <w:i/>
          <w:szCs w:val="24"/>
        </w:rPr>
        <w:t>r</w:t>
      </w:r>
      <w:r w:rsidR="00160A23">
        <w:rPr>
          <w:rFonts w:cs="Times New Roman"/>
          <w:szCs w:val="24"/>
        </w:rPr>
        <w:t xml:space="preserve"> = –.20</w:t>
      </w:r>
      <w:r w:rsidR="00B91C83">
        <w:rPr>
          <w:rFonts w:cs="Times New Roman"/>
          <w:szCs w:val="24"/>
        </w:rPr>
        <w:t>,</w:t>
      </w:r>
      <w:r w:rsidR="00160A23">
        <w:rPr>
          <w:rFonts w:cs="Times New Roman"/>
          <w:szCs w:val="24"/>
        </w:rPr>
        <w:t xml:space="preserve"> </w:t>
      </w:r>
      <w:r w:rsidR="00160A23" w:rsidRPr="00157B95">
        <w:rPr>
          <w:rFonts w:cs="Times New Roman"/>
          <w:i/>
          <w:szCs w:val="24"/>
        </w:rPr>
        <w:t>p</w:t>
      </w:r>
      <w:r w:rsidR="00160A23">
        <w:rPr>
          <w:rFonts w:cs="Times New Roman"/>
          <w:szCs w:val="24"/>
        </w:rPr>
        <w:t xml:space="preserve"> &lt; .05). </w:t>
      </w:r>
    </w:p>
    <w:p w:rsidR="00790C0A" w:rsidRDefault="00260F12" w:rsidP="00ED060F">
      <w:pPr>
        <w:spacing w:line="480" w:lineRule="auto"/>
        <w:rPr>
          <w:rFonts w:cs="Times New Roman"/>
          <w:szCs w:val="24"/>
        </w:rPr>
      </w:pPr>
      <w:r>
        <w:rPr>
          <w:rFonts w:cs="Times New Roman"/>
          <w:szCs w:val="24"/>
        </w:rPr>
        <w:tab/>
      </w:r>
      <w:r w:rsidR="00160A23">
        <w:rPr>
          <w:rFonts w:cs="Times New Roman"/>
          <w:szCs w:val="24"/>
        </w:rPr>
        <w:t xml:space="preserve">The results also indicated that </w:t>
      </w:r>
      <w:r w:rsidR="0034599F">
        <w:rPr>
          <w:rFonts w:cs="Times New Roman"/>
          <w:szCs w:val="24"/>
        </w:rPr>
        <w:t>the previous problems with skew for the Alliance scale were substantially improved</w:t>
      </w:r>
      <w:r w:rsidR="00CF2F89">
        <w:rPr>
          <w:rFonts w:cs="Times New Roman"/>
          <w:szCs w:val="24"/>
        </w:rPr>
        <w:t xml:space="preserve">. </w:t>
      </w:r>
      <w:r w:rsidR="009D2DF9">
        <w:rPr>
          <w:rFonts w:cs="Times New Roman"/>
          <w:szCs w:val="24"/>
        </w:rPr>
        <w:t>None</w:t>
      </w:r>
      <w:r w:rsidR="00CF2F89">
        <w:rPr>
          <w:rFonts w:cs="Times New Roman"/>
          <w:szCs w:val="24"/>
        </w:rPr>
        <w:t xml:space="preserve"> of</w:t>
      </w:r>
      <w:r w:rsidR="009D2DF9">
        <w:rPr>
          <w:rFonts w:cs="Times New Roman"/>
          <w:szCs w:val="24"/>
        </w:rPr>
        <w:t xml:space="preserve"> </w:t>
      </w:r>
      <w:r w:rsidR="0034599F">
        <w:rPr>
          <w:rFonts w:cs="Times New Roman"/>
          <w:szCs w:val="24"/>
        </w:rPr>
        <w:t xml:space="preserve">the participants in this sample </w:t>
      </w:r>
      <w:r w:rsidR="009D2DF9">
        <w:rPr>
          <w:rFonts w:cs="Times New Roman"/>
          <w:szCs w:val="24"/>
        </w:rPr>
        <w:t xml:space="preserve">obtained </w:t>
      </w:r>
      <w:r w:rsidR="0034599F">
        <w:t xml:space="preserve">the highest </w:t>
      </w:r>
      <w:r w:rsidR="00790C0A">
        <w:t xml:space="preserve">possible </w:t>
      </w:r>
      <w:r w:rsidR="0034599F">
        <w:t>score on the scale</w:t>
      </w:r>
      <w:r w:rsidR="00B91C83">
        <w:t>.</w:t>
      </w:r>
      <w:r w:rsidR="00ED060F">
        <w:t xml:space="preserve"> </w:t>
      </w:r>
      <w:r w:rsidR="00B91C83">
        <w:t xml:space="preserve">Also, </w:t>
      </w:r>
      <w:r w:rsidR="00010E39">
        <w:t>the scale mean (</w:t>
      </w:r>
      <w:r w:rsidR="00A7602B">
        <w:t>which was 3.9 when scores we</w:t>
      </w:r>
      <w:r w:rsidR="00B255F5">
        <w:t>re calculated by averaging across items, each rated on a scale from 1 to 6</w:t>
      </w:r>
      <w:r w:rsidR="00010E39">
        <w:t xml:space="preserve">) </w:t>
      </w:r>
      <w:r w:rsidR="00B91C83">
        <w:t xml:space="preserve">was </w:t>
      </w:r>
      <w:r w:rsidR="00010E39">
        <w:t>quite close to the scale midpoint (</w:t>
      </w:r>
      <w:r w:rsidR="00B255F5">
        <w:t>which was 3.5</w:t>
      </w:r>
      <w:r w:rsidR="00010E39">
        <w:t>),</w:t>
      </w:r>
      <w:r w:rsidR="007465D9">
        <w:t xml:space="preserve"> and a test for skewness </w:t>
      </w:r>
      <w:r w:rsidR="00B91C83">
        <w:t>was</w:t>
      </w:r>
      <w:r w:rsidR="007465D9">
        <w:t xml:space="preserve"> non-significant</w:t>
      </w:r>
      <w:r w:rsidR="0034599F">
        <w:t>.</w:t>
      </w:r>
      <w:r w:rsidR="00ED060F">
        <w:t xml:space="preserve"> </w:t>
      </w:r>
      <w:r w:rsidR="00790C0A">
        <w:t>Although the problems with skew were substantially improved, the reliability for the Confusion scale was still low</w:t>
      </w:r>
      <w:r w:rsidR="00FB4E9C">
        <w:t>,</w:t>
      </w:r>
      <w:r w:rsidR="00703BC2">
        <w:t xml:space="preserve"> </w:t>
      </w:r>
      <w:r w:rsidR="00790C0A">
        <w:rPr>
          <w:rFonts w:cs="Times New Roman"/>
          <w:szCs w:val="24"/>
        </w:rPr>
        <w:t xml:space="preserve">(Cronbach’s </w:t>
      </w:r>
      <w:r w:rsidR="000F7958" w:rsidRPr="000F7958">
        <w:rPr>
          <w:rFonts w:cs="Times New Roman"/>
          <w:szCs w:val="24"/>
        </w:rPr>
        <w:t xml:space="preserve">α </w:t>
      </w:r>
      <w:r w:rsidR="00790C0A">
        <w:rPr>
          <w:rFonts w:cs="Times New Roman"/>
          <w:szCs w:val="24"/>
        </w:rPr>
        <w:t>= .69</w:t>
      </w:r>
      <w:r w:rsidR="00FB4E9C">
        <w:rPr>
          <w:rFonts w:cs="Times New Roman"/>
          <w:szCs w:val="24"/>
        </w:rPr>
        <w:t>, nearly unchanged from the previous study</w:t>
      </w:r>
      <w:r w:rsidR="00790C0A">
        <w:rPr>
          <w:rFonts w:cs="Times New Roman"/>
          <w:szCs w:val="24"/>
        </w:rPr>
        <w:t>)</w:t>
      </w:r>
      <w:r w:rsidR="00FB4E9C">
        <w:rPr>
          <w:rFonts w:cs="Times New Roman"/>
          <w:szCs w:val="24"/>
        </w:rPr>
        <w:t>, suggesting that this four-item scale still did not have enough items.</w:t>
      </w:r>
      <w:r w:rsidR="00ED060F">
        <w:rPr>
          <w:rFonts w:cs="Times New Roman"/>
          <w:szCs w:val="24"/>
        </w:rPr>
        <w:t xml:space="preserve"> </w:t>
      </w:r>
    </w:p>
    <w:p w:rsidR="00C90899" w:rsidRDefault="00260F12" w:rsidP="00ED060F">
      <w:pPr>
        <w:spacing w:line="480" w:lineRule="auto"/>
      </w:pPr>
      <w:r>
        <w:lastRenderedPageBreak/>
        <w:tab/>
      </w:r>
      <w:r w:rsidR="0056396C">
        <w:t xml:space="preserve">Given that the </w:t>
      </w:r>
      <w:r w:rsidR="00790C0A">
        <w:t>new response option format for the</w:t>
      </w:r>
      <w:r w:rsidR="0054095B">
        <w:t xml:space="preserve"> positively </w:t>
      </w:r>
      <w:r w:rsidR="00790C0A">
        <w:t xml:space="preserve">keyed items appeared to have greatly </w:t>
      </w:r>
      <w:r w:rsidR="0056396C">
        <w:t xml:space="preserve">improved </w:t>
      </w:r>
      <w:r w:rsidR="00790C0A">
        <w:t>the distribution of the scale</w:t>
      </w:r>
      <w:r w:rsidR="0056396C">
        <w:t xml:space="preserve">, it seemed reasonable to consider </w:t>
      </w:r>
      <w:r w:rsidR="00930E11">
        <w:t>whether</w:t>
      </w:r>
      <w:r w:rsidR="0056396C">
        <w:t xml:space="preserve"> it might be </w:t>
      </w:r>
      <w:r w:rsidR="00B91C83">
        <w:t xml:space="preserve">best </w:t>
      </w:r>
      <w:r w:rsidR="0054095B">
        <w:t xml:space="preserve">to use only the positively </w:t>
      </w:r>
      <w:r w:rsidR="0056396C">
        <w:t xml:space="preserve">keyed items on this scale, or if was </w:t>
      </w:r>
      <w:r w:rsidR="00B255F5">
        <w:t xml:space="preserve">useful </w:t>
      </w:r>
      <w:r w:rsidR="0056396C">
        <w:t xml:space="preserve">to continue </w:t>
      </w:r>
      <w:r w:rsidR="0054095B">
        <w:t xml:space="preserve">using both positively </w:t>
      </w:r>
      <w:r w:rsidR="0056396C">
        <w:t>keye</w:t>
      </w:r>
      <w:r w:rsidR="0054095B">
        <w:t xml:space="preserve">d and negatively </w:t>
      </w:r>
      <w:r w:rsidR="0056396C">
        <w:t xml:space="preserve">keyed items. Toward this end, an item response theory analysis was conducted </w:t>
      </w:r>
      <w:r w:rsidR="00CE671B">
        <w:t xml:space="preserve">for the 7-item Alliance scale </w:t>
      </w:r>
      <w:r w:rsidR="0056396C">
        <w:t xml:space="preserve">using </w:t>
      </w:r>
      <w:r w:rsidR="00CE671B">
        <w:t>a</w:t>
      </w:r>
      <w:r w:rsidR="0054095B">
        <w:t xml:space="preserve"> graded response model </w:t>
      </w:r>
      <w:r w:rsidR="0054095B" w:rsidRPr="0054095B">
        <w:rPr>
          <w:rFonts w:cs="Times New Roman"/>
        </w:rPr>
        <w:t>(Samejima, 1969)</w:t>
      </w:r>
      <w:r w:rsidR="0054095B">
        <w:t xml:space="preserve">. </w:t>
      </w:r>
      <w:r w:rsidR="00CE671B">
        <w:t xml:space="preserve">The results suggested that </w:t>
      </w:r>
      <w:r w:rsidR="00010E39">
        <w:t xml:space="preserve">it was possible to obtain </w:t>
      </w:r>
      <w:r w:rsidR="00CE671B">
        <w:t>the best discrimination across a full range of alliance levels by including both the positively</w:t>
      </w:r>
      <w:r w:rsidR="00373553">
        <w:t xml:space="preserve"> </w:t>
      </w:r>
      <w:r w:rsidR="00CE671B">
        <w:t>keyed and the negatively</w:t>
      </w:r>
      <w:r w:rsidR="00373553">
        <w:t xml:space="preserve"> </w:t>
      </w:r>
      <w:r w:rsidR="00CE671B">
        <w:t>keyed items.</w:t>
      </w:r>
      <w:r w:rsidR="00ED060F">
        <w:t xml:space="preserve"> </w:t>
      </w:r>
      <w:r w:rsidR="00CE671B">
        <w:t xml:space="preserve">The positively keyed items were especially good at discriminating between people with high </w:t>
      </w:r>
      <w:r w:rsidR="00930E11">
        <w:t xml:space="preserve">levels of </w:t>
      </w:r>
      <w:r w:rsidR="00CE671B">
        <w:t>alliance</w:t>
      </w:r>
      <w:r w:rsidR="00B91C83">
        <w:t>.</w:t>
      </w:r>
      <w:r w:rsidR="00ED060F">
        <w:t xml:space="preserve"> </w:t>
      </w:r>
      <w:r w:rsidR="00B91C83">
        <w:t xml:space="preserve">Specifically, </w:t>
      </w:r>
      <w:r w:rsidR="00C90899">
        <w:t>the average of th</w:t>
      </w:r>
      <w:r w:rsidR="00790C0A">
        <w:t xml:space="preserve">e </w:t>
      </w:r>
      <w:r w:rsidR="009D2DF9">
        <w:t xml:space="preserve">highest of the </w:t>
      </w:r>
      <w:r w:rsidR="00C90899">
        <w:t xml:space="preserve">extremity parameters </w:t>
      </w:r>
      <w:r w:rsidR="00B91C83">
        <w:t>(</w:t>
      </w:r>
      <w:r w:rsidR="009D2DF9">
        <w:t xml:space="preserve">that is, the average highest </w:t>
      </w:r>
      <w:r w:rsidR="00B91C83">
        <w:t xml:space="preserve">threshold) </w:t>
      </w:r>
      <w:r w:rsidR="00790C0A">
        <w:t xml:space="preserve">for the positively-keyed items </w:t>
      </w:r>
      <w:r w:rsidR="00C90899">
        <w:t>was 1.53 standard deviations higher than the average for the negatively keyed items.</w:t>
      </w:r>
      <w:r w:rsidR="00ED060F">
        <w:t xml:space="preserve"> </w:t>
      </w:r>
      <w:r w:rsidR="00C90899">
        <w:t xml:space="preserve">In contrast, </w:t>
      </w:r>
      <w:r w:rsidR="00CE671B">
        <w:t>the negatively keyed items were especially good at discriminating</w:t>
      </w:r>
      <w:r w:rsidR="00C90899">
        <w:t xml:space="preserve"> between people with low </w:t>
      </w:r>
      <w:r w:rsidR="00930E11">
        <w:t xml:space="preserve">levels of </w:t>
      </w:r>
      <w:r w:rsidR="00C90899">
        <w:t>alliance</w:t>
      </w:r>
      <w:r w:rsidR="00B91C83">
        <w:t>.</w:t>
      </w:r>
      <w:r w:rsidR="00ED060F">
        <w:t xml:space="preserve"> </w:t>
      </w:r>
      <w:r w:rsidR="00B91C83">
        <w:t>Specifically, t</w:t>
      </w:r>
      <w:r w:rsidR="00C90899">
        <w:t>he average of the low</w:t>
      </w:r>
      <w:r w:rsidR="009D2DF9">
        <w:t xml:space="preserve">est of the </w:t>
      </w:r>
      <w:r w:rsidR="00C90899">
        <w:t>extremity parameters</w:t>
      </w:r>
      <w:r w:rsidR="00373553">
        <w:t xml:space="preserve"> for the negatively </w:t>
      </w:r>
      <w:r w:rsidR="00790C0A">
        <w:t>keyed items</w:t>
      </w:r>
      <w:r w:rsidR="00C90899">
        <w:t xml:space="preserve"> was .94 standard deviations lower than</w:t>
      </w:r>
      <w:r w:rsidR="00373553">
        <w:t xml:space="preserve"> the average for the positively </w:t>
      </w:r>
      <w:r w:rsidR="00C90899">
        <w:t>keyed items.</w:t>
      </w:r>
      <w:r w:rsidR="00ED060F">
        <w:t xml:space="preserve"> </w:t>
      </w:r>
      <w:r w:rsidR="00B91C83">
        <w:t xml:space="preserve">In addition, the scale </w:t>
      </w:r>
      <w:r w:rsidR="00373553">
        <w:t>information curve for the full seven</w:t>
      </w:r>
      <w:r w:rsidR="00B91C83">
        <w:t>-item scale was substantially wider than the inform</w:t>
      </w:r>
      <w:r w:rsidR="005D6666">
        <w:t>ation curve for a scale composed</w:t>
      </w:r>
      <w:r w:rsidR="00B91C83">
        <w:t xml:space="preserve"> only of the four positively</w:t>
      </w:r>
      <w:r w:rsidR="00344EC3">
        <w:t xml:space="preserve"> </w:t>
      </w:r>
      <w:r w:rsidR="00B91C83">
        <w:t>keyed items.</w:t>
      </w:r>
      <w:r w:rsidR="00ED060F">
        <w:t xml:space="preserve"> </w:t>
      </w:r>
    </w:p>
    <w:p w:rsidR="00FB4E9C" w:rsidRPr="001728F9" w:rsidRDefault="00C67215" w:rsidP="00ED060F">
      <w:pPr>
        <w:spacing w:line="480" w:lineRule="auto"/>
        <w:rPr>
          <w:b/>
        </w:rPr>
      </w:pPr>
      <w:r>
        <w:rPr>
          <w:b/>
        </w:rPr>
        <w:t>Study G</w:t>
      </w:r>
    </w:p>
    <w:p w:rsidR="00FB4E9C" w:rsidRDefault="00C67215" w:rsidP="00ED060F">
      <w:pPr>
        <w:spacing w:line="480" w:lineRule="auto"/>
        <w:ind w:firstLine="720"/>
      </w:pPr>
      <w:r>
        <w:t>Study G</w:t>
      </w:r>
      <w:r w:rsidR="00FB4E9C">
        <w:t xml:space="preserve"> was conducted to address two </w:t>
      </w:r>
      <w:r w:rsidR="00DC3641">
        <w:t>questions</w:t>
      </w:r>
      <w:r w:rsidR="00930E11">
        <w:t xml:space="preserve"> raised </w:t>
      </w:r>
      <w:r w:rsidR="00C76522">
        <w:t xml:space="preserve">by </w:t>
      </w:r>
      <w:r w:rsidR="00B255F5">
        <w:t>t</w:t>
      </w:r>
      <w:r w:rsidR="00930E11">
        <w:t xml:space="preserve">he results from Study </w:t>
      </w:r>
      <w:r w:rsidR="00F8215A">
        <w:t>F</w:t>
      </w:r>
      <w:r w:rsidR="00FB4E9C">
        <w:t>.</w:t>
      </w:r>
      <w:r w:rsidR="00ED060F">
        <w:t xml:space="preserve"> </w:t>
      </w:r>
      <w:r w:rsidR="00DC3641">
        <w:t>This first question was whether the reliability of the confusion scale could be improved by adding another item. Toward this end, a new Confusion item was written and added to the scale.</w:t>
      </w:r>
      <w:r w:rsidR="00ED060F">
        <w:t xml:space="preserve"> </w:t>
      </w:r>
      <w:r w:rsidR="00DC3641">
        <w:t xml:space="preserve">The second question was whether it was </w:t>
      </w:r>
      <w:r w:rsidR="004D3AE2">
        <w:t>n</w:t>
      </w:r>
      <w:r w:rsidR="00DC3641">
        <w:t>ecessary to continue using prompts for the positively keyed Alliance items</w:t>
      </w:r>
      <w:r w:rsidR="00CF59A0">
        <w:t>.</w:t>
      </w:r>
      <w:r w:rsidR="00DC3641">
        <w:t xml:space="preserve"> A</w:t>
      </w:r>
      <w:r w:rsidR="00FB4E9C">
        <w:t xml:space="preserve">lthough </w:t>
      </w:r>
      <w:r>
        <w:t>Study C</w:t>
      </w:r>
      <w:r w:rsidR="00FB4E9C">
        <w:t xml:space="preserve"> found that</w:t>
      </w:r>
      <w:r w:rsidR="0031287B">
        <w:t xml:space="preserve"> the use of pro</w:t>
      </w:r>
      <w:r w:rsidR="00DC3641">
        <w:t xml:space="preserve">mpts could produce lower scores, and thereby less skew, </w:t>
      </w:r>
      <w:r w:rsidR="0031287B">
        <w:t xml:space="preserve">the use of prompts was not tested </w:t>
      </w:r>
      <w:r w:rsidR="0059771E">
        <w:t xml:space="preserve">on items using the new response </w:t>
      </w:r>
      <w:r w:rsidR="0031287B">
        <w:t xml:space="preserve">option </w:t>
      </w:r>
      <w:r w:rsidR="0031287B">
        <w:lastRenderedPageBreak/>
        <w:t xml:space="preserve">format that was introduced in </w:t>
      </w:r>
      <w:r>
        <w:t xml:space="preserve">Study </w:t>
      </w:r>
      <w:r w:rsidR="00F8215A">
        <w:t>F</w:t>
      </w:r>
      <w:r w:rsidR="0031287B">
        <w:t>.</w:t>
      </w:r>
      <w:r w:rsidR="00ED060F">
        <w:t xml:space="preserve"> </w:t>
      </w:r>
      <w:r w:rsidR="0031287B">
        <w:t>Given that</w:t>
      </w:r>
      <w:r w:rsidR="00CA42A3">
        <w:t xml:space="preserve"> use of</w:t>
      </w:r>
      <w:r w:rsidR="0031287B">
        <w:t xml:space="preserve"> the prompts increase</w:t>
      </w:r>
      <w:r w:rsidR="003F0410">
        <w:t>s</w:t>
      </w:r>
      <w:r w:rsidR="0031287B">
        <w:t xml:space="preserve"> the time required to complete the scale, it was impor</w:t>
      </w:r>
      <w:r w:rsidR="00B41B75">
        <w:t>tant to clarify if the prompts continued to be</w:t>
      </w:r>
      <w:r w:rsidR="0031287B">
        <w:t xml:space="preserve"> necessary.</w:t>
      </w:r>
      <w:r w:rsidR="00ED060F">
        <w:t xml:space="preserve"> </w:t>
      </w:r>
    </w:p>
    <w:p w:rsidR="00D04E76" w:rsidRDefault="00260F12" w:rsidP="00ED060F">
      <w:pPr>
        <w:spacing w:line="480" w:lineRule="auto"/>
      </w:pPr>
      <w:r>
        <w:tab/>
      </w:r>
      <w:r w:rsidR="00A06C0C">
        <w:t xml:space="preserve">The participants for </w:t>
      </w:r>
      <w:r w:rsidR="00C67215">
        <w:t>Study G</w:t>
      </w:r>
      <w:r w:rsidR="00A06C0C">
        <w:t xml:space="preserve"> included 103 adults with medical conditions</w:t>
      </w:r>
      <w:r w:rsidR="00930E11">
        <w:t>.</w:t>
      </w:r>
      <w:r w:rsidR="00ED060F">
        <w:t xml:space="preserve"> </w:t>
      </w:r>
      <w:r w:rsidR="00930E11">
        <w:t xml:space="preserve">All participants completed </w:t>
      </w:r>
      <w:r w:rsidR="006C547D">
        <w:t xml:space="preserve">a questionnaire </w:t>
      </w:r>
      <w:r w:rsidR="00F8215A">
        <w:t xml:space="preserve">containing </w:t>
      </w:r>
      <w:r w:rsidR="006C547D">
        <w:t>the most recent set of items.</w:t>
      </w:r>
      <w:r w:rsidR="00ED060F">
        <w:t xml:space="preserve"> </w:t>
      </w:r>
      <w:r w:rsidR="000B55CF">
        <w:t xml:space="preserve">This included four positively </w:t>
      </w:r>
      <w:r w:rsidR="006C547D">
        <w:t>keyed A</w:t>
      </w:r>
      <w:r w:rsidR="000B55CF">
        <w:t xml:space="preserve">lliance items, three negatively </w:t>
      </w:r>
      <w:r w:rsidR="006C547D">
        <w:t xml:space="preserve">keyed Alliance items, and five </w:t>
      </w:r>
      <w:r w:rsidR="00930E11">
        <w:t>Confusion items.</w:t>
      </w:r>
      <w:r w:rsidR="00ED060F">
        <w:t xml:space="preserve"> </w:t>
      </w:r>
      <w:r w:rsidR="006C547D">
        <w:t>Participants were randomly assigned to complete one of two different versions of this questionnaire.</w:t>
      </w:r>
      <w:r w:rsidR="00ED060F">
        <w:t xml:space="preserve"> </w:t>
      </w:r>
      <w:r w:rsidR="006C547D">
        <w:t>In o</w:t>
      </w:r>
      <w:r w:rsidR="000B55CF">
        <w:t xml:space="preserve">ne version, as in Study F, prompts preceded the four positively </w:t>
      </w:r>
      <w:r w:rsidR="006C547D">
        <w:t>keyed alliance items.</w:t>
      </w:r>
      <w:r w:rsidR="00ED060F">
        <w:t xml:space="preserve"> </w:t>
      </w:r>
      <w:r w:rsidR="006C547D">
        <w:t>In the other version, the prompts were omitted.</w:t>
      </w:r>
      <w:r w:rsidR="00ED060F">
        <w:t xml:space="preserve"> </w:t>
      </w:r>
      <w:r w:rsidR="006C547D">
        <w:t>To evaluate the effect of the prompts, a</w:t>
      </w:r>
      <w:r w:rsidR="00F8215A">
        <w:t xml:space="preserve"> </w:t>
      </w:r>
      <w:r w:rsidR="00A06C0C">
        <w:t>positive alliance score was computed by s</w:t>
      </w:r>
      <w:r w:rsidR="00843ED9">
        <w:t xml:space="preserve">umming just the four positively </w:t>
      </w:r>
      <w:r w:rsidR="00A06C0C">
        <w:t>keyed alliance items.</w:t>
      </w:r>
      <w:r w:rsidR="00ED060F">
        <w:t xml:space="preserve"> </w:t>
      </w:r>
      <w:r w:rsidR="00A06C0C">
        <w:t xml:space="preserve">The difference between groups on this </w:t>
      </w:r>
      <w:r w:rsidR="006C547D">
        <w:t>variable</w:t>
      </w:r>
      <w:r w:rsidR="00A06C0C">
        <w:t xml:space="preserve"> was small and not significant (Cohen’s </w:t>
      </w:r>
      <w:r w:rsidR="00A06C0C" w:rsidRPr="00EF7C8F">
        <w:rPr>
          <w:i/>
        </w:rPr>
        <w:t>d</w:t>
      </w:r>
      <w:r w:rsidR="00A06C0C">
        <w:t xml:space="preserve"> = </w:t>
      </w:r>
      <w:r w:rsidR="00843ED9">
        <w:t>0</w:t>
      </w:r>
      <w:r w:rsidR="00A06C0C">
        <w:t xml:space="preserve">.16, </w:t>
      </w:r>
      <w:r w:rsidR="00A06C0C" w:rsidRPr="00EF7C8F">
        <w:rPr>
          <w:i/>
        </w:rPr>
        <w:t>t</w:t>
      </w:r>
      <w:r w:rsidR="00A06C0C">
        <w:t xml:space="preserve"> (101) = 0.83, </w:t>
      </w:r>
      <w:r w:rsidR="00A06C0C" w:rsidRPr="00EF7C8F">
        <w:rPr>
          <w:i/>
        </w:rPr>
        <w:t>p</w:t>
      </w:r>
      <w:r w:rsidR="00A06C0C">
        <w:t xml:space="preserve"> = .41).</w:t>
      </w:r>
      <w:r w:rsidR="00ED060F">
        <w:t xml:space="preserve"> </w:t>
      </w:r>
      <w:r w:rsidR="006C547D">
        <w:t>Thus, t</w:t>
      </w:r>
      <w:r w:rsidR="00A06C0C">
        <w:t>he results failed to provide evidence that the prompts were beneficial fo</w:t>
      </w:r>
      <w:r w:rsidR="009F05FF">
        <w:t>r the new format of this scale. T</w:t>
      </w:r>
      <w:r w:rsidR="006C547D">
        <w:t xml:space="preserve">herefore, </w:t>
      </w:r>
      <w:r w:rsidR="00A06C0C">
        <w:t>the version without prompts was selected as the best option.</w:t>
      </w:r>
      <w:r w:rsidR="00ED060F">
        <w:t xml:space="preserve"> </w:t>
      </w:r>
      <w:r w:rsidR="00A06C0C">
        <w:t xml:space="preserve">Using data from </w:t>
      </w:r>
      <w:r w:rsidR="00D04E76">
        <w:t>participants that completed this version</w:t>
      </w:r>
      <w:r w:rsidR="006C547D">
        <w:t xml:space="preserve"> without prompts </w:t>
      </w:r>
      <w:r w:rsidR="00D04E76">
        <w:t xml:space="preserve">(n = 48) </w:t>
      </w:r>
      <w:r w:rsidR="00D976E3">
        <w:rPr>
          <w:rFonts w:cs="Times New Roman"/>
          <w:szCs w:val="24"/>
        </w:rPr>
        <w:t xml:space="preserve">Cronbach’s </w:t>
      </w:r>
      <w:r w:rsidR="00D976E3" w:rsidRPr="00D976E3">
        <w:rPr>
          <w:rFonts w:cs="Times New Roman"/>
          <w:szCs w:val="24"/>
        </w:rPr>
        <w:t>α</w:t>
      </w:r>
      <w:r w:rsidR="00D04E76">
        <w:rPr>
          <w:rFonts w:cs="Times New Roman"/>
          <w:szCs w:val="24"/>
        </w:rPr>
        <w:t xml:space="preserve"> </w:t>
      </w:r>
      <w:r w:rsidR="00D04E76">
        <w:t xml:space="preserve">for </w:t>
      </w:r>
      <w:r w:rsidR="00D976E3">
        <w:t>the full seven</w:t>
      </w:r>
      <w:r w:rsidR="006C547D">
        <w:t xml:space="preserve">-item Alliance </w:t>
      </w:r>
      <w:r w:rsidR="00D04E76">
        <w:t>scale was .88.</w:t>
      </w:r>
      <w:r w:rsidR="00ED060F">
        <w:t xml:space="preserve"> </w:t>
      </w:r>
      <w:r w:rsidR="00D04E76">
        <w:t xml:space="preserve">Importantly, reliability for the 5-item Confusion scale was .85, which was noticeably higher than </w:t>
      </w:r>
      <w:r w:rsidR="00E2126C">
        <w:t xml:space="preserve">that in </w:t>
      </w:r>
      <w:r w:rsidR="00D04E76">
        <w:t>the previous study which used a shorter version of this scale.</w:t>
      </w:r>
      <w:r w:rsidR="00ED060F">
        <w:t xml:space="preserve"> </w:t>
      </w:r>
    </w:p>
    <w:p w:rsidR="00260F12" w:rsidRPr="00260F12" w:rsidRDefault="00260F12" w:rsidP="00ED060F">
      <w:pPr>
        <w:spacing w:line="480" w:lineRule="auto"/>
        <w:rPr>
          <w:b/>
        </w:rPr>
      </w:pPr>
      <w:r w:rsidRPr="00260F12">
        <w:rPr>
          <w:b/>
        </w:rPr>
        <w:t>Final Set of MCEQ Items</w:t>
      </w:r>
    </w:p>
    <w:p w:rsidR="00ED060F" w:rsidRDefault="006C547D" w:rsidP="00ED060F">
      <w:pPr>
        <w:spacing w:line="480" w:lineRule="auto"/>
        <w:ind w:firstLine="720"/>
      </w:pPr>
      <w:r>
        <w:t xml:space="preserve">The </w:t>
      </w:r>
      <w:r w:rsidR="00B24359">
        <w:t xml:space="preserve">set of items without prompts </w:t>
      </w:r>
      <w:r w:rsidR="00F8215A">
        <w:t xml:space="preserve">as tested </w:t>
      </w:r>
      <w:r w:rsidR="00B24359">
        <w:t xml:space="preserve">in </w:t>
      </w:r>
      <w:r w:rsidR="00C67215">
        <w:t>Study G</w:t>
      </w:r>
      <w:r w:rsidR="00B24359">
        <w:t xml:space="preserve"> was adopted as the final version of the MCEQ.</w:t>
      </w:r>
      <w:r w:rsidR="00ED060F">
        <w:t xml:space="preserve"> </w:t>
      </w:r>
      <w:r w:rsidR="00B24359">
        <w:t>The final items and response options for this instrument are all listed in Table</w:t>
      </w:r>
      <w:r w:rsidR="000331E6">
        <w:t xml:space="preserve"> 2 </w:t>
      </w:r>
      <w:r w:rsidR="00B24359">
        <w:t>of the main article.</w:t>
      </w:r>
      <w:r w:rsidR="00ED060F">
        <w:t xml:space="preserve"> </w:t>
      </w:r>
      <w:r w:rsidR="00B24359">
        <w:t>The seven-item Alliance</w:t>
      </w:r>
      <w:r w:rsidR="00664056">
        <w:t xml:space="preserve"> scale includes four positively </w:t>
      </w:r>
      <w:r w:rsidR="00B24359">
        <w:t xml:space="preserve">keyed items </w:t>
      </w:r>
      <w:r w:rsidR="00664056">
        <w:t xml:space="preserve">and four negatively </w:t>
      </w:r>
      <w:r w:rsidR="00ED060F">
        <w:t>keyed items</w:t>
      </w:r>
      <w:r w:rsidR="00664056">
        <w:t xml:space="preserve">. The positively </w:t>
      </w:r>
      <w:r w:rsidR="00ED060F">
        <w:t xml:space="preserve">keyed items </w:t>
      </w:r>
      <w:r w:rsidR="00B24359">
        <w:t>ask respondents to make ratings based on comparisons with a “typical practitioner</w:t>
      </w:r>
      <w:r w:rsidR="00664056">
        <w:t>,</w:t>
      </w:r>
      <w:r w:rsidR="00B24359">
        <w:t xml:space="preserve">” and </w:t>
      </w:r>
      <w:r w:rsidR="00E2126C">
        <w:t xml:space="preserve">these </w:t>
      </w:r>
      <w:r w:rsidR="00664056">
        <w:t xml:space="preserve">items </w:t>
      </w:r>
      <w:r w:rsidR="00B24359">
        <w:t>provide good discrimination at the upper end of the distribution</w:t>
      </w:r>
      <w:r w:rsidR="00ED060F">
        <w:t xml:space="preserve">. In contrast, the </w:t>
      </w:r>
      <w:r w:rsidR="00664056">
        <w:t xml:space="preserve">negatively </w:t>
      </w:r>
      <w:r w:rsidR="00B24359">
        <w:t xml:space="preserve">keyed items provide good discrimination </w:t>
      </w:r>
      <w:r w:rsidR="00B24359">
        <w:lastRenderedPageBreak/>
        <w:t>at the lower end.</w:t>
      </w:r>
      <w:r w:rsidR="00ED060F">
        <w:t xml:space="preserve"> </w:t>
      </w:r>
      <w:r w:rsidR="00F373E5">
        <w:t>The Confusion scale includes five</w:t>
      </w:r>
      <w:r w:rsidR="00B24359">
        <w:t xml:space="preserve"> items that are all sco</w:t>
      </w:r>
      <w:r w:rsidR="001F080F">
        <w:t>red in the same direction</w:t>
      </w:r>
      <w:r w:rsidR="008165F8">
        <w:t>. The five-item Confusion</w:t>
      </w:r>
      <w:r w:rsidR="00ED060F">
        <w:t xml:space="preserve"> scale contains enough items to produce adequate reliability, and initial evidence suggests that it is distinct from the Alliance scale and may correlate with different types of criterion variables.</w:t>
      </w: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3E6E7D" w:rsidP="00ED060F">
      <w:pPr>
        <w:spacing w:line="480" w:lineRule="auto"/>
        <w:ind w:firstLine="720"/>
      </w:pPr>
    </w:p>
    <w:p w:rsidR="003E6E7D" w:rsidRDefault="008A3D77" w:rsidP="003E6E7D">
      <w:pPr>
        <w:pStyle w:val="Bibliography"/>
        <w:jc w:val="center"/>
      </w:pPr>
      <w:r>
        <w:t xml:space="preserve">Supplemental </w:t>
      </w:r>
      <w:r w:rsidR="003E6E7D">
        <w:t>References</w:t>
      </w:r>
    </w:p>
    <w:p w:rsidR="007D7734" w:rsidRPr="007D7734" w:rsidRDefault="007D7734" w:rsidP="007D7734">
      <w:pPr>
        <w:pStyle w:val="Bibliography"/>
        <w:rPr>
          <w:rFonts w:cs="Times New Roman"/>
        </w:rPr>
      </w:pPr>
      <w:r w:rsidRPr="007D7734">
        <w:rPr>
          <w:rFonts w:cs="Times New Roman"/>
        </w:rPr>
        <w:t xml:space="preserve">Bitzer, E. M., Volkmer, S., Petrucci, M., Weissenrieder, N., &amp; Dierks, M.-L. (2012). Patient satisfaction in pediatric outpatient settings from the parents’ perspective - the Child ZAP: A psychometrically validated standardized questionnaire. </w:t>
      </w:r>
      <w:r w:rsidRPr="007D7734">
        <w:rPr>
          <w:rFonts w:cs="Times New Roman"/>
          <w:i/>
          <w:iCs/>
        </w:rPr>
        <w:t>BMC Health Services Research</w:t>
      </w:r>
      <w:r w:rsidRPr="007D7734">
        <w:rPr>
          <w:rFonts w:cs="Times New Roman"/>
        </w:rPr>
        <w:t xml:space="preserve">, </w:t>
      </w:r>
      <w:r w:rsidRPr="007D7734">
        <w:rPr>
          <w:rFonts w:cs="Times New Roman"/>
          <w:i/>
          <w:iCs/>
        </w:rPr>
        <w:t>12</w:t>
      </w:r>
      <w:r w:rsidRPr="007D7734">
        <w:rPr>
          <w:rFonts w:cs="Times New Roman"/>
        </w:rPr>
        <w:t>, 347–347. https://doi.org/10.1186/1472-6963-12-347</w:t>
      </w:r>
    </w:p>
    <w:p w:rsidR="007D7734" w:rsidRPr="007D7734" w:rsidRDefault="007D7734" w:rsidP="007D7734">
      <w:pPr>
        <w:pStyle w:val="Bibliography"/>
        <w:rPr>
          <w:rFonts w:cs="Times New Roman"/>
        </w:rPr>
      </w:pPr>
      <w:r w:rsidRPr="007D7734">
        <w:rPr>
          <w:rFonts w:cs="Times New Roman"/>
        </w:rPr>
        <w:t xml:space="preserve">Carver, C. S. (1997). You want to measure coping but your protocol’s too long: Consider the Brief COPE. </w:t>
      </w:r>
      <w:r w:rsidRPr="007D7734">
        <w:rPr>
          <w:rFonts w:cs="Times New Roman"/>
          <w:i/>
          <w:iCs/>
        </w:rPr>
        <w:t>International Journal of Behavioral Medicine</w:t>
      </w:r>
      <w:r w:rsidRPr="007D7734">
        <w:rPr>
          <w:rFonts w:cs="Times New Roman"/>
        </w:rPr>
        <w:t xml:space="preserve">, </w:t>
      </w:r>
      <w:r w:rsidRPr="007D7734">
        <w:rPr>
          <w:rFonts w:cs="Times New Roman"/>
          <w:i/>
          <w:iCs/>
        </w:rPr>
        <w:t>4</w:t>
      </w:r>
      <w:r w:rsidRPr="007D7734">
        <w:rPr>
          <w:rFonts w:cs="Times New Roman"/>
        </w:rPr>
        <w:t>, 92–100. https://doi.org/10.1207/s15327558ijbm0401_6</w:t>
      </w:r>
    </w:p>
    <w:p w:rsidR="007D7734" w:rsidRPr="007D7734" w:rsidRDefault="007D7734" w:rsidP="007D7734">
      <w:pPr>
        <w:pStyle w:val="Bibliography"/>
        <w:rPr>
          <w:rFonts w:cs="Times New Roman"/>
        </w:rPr>
      </w:pPr>
      <w:r w:rsidRPr="007D7734">
        <w:rPr>
          <w:rFonts w:cs="Times New Roman"/>
        </w:rPr>
        <w:t xml:space="preserve">Hays, R. D., &amp; Morales, L. S. (2001). The RAND-36 measure of health-related quality of life. </w:t>
      </w:r>
      <w:r w:rsidRPr="007D7734">
        <w:rPr>
          <w:rFonts w:cs="Times New Roman"/>
          <w:i/>
          <w:iCs/>
        </w:rPr>
        <w:t>Annals of Medicine</w:t>
      </w:r>
      <w:r w:rsidRPr="007D7734">
        <w:rPr>
          <w:rFonts w:cs="Times New Roman"/>
        </w:rPr>
        <w:t xml:space="preserve">, </w:t>
      </w:r>
      <w:r w:rsidRPr="007D7734">
        <w:rPr>
          <w:rFonts w:cs="Times New Roman"/>
          <w:i/>
          <w:iCs/>
        </w:rPr>
        <w:t>33</w:t>
      </w:r>
      <w:r w:rsidRPr="007D7734">
        <w:rPr>
          <w:rFonts w:cs="Times New Roman"/>
        </w:rPr>
        <w:t>, 350–357. https://doi.org/10.3109/07853890109002089</w:t>
      </w:r>
    </w:p>
    <w:p w:rsidR="007D7734" w:rsidRPr="007D7734" w:rsidRDefault="007D7734" w:rsidP="007D7734">
      <w:pPr>
        <w:pStyle w:val="Bibliography"/>
        <w:rPr>
          <w:rFonts w:cs="Times New Roman"/>
        </w:rPr>
      </w:pPr>
      <w:r w:rsidRPr="007D7734">
        <w:rPr>
          <w:rFonts w:cs="Times New Roman"/>
        </w:rPr>
        <w:t xml:space="preserve">Lewis, C. C., Douglas, E. S., Pantell, R. H., &amp; Wolf, M. H. (1986). Parent satisfaction with children’s medical care: Development, field test, and validation of a questionnaire. </w:t>
      </w:r>
      <w:r w:rsidRPr="007D7734">
        <w:rPr>
          <w:rFonts w:cs="Times New Roman"/>
          <w:i/>
          <w:iCs/>
        </w:rPr>
        <w:t>Medical Care</w:t>
      </w:r>
      <w:r w:rsidRPr="007D7734">
        <w:rPr>
          <w:rFonts w:cs="Times New Roman"/>
        </w:rPr>
        <w:t xml:space="preserve">, </w:t>
      </w:r>
      <w:r w:rsidRPr="007D7734">
        <w:rPr>
          <w:rFonts w:cs="Times New Roman"/>
          <w:i/>
          <w:iCs/>
        </w:rPr>
        <w:t>24</w:t>
      </w:r>
      <w:r w:rsidRPr="007D7734">
        <w:rPr>
          <w:rFonts w:cs="Times New Roman"/>
        </w:rPr>
        <w:t>, 209–215. https://doi.org/10.1097/00005650-198603000-00003</w:t>
      </w:r>
    </w:p>
    <w:p w:rsidR="007D7734" w:rsidRPr="007D7734" w:rsidRDefault="007D7734" w:rsidP="007D7734">
      <w:pPr>
        <w:pStyle w:val="Bibliography"/>
        <w:rPr>
          <w:rFonts w:cs="Times New Roman"/>
        </w:rPr>
      </w:pPr>
      <w:r w:rsidRPr="007D7734">
        <w:rPr>
          <w:rFonts w:cs="Times New Roman"/>
        </w:rPr>
        <w:t xml:space="preserve">Samejima, F. (1969). </w:t>
      </w:r>
      <w:r w:rsidRPr="007D7734">
        <w:rPr>
          <w:rFonts w:cs="Times New Roman"/>
          <w:i/>
          <w:iCs/>
        </w:rPr>
        <w:t>Estimation of latent ability using a response pattern of graded scores.</w:t>
      </w:r>
      <w:r w:rsidRPr="007D7734">
        <w:rPr>
          <w:rFonts w:cs="Times New Roman"/>
        </w:rPr>
        <w:t xml:space="preserve"> Richmond: Byrd Press.</w:t>
      </w:r>
    </w:p>
    <w:p w:rsidR="003E6E7D" w:rsidRDefault="003E6E7D" w:rsidP="00ED060F">
      <w:pPr>
        <w:spacing w:line="480" w:lineRule="auto"/>
        <w:ind w:firstLine="720"/>
      </w:pPr>
    </w:p>
    <w:sectPr w:rsidR="003E6E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9AB" w:rsidRDefault="007919AB" w:rsidP="00C8045F">
      <w:r>
        <w:separator/>
      </w:r>
    </w:p>
  </w:endnote>
  <w:endnote w:type="continuationSeparator" w:id="0">
    <w:p w:rsidR="007919AB" w:rsidRDefault="007919AB" w:rsidP="00C8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9AB" w:rsidRDefault="007919AB" w:rsidP="00C8045F">
      <w:r>
        <w:separator/>
      </w:r>
    </w:p>
  </w:footnote>
  <w:footnote w:type="continuationSeparator" w:id="0">
    <w:p w:rsidR="007919AB" w:rsidRDefault="007919AB" w:rsidP="00C80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045F" w:rsidRDefault="00C8045F">
    <w:pPr>
      <w:pStyle w:val="Header"/>
      <w:jc w:val="right"/>
    </w:pPr>
    <w:r>
      <w:t xml:space="preserve">MCEQ Supplemental Materials </w:t>
    </w:r>
    <w:sdt>
      <w:sdtPr>
        <w:id w:val="-20358855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1FF4">
          <w:rPr>
            <w:noProof/>
          </w:rPr>
          <w:t>1</w:t>
        </w:r>
        <w:r>
          <w:rPr>
            <w:noProof/>
          </w:rPr>
          <w:fldChar w:fldCharType="end"/>
        </w:r>
      </w:sdtContent>
    </w:sdt>
  </w:p>
  <w:p w:rsidR="00C8045F" w:rsidRDefault="00C80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681"/>
    <w:rsid w:val="000010A5"/>
    <w:rsid w:val="000047EA"/>
    <w:rsid w:val="000048C8"/>
    <w:rsid w:val="00010E39"/>
    <w:rsid w:val="000331E6"/>
    <w:rsid w:val="00033A73"/>
    <w:rsid w:val="00060AAE"/>
    <w:rsid w:val="000642D4"/>
    <w:rsid w:val="00065248"/>
    <w:rsid w:val="000653C6"/>
    <w:rsid w:val="000673BB"/>
    <w:rsid w:val="00071012"/>
    <w:rsid w:val="00073EBD"/>
    <w:rsid w:val="00092328"/>
    <w:rsid w:val="000968BD"/>
    <w:rsid w:val="000B55CF"/>
    <w:rsid w:val="000C38F5"/>
    <w:rsid w:val="000C51CA"/>
    <w:rsid w:val="000D07A7"/>
    <w:rsid w:val="000D7C00"/>
    <w:rsid w:val="000E27D2"/>
    <w:rsid w:val="000E75C4"/>
    <w:rsid w:val="000E7EED"/>
    <w:rsid w:val="000F3487"/>
    <w:rsid w:val="000F7958"/>
    <w:rsid w:val="00102D1D"/>
    <w:rsid w:val="00104260"/>
    <w:rsid w:val="00104FEA"/>
    <w:rsid w:val="00113D7D"/>
    <w:rsid w:val="00117309"/>
    <w:rsid w:val="001229BB"/>
    <w:rsid w:val="0015179C"/>
    <w:rsid w:val="00157B95"/>
    <w:rsid w:val="00160A23"/>
    <w:rsid w:val="001728F9"/>
    <w:rsid w:val="00172FEA"/>
    <w:rsid w:val="00174AF6"/>
    <w:rsid w:val="00187CEC"/>
    <w:rsid w:val="0019074C"/>
    <w:rsid w:val="00191D47"/>
    <w:rsid w:val="00192CDA"/>
    <w:rsid w:val="001F080F"/>
    <w:rsid w:val="002037B4"/>
    <w:rsid w:val="00242443"/>
    <w:rsid w:val="00260F12"/>
    <w:rsid w:val="00292DCA"/>
    <w:rsid w:val="00294DBA"/>
    <w:rsid w:val="002A33BE"/>
    <w:rsid w:val="002D6F55"/>
    <w:rsid w:val="002E2F11"/>
    <w:rsid w:val="002E4620"/>
    <w:rsid w:val="002F3741"/>
    <w:rsid w:val="002F7E61"/>
    <w:rsid w:val="00301272"/>
    <w:rsid w:val="0031287B"/>
    <w:rsid w:val="00317AD5"/>
    <w:rsid w:val="00334349"/>
    <w:rsid w:val="00344EC3"/>
    <w:rsid w:val="0034599F"/>
    <w:rsid w:val="00373553"/>
    <w:rsid w:val="00376249"/>
    <w:rsid w:val="00383308"/>
    <w:rsid w:val="00390DE4"/>
    <w:rsid w:val="003E072B"/>
    <w:rsid w:val="003E6E7D"/>
    <w:rsid w:val="003E7835"/>
    <w:rsid w:val="003F0410"/>
    <w:rsid w:val="003F2CBD"/>
    <w:rsid w:val="00431830"/>
    <w:rsid w:val="00436152"/>
    <w:rsid w:val="00470816"/>
    <w:rsid w:val="00481FF4"/>
    <w:rsid w:val="004A1212"/>
    <w:rsid w:val="004A7F87"/>
    <w:rsid w:val="004D3AE2"/>
    <w:rsid w:val="004D4AA7"/>
    <w:rsid w:val="004F5ADA"/>
    <w:rsid w:val="00517AC9"/>
    <w:rsid w:val="00525501"/>
    <w:rsid w:val="0052696B"/>
    <w:rsid w:val="0054095B"/>
    <w:rsid w:val="00547524"/>
    <w:rsid w:val="00551196"/>
    <w:rsid w:val="0056396C"/>
    <w:rsid w:val="005666B3"/>
    <w:rsid w:val="0059771E"/>
    <w:rsid w:val="005A071E"/>
    <w:rsid w:val="005A550C"/>
    <w:rsid w:val="005B4DA1"/>
    <w:rsid w:val="005D2156"/>
    <w:rsid w:val="005D5DAC"/>
    <w:rsid w:val="005D6666"/>
    <w:rsid w:val="005E1210"/>
    <w:rsid w:val="005E22DA"/>
    <w:rsid w:val="00605348"/>
    <w:rsid w:val="00607A63"/>
    <w:rsid w:val="00615D8B"/>
    <w:rsid w:val="00664056"/>
    <w:rsid w:val="0066675D"/>
    <w:rsid w:val="006A060C"/>
    <w:rsid w:val="006A5D5E"/>
    <w:rsid w:val="006C257E"/>
    <w:rsid w:val="006C547D"/>
    <w:rsid w:val="006C5A6E"/>
    <w:rsid w:val="006E7F10"/>
    <w:rsid w:val="00702BA9"/>
    <w:rsid w:val="00703BC2"/>
    <w:rsid w:val="0072407B"/>
    <w:rsid w:val="007323F7"/>
    <w:rsid w:val="007465D9"/>
    <w:rsid w:val="00760962"/>
    <w:rsid w:val="00765A01"/>
    <w:rsid w:val="00771F4A"/>
    <w:rsid w:val="00790C0A"/>
    <w:rsid w:val="007919AB"/>
    <w:rsid w:val="007A1756"/>
    <w:rsid w:val="007C2B28"/>
    <w:rsid w:val="007D7734"/>
    <w:rsid w:val="007E3C0D"/>
    <w:rsid w:val="007F6CA4"/>
    <w:rsid w:val="008015E1"/>
    <w:rsid w:val="008165F8"/>
    <w:rsid w:val="0082286B"/>
    <w:rsid w:val="00840A6A"/>
    <w:rsid w:val="00841848"/>
    <w:rsid w:val="00843ED9"/>
    <w:rsid w:val="00847914"/>
    <w:rsid w:val="00857CB8"/>
    <w:rsid w:val="00861402"/>
    <w:rsid w:val="00862681"/>
    <w:rsid w:val="008954AE"/>
    <w:rsid w:val="008969AF"/>
    <w:rsid w:val="008A2AA5"/>
    <w:rsid w:val="008A3D77"/>
    <w:rsid w:val="009013F2"/>
    <w:rsid w:val="009058A8"/>
    <w:rsid w:val="00930E11"/>
    <w:rsid w:val="0094140E"/>
    <w:rsid w:val="00950A3C"/>
    <w:rsid w:val="0095219C"/>
    <w:rsid w:val="0096067A"/>
    <w:rsid w:val="0096075A"/>
    <w:rsid w:val="00974A41"/>
    <w:rsid w:val="00981273"/>
    <w:rsid w:val="009859F2"/>
    <w:rsid w:val="009B255A"/>
    <w:rsid w:val="009B7319"/>
    <w:rsid w:val="009D2DF9"/>
    <w:rsid w:val="009D3D02"/>
    <w:rsid w:val="009D7ED5"/>
    <w:rsid w:val="009F05FF"/>
    <w:rsid w:val="00A06C0C"/>
    <w:rsid w:val="00A14F24"/>
    <w:rsid w:val="00A323CF"/>
    <w:rsid w:val="00A448B2"/>
    <w:rsid w:val="00A727F4"/>
    <w:rsid w:val="00A7602B"/>
    <w:rsid w:val="00AC2975"/>
    <w:rsid w:val="00AE72A2"/>
    <w:rsid w:val="00AF1DAF"/>
    <w:rsid w:val="00AF59E0"/>
    <w:rsid w:val="00AF7511"/>
    <w:rsid w:val="00B0071D"/>
    <w:rsid w:val="00B02158"/>
    <w:rsid w:val="00B0364B"/>
    <w:rsid w:val="00B23AC9"/>
    <w:rsid w:val="00B24359"/>
    <w:rsid w:val="00B255F5"/>
    <w:rsid w:val="00B41B75"/>
    <w:rsid w:val="00B51D05"/>
    <w:rsid w:val="00B65E69"/>
    <w:rsid w:val="00B6664D"/>
    <w:rsid w:val="00B8278C"/>
    <w:rsid w:val="00B91C83"/>
    <w:rsid w:val="00B936C1"/>
    <w:rsid w:val="00BA64C8"/>
    <w:rsid w:val="00BD01DA"/>
    <w:rsid w:val="00BF22A2"/>
    <w:rsid w:val="00BF2C26"/>
    <w:rsid w:val="00C45051"/>
    <w:rsid w:val="00C67215"/>
    <w:rsid w:val="00C74CBA"/>
    <w:rsid w:val="00C76522"/>
    <w:rsid w:val="00C8045F"/>
    <w:rsid w:val="00C90899"/>
    <w:rsid w:val="00CA42A3"/>
    <w:rsid w:val="00CC5F84"/>
    <w:rsid w:val="00CD7BA4"/>
    <w:rsid w:val="00CD7BAA"/>
    <w:rsid w:val="00CE4AF4"/>
    <w:rsid w:val="00CE671B"/>
    <w:rsid w:val="00CF2F89"/>
    <w:rsid w:val="00CF59A0"/>
    <w:rsid w:val="00D04E76"/>
    <w:rsid w:val="00D065E7"/>
    <w:rsid w:val="00D12DD7"/>
    <w:rsid w:val="00D24508"/>
    <w:rsid w:val="00D24A82"/>
    <w:rsid w:val="00D5190A"/>
    <w:rsid w:val="00D55E5B"/>
    <w:rsid w:val="00D5637D"/>
    <w:rsid w:val="00D73C4D"/>
    <w:rsid w:val="00D75333"/>
    <w:rsid w:val="00D76818"/>
    <w:rsid w:val="00D976E3"/>
    <w:rsid w:val="00DA0441"/>
    <w:rsid w:val="00DA3CB1"/>
    <w:rsid w:val="00DB4A9D"/>
    <w:rsid w:val="00DC3641"/>
    <w:rsid w:val="00DC7233"/>
    <w:rsid w:val="00DF6FE9"/>
    <w:rsid w:val="00E0359F"/>
    <w:rsid w:val="00E10EA4"/>
    <w:rsid w:val="00E2126C"/>
    <w:rsid w:val="00E43569"/>
    <w:rsid w:val="00E64980"/>
    <w:rsid w:val="00E7144E"/>
    <w:rsid w:val="00EC24D3"/>
    <w:rsid w:val="00EC6EA0"/>
    <w:rsid w:val="00ED060F"/>
    <w:rsid w:val="00EE54C9"/>
    <w:rsid w:val="00EE6146"/>
    <w:rsid w:val="00EF7C8F"/>
    <w:rsid w:val="00F2064C"/>
    <w:rsid w:val="00F373E5"/>
    <w:rsid w:val="00F527F0"/>
    <w:rsid w:val="00F540B8"/>
    <w:rsid w:val="00F55933"/>
    <w:rsid w:val="00F6269A"/>
    <w:rsid w:val="00F8215A"/>
    <w:rsid w:val="00FB2E85"/>
    <w:rsid w:val="00FB3F5A"/>
    <w:rsid w:val="00FB4E9C"/>
    <w:rsid w:val="00FC1B44"/>
    <w:rsid w:val="00FF0FFF"/>
    <w:rsid w:val="00FF5B26"/>
    <w:rsid w:val="00FF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2C2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508"/>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5F84"/>
    <w:pPr>
      <w:spacing w:after="0" w:line="240" w:lineRule="auto"/>
    </w:pPr>
    <w:rPr>
      <w:rFonts w:ascii="Times New Roman" w:hAnsi="Times New Roman"/>
      <w:sz w:val="24"/>
    </w:rPr>
  </w:style>
  <w:style w:type="paragraph" w:styleId="NormalWeb">
    <w:name w:val="Normal (Web)"/>
    <w:basedOn w:val="Normal"/>
    <w:uiPriority w:val="99"/>
    <w:unhideWhenUsed/>
    <w:rsid w:val="0052696B"/>
    <w:rPr>
      <w:rFonts w:cs="Times New Roman"/>
      <w:szCs w:val="24"/>
    </w:rPr>
  </w:style>
  <w:style w:type="paragraph" w:styleId="Bibliography">
    <w:name w:val="Bibliography"/>
    <w:basedOn w:val="Normal"/>
    <w:next w:val="Normal"/>
    <w:uiPriority w:val="37"/>
    <w:unhideWhenUsed/>
    <w:rsid w:val="003E6E7D"/>
    <w:pPr>
      <w:spacing w:line="480" w:lineRule="auto"/>
      <w:ind w:left="720" w:hanging="720"/>
    </w:pPr>
  </w:style>
  <w:style w:type="paragraph" w:styleId="Header">
    <w:name w:val="header"/>
    <w:basedOn w:val="Normal"/>
    <w:link w:val="HeaderChar"/>
    <w:uiPriority w:val="99"/>
    <w:unhideWhenUsed/>
    <w:rsid w:val="00C8045F"/>
    <w:pPr>
      <w:tabs>
        <w:tab w:val="center" w:pos="4680"/>
        <w:tab w:val="right" w:pos="9360"/>
      </w:tabs>
    </w:pPr>
  </w:style>
  <w:style w:type="character" w:customStyle="1" w:styleId="HeaderChar">
    <w:name w:val="Header Char"/>
    <w:basedOn w:val="DefaultParagraphFont"/>
    <w:link w:val="Header"/>
    <w:uiPriority w:val="99"/>
    <w:rsid w:val="00C8045F"/>
    <w:rPr>
      <w:rFonts w:ascii="Times New Roman" w:hAnsi="Times New Roman"/>
      <w:sz w:val="24"/>
    </w:rPr>
  </w:style>
  <w:style w:type="paragraph" w:styleId="Footer">
    <w:name w:val="footer"/>
    <w:basedOn w:val="Normal"/>
    <w:link w:val="FooterChar"/>
    <w:uiPriority w:val="99"/>
    <w:unhideWhenUsed/>
    <w:rsid w:val="00C8045F"/>
    <w:pPr>
      <w:tabs>
        <w:tab w:val="center" w:pos="4680"/>
        <w:tab w:val="right" w:pos="9360"/>
      </w:tabs>
    </w:pPr>
  </w:style>
  <w:style w:type="character" w:customStyle="1" w:styleId="FooterChar">
    <w:name w:val="Footer Char"/>
    <w:basedOn w:val="DefaultParagraphFont"/>
    <w:link w:val="Footer"/>
    <w:uiPriority w:val="99"/>
    <w:rsid w:val="00C8045F"/>
    <w:rPr>
      <w:rFonts w:ascii="Times New Roman" w:hAnsi="Times New Roman"/>
      <w:sz w:val="24"/>
    </w:rPr>
  </w:style>
  <w:style w:type="character" w:styleId="Hyperlink">
    <w:name w:val="Hyperlink"/>
    <w:basedOn w:val="DefaultParagraphFont"/>
    <w:uiPriority w:val="99"/>
    <w:unhideWhenUsed/>
    <w:rsid w:val="00981273"/>
    <w:rPr>
      <w:color w:val="0563C1" w:themeColor="hyperlink"/>
      <w:u w:val="single"/>
    </w:rPr>
  </w:style>
  <w:style w:type="paragraph" w:styleId="BalloonText">
    <w:name w:val="Balloon Text"/>
    <w:basedOn w:val="Normal"/>
    <w:link w:val="BalloonTextChar"/>
    <w:uiPriority w:val="99"/>
    <w:semiHidden/>
    <w:unhideWhenUsed/>
    <w:rsid w:val="009812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2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3810</Words>
  <Characters>21721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2018-05-16T17:35:00Z</dcterms:created>
  <dcterms:modified xsi:type="dcterms:W3CDTF">2018-05-16T17:39:00Z</dcterms:modified>
</cp:coreProperties>
</file>