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2087" w14:textId="77777777" w:rsidR="00BB3144" w:rsidRPr="000D58B9" w:rsidRDefault="00BB3144" w:rsidP="00BB3144">
      <w:pPr>
        <w:spacing w:line="480" w:lineRule="auto"/>
        <w:contextualSpacing/>
        <w:rPr>
          <w:b/>
          <w:u w:val="single"/>
          <w:lang w:val="en-US"/>
        </w:rPr>
      </w:pPr>
      <w:r w:rsidRPr="000D58B9">
        <w:rPr>
          <w:b/>
          <w:u w:val="single"/>
          <w:lang w:val="en-US"/>
        </w:rPr>
        <w:t xml:space="preserve">Supplementary Material </w:t>
      </w:r>
    </w:p>
    <w:p w14:paraId="6353BF38" w14:textId="77777777" w:rsidR="00BB3144" w:rsidRPr="000D58B9" w:rsidRDefault="00BB3144" w:rsidP="00BB3144">
      <w:pPr>
        <w:spacing w:line="480" w:lineRule="auto"/>
        <w:contextualSpacing/>
        <w:rPr>
          <w:b/>
          <w:u w:val="single"/>
          <w:lang w:val="en-US"/>
        </w:rPr>
      </w:pPr>
    </w:p>
    <w:p w14:paraId="1EDBC201" w14:textId="77777777" w:rsidR="00BB3144" w:rsidRPr="000D58B9" w:rsidRDefault="00BB3144" w:rsidP="00BB3144">
      <w:pPr>
        <w:spacing w:line="480" w:lineRule="auto"/>
        <w:contextualSpacing/>
        <w:rPr>
          <w:b/>
          <w:lang w:val="en-US"/>
        </w:rPr>
      </w:pPr>
      <w:r w:rsidRPr="000D58B9">
        <w:rPr>
          <w:b/>
          <w:lang w:val="en-US"/>
        </w:rPr>
        <w:t>Attrition Analysis</w:t>
      </w:r>
    </w:p>
    <w:p w14:paraId="6FAE6119" w14:textId="77777777" w:rsidR="00BB3144" w:rsidRPr="000D58B9" w:rsidRDefault="00BB3144" w:rsidP="00BB3144">
      <w:pPr>
        <w:spacing w:line="480" w:lineRule="auto"/>
        <w:contextualSpacing/>
        <w:rPr>
          <w:lang w:val="en-US"/>
        </w:rPr>
      </w:pPr>
      <w:r w:rsidRPr="000D58B9">
        <w:rPr>
          <w:lang w:val="en-US"/>
        </w:rPr>
        <w:t>In the ELSA, participants without IADL/ADL data at follow-up were older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(8313) = 18.47,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less educated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(8313) = -12.39,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less extraverted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(8313) = -6.10,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open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(8313) = -4.70,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conscientious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(8110) = -7.70,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and they presented more IADL/ADL limitations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8314) = 134.49, </w:t>
      </w:r>
      <w:r w:rsidRPr="000D58B9">
        <w:rPr>
          <w:i/>
          <w:iCs/>
          <w:lang w:val="en-US"/>
        </w:rPr>
        <w:t>p</w:t>
      </w:r>
      <w:r w:rsidRPr="000D58B9">
        <w:rPr>
          <w:lang w:val="en-US"/>
        </w:rPr>
        <w:t xml:space="preserve"> &lt; .001). No differences were observed for sex, race, neuroticism and agreeableness. </w:t>
      </w:r>
    </w:p>
    <w:p w14:paraId="0FCFF9E4" w14:textId="77777777" w:rsidR="00BB3144" w:rsidRPr="000D58B9" w:rsidRDefault="00BB3144" w:rsidP="00BB3144">
      <w:pPr>
        <w:spacing w:line="480" w:lineRule="auto"/>
        <w:contextualSpacing/>
        <w:rPr>
          <w:lang w:val="en-US"/>
        </w:rPr>
      </w:pPr>
      <w:r w:rsidRPr="000D58B9">
        <w:rPr>
          <w:lang w:val="en-US"/>
        </w:rPr>
        <w:t>In the HRS, participants without IADL/ADL data at follow-up were older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(4730) = 16.26,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more likely to be female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4731) = 27.06, </w:t>
      </w:r>
      <w:r w:rsidRPr="000D58B9">
        <w:rPr>
          <w:i/>
          <w:iCs/>
          <w:lang w:val="en-US"/>
        </w:rPr>
        <w:t>p</w:t>
      </w:r>
      <w:r w:rsidRPr="000D58B9">
        <w:rPr>
          <w:lang w:val="en-US"/>
        </w:rPr>
        <w:t xml:space="preserve"> &lt; .001) and white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4731) = 11.66, </w:t>
      </w:r>
      <w:r w:rsidRPr="000D58B9">
        <w:rPr>
          <w:i/>
          <w:iCs/>
          <w:lang w:val="en-US"/>
        </w:rPr>
        <w:t>p</w:t>
      </w:r>
      <w:r w:rsidRPr="000D58B9">
        <w:rPr>
          <w:lang w:val="en-US"/>
        </w:rPr>
        <w:t xml:space="preserve"> &lt; .001), and presented lower neuroticism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(4730) = -3.36,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extraversion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(4730) = -2.33,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.05), openness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(4730) = -4.96,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agreeableness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(4730) = -3.01,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.01), conscientiousness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(4730) = -3.85,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and they presented more IADL/ADL limitations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4731) = 12.40, </w:t>
      </w:r>
      <w:r w:rsidRPr="000D58B9">
        <w:rPr>
          <w:i/>
          <w:iCs/>
          <w:lang w:val="en-US"/>
        </w:rPr>
        <w:t>p</w:t>
      </w:r>
      <w:r w:rsidRPr="000D58B9">
        <w:rPr>
          <w:lang w:val="en-US"/>
        </w:rPr>
        <w:t xml:space="preserve"> &lt; .001). No difference was observed for education. </w:t>
      </w:r>
    </w:p>
    <w:p w14:paraId="38B25268" w14:textId="77777777" w:rsidR="00BB3144" w:rsidRPr="00B23955" w:rsidRDefault="00BB3144" w:rsidP="00BB3144">
      <w:pPr>
        <w:spacing w:line="480" w:lineRule="auto"/>
        <w:contextualSpacing/>
        <w:rPr>
          <w:color w:val="FF0000"/>
          <w:lang w:val="en-US"/>
        </w:rPr>
      </w:pPr>
      <w:r w:rsidRPr="00B23955">
        <w:rPr>
          <w:color w:val="FF0000"/>
          <w:lang w:val="en-US"/>
        </w:rPr>
        <w:t>In the MIDUS, participants without IADL/ADL data at follow-up were less educated (</w:t>
      </w:r>
      <w:r w:rsidRPr="00B23955">
        <w:rPr>
          <w:i/>
          <w:color w:val="FF0000"/>
          <w:lang w:val="en-US"/>
        </w:rPr>
        <w:t>t</w:t>
      </w:r>
      <w:r w:rsidRPr="00B23955">
        <w:rPr>
          <w:color w:val="FF0000"/>
          <w:lang w:val="en-US"/>
        </w:rPr>
        <w:t xml:space="preserve">(6172) = -12.67, </w:t>
      </w:r>
      <w:r w:rsidRPr="00B23955">
        <w:rPr>
          <w:i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>&lt; .001), more likely to be male (</w:t>
      </w:r>
      <w:r w:rsidRPr="00B23955">
        <w:rPr>
          <w:i/>
          <w:color w:val="FF0000"/>
        </w:rPr>
        <w:t>χ</w:t>
      </w:r>
      <w:r w:rsidRPr="00B23955">
        <w:rPr>
          <w:color w:val="FF0000"/>
          <w:lang w:val="en-US"/>
        </w:rPr>
        <w:t xml:space="preserve">²(1, 6173) = 10.59, </w:t>
      </w:r>
      <w:r w:rsidRPr="00B23955">
        <w:rPr>
          <w:i/>
          <w:iCs/>
          <w:color w:val="FF0000"/>
          <w:lang w:val="en-US"/>
        </w:rPr>
        <w:t>p</w:t>
      </w:r>
      <w:r w:rsidRPr="00B23955">
        <w:rPr>
          <w:color w:val="FF0000"/>
          <w:lang w:val="en-US"/>
        </w:rPr>
        <w:t xml:space="preserve"> &lt; .01), less likely to be white (</w:t>
      </w:r>
      <w:r w:rsidRPr="00B23955">
        <w:rPr>
          <w:i/>
          <w:color w:val="FF0000"/>
        </w:rPr>
        <w:t>χ</w:t>
      </w:r>
      <w:r w:rsidRPr="00B23955">
        <w:rPr>
          <w:color w:val="FF0000"/>
          <w:lang w:val="en-US"/>
        </w:rPr>
        <w:t xml:space="preserve">²(1, 6173) = 70.48, </w:t>
      </w:r>
      <w:r w:rsidRPr="00B23955">
        <w:rPr>
          <w:i/>
          <w:iCs/>
          <w:color w:val="FF0000"/>
          <w:lang w:val="en-US"/>
        </w:rPr>
        <w:t>p</w:t>
      </w:r>
      <w:r w:rsidRPr="00B23955">
        <w:rPr>
          <w:color w:val="FF0000"/>
          <w:lang w:val="en-US"/>
        </w:rPr>
        <w:t xml:space="preserve"> &lt; .001), presented higher neuroticism (</w:t>
      </w:r>
      <w:r w:rsidRPr="00B23955">
        <w:rPr>
          <w:i/>
          <w:color w:val="FF0000"/>
          <w:lang w:val="en-US"/>
        </w:rPr>
        <w:t>t</w:t>
      </w:r>
      <w:r w:rsidRPr="00B23955">
        <w:rPr>
          <w:color w:val="FF0000"/>
          <w:lang w:val="en-US"/>
        </w:rPr>
        <w:t xml:space="preserve">(6172) = 1.99, </w:t>
      </w:r>
      <w:r w:rsidRPr="00B23955">
        <w:rPr>
          <w:i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>&lt; .05), higher agreeableness (</w:t>
      </w:r>
      <w:r w:rsidRPr="00B23955">
        <w:rPr>
          <w:i/>
          <w:color w:val="FF0000"/>
          <w:lang w:val="en-US"/>
        </w:rPr>
        <w:t>t</w:t>
      </w:r>
      <w:r w:rsidRPr="00B23955">
        <w:rPr>
          <w:color w:val="FF0000"/>
          <w:lang w:val="en-US"/>
        </w:rPr>
        <w:t xml:space="preserve">(6172) = 1.96, </w:t>
      </w:r>
      <w:r w:rsidRPr="00B23955">
        <w:rPr>
          <w:i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>&lt; .05), lower conscientiousness (</w:t>
      </w:r>
      <w:r w:rsidRPr="00B23955">
        <w:rPr>
          <w:i/>
          <w:color w:val="FF0000"/>
          <w:lang w:val="en-US"/>
        </w:rPr>
        <w:t>t</w:t>
      </w:r>
      <w:r w:rsidRPr="00B23955">
        <w:rPr>
          <w:color w:val="FF0000"/>
          <w:lang w:val="en-US"/>
        </w:rPr>
        <w:t xml:space="preserve">(6172) = -6.83, </w:t>
      </w:r>
      <w:r w:rsidRPr="00B23955">
        <w:rPr>
          <w:i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>&lt; .001), and they presented more IADL/ADL limitations (</w:t>
      </w:r>
      <w:r w:rsidRPr="00B23955">
        <w:rPr>
          <w:i/>
          <w:color w:val="FF0000"/>
        </w:rPr>
        <w:t>χ</w:t>
      </w:r>
      <w:r w:rsidRPr="00B23955">
        <w:rPr>
          <w:color w:val="FF0000"/>
          <w:lang w:val="en-US"/>
        </w:rPr>
        <w:t xml:space="preserve">²(1, 6173) = 9.64, </w:t>
      </w:r>
      <w:r w:rsidRPr="00B23955">
        <w:rPr>
          <w:i/>
          <w:iCs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>&lt; .01). No differences were found for age, extraversion and openness.</w:t>
      </w:r>
    </w:p>
    <w:p w14:paraId="2C102A90" w14:textId="77777777" w:rsidR="00BB3144" w:rsidRPr="00B23955" w:rsidRDefault="00BB3144" w:rsidP="00BB3144">
      <w:pPr>
        <w:spacing w:line="480" w:lineRule="auto"/>
        <w:contextualSpacing/>
        <w:rPr>
          <w:color w:val="FF0000"/>
          <w:lang w:val="en-US"/>
        </w:rPr>
      </w:pPr>
      <w:r w:rsidRPr="00B23955">
        <w:rPr>
          <w:color w:val="FF0000"/>
          <w:lang w:val="en-US"/>
        </w:rPr>
        <w:t>In the MIDJA, participants without IADL/ADL data at follow-up were less agreeable (</w:t>
      </w:r>
      <w:r w:rsidRPr="00B23955">
        <w:rPr>
          <w:i/>
          <w:color w:val="FF0000"/>
          <w:lang w:val="en-US"/>
        </w:rPr>
        <w:t>t</w:t>
      </w:r>
      <w:r w:rsidRPr="00B23955">
        <w:rPr>
          <w:color w:val="FF0000"/>
          <w:lang w:val="en-US"/>
        </w:rPr>
        <w:t xml:space="preserve">(999) = -2.50, </w:t>
      </w:r>
      <w:r w:rsidRPr="00B23955">
        <w:rPr>
          <w:i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>&lt; .05) and conscientious (</w:t>
      </w:r>
      <w:r w:rsidRPr="00B23955">
        <w:rPr>
          <w:i/>
          <w:color w:val="FF0000"/>
          <w:lang w:val="en-US"/>
        </w:rPr>
        <w:t>t</w:t>
      </w:r>
      <w:r w:rsidRPr="00B23955">
        <w:rPr>
          <w:color w:val="FF0000"/>
          <w:lang w:val="en-US"/>
        </w:rPr>
        <w:t xml:space="preserve">(999) = -2.64, </w:t>
      </w:r>
      <w:r w:rsidRPr="00B23955">
        <w:rPr>
          <w:i/>
          <w:color w:val="FF0000"/>
          <w:lang w:val="en-US"/>
        </w:rPr>
        <w:t xml:space="preserve">p </w:t>
      </w:r>
      <w:r w:rsidRPr="00B23955">
        <w:rPr>
          <w:color w:val="FF0000"/>
          <w:lang w:val="en-US"/>
        </w:rPr>
        <w:t xml:space="preserve">&lt; .01). No differences were observed for sex, education, extraversion, neuroticism, openness, and IADL/ADL limitations.  </w:t>
      </w:r>
    </w:p>
    <w:p w14:paraId="033D946F" w14:textId="77777777" w:rsidR="00BB3144" w:rsidRPr="000D58B9" w:rsidRDefault="00BB3144" w:rsidP="00BB3144">
      <w:pPr>
        <w:spacing w:line="480" w:lineRule="auto"/>
        <w:contextualSpacing/>
        <w:rPr>
          <w:lang w:val="en-US"/>
        </w:rPr>
      </w:pPr>
      <w:r w:rsidRPr="000D58B9">
        <w:rPr>
          <w:lang w:val="en-US"/>
        </w:rPr>
        <w:lastRenderedPageBreak/>
        <w:t>In the NHATS, participants without IADL/ADL data at follow-up were older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(1027) = 6.30,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less educated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(1027) = -2.70,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.01), less likely to be white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1028) = 4.45, </w:t>
      </w:r>
      <w:r w:rsidRPr="000D58B9">
        <w:rPr>
          <w:i/>
          <w:iCs/>
          <w:lang w:val="en-US"/>
        </w:rPr>
        <w:t>p</w:t>
      </w:r>
      <w:r w:rsidRPr="000D58B9">
        <w:rPr>
          <w:lang w:val="en-US"/>
        </w:rPr>
        <w:t xml:space="preserve"> &lt; .05) and less open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(1027) = -2.99,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.01). No differences were observed for sex, neuroticism, extraversion, agreeableness, conscientiousness, and IADL/ADL limitations.</w:t>
      </w:r>
    </w:p>
    <w:p w14:paraId="6C7409B0" w14:textId="77777777" w:rsidR="00BB3144" w:rsidRPr="000D58B9" w:rsidRDefault="00BB3144" w:rsidP="00BB3144">
      <w:pPr>
        <w:spacing w:line="480" w:lineRule="auto"/>
        <w:contextualSpacing/>
        <w:rPr>
          <w:lang w:val="en-US"/>
        </w:rPr>
      </w:pPr>
      <w:r w:rsidRPr="000D58B9">
        <w:rPr>
          <w:lang w:val="en-US"/>
        </w:rPr>
        <w:t>In the NSHAP, participants without IADL/ADL data at follow-up were older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(1936) = 13.80,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less educated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(1936) = -7.25,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more likely to be male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1937) = 26.33, </w:t>
      </w:r>
      <w:r w:rsidRPr="000D58B9">
        <w:rPr>
          <w:i/>
          <w:iCs/>
          <w:lang w:val="en-US"/>
        </w:rPr>
        <w:t xml:space="preserve">p </w:t>
      </w:r>
      <w:r w:rsidRPr="000D58B9">
        <w:rPr>
          <w:lang w:val="en-US"/>
        </w:rPr>
        <w:t>&lt; .001), and presented lower extraversion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(1936) = -4.27,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.05), openness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(1936) = -3.88,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agreeableness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(1936) = -2.90,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.01), conscientiousness (</w:t>
      </w:r>
      <w:r w:rsidRPr="000D58B9">
        <w:rPr>
          <w:i/>
          <w:lang w:val="en-US"/>
        </w:rPr>
        <w:t>t</w:t>
      </w:r>
      <w:r w:rsidRPr="000D58B9">
        <w:rPr>
          <w:lang w:val="en-US"/>
        </w:rPr>
        <w:t xml:space="preserve">(1936) = -6.10, </w:t>
      </w:r>
      <w:r w:rsidRPr="000D58B9">
        <w:rPr>
          <w:i/>
          <w:lang w:val="en-US"/>
        </w:rPr>
        <w:t xml:space="preserve">p </w:t>
      </w:r>
      <w:r w:rsidRPr="000D58B9">
        <w:rPr>
          <w:lang w:val="en-US"/>
        </w:rPr>
        <w:t>&lt; .001), and more IADL/ADL limitations (</w:t>
      </w:r>
      <w:r w:rsidRPr="000D58B9">
        <w:rPr>
          <w:i/>
        </w:rPr>
        <w:t>χ</w:t>
      </w:r>
      <w:r w:rsidRPr="000D58B9">
        <w:rPr>
          <w:lang w:val="en-US"/>
        </w:rPr>
        <w:t xml:space="preserve">²(1, 1937) = 54.74, </w:t>
      </w:r>
      <w:r w:rsidRPr="000D58B9">
        <w:rPr>
          <w:i/>
          <w:iCs/>
          <w:lang w:val="en-US"/>
        </w:rPr>
        <w:t>p</w:t>
      </w:r>
      <w:r w:rsidRPr="000D58B9">
        <w:rPr>
          <w:lang w:val="en-US"/>
        </w:rPr>
        <w:t xml:space="preserve"> &lt; .001). No differences were observed for race and neuroticism.  </w:t>
      </w:r>
    </w:p>
    <w:p w14:paraId="3AA49AF4" w14:textId="77777777" w:rsidR="00BB3144" w:rsidRPr="000D58B9" w:rsidRDefault="00BB3144" w:rsidP="00BB3144">
      <w:pPr>
        <w:spacing w:line="480" w:lineRule="auto"/>
        <w:contextualSpacing/>
        <w:rPr>
          <w:lang w:val="en-US"/>
        </w:rPr>
      </w:pPr>
      <w:r w:rsidRPr="000D58B9">
        <w:rPr>
          <w:lang w:val="en-US"/>
        </w:rPr>
        <w:t xml:space="preserve">No follow-up analyses were conduct for WLSG and WLSS. </w:t>
      </w:r>
      <w:r w:rsidRPr="000D58B9">
        <w:rPr>
          <w:lang w:val="en-US"/>
        </w:rPr>
        <w:br w:type="page"/>
      </w:r>
      <w:r w:rsidRPr="000D58B9">
        <w:rPr>
          <w:b/>
          <w:lang w:val="en-US"/>
        </w:rPr>
        <w:lastRenderedPageBreak/>
        <w:t xml:space="preserve">Supplementary Table S1. </w:t>
      </w:r>
      <w:r w:rsidRPr="000D58B9">
        <w:rPr>
          <w:lang w:val="en-US"/>
        </w:rPr>
        <w:t xml:space="preserve">Summary of IADL/ADL in Each Sample </w:t>
      </w:r>
    </w:p>
    <w:tbl>
      <w:tblPr>
        <w:tblpPr w:leftFromText="141" w:rightFromText="141" w:vertAnchor="text" w:tblpX="-604" w:tblpY="1"/>
        <w:tblOverlap w:val="never"/>
        <w:tblW w:w="5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8"/>
        <w:gridCol w:w="893"/>
        <w:gridCol w:w="894"/>
        <w:gridCol w:w="894"/>
        <w:gridCol w:w="894"/>
        <w:gridCol w:w="894"/>
        <w:gridCol w:w="894"/>
        <w:gridCol w:w="894"/>
        <w:gridCol w:w="892"/>
      </w:tblGrid>
      <w:tr w:rsidR="00BB3144" w:rsidRPr="000D58B9" w14:paraId="299B1FB8" w14:textId="77777777" w:rsidTr="00556158">
        <w:trPr>
          <w:cantSplit/>
          <w:trHeight w:val="437"/>
        </w:trPr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D95057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C014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ELSA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FAF62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HRS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C2612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MIDJA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16025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MIDUS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64900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NHATS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6673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NSHAP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E34AF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WLSG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F4A8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WLSS</w:t>
            </w:r>
          </w:p>
        </w:tc>
      </w:tr>
      <w:tr w:rsidR="00BB3144" w:rsidRPr="000D58B9" w14:paraId="3D440E22" w14:textId="77777777" w:rsidTr="00556158">
        <w:trPr>
          <w:cantSplit/>
          <w:trHeight w:val="480"/>
        </w:trPr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74B" w14:textId="77777777" w:rsidR="00BB3144" w:rsidRPr="000D58B9" w:rsidRDefault="00BB3144" w:rsidP="00556158">
            <w:pPr>
              <w:spacing w:line="360" w:lineRule="auto"/>
              <w:contextualSpacing/>
              <w:rPr>
                <w:i/>
                <w:iCs/>
                <w:lang w:val="en-US"/>
              </w:rPr>
            </w:pPr>
            <w:r w:rsidRPr="000D58B9">
              <w:rPr>
                <w:i/>
                <w:iCs/>
                <w:lang w:val="en-US"/>
              </w:rPr>
              <w:t>IADL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AACB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15C8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74B5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0EC3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3D88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54F0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5FBD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C9C4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2B9C6AB0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0CFC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Groceries shopping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2093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7A17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B794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8614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7A08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6316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359B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5E55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489D11BD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5B63C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Preparing hot meal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CDC8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54B3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32F7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16BD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3992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7834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3016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A578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133FF953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E59F3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Managing money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D946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2CDB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ADC5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2EC8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A21A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B1A9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8729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0F33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12E96FA3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A54B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Making phone calls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DF44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227C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DF10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3DE8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BA93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89A1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B899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B4D8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4D52CDA7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C79FD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Taking medication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941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ECEA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172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841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69E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A81B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DED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88A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5AF29BEA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6F15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Using map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7CA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EE9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A854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CDE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2FD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412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B2B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C54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6F52C4E0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45486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Doing housework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5D7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6E5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6D0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9573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E99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356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F5BD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CDE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07295E98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C607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Doing laundry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CFB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4D4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029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84F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F7D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578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DC3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F63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41FD2C11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EB30D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Climbing several flights of stairs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DEA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79D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30C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3B6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79E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3F7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C82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F0D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3D9C396E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8C19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 xml:space="preserve">Doing moderate activities </w:t>
            </w:r>
          </w:p>
          <w:p w14:paraId="40E66C01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(e.g., vacuuming)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A42C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15D3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9C1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9A7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699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E0F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16D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E4A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11A51B32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0B7A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0AF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19D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76B6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12D6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6DAF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A7EA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DFE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77D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01FAB405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0776" w14:textId="77777777" w:rsidR="00BB3144" w:rsidRPr="000D58B9" w:rsidRDefault="00BB3144" w:rsidP="00556158">
            <w:pPr>
              <w:spacing w:line="360" w:lineRule="auto"/>
              <w:contextualSpacing/>
              <w:rPr>
                <w:i/>
                <w:iCs/>
                <w:lang w:val="en-US"/>
              </w:rPr>
            </w:pPr>
            <w:r w:rsidRPr="000D58B9">
              <w:rPr>
                <w:i/>
                <w:iCs/>
                <w:lang w:val="en-US"/>
              </w:rPr>
              <w:t>ADL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F97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AC5B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E14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45F2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3C55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A65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4ED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03B2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2111908C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DDAA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Dressing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C7EE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E357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C59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DD8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CD0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96FF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A017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3A3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1A0D7364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31DA8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Bathing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84D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A2B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580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352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5D18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7F3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EE5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800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7871C81C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092AE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Eating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DE6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C9F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090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B242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672E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3BD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C5B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38C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789CED90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E59D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Using toilet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933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CDB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E7C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3B8B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8B1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19F9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1A1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44C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104E4A31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AFC3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Getting in/out of bed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DAED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8861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8F2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A0B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36C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A01A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291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7DF4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591FE247" w14:textId="77777777" w:rsidTr="00556158">
        <w:trPr>
          <w:cantSplit/>
          <w:trHeight w:val="4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0FCB7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Walking in a room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B3D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7A1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DFC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E4A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9A7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840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B36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D06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</w:tr>
      <w:tr w:rsidR="00BB3144" w:rsidRPr="000D58B9" w14:paraId="6A6E1564" w14:textId="77777777" w:rsidTr="00556158">
        <w:trPr>
          <w:cantSplit/>
          <w:trHeight w:val="481"/>
        </w:trPr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8A139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Walking one block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DE2F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9271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CDBB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5F73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8C20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78AD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+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611E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A975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</w:tbl>
    <w:p w14:paraId="278C08A6" w14:textId="77777777" w:rsidR="00D3329C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lang w:val="en-US"/>
        </w:rPr>
        <w:t xml:space="preserve">Note. (+) = IADL/ADL included in the cohort. </w:t>
      </w:r>
      <w:r w:rsidR="00D3329C">
        <w:rPr>
          <w:lang w:val="en-US"/>
        </w:rPr>
        <w:br w:type="page"/>
      </w:r>
    </w:p>
    <w:p w14:paraId="1F78B652" w14:textId="3600B840" w:rsidR="00D3329C" w:rsidRPr="00724755" w:rsidRDefault="00D3329C" w:rsidP="00D3329C">
      <w:pPr>
        <w:spacing w:line="480" w:lineRule="auto"/>
        <w:jc w:val="both"/>
        <w:rPr>
          <w:lang w:val="en-US"/>
        </w:rPr>
      </w:pPr>
      <w:r w:rsidRPr="00724755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</w:t>
      </w:r>
      <w:r w:rsidRPr="00724755">
        <w:rPr>
          <w:b/>
          <w:lang w:val="en-US"/>
        </w:rPr>
        <w:t xml:space="preserve">2. </w:t>
      </w:r>
      <w:r w:rsidRPr="00724755">
        <w:rPr>
          <w:lang w:val="en-US"/>
        </w:rPr>
        <w:t>Summary of Logistic Regression Analysis Predicting Baseline IADL Limitations from Baseline Personality Traits</w:t>
      </w:r>
    </w:p>
    <w:tbl>
      <w:tblPr>
        <w:tblW w:w="5795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1811"/>
        <w:gridCol w:w="1814"/>
        <w:gridCol w:w="1814"/>
        <w:gridCol w:w="1814"/>
        <w:gridCol w:w="1811"/>
      </w:tblGrid>
      <w:tr w:rsidR="00D3329C" w:rsidRPr="00724755" w14:paraId="751103B0" w14:textId="77777777" w:rsidTr="00B23955">
        <w:trPr>
          <w:cantSplit/>
          <w:trHeight w:val="779"/>
        </w:trPr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7187D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rPr>
                <w:lang w:val="en-US"/>
              </w:rPr>
            </w:pPr>
            <w:r w:rsidRPr="00724755">
              <w:rPr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6737629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Neuroticism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688DB62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B552C4C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Openness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D913673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Agreeableness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6E2C79F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Conscientiousness</w:t>
            </w:r>
          </w:p>
        </w:tc>
      </w:tr>
      <w:tr w:rsidR="00D3329C" w:rsidRPr="00724755" w14:paraId="1F8B5322" w14:textId="77777777" w:rsidTr="00B23955">
        <w:trPr>
          <w:cantSplit/>
          <w:trHeight w:val="757"/>
        </w:trPr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6A8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ELSA</w:t>
            </w:r>
            <w:r w:rsidRPr="00E110D9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F878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1.50***</w:t>
            </w:r>
          </w:p>
          <w:p w14:paraId="57100E6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(1.41-1.60)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4772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0.57***</w:t>
            </w:r>
          </w:p>
          <w:p w14:paraId="2C5B094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(0.54-0.61)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0A06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0.75***</w:t>
            </w:r>
          </w:p>
          <w:p w14:paraId="509713B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(0.71-0.80)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C546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0.87***</w:t>
            </w:r>
          </w:p>
          <w:p w14:paraId="759FF0F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(0.82-0.92)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B973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0.59***</w:t>
            </w:r>
          </w:p>
          <w:p w14:paraId="5013B81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(0.56-0.63)</w:t>
            </w:r>
          </w:p>
        </w:tc>
      </w:tr>
      <w:tr w:rsidR="00D3329C" w:rsidRPr="00724755" w14:paraId="26EBB42A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0F8F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HRS</w:t>
            </w:r>
            <w:r w:rsidRPr="00E110D9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C361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1.61 ***</w:t>
            </w:r>
          </w:p>
          <w:p w14:paraId="2393A45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(1.52-1.71)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54A5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0.71***</w:t>
            </w:r>
          </w:p>
          <w:p w14:paraId="35D2D60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(0.67-0.75)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9E1A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0.72***</w:t>
            </w:r>
          </w:p>
          <w:p w14:paraId="1D036B7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(0.68-0.77)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F526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0.88***</w:t>
            </w:r>
          </w:p>
          <w:p w14:paraId="4348476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(0.83-0.93)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71C8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0.65***</w:t>
            </w:r>
          </w:p>
          <w:p w14:paraId="2B3EE53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(0.62-0.69)</w:t>
            </w:r>
          </w:p>
        </w:tc>
      </w:tr>
      <w:tr w:rsidR="00D3329C" w:rsidRPr="00724755" w14:paraId="3C8EBF77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B728B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9812FB">
              <w:rPr>
                <w:color w:val="FF0000"/>
                <w:lang w:val="en-US"/>
              </w:rPr>
              <w:t>MIDJA</w:t>
            </w:r>
            <w:r w:rsidRPr="009812FB">
              <w:rPr>
                <w:color w:val="FF000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61CAF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1.33***</w:t>
            </w:r>
          </w:p>
          <w:p w14:paraId="7F572569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(1.13-1.57)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3240E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0.84*</w:t>
            </w:r>
          </w:p>
          <w:p w14:paraId="23CB111E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(0.72-0.98)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C722E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0.97</w:t>
            </w:r>
          </w:p>
          <w:p w14:paraId="35953716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(0.83-1.13)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F21CE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0.82*</w:t>
            </w:r>
          </w:p>
          <w:p w14:paraId="1A70BB5F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(0.70-0.96)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0F5B0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0.77**</w:t>
            </w:r>
          </w:p>
          <w:p w14:paraId="786E5A65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(0.65-0.90)</w:t>
            </w:r>
          </w:p>
        </w:tc>
      </w:tr>
      <w:tr w:rsidR="00D3329C" w:rsidRPr="00724755" w14:paraId="74BFFFBB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0BED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9812FB">
              <w:rPr>
                <w:color w:val="FF0000"/>
                <w:lang w:val="en-US"/>
              </w:rPr>
              <w:t>MIDUS</w:t>
            </w:r>
            <w:r w:rsidRPr="009812FB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A58D0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1.38***</w:t>
            </w:r>
          </w:p>
          <w:p w14:paraId="0F0E1BFA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(1.30-1.46)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3F567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0.83***</w:t>
            </w:r>
          </w:p>
          <w:p w14:paraId="4EFA3101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(0.79-0.88)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6E33B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0.93*</w:t>
            </w:r>
          </w:p>
          <w:p w14:paraId="27B82F8B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(0.88-0.98)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4AA8E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0.98</w:t>
            </w:r>
          </w:p>
          <w:p w14:paraId="2E0FF93B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(0.92-1.03)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918A3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0.78***</w:t>
            </w:r>
          </w:p>
          <w:p w14:paraId="6492F4A3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(0.74-0.83)</w:t>
            </w:r>
          </w:p>
        </w:tc>
      </w:tr>
      <w:tr w:rsidR="00D3329C" w:rsidRPr="00724755" w14:paraId="45B58846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2A61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NHATS</w:t>
            </w:r>
            <w:r w:rsidRPr="00E110D9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9AD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1.57***</w:t>
            </w:r>
          </w:p>
          <w:p w14:paraId="0065FA95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(1.33-1.84)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DCC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0.86</w:t>
            </w:r>
          </w:p>
          <w:p w14:paraId="4A039B8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(0.74-1.00)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445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1.02</w:t>
            </w:r>
          </w:p>
          <w:p w14:paraId="6C12A35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(0.87-1.20)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13C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0.96</w:t>
            </w:r>
          </w:p>
          <w:p w14:paraId="5DD25E9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(0.82-1.13)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259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0.71***</w:t>
            </w:r>
          </w:p>
          <w:p w14:paraId="4445D2D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(0.61-0.83)</w:t>
            </w:r>
          </w:p>
        </w:tc>
      </w:tr>
      <w:tr w:rsidR="00D3329C" w:rsidRPr="00724755" w14:paraId="569DD0C9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9B1E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NSHAP</w:t>
            </w:r>
            <w:r w:rsidRPr="00E110D9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E2C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1.49***</w:t>
            </w:r>
          </w:p>
          <w:p w14:paraId="65E70A8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(1.33-1.66)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1BD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0.62***</w:t>
            </w:r>
          </w:p>
          <w:p w14:paraId="52B8795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(0.56-0.69)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2E9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0.76***</w:t>
            </w:r>
          </w:p>
          <w:p w14:paraId="434D0A5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(0.69-0.85)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56A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0.81***</w:t>
            </w:r>
          </w:p>
          <w:p w14:paraId="186FCF0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(0.72-0.90)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55C4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0.61***</w:t>
            </w:r>
          </w:p>
          <w:p w14:paraId="0F915CB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(0.55-0.68)</w:t>
            </w:r>
          </w:p>
        </w:tc>
      </w:tr>
      <w:tr w:rsidR="00D3329C" w:rsidRPr="00724755" w14:paraId="0D5B2C8F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8AB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WLSG</w:t>
            </w:r>
            <w:r w:rsidRPr="00E110D9">
              <w:rPr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0E5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1.41***</w:t>
            </w:r>
          </w:p>
          <w:p w14:paraId="0CE5C4F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(1.29-1.54)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17CD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0.75***</w:t>
            </w:r>
          </w:p>
          <w:p w14:paraId="4ADF006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(0.69-0.83)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118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0.90</w:t>
            </w:r>
          </w:p>
          <w:p w14:paraId="314DC0F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(0.82-1.00)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717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0.87**</w:t>
            </w:r>
          </w:p>
          <w:p w14:paraId="393CA7E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(0.79-0.95)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16CE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0.67***</w:t>
            </w:r>
          </w:p>
          <w:p w14:paraId="3CBBD80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(0.62-0.74)</w:t>
            </w:r>
          </w:p>
        </w:tc>
      </w:tr>
      <w:tr w:rsidR="00D3329C" w:rsidRPr="00724755" w14:paraId="32F33879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91D4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WLSS</w:t>
            </w:r>
            <w:r w:rsidRPr="00E110D9">
              <w:rPr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4F08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1.28***</w:t>
            </w:r>
          </w:p>
          <w:p w14:paraId="4C3C4CA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(1.12-1.45)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565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0.81**</w:t>
            </w:r>
          </w:p>
          <w:p w14:paraId="4B3A80F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(0.71-0.93)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B91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0.85***</w:t>
            </w:r>
          </w:p>
          <w:p w14:paraId="0BD6F79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(0.78-0.93)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4E08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0.86***</w:t>
            </w:r>
          </w:p>
          <w:p w14:paraId="7785726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(0.82-0.89)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D1F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0.68***</w:t>
            </w:r>
          </w:p>
          <w:p w14:paraId="7060218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(0.60-0.77)</w:t>
            </w:r>
          </w:p>
        </w:tc>
      </w:tr>
      <w:tr w:rsidR="00D3329C" w:rsidRPr="00724755" w14:paraId="2417C2A7" w14:textId="77777777" w:rsidTr="00B23955">
        <w:trPr>
          <w:cantSplit/>
          <w:trHeight w:val="8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A3A52" w14:textId="77777777" w:rsidR="00D3329C" w:rsidRPr="00542C1F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36C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513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B9A5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C2C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C7CA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</w:tr>
      <w:tr w:rsidR="00D3329C" w:rsidRPr="00724755" w14:paraId="5795BF97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5749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Random effect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6476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1.45***</w:t>
            </w:r>
          </w:p>
          <w:p w14:paraId="4C82CDA5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(1.37-1.53)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176B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0.74***</w:t>
            </w:r>
          </w:p>
          <w:p w14:paraId="244753F7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(0.66-0.83)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FA61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0.88*</w:t>
            </w:r>
          </w:p>
          <w:p w14:paraId="72CE384C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(0.79-0.98)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AC60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0.87***</w:t>
            </w:r>
          </w:p>
          <w:p w14:paraId="3AABC6F3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(0.82-0.92)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3DA7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0.68***</w:t>
            </w:r>
          </w:p>
          <w:p w14:paraId="69D626A7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(0.62-0.74)</w:t>
            </w:r>
          </w:p>
        </w:tc>
      </w:tr>
      <w:tr w:rsidR="00D3329C" w:rsidRPr="00724755" w14:paraId="6DCC5662" w14:textId="77777777" w:rsidTr="00B23955">
        <w:trPr>
          <w:cantSplit/>
          <w:trHeight w:val="757"/>
        </w:trPr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3E56A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 xml:space="preserve">Heterogeneity </w:t>
            </w:r>
          </w:p>
          <w:p w14:paraId="0FE4DA05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sym w:font="Symbol" w:char="F074"/>
            </w:r>
            <w:r w:rsidRPr="009812FB">
              <w:rPr>
                <w:color w:val="FF0000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CA25E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0.004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DE4F7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0.025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59206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0.020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FD629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0.004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7B58B" w14:textId="77777777" w:rsidR="00D3329C" w:rsidRPr="009812FB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9812FB">
              <w:rPr>
                <w:color w:val="FF0000"/>
                <w:lang w:val="en-US"/>
              </w:rPr>
              <w:t>0.012</w:t>
            </w:r>
          </w:p>
        </w:tc>
      </w:tr>
    </w:tbl>
    <w:p w14:paraId="531AD2FB" w14:textId="77777777" w:rsidR="00D3329C" w:rsidRPr="00724755" w:rsidRDefault="00D3329C" w:rsidP="00D3329C">
      <w:pPr>
        <w:spacing w:line="360" w:lineRule="auto"/>
        <w:rPr>
          <w:lang w:val="en-US"/>
        </w:rPr>
      </w:pPr>
      <w:r w:rsidRPr="00542C1F">
        <w:rPr>
          <w:rFonts w:eastAsia="AdvGulliv-R"/>
          <w:lang w:val="en-US"/>
        </w:rPr>
        <w:t>Notes.</w:t>
      </w:r>
      <w:r w:rsidRPr="00724755">
        <w:rPr>
          <w:lang w:val="en-US"/>
        </w:rPr>
        <w:t xml:space="preserve"> Coefficients are standardized coefficients.</w:t>
      </w:r>
    </w:p>
    <w:p w14:paraId="471CB7E2" w14:textId="77777777" w:rsidR="00D3329C" w:rsidRPr="00724755" w:rsidRDefault="00D3329C" w:rsidP="00D3329C">
      <w:pPr>
        <w:spacing w:line="360" w:lineRule="auto"/>
        <w:rPr>
          <w:lang w:val="en-US"/>
        </w:rPr>
      </w:pPr>
      <w:r w:rsidRPr="00724755">
        <w:rPr>
          <w:lang w:val="en-US"/>
        </w:rPr>
        <w:t xml:space="preserve">ELSA: N = 8,315; HRS: N = 10,223; </w:t>
      </w:r>
      <w:r w:rsidRPr="00C50F1B">
        <w:rPr>
          <w:color w:val="FF0000"/>
          <w:lang w:val="en-US"/>
        </w:rPr>
        <w:t>MIDJA: N = 1,002; MIDUS: N = 6,174</w:t>
      </w:r>
      <w:r w:rsidRPr="00724755">
        <w:rPr>
          <w:lang w:val="en-US"/>
        </w:rPr>
        <w:t>; NHATS: N =1,033; NSHAP: N = 1,943; WLSG: N = 3,622; WLSS: N = 1,927.</w:t>
      </w:r>
    </w:p>
    <w:p w14:paraId="33C724A1" w14:textId="77777777" w:rsidR="00D3329C" w:rsidRPr="00F373B1" w:rsidRDefault="00D3329C" w:rsidP="00D3329C">
      <w:pPr>
        <w:spacing w:line="360" w:lineRule="auto"/>
        <w:jc w:val="both"/>
        <w:rPr>
          <w:vertAlign w:val="superscript"/>
          <w:lang w:val="en-US"/>
        </w:rPr>
      </w:pPr>
      <w:proofErr w:type="spellStart"/>
      <w:r w:rsidRPr="00F373B1">
        <w:rPr>
          <w:vertAlign w:val="superscript"/>
          <w:lang w:val="en-US"/>
        </w:rPr>
        <w:t>a</w:t>
      </w:r>
      <w:proofErr w:type="spellEnd"/>
      <w:r w:rsidRPr="00F373B1">
        <w:rPr>
          <w:lang w:val="en-US"/>
        </w:rPr>
        <w:t xml:space="preserve"> Adjusted for age, sex, education, and race.</w:t>
      </w:r>
    </w:p>
    <w:p w14:paraId="79D511EC" w14:textId="77777777" w:rsidR="00D3329C" w:rsidRPr="00724755" w:rsidRDefault="00D3329C" w:rsidP="00D3329C">
      <w:pPr>
        <w:spacing w:line="360" w:lineRule="auto"/>
        <w:jc w:val="both"/>
        <w:rPr>
          <w:lang w:val="en-US"/>
        </w:rPr>
      </w:pPr>
      <w:r w:rsidRPr="00184C0C">
        <w:rPr>
          <w:vertAlign w:val="superscript"/>
          <w:lang w:val="en-US"/>
        </w:rPr>
        <w:t>b</w:t>
      </w:r>
      <w:r w:rsidRPr="00F373B1">
        <w:rPr>
          <w:lang w:val="en-US"/>
        </w:rPr>
        <w:t xml:space="preserve"> Adjusted for age, sex, and education.</w:t>
      </w:r>
    </w:p>
    <w:p w14:paraId="7E1D77FA" w14:textId="77777777" w:rsidR="00D3329C" w:rsidRPr="00724755" w:rsidRDefault="00D3329C" w:rsidP="00D3329C">
      <w:pPr>
        <w:spacing w:line="360" w:lineRule="auto"/>
        <w:rPr>
          <w:b/>
          <w:lang w:val="en-US"/>
        </w:rPr>
      </w:pPr>
      <w:r w:rsidRPr="00724755">
        <w:rPr>
          <w:lang w:val="en-US"/>
        </w:rPr>
        <w:t>* p&lt;.05</w:t>
      </w:r>
      <w:r w:rsidRPr="00724755">
        <w:rPr>
          <w:i/>
          <w:lang w:val="en-US"/>
        </w:rPr>
        <w:t xml:space="preserve">, </w:t>
      </w:r>
      <w:r w:rsidRPr="00724755">
        <w:rPr>
          <w:lang w:val="en-US"/>
        </w:rPr>
        <w:t xml:space="preserve">** p&lt;.01, </w:t>
      </w:r>
      <w:r w:rsidRPr="00724755">
        <w:rPr>
          <w:i/>
          <w:lang w:val="en-US"/>
        </w:rPr>
        <w:t xml:space="preserve">*** </w:t>
      </w:r>
      <w:r w:rsidRPr="00724755">
        <w:rPr>
          <w:lang w:val="en-US"/>
        </w:rPr>
        <w:t>p&lt; .001.</w:t>
      </w:r>
      <w:r w:rsidRPr="00724755">
        <w:rPr>
          <w:b/>
          <w:lang w:val="en-US"/>
        </w:rPr>
        <w:br w:type="page"/>
      </w:r>
    </w:p>
    <w:p w14:paraId="4B90ABBA" w14:textId="54A9433E" w:rsidR="00D3329C" w:rsidRPr="00724755" w:rsidRDefault="00D3329C" w:rsidP="00D3329C">
      <w:pPr>
        <w:spacing w:line="480" w:lineRule="auto"/>
        <w:jc w:val="both"/>
        <w:rPr>
          <w:rFonts w:eastAsia="AdvGulliv-R"/>
          <w:lang w:val="en-US"/>
        </w:rPr>
      </w:pPr>
      <w:r w:rsidRPr="00724755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</w:t>
      </w:r>
      <w:r w:rsidRPr="00724755">
        <w:rPr>
          <w:b/>
          <w:lang w:val="en-US"/>
        </w:rPr>
        <w:t xml:space="preserve">3. </w:t>
      </w:r>
      <w:r w:rsidRPr="00724755">
        <w:rPr>
          <w:lang w:val="en-US"/>
        </w:rPr>
        <w:t>Summary of Logistic Regression Analysis Predicting Baseline ADL Limitations from Baseline Personality Traits</w:t>
      </w:r>
    </w:p>
    <w:tbl>
      <w:tblPr>
        <w:tblW w:w="5724" w:type="pct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1790"/>
        <w:gridCol w:w="1790"/>
        <w:gridCol w:w="1792"/>
        <w:gridCol w:w="1789"/>
        <w:gridCol w:w="1791"/>
      </w:tblGrid>
      <w:tr w:rsidR="00D3329C" w:rsidRPr="00724755" w14:paraId="06AEA484" w14:textId="77777777" w:rsidTr="00B23955">
        <w:trPr>
          <w:cantSplit/>
          <w:trHeight w:val="787"/>
        </w:trPr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8ECCB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rPr>
                <w:lang w:val="en-US"/>
              </w:rPr>
            </w:pPr>
            <w:r w:rsidRPr="00724755">
              <w:rPr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40E2A4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Neuroticism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37E94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5BB4CE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Openness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40FC9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Agreeableness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E80C3" w14:textId="77777777" w:rsidR="00D3329C" w:rsidRPr="00724755" w:rsidRDefault="00D3329C" w:rsidP="00B23955">
            <w:pPr>
              <w:spacing w:before="100" w:beforeAutospacing="1" w:after="100" w:afterAutospacing="1" w:line="276" w:lineRule="auto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Conscientiousness</w:t>
            </w:r>
          </w:p>
        </w:tc>
      </w:tr>
      <w:tr w:rsidR="00D3329C" w:rsidRPr="00724755" w14:paraId="38150952" w14:textId="77777777" w:rsidTr="00B23955">
        <w:trPr>
          <w:cantSplit/>
          <w:trHeight w:val="765"/>
        </w:trPr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101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ELSA</w:t>
            </w:r>
            <w:r w:rsidRPr="00477398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89F7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1.39***</w:t>
            </w:r>
          </w:p>
          <w:p w14:paraId="788A995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(1.31-1.48)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92A7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0.61***</w:t>
            </w:r>
          </w:p>
          <w:p w14:paraId="5E4E25D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(0.57-0.65)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F700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0.81***</w:t>
            </w:r>
          </w:p>
          <w:p w14:paraId="2649366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(0.76-0.86)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8C51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0.95</w:t>
            </w:r>
          </w:p>
          <w:p w14:paraId="086DDBA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(0.89-1.01)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F3B8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0.64***</w:t>
            </w:r>
          </w:p>
          <w:p w14:paraId="06EC736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(0.61-0.68)</w:t>
            </w:r>
          </w:p>
        </w:tc>
      </w:tr>
      <w:tr w:rsidR="00D3329C" w:rsidRPr="00724755" w14:paraId="10C7CA29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57C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HRS</w:t>
            </w:r>
            <w:r w:rsidRPr="00477398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AF74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1.32***</w:t>
            </w:r>
          </w:p>
          <w:p w14:paraId="6C8C7EE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(1.24-1.39)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C911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0.80***</w:t>
            </w:r>
          </w:p>
          <w:p w14:paraId="6288373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(0.75-0.84)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A1FF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0.94*</w:t>
            </w:r>
          </w:p>
          <w:p w14:paraId="6569971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(0.89-0.99)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6C61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0.93*</w:t>
            </w:r>
          </w:p>
          <w:p w14:paraId="307B488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(0.88-0.98)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A8F3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0.79***</w:t>
            </w:r>
          </w:p>
          <w:p w14:paraId="38758DA5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(0.75-0.84)</w:t>
            </w:r>
          </w:p>
        </w:tc>
      </w:tr>
      <w:tr w:rsidR="00D3329C" w:rsidRPr="00724755" w14:paraId="663841E1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4AD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MIDJA</w:t>
            </w:r>
            <w:r w:rsidRPr="00477398">
              <w:rPr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B83B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1.31**</w:t>
            </w:r>
          </w:p>
          <w:p w14:paraId="7779846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(1.07-1.60)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9841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0.80*</w:t>
            </w:r>
          </w:p>
          <w:p w14:paraId="32AC447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(0.66-0.97)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A426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0.79*</w:t>
            </w:r>
          </w:p>
          <w:p w14:paraId="0B610D8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(0.65-0.96)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FE34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0.79*</w:t>
            </w:r>
          </w:p>
          <w:p w14:paraId="04CF1DB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(0.66-.96)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2F5A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0.79*</w:t>
            </w:r>
          </w:p>
          <w:p w14:paraId="2486E62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(0.65-0.96)</w:t>
            </w:r>
          </w:p>
        </w:tc>
      </w:tr>
      <w:tr w:rsidR="00D3329C" w:rsidRPr="00724755" w14:paraId="7530A81D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43B2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MIDUS</w:t>
            </w:r>
            <w:r w:rsidRPr="00477398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E9FB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1.46***</w:t>
            </w:r>
          </w:p>
          <w:p w14:paraId="7361E0B5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(1.35-1.58)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6668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0.81***</w:t>
            </w:r>
          </w:p>
          <w:p w14:paraId="63C9378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(0.75-0.87)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3AC4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0.91*</w:t>
            </w:r>
          </w:p>
          <w:p w14:paraId="3FD5EEA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(0.85-0.98)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126A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0.96</w:t>
            </w:r>
          </w:p>
          <w:p w14:paraId="31A3BD8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(0.88-1.04)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B22C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0.74***</w:t>
            </w:r>
          </w:p>
          <w:p w14:paraId="4D634A9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(0.69-0.80)</w:t>
            </w:r>
          </w:p>
        </w:tc>
      </w:tr>
      <w:tr w:rsidR="00D3329C" w:rsidRPr="00724755" w14:paraId="213DFC44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620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NHATS</w:t>
            </w:r>
            <w:r w:rsidRPr="00477398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E22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1.46***</w:t>
            </w:r>
          </w:p>
          <w:p w14:paraId="62DA126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(1.32-1.61)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1AB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0.82***</w:t>
            </w:r>
          </w:p>
          <w:p w14:paraId="3C6BA14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(0.75-0.91)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C16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0.94</w:t>
            </w:r>
          </w:p>
          <w:p w14:paraId="6C05CD5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(0.85-1.04)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EB9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0.91</w:t>
            </w:r>
          </w:p>
          <w:p w14:paraId="463555E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(0.83-1.01)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3CE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0.72***</w:t>
            </w:r>
          </w:p>
          <w:p w14:paraId="13E3B25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(0.66-0.80)</w:t>
            </w:r>
          </w:p>
        </w:tc>
      </w:tr>
      <w:tr w:rsidR="00D3329C" w:rsidRPr="00724755" w14:paraId="1223D49F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380D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NSHAP</w:t>
            </w:r>
            <w:r w:rsidRPr="00477398">
              <w:rPr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89A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1.32***</w:t>
            </w:r>
          </w:p>
          <w:p w14:paraId="0DBB6AB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(1.20-1.46)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E98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0.72***</w:t>
            </w:r>
          </w:p>
          <w:p w14:paraId="33802A2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(0.65-0.79)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E9CD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0.87**</w:t>
            </w:r>
          </w:p>
          <w:p w14:paraId="3532FF0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(0.79-0.96)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881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0.92</w:t>
            </w:r>
          </w:p>
          <w:p w14:paraId="2B68687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(0.84-1.02)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CBCA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0.70***</w:t>
            </w:r>
          </w:p>
          <w:p w14:paraId="4F5F329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(0.63-0.77)</w:t>
            </w:r>
          </w:p>
        </w:tc>
      </w:tr>
      <w:tr w:rsidR="00D3329C" w:rsidRPr="00724755" w14:paraId="78CD5BD0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0997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WLSG</w:t>
            </w:r>
            <w:r w:rsidRPr="00477398">
              <w:rPr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9C4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1.26***</w:t>
            </w:r>
          </w:p>
          <w:p w14:paraId="21737FF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(1.13-1.41)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225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0.73***</w:t>
            </w:r>
          </w:p>
          <w:p w14:paraId="57EB5E9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(0.65-0.82)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50B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0.97</w:t>
            </w:r>
          </w:p>
          <w:p w14:paraId="43B9CE8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(0.86-1.10)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5C3E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0.81***</w:t>
            </w:r>
          </w:p>
          <w:p w14:paraId="0BA83B4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(0.72-0.90)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B5A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0.69***</w:t>
            </w:r>
          </w:p>
          <w:p w14:paraId="2047AD3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(0.62-0.77)</w:t>
            </w:r>
          </w:p>
        </w:tc>
      </w:tr>
      <w:tr w:rsidR="00D3329C" w:rsidRPr="00724755" w14:paraId="55727EC5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414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proofErr w:type="spellStart"/>
            <w:r w:rsidRPr="00542C1F">
              <w:rPr>
                <w:lang w:val="en-US"/>
              </w:rPr>
              <w:t>WLSS</w:t>
            </w:r>
            <w:r w:rsidRPr="00477398">
              <w:rPr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D57C6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1.49***</w:t>
            </w:r>
          </w:p>
          <w:p w14:paraId="091D211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(1.28-1.74)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76B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0.71***</w:t>
            </w:r>
          </w:p>
          <w:p w14:paraId="03F9601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(0.61-0.83)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9084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0.95</w:t>
            </w:r>
          </w:p>
          <w:p w14:paraId="56EEB00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(0.81-1.12)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030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0.76***</w:t>
            </w:r>
          </w:p>
          <w:p w14:paraId="28F74C1A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(0.66-0.88)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F5C4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0.70***</w:t>
            </w:r>
          </w:p>
          <w:p w14:paraId="5DF32F8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(0.60-0.81)</w:t>
            </w:r>
          </w:p>
        </w:tc>
      </w:tr>
      <w:tr w:rsidR="00D3329C" w:rsidRPr="00724755" w14:paraId="437DA180" w14:textId="77777777" w:rsidTr="00B23955">
        <w:trPr>
          <w:cantSplit/>
          <w:trHeight w:val="8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1EAA" w14:textId="77777777" w:rsidR="00D3329C" w:rsidRPr="00542C1F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3241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C795E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046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F965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70B5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</w:p>
        </w:tc>
      </w:tr>
      <w:tr w:rsidR="00D3329C" w:rsidRPr="00724755" w14:paraId="34022D53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8BD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r w:rsidRPr="00542C1F">
              <w:rPr>
                <w:lang w:val="en-US"/>
              </w:rPr>
              <w:t>Random effect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410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1.37***</w:t>
            </w:r>
          </w:p>
          <w:p w14:paraId="583675AB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(1.32-1.43)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0FF1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0.74***</w:t>
            </w:r>
          </w:p>
          <w:p w14:paraId="73695CD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(0.68-0.82)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0769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0.90***</w:t>
            </w:r>
          </w:p>
          <w:p w14:paraId="23F80B4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(0.85-0.95)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9AB8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0.90***</w:t>
            </w:r>
          </w:p>
          <w:p w14:paraId="60408A7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(0.86-0.94)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BE5C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0.72***</w:t>
            </w:r>
          </w:p>
          <w:p w14:paraId="0E7B874C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(0.67-0.77)</w:t>
            </w:r>
          </w:p>
        </w:tc>
      </w:tr>
      <w:tr w:rsidR="00D3329C" w:rsidRPr="00724755" w14:paraId="3A3969EF" w14:textId="77777777" w:rsidTr="00B23955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A444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rPr>
                <w:lang w:val="en-US"/>
              </w:rPr>
            </w:pPr>
            <w:r w:rsidRPr="00542C1F">
              <w:rPr>
                <w:lang w:val="en-US"/>
              </w:rPr>
              <w:t xml:space="preserve">Heterogeneity </w:t>
            </w:r>
          </w:p>
          <w:p w14:paraId="385799BF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542C1F">
              <w:rPr>
                <w:lang w:val="en-US"/>
              </w:rPr>
              <w:sym w:font="Symbol" w:char="F074"/>
            </w:r>
            <w:r w:rsidRPr="00542C1F">
              <w:rPr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21473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0.001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72E02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0.014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3CDF57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0.003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0D390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0.002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115AD" w14:textId="77777777" w:rsidR="00D3329C" w:rsidRPr="00724755" w:rsidRDefault="00D3329C" w:rsidP="00B23955">
            <w:pPr>
              <w:spacing w:before="100" w:beforeAutospacing="1" w:after="100" w:afterAutospacing="1"/>
              <w:contextualSpacing/>
              <w:jc w:val="center"/>
              <w:rPr>
                <w:lang w:val="en-US"/>
              </w:rPr>
            </w:pPr>
            <w:r w:rsidRPr="00724755">
              <w:rPr>
                <w:lang w:val="en-US"/>
              </w:rPr>
              <w:t>0.005</w:t>
            </w:r>
          </w:p>
        </w:tc>
      </w:tr>
    </w:tbl>
    <w:p w14:paraId="47A1D8BB" w14:textId="77777777" w:rsidR="00D3329C" w:rsidRPr="00724755" w:rsidRDefault="00D3329C" w:rsidP="00D3329C">
      <w:pPr>
        <w:spacing w:line="360" w:lineRule="auto"/>
        <w:rPr>
          <w:lang w:val="en-US"/>
        </w:rPr>
      </w:pPr>
      <w:r w:rsidRPr="00542C1F">
        <w:rPr>
          <w:rFonts w:eastAsia="AdvGulliv-R"/>
          <w:lang w:val="en-US"/>
        </w:rPr>
        <w:t xml:space="preserve">Notes. </w:t>
      </w:r>
      <w:r w:rsidRPr="00724755">
        <w:rPr>
          <w:lang w:val="en-US"/>
        </w:rPr>
        <w:t>Coefficients are standardized coefficients.</w:t>
      </w:r>
    </w:p>
    <w:p w14:paraId="27044EC8" w14:textId="77777777" w:rsidR="00D3329C" w:rsidRPr="00724755" w:rsidRDefault="00D3329C" w:rsidP="00D3329C">
      <w:pPr>
        <w:spacing w:line="360" w:lineRule="auto"/>
        <w:rPr>
          <w:lang w:val="en-US"/>
        </w:rPr>
      </w:pPr>
      <w:r w:rsidRPr="00724755">
        <w:rPr>
          <w:lang w:val="en-US"/>
        </w:rPr>
        <w:t>ELSA: N = 8,315; HRS: N = 6,499; MIDJA: N = 1,003; MIDUS: N = 6,174; NHATS: N =2,541; NSHAP: N = 2,057; WLSG: N = 3,885; WLSS: N = 2,092.</w:t>
      </w:r>
    </w:p>
    <w:p w14:paraId="6B4F281E" w14:textId="77777777" w:rsidR="00D3329C" w:rsidRPr="00724755" w:rsidRDefault="00D3329C" w:rsidP="00D3329C">
      <w:pPr>
        <w:spacing w:line="360" w:lineRule="auto"/>
        <w:jc w:val="both"/>
        <w:rPr>
          <w:vertAlign w:val="superscript"/>
          <w:lang w:val="en-US"/>
        </w:rPr>
      </w:pPr>
      <w:proofErr w:type="spellStart"/>
      <w:r w:rsidRPr="00724755">
        <w:rPr>
          <w:vertAlign w:val="superscript"/>
          <w:lang w:val="en-US"/>
        </w:rPr>
        <w:t>a</w:t>
      </w:r>
      <w:proofErr w:type="spellEnd"/>
      <w:r w:rsidRPr="00724755">
        <w:rPr>
          <w:lang w:val="en-US"/>
        </w:rPr>
        <w:t xml:space="preserve"> Adjusted for age, sex, education, and race.</w:t>
      </w:r>
    </w:p>
    <w:p w14:paraId="56C30274" w14:textId="77777777" w:rsidR="00D3329C" w:rsidRPr="00724755" w:rsidRDefault="00D3329C" w:rsidP="00D3329C">
      <w:pPr>
        <w:spacing w:line="360" w:lineRule="auto"/>
        <w:jc w:val="both"/>
        <w:rPr>
          <w:lang w:val="en-US"/>
        </w:rPr>
      </w:pPr>
      <w:r w:rsidRPr="00724755">
        <w:rPr>
          <w:vertAlign w:val="superscript"/>
          <w:lang w:val="en-US"/>
        </w:rPr>
        <w:t>b</w:t>
      </w:r>
      <w:r w:rsidRPr="00724755">
        <w:rPr>
          <w:lang w:val="en-US"/>
        </w:rPr>
        <w:t xml:space="preserve"> Adjusted for age, sex, and education.</w:t>
      </w:r>
    </w:p>
    <w:p w14:paraId="12420A37" w14:textId="77777777" w:rsidR="00D3329C" w:rsidRPr="00724755" w:rsidRDefault="00D3329C" w:rsidP="00D3329C">
      <w:pPr>
        <w:spacing w:line="360" w:lineRule="auto"/>
        <w:jc w:val="both"/>
        <w:rPr>
          <w:lang w:val="en-US"/>
        </w:rPr>
      </w:pPr>
      <w:r w:rsidRPr="00724755">
        <w:rPr>
          <w:lang w:val="en-US"/>
        </w:rPr>
        <w:t>* p&lt;.05</w:t>
      </w:r>
      <w:r w:rsidRPr="00724755">
        <w:rPr>
          <w:i/>
          <w:lang w:val="en-US"/>
        </w:rPr>
        <w:t xml:space="preserve">, </w:t>
      </w:r>
      <w:r w:rsidRPr="00724755">
        <w:rPr>
          <w:lang w:val="en-US"/>
        </w:rPr>
        <w:t xml:space="preserve">** p&lt;.01, </w:t>
      </w:r>
      <w:r w:rsidRPr="00724755">
        <w:rPr>
          <w:i/>
          <w:lang w:val="en-US"/>
        </w:rPr>
        <w:t xml:space="preserve">*** </w:t>
      </w:r>
      <w:r w:rsidRPr="00724755">
        <w:rPr>
          <w:lang w:val="en-US"/>
        </w:rPr>
        <w:t>p&lt; .001.</w:t>
      </w:r>
      <w:r w:rsidRPr="00724755">
        <w:rPr>
          <w:lang w:val="en-US"/>
        </w:rPr>
        <w:br w:type="page"/>
      </w:r>
    </w:p>
    <w:p w14:paraId="0BAF5DFA" w14:textId="681E8AD1" w:rsidR="003841CC" w:rsidRPr="003841CC" w:rsidRDefault="003841CC" w:rsidP="00D3329C">
      <w:pPr>
        <w:spacing w:line="360" w:lineRule="auto"/>
        <w:contextualSpacing/>
        <w:rPr>
          <w:rFonts w:eastAsia="AdvGulliv-R"/>
          <w:color w:val="FF0000"/>
          <w:lang w:val="en-US"/>
        </w:rPr>
      </w:pPr>
      <w:r w:rsidRPr="003841CC">
        <w:rPr>
          <w:b/>
          <w:color w:val="FF0000"/>
          <w:lang w:val="en-US"/>
        </w:rPr>
        <w:lastRenderedPageBreak/>
        <w:t xml:space="preserve">Table </w:t>
      </w:r>
      <w:r w:rsidR="00D3329C" w:rsidRPr="003841CC">
        <w:rPr>
          <w:b/>
          <w:color w:val="FF0000"/>
          <w:lang w:val="en-US"/>
        </w:rPr>
        <w:t>S</w:t>
      </w:r>
      <w:r w:rsidR="00D3329C">
        <w:rPr>
          <w:b/>
          <w:color w:val="FF0000"/>
          <w:lang w:val="en-US"/>
        </w:rPr>
        <w:t>4</w:t>
      </w:r>
      <w:r w:rsidRPr="003841CC">
        <w:rPr>
          <w:b/>
          <w:color w:val="FF0000"/>
          <w:lang w:val="en-US"/>
        </w:rPr>
        <w:t xml:space="preserve">. </w:t>
      </w:r>
      <w:r w:rsidRPr="003841CC">
        <w:rPr>
          <w:color w:val="FF0000"/>
          <w:lang w:val="en-US"/>
        </w:rPr>
        <w:t>Summary of Logistic Regression Analysis Predicting Incident ADL Limitations at Follow-Up from Baseline Personality Traits Entered Simultaneously</w:t>
      </w:r>
    </w:p>
    <w:tbl>
      <w:tblPr>
        <w:tblW w:w="5705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784"/>
        <w:gridCol w:w="1785"/>
        <w:gridCol w:w="1785"/>
        <w:gridCol w:w="1785"/>
        <w:gridCol w:w="1785"/>
      </w:tblGrid>
      <w:tr w:rsidR="003841CC" w:rsidRPr="003841CC" w14:paraId="5E15357C" w14:textId="77777777" w:rsidTr="00E93249">
        <w:trPr>
          <w:cantSplit/>
          <w:trHeight w:val="812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50055" w14:textId="77777777" w:rsidR="003841CC" w:rsidRPr="003841CC" w:rsidRDefault="003841CC" w:rsidP="00E93249">
            <w:pPr>
              <w:spacing w:before="100" w:beforeAutospacing="1" w:after="100" w:afterAutospacing="1" w:line="276" w:lineRule="auto"/>
              <w:contextualSpacing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7DAA5C7" w14:textId="77777777" w:rsidR="003841CC" w:rsidRPr="003841CC" w:rsidRDefault="003841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Neuroticism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A16A886" w14:textId="77777777" w:rsidR="003841CC" w:rsidRPr="003841CC" w:rsidRDefault="003841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24BDF70" w14:textId="77777777" w:rsidR="003841CC" w:rsidRPr="003841CC" w:rsidRDefault="003841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Openness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3C7C5D2" w14:textId="77777777" w:rsidR="003841CC" w:rsidRPr="003841CC" w:rsidRDefault="003841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Agreeableness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1FCE621" w14:textId="77777777" w:rsidR="003841CC" w:rsidRPr="003841CC" w:rsidRDefault="003841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Conscientiousness</w:t>
            </w:r>
          </w:p>
        </w:tc>
      </w:tr>
      <w:tr w:rsidR="003841CC" w:rsidRPr="003841CC" w14:paraId="62E163D5" w14:textId="77777777" w:rsidTr="00E93249">
        <w:trPr>
          <w:cantSplit/>
          <w:trHeight w:val="789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CA69" w14:textId="29D3DD2E" w:rsidR="003841CC" w:rsidRPr="003841CC" w:rsidRDefault="003841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ELSA</w:t>
            </w:r>
            <w:r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F125C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1.24***</w:t>
            </w:r>
          </w:p>
          <w:p w14:paraId="186022C6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(1.13-1.37)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2C71E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0.76***</w:t>
            </w:r>
          </w:p>
          <w:p w14:paraId="403DA4C9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(0.67-0.85)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79986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1.04</w:t>
            </w:r>
          </w:p>
          <w:p w14:paraId="2AF96FBD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(0.92-1.17)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07921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1.25***</w:t>
            </w:r>
          </w:p>
          <w:p w14:paraId="4A73CE2A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(1.11-1.41)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8FFAB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0.93</w:t>
            </w:r>
          </w:p>
          <w:p w14:paraId="6F3517DD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(0.84-1.03)</w:t>
            </w:r>
          </w:p>
        </w:tc>
      </w:tr>
      <w:tr w:rsidR="003841CC" w:rsidRPr="003841CC" w14:paraId="3B9B909F" w14:textId="77777777" w:rsidTr="00E93249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C79B" w14:textId="677C585A" w:rsidR="003841CC" w:rsidRPr="003841CC" w:rsidRDefault="003841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HRS</w:t>
            </w:r>
            <w:r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96E5D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1.05</w:t>
            </w:r>
          </w:p>
          <w:p w14:paraId="0CEB8C60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(0.95-1.15)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50741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0.95</w:t>
            </w:r>
          </w:p>
          <w:p w14:paraId="7BA43448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(0.84-1.07)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6AF08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0.99</w:t>
            </w:r>
          </w:p>
          <w:p w14:paraId="1525AFEF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(0.88-1.11)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B181F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1.08</w:t>
            </w:r>
          </w:p>
          <w:p w14:paraId="2D395539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(0.96-1.22)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73E22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0.92</w:t>
            </w:r>
          </w:p>
          <w:p w14:paraId="5E674A5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(0.82-1.02)</w:t>
            </w:r>
          </w:p>
        </w:tc>
      </w:tr>
      <w:tr w:rsidR="003841CC" w:rsidRPr="003841CC" w14:paraId="549BD89F" w14:textId="77777777" w:rsidTr="00E93249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F342" w14:textId="718E321C" w:rsidR="003841CC" w:rsidRPr="003841CC" w:rsidRDefault="003841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MIDJA</w:t>
            </w:r>
            <w:r w:rsidRPr="003841CC">
              <w:rPr>
                <w:color w:val="FF000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C2076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1.05</w:t>
            </w:r>
          </w:p>
          <w:p w14:paraId="324647E1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(0.77-1.43)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043B3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0.75</w:t>
            </w:r>
          </w:p>
          <w:p w14:paraId="35721660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(0.49-1.13)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12D60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0.91</w:t>
            </w:r>
          </w:p>
          <w:p w14:paraId="17C6A72D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(0.61-1.35)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8210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1.98**</w:t>
            </w:r>
          </w:p>
          <w:p w14:paraId="41E7951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(1.32-2.99)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F1F6B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0.61**</w:t>
            </w:r>
          </w:p>
          <w:p w14:paraId="32752F14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(0.43-0.86)</w:t>
            </w:r>
          </w:p>
        </w:tc>
      </w:tr>
      <w:tr w:rsidR="003841CC" w:rsidRPr="003841CC" w14:paraId="636D4CF3" w14:textId="77777777" w:rsidTr="00E93249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3B1A" w14:textId="51DE3FAC" w:rsidR="003841CC" w:rsidRPr="003841CC" w:rsidRDefault="003841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MIDUS</w:t>
            </w:r>
            <w:r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25181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1.29***</w:t>
            </w:r>
          </w:p>
          <w:p w14:paraId="526D7B7B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(1.16-1.43)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711AC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0.97</w:t>
            </w:r>
          </w:p>
          <w:p w14:paraId="6EDDD437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(0.85-1.10)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32EED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1.06</w:t>
            </w:r>
          </w:p>
          <w:p w14:paraId="13CC1823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(0.94-1.19)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6A89F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1.13</w:t>
            </w:r>
          </w:p>
          <w:p w14:paraId="3B3F8E30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(0.99-1.28)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EAAA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0.78***</w:t>
            </w:r>
          </w:p>
          <w:p w14:paraId="4F25424C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(0.71-0.87)</w:t>
            </w:r>
          </w:p>
        </w:tc>
      </w:tr>
      <w:tr w:rsidR="003841CC" w:rsidRPr="003841CC" w14:paraId="15986B16" w14:textId="77777777" w:rsidTr="00D3329C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E0354" w14:textId="61CA07CC" w:rsidR="003841CC" w:rsidRPr="003841CC" w:rsidRDefault="003841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NHATS</w:t>
            </w:r>
            <w:r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B3C9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1.27**</w:t>
            </w:r>
          </w:p>
          <w:p w14:paraId="64F8130A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(1.09-1.46)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4B7D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0.97</w:t>
            </w:r>
          </w:p>
          <w:p w14:paraId="2BFFC09F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(0.83-1.14)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4ECF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1.09</w:t>
            </w:r>
          </w:p>
          <w:p w14:paraId="011513C6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(0.93-1.29)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4BBA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1.03</w:t>
            </w:r>
          </w:p>
          <w:p w14:paraId="59F9EC4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(0.88-1.21)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0644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0.83*</w:t>
            </w:r>
          </w:p>
          <w:p w14:paraId="23FF5624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(0.71-0.96)</w:t>
            </w:r>
          </w:p>
        </w:tc>
      </w:tr>
      <w:tr w:rsidR="003841CC" w:rsidRPr="003841CC" w14:paraId="222D7A52" w14:textId="77777777" w:rsidTr="00D3329C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0F3D3" w14:textId="15193708" w:rsidR="003841CC" w:rsidRPr="003841CC" w:rsidRDefault="003841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NSHAP</w:t>
            </w:r>
            <w:r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6AE69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1.05</w:t>
            </w:r>
          </w:p>
          <w:p w14:paraId="4C7DB3EE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(0.91-1.22)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C9DBC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0.86</w:t>
            </w:r>
          </w:p>
          <w:p w14:paraId="1AEBFAD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(0.71-1.05)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2866F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0.91</w:t>
            </w:r>
          </w:p>
          <w:p w14:paraId="7DEC2DFB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(0.76-1.08)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CF855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1.16</w:t>
            </w:r>
          </w:p>
          <w:p w14:paraId="4EBFC259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(0.95-1.40)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FB8A2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0.93</w:t>
            </w:r>
          </w:p>
          <w:p w14:paraId="7DAAF2B1" w14:textId="77777777" w:rsidR="003841CC" w:rsidRPr="003841CC" w:rsidRDefault="003841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(0.78-1.10)</w:t>
            </w:r>
          </w:p>
        </w:tc>
      </w:tr>
    </w:tbl>
    <w:p w14:paraId="26A30518" w14:textId="77777777" w:rsidR="003841CC" w:rsidRPr="003841CC" w:rsidRDefault="003841CC" w:rsidP="003841CC">
      <w:pPr>
        <w:spacing w:line="360" w:lineRule="auto"/>
        <w:rPr>
          <w:color w:val="FF0000"/>
          <w:lang w:val="en-US"/>
        </w:rPr>
      </w:pPr>
      <w:r w:rsidRPr="003841CC">
        <w:rPr>
          <w:rFonts w:eastAsia="AdvGulliv-R"/>
          <w:color w:val="FF0000"/>
          <w:lang w:val="en-US"/>
        </w:rPr>
        <w:t xml:space="preserve">Notes. </w:t>
      </w:r>
      <w:r w:rsidRPr="003841CC">
        <w:rPr>
          <w:color w:val="FF0000"/>
          <w:lang w:val="en-US"/>
        </w:rPr>
        <w:t>Coefficients are standardized coefficients.</w:t>
      </w:r>
    </w:p>
    <w:p w14:paraId="57232A32" w14:textId="77777777" w:rsidR="003841CC" w:rsidRPr="00724755" w:rsidRDefault="003841CC" w:rsidP="003841CC">
      <w:pPr>
        <w:spacing w:line="360" w:lineRule="auto"/>
        <w:rPr>
          <w:lang w:val="en-US"/>
        </w:rPr>
      </w:pPr>
      <w:r w:rsidRPr="00724755">
        <w:rPr>
          <w:lang w:val="en-US"/>
        </w:rPr>
        <w:t>ELSA: N = 5,167; HRS: N = 2,287; MIDJA: N = 563; MIDUS: N = 2,401; NHATS: N =1,433; NSHAP: N = 1,117.</w:t>
      </w:r>
    </w:p>
    <w:p w14:paraId="49E61715" w14:textId="77777777" w:rsidR="003841CC" w:rsidRPr="003841CC" w:rsidRDefault="003841CC" w:rsidP="003841CC">
      <w:pPr>
        <w:spacing w:line="360" w:lineRule="auto"/>
        <w:jc w:val="both"/>
        <w:rPr>
          <w:color w:val="FF0000"/>
          <w:vertAlign w:val="superscript"/>
          <w:lang w:val="en-US"/>
        </w:rPr>
      </w:pPr>
      <w:proofErr w:type="spellStart"/>
      <w:r w:rsidRPr="003841CC">
        <w:rPr>
          <w:color w:val="FF0000"/>
          <w:vertAlign w:val="superscript"/>
          <w:lang w:val="en-US"/>
        </w:rPr>
        <w:t>a</w:t>
      </w:r>
      <w:proofErr w:type="spellEnd"/>
      <w:r w:rsidRPr="003841CC">
        <w:rPr>
          <w:color w:val="FF0000"/>
          <w:lang w:val="en-US"/>
        </w:rPr>
        <w:t xml:space="preserve"> Adjusted for age, sex, education, and race.</w:t>
      </w:r>
    </w:p>
    <w:p w14:paraId="1B105899" w14:textId="77777777" w:rsidR="003841CC" w:rsidRPr="003841CC" w:rsidRDefault="003841CC" w:rsidP="003841CC">
      <w:pPr>
        <w:spacing w:line="360" w:lineRule="auto"/>
        <w:jc w:val="both"/>
        <w:rPr>
          <w:color w:val="FF0000"/>
          <w:lang w:val="en-US"/>
        </w:rPr>
      </w:pPr>
      <w:r w:rsidRPr="003841CC">
        <w:rPr>
          <w:color w:val="FF0000"/>
          <w:vertAlign w:val="superscript"/>
          <w:lang w:val="en-US"/>
        </w:rPr>
        <w:t>b</w:t>
      </w:r>
      <w:r w:rsidRPr="003841CC">
        <w:rPr>
          <w:color w:val="FF0000"/>
          <w:lang w:val="en-US"/>
        </w:rPr>
        <w:t xml:space="preserve"> Adjusted for age, sex, and education.</w:t>
      </w:r>
    </w:p>
    <w:p w14:paraId="5D23A27F" w14:textId="77777777" w:rsidR="003841CC" w:rsidRPr="003841CC" w:rsidRDefault="003841CC" w:rsidP="003841CC">
      <w:pPr>
        <w:spacing w:line="360" w:lineRule="auto"/>
        <w:rPr>
          <w:b/>
          <w:color w:val="FF0000"/>
          <w:lang w:val="en-US"/>
        </w:rPr>
      </w:pPr>
      <w:r w:rsidRPr="003841CC">
        <w:rPr>
          <w:color w:val="FF0000"/>
          <w:lang w:val="en-US"/>
        </w:rPr>
        <w:t>* p&lt;.05</w:t>
      </w:r>
      <w:r w:rsidRPr="003841CC">
        <w:rPr>
          <w:i/>
          <w:color w:val="FF0000"/>
          <w:lang w:val="en-US"/>
        </w:rPr>
        <w:t xml:space="preserve">, </w:t>
      </w:r>
      <w:r w:rsidRPr="003841CC">
        <w:rPr>
          <w:color w:val="FF0000"/>
          <w:lang w:val="en-US"/>
        </w:rPr>
        <w:t xml:space="preserve">** p&lt;.01, </w:t>
      </w:r>
      <w:r w:rsidRPr="003841CC">
        <w:rPr>
          <w:i/>
          <w:color w:val="FF0000"/>
          <w:lang w:val="en-US"/>
        </w:rPr>
        <w:t xml:space="preserve">*** </w:t>
      </w:r>
      <w:r w:rsidRPr="003841CC">
        <w:rPr>
          <w:color w:val="FF0000"/>
          <w:lang w:val="en-US"/>
        </w:rPr>
        <w:t>p&lt; .001.</w:t>
      </w:r>
    </w:p>
    <w:p w14:paraId="3B1DD5D4" w14:textId="7829DED4" w:rsidR="003841CC" w:rsidRDefault="003841CC" w:rsidP="003841CC">
      <w:pPr>
        <w:spacing w:line="360" w:lineRule="auto"/>
        <w:contextualSpacing/>
        <w:rPr>
          <w:b/>
          <w:lang w:val="en-US"/>
        </w:rPr>
      </w:pPr>
      <w:r>
        <w:rPr>
          <w:b/>
          <w:lang w:val="en-US"/>
        </w:rPr>
        <w:br w:type="page"/>
      </w:r>
    </w:p>
    <w:p w14:paraId="294EA8DF" w14:textId="4FA42E20" w:rsidR="00EB1B94" w:rsidRPr="003841CC" w:rsidRDefault="00EB1B94" w:rsidP="003841CC">
      <w:pPr>
        <w:spacing w:line="480" w:lineRule="auto"/>
        <w:jc w:val="both"/>
        <w:rPr>
          <w:rFonts w:eastAsia="AdvGulliv-R"/>
          <w:color w:val="FF0000"/>
          <w:lang w:val="en-US"/>
        </w:rPr>
      </w:pPr>
      <w:r w:rsidRPr="003841CC">
        <w:rPr>
          <w:b/>
          <w:color w:val="FF0000"/>
          <w:lang w:val="en-US"/>
        </w:rPr>
        <w:lastRenderedPageBreak/>
        <w:t xml:space="preserve">Table </w:t>
      </w:r>
      <w:r w:rsidR="00D3329C" w:rsidRPr="003841CC">
        <w:rPr>
          <w:b/>
          <w:color w:val="FF0000"/>
          <w:lang w:val="en-US"/>
        </w:rPr>
        <w:t>S</w:t>
      </w:r>
      <w:r w:rsidR="00D3329C">
        <w:rPr>
          <w:b/>
          <w:color w:val="FF0000"/>
          <w:lang w:val="en-US"/>
        </w:rPr>
        <w:t>5</w:t>
      </w:r>
      <w:r w:rsidRPr="003841CC">
        <w:rPr>
          <w:b/>
          <w:color w:val="FF0000"/>
          <w:lang w:val="en-US"/>
        </w:rPr>
        <w:t xml:space="preserve">. </w:t>
      </w:r>
      <w:r w:rsidRPr="003841CC">
        <w:rPr>
          <w:color w:val="FF0000"/>
          <w:lang w:val="en-US"/>
        </w:rPr>
        <w:t>Summary of Logistic Regression Analysis Predicting Incident IADL Limitations at Follow-Up from Baseline Personality Traits Entered Simultaneously</w:t>
      </w:r>
    </w:p>
    <w:tbl>
      <w:tblPr>
        <w:tblW w:w="5705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784"/>
        <w:gridCol w:w="1785"/>
        <w:gridCol w:w="1785"/>
        <w:gridCol w:w="1785"/>
        <w:gridCol w:w="1785"/>
      </w:tblGrid>
      <w:tr w:rsidR="00EB1B94" w:rsidRPr="003841CC" w14:paraId="1AB5853C" w14:textId="77777777" w:rsidTr="00556158">
        <w:trPr>
          <w:cantSplit/>
          <w:trHeight w:val="812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13B2B" w14:textId="77777777" w:rsidR="00EB1B94" w:rsidRPr="003841CC" w:rsidRDefault="00EB1B94" w:rsidP="00556158">
            <w:pPr>
              <w:spacing w:before="100" w:beforeAutospacing="1" w:after="100" w:afterAutospacing="1" w:line="276" w:lineRule="auto"/>
              <w:contextualSpacing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F37B764" w14:textId="77777777" w:rsidR="00EB1B94" w:rsidRPr="003841CC" w:rsidRDefault="00EB1B94" w:rsidP="00556158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Neuroticism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78337D8" w14:textId="77777777" w:rsidR="00EB1B94" w:rsidRPr="003841CC" w:rsidRDefault="00EB1B94" w:rsidP="00556158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0021C01" w14:textId="77777777" w:rsidR="00EB1B94" w:rsidRPr="003841CC" w:rsidRDefault="00EB1B94" w:rsidP="00556158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Openness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BF93797" w14:textId="77777777" w:rsidR="00EB1B94" w:rsidRPr="003841CC" w:rsidRDefault="00EB1B94" w:rsidP="00556158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Agreeableness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2D684E8" w14:textId="77777777" w:rsidR="00EB1B94" w:rsidRPr="003841CC" w:rsidRDefault="00EB1B94" w:rsidP="00556158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Conscientiousness</w:t>
            </w:r>
          </w:p>
        </w:tc>
      </w:tr>
      <w:tr w:rsidR="00EB1B94" w:rsidRPr="003841CC" w14:paraId="21869BE5" w14:textId="77777777" w:rsidTr="00556158">
        <w:trPr>
          <w:cantSplit/>
          <w:trHeight w:val="789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5172E" w14:textId="795121BF" w:rsidR="00EB1B94" w:rsidRPr="003841CC" w:rsidRDefault="00EB1B94" w:rsidP="00556158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ELSA</w:t>
            </w:r>
            <w:r w:rsidR="000D7445"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70505" w14:textId="553FB570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1.14**</w:t>
            </w:r>
          </w:p>
          <w:p w14:paraId="62286B54" w14:textId="601AE6BF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(1.04-1.25)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A5F8A" w14:textId="03130462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0.65***</w:t>
            </w:r>
          </w:p>
          <w:p w14:paraId="7A200BCB" w14:textId="73ED5391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(0.58-0.73)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162B5" w14:textId="4697AF63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0.99</w:t>
            </w:r>
          </w:p>
          <w:p w14:paraId="2AE48C40" w14:textId="0BA4DD52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(0.89-0.11)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54C91" w14:textId="67816E4E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1.38***</w:t>
            </w:r>
          </w:p>
          <w:p w14:paraId="23B71DEF" w14:textId="721B7E1D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(1.24-1.55)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429B3" w14:textId="6967074D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0.84**</w:t>
            </w:r>
          </w:p>
          <w:p w14:paraId="11C083A2" w14:textId="20306C0D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(0.77-0.93)</w:t>
            </w:r>
          </w:p>
        </w:tc>
      </w:tr>
      <w:tr w:rsidR="00EB1B94" w:rsidRPr="003841CC" w14:paraId="5BE3A731" w14:textId="77777777" w:rsidTr="00556158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762F4" w14:textId="6B18EDA0" w:rsidR="00EB1B94" w:rsidRPr="003841CC" w:rsidRDefault="00EB1B94" w:rsidP="00556158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HRS</w:t>
            </w:r>
            <w:r w:rsidR="000D7445"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BFE69" w14:textId="7CADF30E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F75935" w:rsidRPr="003841CC">
              <w:rPr>
                <w:color w:val="FF0000"/>
                <w:lang w:val="en-US"/>
              </w:rPr>
              <w:t>24</w:t>
            </w:r>
            <w:r w:rsidRPr="003841CC">
              <w:rPr>
                <w:color w:val="FF0000"/>
                <w:lang w:val="en-US"/>
              </w:rPr>
              <w:t>***</w:t>
            </w:r>
          </w:p>
          <w:p w14:paraId="289BDED5" w14:textId="494ADF64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</w:t>
            </w:r>
            <w:r w:rsidR="00F75935" w:rsidRPr="003841CC">
              <w:rPr>
                <w:color w:val="FF0000"/>
                <w:lang w:val="en-US"/>
              </w:rPr>
              <w:t>14</w:t>
            </w:r>
            <w:r w:rsidRPr="003841CC">
              <w:rPr>
                <w:color w:val="FF0000"/>
                <w:lang w:val="en-US"/>
              </w:rPr>
              <w:t>-1.</w:t>
            </w:r>
            <w:r w:rsidR="00F75935" w:rsidRPr="003841CC">
              <w:rPr>
                <w:color w:val="FF0000"/>
                <w:lang w:val="en-US"/>
              </w:rPr>
              <w:t>34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05F4D" w14:textId="5868DC17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F75935" w:rsidRPr="003841CC">
              <w:rPr>
                <w:color w:val="FF0000"/>
                <w:lang w:val="en-US"/>
              </w:rPr>
              <w:t>81</w:t>
            </w:r>
            <w:r w:rsidRPr="003841CC">
              <w:rPr>
                <w:color w:val="FF0000"/>
                <w:lang w:val="en-US"/>
              </w:rPr>
              <w:t>***</w:t>
            </w:r>
          </w:p>
          <w:p w14:paraId="35150994" w14:textId="534AF05F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(0.7</w:t>
            </w:r>
            <w:r w:rsidR="00F75935" w:rsidRPr="003841CC">
              <w:rPr>
                <w:color w:val="FF0000"/>
                <w:lang w:val="en-US"/>
              </w:rPr>
              <w:t>4</w:t>
            </w:r>
            <w:r w:rsidRPr="003841CC">
              <w:rPr>
                <w:color w:val="FF0000"/>
                <w:lang w:val="en-US"/>
              </w:rPr>
              <w:t>-0.</w:t>
            </w:r>
            <w:r w:rsidR="00F75935" w:rsidRPr="003841CC">
              <w:rPr>
                <w:color w:val="FF0000"/>
                <w:lang w:val="en-US"/>
              </w:rPr>
              <w:t>90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D4F4E" w14:textId="42AEB732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F75935" w:rsidRPr="003841CC">
              <w:rPr>
                <w:color w:val="FF0000"/>
                <w:lang w:val="en-US"/>
              </w:rPr>
              <w:t>93</w:t>
            </w:r>
          </w:p>
          <w:p w14:paraId="16782354" w14:textId="56093335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F75935" w:rsidRPr="003841CC">
              <w:rPr>
                <w:color w:val="FF0000"/>
                <w:lang w:val="en-US"/>
              </w:rPr>
              <w:t>8</w:t>
            </w:r>
            <w:r w:rsidRPr="003841CC">
              <w:rPr>
                <w:color w:val="FF0000"/>
                <w:lang w:val="en-US"/>
              </w:rPr>
              <w:t>4-</w:t>
            </w:r>
            <w:r w:rsidR="00F75935" w:rsidRPr="003841CC">
              <w:rPr>
                <w:color w:val="FF0000"/>
                <w:lang w:val="en-US"/>
              </w:rPr>
              <w:t>1.02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005A4" w14:textId="39FE6EB7" w:rsidR="00EB1B94" w:rsidRPr="003841CC" w:rsidRDefault="00F75935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1.22***</w:t>
            </w:r>
          </w:p>
          <w:p w14:paraId="281530EF" w14:textId="6618BBF3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</w:t>
            </w:r>
            <w:r w:rsidR="00F75935" w:rsidRPr="003841CC">
              <w:rPr>
                <w:color w:val="FF0000"/>
                <w:lang w:val="en-US"/>
              </w:rPr>
              <w:t>1.10</w:t>
            </w:r>
            <w:r w:rsidRPr="003841CC">
              <w:rPr>
                <w:color w:val="FF0000"/>
                <w:lang w:val="en-US"/>
              </w:rPr>
              <w:t>-1.</w:t>
            </w:r>
            <w:r w:rsidR="00F75935" w:rsidRPr="003841CC">
              <w:rPr>
                <w:color w:val="FF0000"/>
                <w:lang w:val="en-US"/>
              </w:rPr>
              <w:t>35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2F7D2" w14:textId="5DEF4399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F75935" w:rsidRPr="003841CC">
              <w:rPr>
                <w:color w:val="FF0000"/>
                <w:lang w:val="en-US"/>
              </w:rPr>
              <w:t>80</w:t>
            </w:r>
            <w:r w:rsidRPr="003841CC">
              <w:rPr>
                <w:color w:val="FF0000"/>
                <w:lang w:val="en-US"/>
              </w:rPr>
              <w:t>***</w:t>
            </w:r>
          </w:p>
          <w:p w14:paraId="1CEA1992" w14:textId="2D45D560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F75935" w:rsidRPr="003841CC">
              <w:rPr>
                <w:color w:val="FF0000"/>
                <w:lang w:val="en-US"/>
              </w:rPr>
              <w:t>73</w:t>
            </w:r>
            <w:r w:rsidRPr="003841CC">
              <w:rPr>
                <w:color w:val="FF0000"/>
                <w:lang w:val="en-US"/>
              </w:rPr>
              <w:t>-0.</w:t>
            </w:r>
            <w:r w:rsidR="00F75935" w:rsidRPr="003841CC">
              <w:rPr>
                <w:color w:val="FF0000"/>
                <w:lang w:val="en-US"/>
              </w:rPr>
              <w:t>87</w:t>
            </w:r>
            <w:r w:rsidRPr="003841CC">
              <w:rPr>
                <w:color w:val="FF0000"/>
                <w:lang w:val="en-US"/>
              </w:rPr>
              <w:t>)</w:t>
            </w:r>
          </w:p>
        </w:tc>
      </w:tr>
      <w:tr w:rsidR="00EB1B94" w:rsidRPr="003841CC" w14:paraId="5E583401" w14:textId="77777777" w:rsidTr="00556158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E2A2" w14:textId="73736D4E" w:rsidR="00EB1B94" w:rsidRPr="003841CC" w:rsidRDefault="00EB1B94" w:rsidP="00556158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MIDJA</w:t>
            </w:r>
            <w:r w:rsidR="000D7445" w:rsidRPr="003841CC">
              <w:rPr>
                <w:color w:val="FF000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046E7" w14:textId="03273160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556158" w:rsidRPr="003841CC">
              <w:rPr>
                <w:color w:val="FF0000"/>
                <w:lang w:val="en-US"/>
              </w:rPr>
              <w:t>26</w:t>
            </w:r>
          </w:p>
          <w:p w14:paraId="7F9CF4E4" w14:textId="2C14BCD8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556158" w:rsidRPr="003841CC">
              <w:rPr>
                <w:color w:val="FF0000"/>
                <w:lang w:val="en-US"/>
              </w:rPr>
              <w:t>90</w:t>
            </w:r>
            <w:r w:rsidRPr="003841CC">
              <w:rPr>
                <w:color w:val="FF0000"/>
                <w:lang w:val="en-US"/>
              </w:rPr>
              <w:t>-1.</w:t>
            </w:r>
            <w:r w:rsidR="00556158" w:rsidRPr="003841CC">
              <w:rPr>
                <w:color w:val="FF0000"/>
                <w:lang w:val="en-US"/>
              </w:rPr>
              <w:t>78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BBB06" w14:textId="329D7E51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556158" w:rsidRPr="003841CC">
              <w:rPr>
                <w:color w:val="FF0000"/>
                <w:lang w:val="en-US"/>
              </w:rPr>
              <w:t>76</w:t>
            </w:r>
          </w:p>
          <w:p w14:paraId="16F2BA1C" w14:textId="1BE278ED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F72D19" w:rsidRPr="003841CC">
              <w:rPr>
                <w:color w:val="FF0000"/>
                <w:lang w:val="en-US"/>
              </w:rPr>
              <w:t>47</w:t>
            </w:r>
            <w:r w:rsidRPr="003841CC">
              <w:rPr>
                <w:color w:val="FF0000"/>
                <w:lang w:val="en-US"/>
              </w:rPr>
              <w:t>-1.</w:t>
            </w:r>
            <w:r w:rsidR="00F72D19" w:rsidRPr="003841CC">
              <w:rPr>
                <w:color w:val="FF0000"/>
                <w:lang w:val="en-US"/>
              </w:rPr>
              <w:t>25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A9158" w14:textId="5A45CEAC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556158" w:rsidRPr="003841CC">
              <w:rPr>
                <w:color w:val="FF0000"/>
                <w:lang w:val="en-US"/>
              </w:rPr>
              <w:t>2</w:t>
            </w:r>
            <w:r w:rsidR="00F72D19" w:rsidRPr="003841CC">
              <w:rPr>
                <w:color w:val="FF0000"/>
                <w:lang w:val="en-US"/>
              </w:rPr>
              <w:t>7</w:t>
            </w:r>
          </w:p>
          <w:p w14:paraId="7406E09D" w14:textId="5344179A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(0.8</w:t>
            </w:r>
            <w:r w:rsidR="00F72D19" w:rsidRPr="003841CC">
              <w:rPr>
                <w:color w:val="FF0000"/>
                <w:lang w:val="en-US"/>
              </w:rPr>
              <w:t>2</w:t>
            </w:r>
            <w:r w:rsidRPr="003841CC">
              <w:rPr>
                <w:color w:val="FF0000"/>
                <w:lang w:val="en-US"/>
              </w:rPr>
              <w:t>-1.</w:t>
            </w:r>
            <w:r w:rsidR="00F72D19" w:rsidRPr="003841CC">
              <w:rPr>
                <w:color w:val="FF0000"/>
                <w:lang w:val="en-US"/>
              </w:rPr>
              <w:t>99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3ECC8" w14:textId="764A5F09" w:rsidR="00EB1B94" w:rsidRPr="003841CC" w:rsidRDefault="00556158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F72D19" w:rsidRPr="003841CC">
              <w:rPr>
                <w:color w:val="FF0000"/>
                <w:lang w:val="en-US"/>
              </w:rPr>
              <w:t>21</w:t>
            </w:r>
          </w:p>
          <w:p w14:paraId="30FF9757" w14:textId="6BB49B9E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F72D19" w:rsidRPr="003841CC">
              <w:rPr>
                <w:color w:val="FF0000"/>
                <w:lang w:val="en-US"/>
              </w:rPr>
              <w:t>74</w:t>
            </w:r>
            <w:r w:rsidRPr="003841CC">
              <w:rPr>
                <w:color w:val="FF0000"/>
                <w:lang w:val="en-US"/>
              </w:rPr>
              <w:t>-1.</w:t>
            </w:r>
            <w:r w:rsidR="00F72D19" w:rsidRPr="003841CC">
              <w:rPr>
                <w:color w:val="FF0000"/>
                <w:lang w:val="en-US"/>
              </w:rPr>
              <w:t>97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DA08C" w14:textId="7122E293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F72D19" w:rsidRPr="003841CC">
              <w:rPr>
                <w:color w:val="FF0000"/>
                <w:lang w:val="en-US"/>
              </w:rPr>
              <w:t>86</w:t>
            </w:r>
          </w:p>
          <w:p w14:paraId="1AE500B1" w14:textId="6734CD25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F72D19" w:rsidRPr="003841CC">
              <w:rPr>
                <w:color w:val="FF0000"/>
                <w:lang w:val="en-US"/>
              </w:rPr>
              <w:t>58</w:t>
            </w:r>
            <w:r w:rsidRPr="003841CC">
              <w:rPr>
                <w:color w:val="FF0000"/>
                <w:lang w:val="en-US"/>
              </w:rPr>
              <w:t>-1.</w:t>
            </w:r>
            <w:r w:rsidR="00F72D19" w:rsidRPr="003841CC">
              <w:rPr>
                <w:color w:val="FF0000"/>
                <w:lang w:val="en-US"/>
              </w:rPr>
              <w:t>27</w:t>
            </w:r>
            <w:r w:rsidRPr="003841CC">
              <w:rPr>
                <w:color w:val="FF0000"/>
                <w:lang w:val="en-US"/>
              </w:rPr>
              <w:t>)</w:t>
            </w:r>
          </w:p>
        </w:tc>
      </w:tr>
      <w:tr w:rsidR="00EB1B94" w:rsidRPr="003841CC" w14:paraId="70E08110" w14:textId="77777777" w:rsidTr="00556158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002EB" w14:textId="40F9AEF1" w:rsidR="00EB1B94" w:rsidRPr="003841CC" w:rsidRDefault="00EB1B94" w:rsidP="00556158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MIDUS</w:t>
            </w:r>
            <w:r w:rsidR="000D7445">
              <w:rPr>
                <w:color w:val="FF0000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CFB8A" w14:textId="6FAEF44F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1A63D3" w:rsidRPr="003841CC">
              <w:rPr>
                <w:color w:val="FF0000"/>
                <w:lang w:val="en-US"/>
              </w:rPr>
              <w:t>23**</w:t>
            </w:r>
            <w:r w:rsidRPr="003841CC">
              <w:rPr>
                <w:color w:val="FF0000"/>
                <w:lang w:val="en-US"/>
              </w:rPr>
              <w:t>*</w:t>
            </w:r>
          </w:p>
          <w:p w14:paraId="101AB4E1" w14:textId="04D1D744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(1.</w:t>
            </w:r>
            <w:r w:rsidR="001A63D3" w:rsidRPr="003841CC">
              <w:rPr>
                <w:color w:val="FF0000"/>
                <w:lang w:val="en-US"/>
              </w:rPr>
              <w:t>10</w:t>
            </w:r>
            <w:r w:rsidRPr="003841CC">
              <w:rPr>
                <w:color w:val="FF0000"/>
                <w:lang w:val="en-US"/>
              </w:rPr>
              <w:t>-1.</w:t>
            </w:r>
            <w:r w:rsidR="001A63D3" w:rsidRPr="003841CC">
              <w:rPr>
                <w:color w:val="FF0000"/>
                <w:lang w:val="en-US"/>
              </w:rPr>
              <w:t>37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9C3BF" w14:textId="013BEEA0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1A63D3" w:rsidRPr="003841CC">
              <w:rPr>
                <w:color w:val="FF0000"/>
                <w:lang w:val="en-US"/>
              </w:rPr>
              <w:t>95</w:t>
            </w:r>
          </w:p>
          <w:p w14:paraId="04F77671" w14:textId="5DBDF63A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1A63D3" w:rsidRPr="003841CC">
              <w:rPr>
                <w:color w:val="FF0000"/>
                <w:lang w:val="en-US"/>
              </w:rPr>
              <w:t>83</w:t>
            </w:r>
            <w:r w:rsidRPr="003841CC">
              <w:rPr>
                <w:color w:val="FF0000"/>
                <w:lang w:val="en-US"/>
              </w:rPr>
              <w:t>-</w:t>
            </w:r>
            <w:r w:rsidR="001A63D3" w:rsidRPr="003841CC">
              <w:rPr>
                <w:color w:val="FF0000"/>
                <w:lang w:val="en-US"/>
              </w:rPr>
              <w:t>1.08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790DD" w14:textId="5B9BE4C9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1A63D3" w:rsidRPr="003841CC">
              <w:rPr>
                <w:color w:val="FF0000"/>
                <w:lang w:val="en-US"/>
              </w:rPr>
              <w:t>97</w:t>
            </w:r>
          </w:p>
          <w:p w14:paraId="7FCD3085" w14:textId="1CD49500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1A63D3" w:rsidRPr="003841CC">
              <w:rPr>
                <w:color w:val="FF0000"/>
                <w:lang w:val="en-US"/>
              </w:rPr>
              <w:t>8</w:t>
            </w:r>
            <w:r w:rsidRPr="003841CC">
              <w:rPr>
                <w:color w:val="FF0000"/>
                <w:lang w:val="en-US"/>
              </w:rPr>
              <w:t>5-</w:t>
            </w:r>
            <w:r w:rsidR="001A63D3" w:rsidRPr="003841CC">
              <w:rPr>
                <w:color w:val="FF0000"/>
                <w:lang w:val="en-US"/>
              </w:rPr>
              <w:t>1.09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B4E08" w14:textId="2264EEB4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1A63D3" w:rsidRPr="003841CC">
              <w:rPr>
                <w:color w:val="FF0000"/>
                <w:lang w:val="en-US"/>
              </w:rPr>
              <w:t>13</w:t>
            </w:r>
          </w:p>
          <w:p w14:paraId="7B7D8283" w14:textId="75283864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1A63D3" w:rsidRPr="003841CC">
              <w:rPr>
                <w:color w:val="FF0000"/>
                <w:lang w:val="en-US"/>
              </w:rPr>
              <w:t>99</w:t>
            </w:r>
            <w:r w:rsidRPr="003841CC">
              <w:rPr>
                <w:color w:val="FF0000"/>
                <w:lang w:val="en-US"/>
              </w:rPr>
              <w:t>-1.</w:t>
            </w:r>
            <w:r w:rsidR="001A63D3" w:rsidRPr="003841CC">
              <w:rPr>
                <w:color w:val="FF0000"/>
                <w:lang w:val="en-US"/>
              </w:rPr>
              <w:t>28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4D44D" w14:textId="230858F4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0.7</w:t>
            </w:r>
            <w:r w:rsidR="001A63D3" w:rsidRPr="003841CC">
              <w:rPr>
                <w:color w:val="FF0000"/>
                <w:lang w:val="en-US"/>
              </w:rPr>
              <w:t>7</w:t>
            </w:r>
            <w:r w:rsidRPr="003841CC">
              <w:rPr>
                <w:color w:val="FF0000"/>
                <w:lang w:val="en-US"/>
              </w:rPr>
              <w:t>***</w:t>
            </w:r>
          </w:p>
          <w:p w14:paraId="6951596C" w14:textId="329C7201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1A63D3" w:rsidRPr="003841CC">
              <w:rPr>
                <w:color w:val="FF0000"/>
                <w:lang w:val="en-US"/>
              </w:rPr>
              <w:t>69</w:t>
            </w:r>
            <w:r w:rsidRPr="003841CC">
              <w:rPr>
                <w:color w:val="FF0000"/>
                <w:lang w:val="en-US"/>
              </w:rPr>
              <w:t>-0.</w:t>
            </w:r>
            <w:r w:rsidR="001A63D3" w:rsidRPr="003841CC">
              <w:rPr>
                <w:color w:val="FF0000"/>
                <w:lang w:val="en-US"/>
              </w:rPr>
              <w:t>86</w:t>
            </w:r>
            <w:r w:rsidRPr="003841CC">
              <w:rPr>
                <w:color w:val="FF0000"/>
                <w:lang w:val="en-US"/>
              </w:rPr>
              <w:t>)</w:t>
            </w:r>
          </w:p>
        </w:tc>
      </w:tr>
      <w:tr w:rsidR="00EB1B94" w:rsidRPr="003841CC" w14:paraId="0A60B9A3" w14:textId="77777777" w:rsidTr="00D3329C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342D" w14:textId="73E0997E" w:rsidR="00EB1B94" w:rsidRPr="003841CC" w:rsidRDefault="00EB1B94" w:rsidP="00556158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NHATS</w:t>
            </w:r>
            <w:r w:rsidR="000D7445"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29BCE" w14:textId="36CE4CE8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1.1</w:t>
            </w:r>
            <w:r w:rsidR="006704CF" w:rsidRPr="003841CC">
              <w:rPr>
                <w:color w:val="FF0000"/>
                <w:lang w:val="en-US"/>
              </w:rPr>
              <w:t>0</w:t>
            </w:r>
          </w:p>
          <w:p w14:paraId="45F0189C" w14:textId="158E9875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704CF" w:rsidRPr="003841CC">
              <w:rPr>
                <w:color w:val="FF0000"/>
                <w:lang w:val="en-US"/>
              </w:rPr>
              <w:t>85</w:t>
            </w:r>
            <w:r w:rsidRPr="003841CC">
              <w:rPr>
                <w:color w:val="FF0000"/>
                <w:lang w:val="en-US"/>
              </w:rPr>
              <w:t>-1.</w:t>
            </w:r>
            <w:r w:rsidR="006704CF" w:rsidRPr="003841CC">
              <w:rPr>
                <w:color w:val="FF0000"/>
                <w:lang w:val="en-US"/>
              </w:rPr>
              <w:t>43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EC4B" w14:textId="77777777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1.02</w:t>
            </w:r>
          </w:p>
          <w:p w14:paraId="6A31C7FE" w14:textId="0C6AFDE1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704CF" w:rsidRPr="003841CC">
              <w:rPr>
                <w:color w:val="FF0000"/>
                <w:lang w:val="en-US"/>
              </w:rPr>
              <w:t>76</w:t>
            </w:r>
            <w:r w:rsidRPr="003841CC">
              <w:rPr>
                <w:color w:val="FF0000"/>
                <w:lang w:val="en-US"/>
              </w:rPr>
              <w:t>-1.3</w:t>
            </w:r>
            <w:r w:rsidR="006704CF" w:rsidRPr="003841CC">
              <w:rPr>
                <w:color w:val="FF0000"/>
                <w:lang w:val="en-US"/>
              </w:rPr>
              <w:t>5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57CF" w14:textId="7F9A46B9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0.9</w:t>
            </w:r>
            <w:r w:rsidR="006704CF" w:rsidRPr="003841CC">
              <w:rPr>
                <w:color w:val="FF0000"/>
                <w:lang w:val="en-US"/>
              </w:rPr>
              <w:t>1</w:t>
            </w:r>
          </w:p>
          <w:p w14:paraId="2A7F4F55" w14:textId="5C982AEE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(0.69-1.</w:t>
            </w:r>
            <w:r w:rsidR="006704CF" w:rsidRPr="003841CC">
              <w:rPr>
                <w:color w:val="FF0000"/>
                <w:lang w:val="en-US"/>
              </w:rPr>
              <w:t>21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2D05" w14:textId="54B3D2E3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6704CF" w:rsidRPr="003841CC">
              <w:rPr>
                <w:color w:val="FF0000"/>
                <w:lang w:val="en-US"/>
              </w:rPr>
              <w:t>47*</w:t>
            </w:r>
          </w:p>
          <w:p w14:paraId="07B2FB0D" w14:textId="2827E52C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</w:t>
            </w:r>
            <w:r w:rsidR="006704CF" w:rsidRPr="003841CC">
              <w:rPr>
                <w:color w:val="FF0000"/>
                <w:lang w:val="en-US"/>
              </w:rPr>
              <w:t>1.07</w:t>
            </w:r>
            <w:r w:rsidRPr="003841CC">
              <w:rPr>
                <w:color w:val="FF0000"/>
                <w:lang w:val="en-US"/>
              </w:rPr>
              <w:t>-</w:t>
            </w:r>
            <w:r w:rsidR="006704CF" w:rsidRPr="003841CC">
              <w:rPr>
                <w:color w:val="FF0000"/>
                <w:lang w:val="en-US"/>
              </w:rPr>
              <w:t>2</w:t>
            </w:r>
            <w:r w:rsidRPr="003841CC">
              <w:rPr>
                <w:color w:val="FF0000"/>
                <w:lang w:val="en-US"/>
              </w:rPr>
              <w:t>.</w:t>
            </w:r>
            <w:r w:rsidR="006704CF" w:rsidRPr="003841CC">
              <w:rPr>
                <w:color w:val="FF0000"/>
                <w:lang w:val="en-US"/>
              </w:rPr>
              <w:t>02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5DA4A" w14:textId="1D8F848E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0.6</w:t>
            </w:r>
            <w:r w:rsidR="006704CF" w:rsidRPr="003841CC">
              <w:rPr>
                <w:color w:val="FF0000"/>
                <w:lang w:val="en-US"/>
              </w:rPr>
              <w:t>4</w:t>
            </w:r>
            <w:r w:rsidRPr="003841CC">
              <w:rPr>
                <w:color w:val="FF0000"/>
                <w:lang w:val="en-US"/>
              </w:rPr>
              <w:t>**</w:t>
            </w:r>
            <w:r w:rsidR="006704CF" w:rsidRPr="003841CC">
              <w:rPr>
                <w:color w:val="FF0000"/>
                <w:lang w:val="en-US"/>
              </w:rPr>
              <w:t>*</w:t>
            </w:r>
          </w:p>
          <w:p w14:paraId="10A44E69" w14:textId="2A1F0FB7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704CF" w:rsidRPr="003841CC">
              <w:rPr>
                <w:color w:val="FF0000"/>
                <w:lang w:val="en-US"/>
              </w:rPr>
              <w:t>50</w:t>
            </w:r>
            <w:r w:rsidRPr="003841CC">
              <w:rPr>
                <w:color w:val="FF0000"/>
                <w:lang w:val="en-US"/>
              </w:rPr>
              <w:t>-0.</w:t>
            </w:r>
            <w:r w:rsidR="006704CF" w:rsidRPr="003841CC">
              <w:rPr>
                <w:color w:val="FF0000"/>
                <w:lang w:val="en-US"/>
              </w:rPr>
              <w:t>82</w:t>
            </w:r>
            <w:r w:rsidRPr="003841CC">
              <w:rPr>
                <w:color w:val="FF0000"/>
                <w:lang w:val="en-US"/>
              </w:rPr>
              <w:t>)</w:t>
            </w:r>
          </w:p>
        </w:tc>
      </w:tr>
      <w:tr w:rsidR="00EB1B94" w:rsidRPr="003841CC" w14:paraId="2DE371EF" w14:textId="77777777" w:rsidTr="00D3329C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E4B20" w14:textId="181519BF" w:rsidR="00EB1B94" w:rsidRPr="003841CC" w:rsidRDefault="00EB1B94" w:rsidP="00556158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3841CC">
              <w:rPr>
                <w:color w:val="FF0000"/>
                <w:lang w:val="en-US"/>
              </w:rPr>
              <w:t>NSHAP</w:t>
            </w:r>
            <w:r w:rsidR="000D7445" w:rsidRPr="003841CC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EB36" w14:textId="04AAAFCF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</w:t>
            </w:r>
            <w:r w:rsidR="006360DC" w:rsidRPr="003841CC">
              <w:rPr>
                <w:color w:val="FF0000"/>
                <w:lang w:val="en-US"/>
              </w:rPr>
              <w:t>09</w:t>
            </w:r>
          </w:p>
          <w:p w14:paraId="6AD02F43" w14:textId="33F11025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360DC" w:rsidRPr="003841CC">
              <w:rPr>
                <w:color w:val="FF0000"/>
                <w:lang w:val="en-US"/>
              </w:rPr>
              <w:t>3</w:t>
            </w:r>
            <w:r w:rsidRPr="003841CC">
              <w:rPr>
                <w:color w:val="FF0000"/>
                <w:lang w:val="en-US"/>
              </w:rPr>
              <w:t>-1.2</w:t>
            </w:r>
            <w:r w:rsidR="006360DC" w:rsidRPr="003841CC">
              <w:rPr>
                <w:color w:val="FF0000"/>
                <w:lang w:val="en-US"/>
              </w:rPr>
              <w:t>8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20377" w14:textId="42052073" w:rsidR="00EB1B94" w:rsidRPr="003841CC" w:rsidRDefault="006360DC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1.02</w:t>
            </w:r>
          </w:p>
          <w:p w14:paraId="7B3BDC3F" w14:textId="6C828CCC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360DC" w:rsidRPr="003841CC">
              <w:rPr>
                <w:color w:val="FF0000"/>
                <w:lang w:val="en-US"/>
              </w:rPr>
              <w:t>83</w:t>
            </w:r>
            <w:r w:rsidRPr="003841CC">
              <w:rPr>
                <w:color w:val="FF0000"/>
                <w:lang w:val="en-US"/>
              </w:rPr>
              <w:t>-1.</w:t>
            </w:r>
            <w:r w:rsidR="006360DC" w:rsidRPr="003841CC">
              <w:rPr>
                <w:color w:val="FF0000"/>
                <w:lang w:val="en-US"/>
              </w:rPr>
              <w:t>25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7D4BEE" w14:textId="67606DA3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6360DC" w:rsidRPr="003841CC">
              <w:rPr>
                <w:color w:val="FF0000"/>
                <w:lang w:val="en-US"/>
              </w:rPr>
              <w:t>98</w:t>
            </w:r>
          </w:p>
          <w:p w14:paraId="5BD6CACB" w14:textId="2F38406A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360DC" w:rsidRPr="003841CC">
              <w:rPr>
                <w:color w:val="FF0000"/>
                <w:lang w:val="en-US"/>
              </w:rPr>
              <w:t>81</w:t>
            </w:r>
            <w:r w:rsidRPr="003841CC">
              <w:rPr>
                <w:color w:val="FF0000"/>
                <w:lang w:val="en-US"/>
              </w:rPr>
              <w:t>-1.</w:t>
            </w:r>
            <w:r w:rsidR="006360DC" w:rsidRPr="003841CC">
              <w:rPr>
                <w:color w:val="FF0000"/>
                <w:lang w:val="en-US"/>
              </w:rPr>
              <w:t>19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EA5B6" w14:textId="1C0BE545" w:rsidR="00EB1B94" w:rsidRPr="003841CC" w:rsidRDefault="006360DC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1.01</w:t>
            </w:r>
          </w:p>
          <w:p w14:paraId="4A981A66" w14:textId="0B3AFD6F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360DC" w:rsidRPr="003841CC">
              <w:rPr>
                <w:color w:val="FF0000"/>
                <w:lang w:val="en-US"/>
              </w:rPr>
              <w:t>82</w:t>
            </w:r>
            <w:r w:rsidRPr="003841CC">
              <w:rPr>
                <w:color w:val="FF0000"/>
                <w:lang w:val="en-US"/>
              </w:rPr>
              <w:t>-1.</w:t>
            </w:r>
            <w:r w:rsidR="006360DC" w:rsidRPr="003841CC">
              <w:rPr>
                <w:color w:val="FF0000"/>
                <w:lang w:val="en-US"/>
              </w:rPr>
              <w:t>23</w:t>
            </w:r>
            <w:r w:rsidRPr="003841C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98861" w14:textId="711932E2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0.</w:t>
            </w:r>
            <w:r w:rsidR="006360DC" w:rsidRPr="003841CC">
              <w:rPr>
                <w:color w:val="FF0000"/>
                <w:lang w:val="en-US"/>
              </w:rPr>
              <w:t>86</w:t>
            </w:r>
          </w:p>
          <w:p w14:paraId="6231DC75" w14:textId="174FAD50" w:rsidR="00EB1B94" w:rsidRPr="003841CC" w:rsidRDefault="00EB1B94" w:rsidP="00556158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3841CC">
              <w:rPr>
                <w:color w:val="FF0000"/>
                <w:lang w:val="en-US"/>
              </w:rPr>
              <w:t>(0.</w:t>
            </w:r>
            <w:r w:rsidR="006360DC" w:rsidRPr="003841CC">
              <w:rPr>
                <w:color w:val="FF0000"/>
                <w:lang w:val="en-US"/>
              </w:rPr>
              <w:t>72</w:t>
            </w:r>
            <w:r w:rsidRPr="003841CC">
              <w:rPr>
                <w:color w:val="FF0000"/>
                <w:lang w:val="en-US"/>
              </w:rPr>
              <w:t>-</w:t>
            </w:r>
            <w:r w:rsidR="006360DC" w:rsidRPr="003841CC">
              <w:rPr>
                <w:color w:val="FF0000"/>
                <w:lang w:val="en-US"/>
              </w:rPr>
              <w:t>1</w:t>
            </w:r>
            <w:r w:rsidRPr="003841CC">
              <w:rPr>
                <w:color w:val="FF0000"/>
                <w:lang w:val="en-US"/>
              </w:rPr>
              <w:t>.</w:t>
            </w:r>
            <w:r w:rsidR="006360DC" w:rsidRPr="003841CC">
              <w:rPr>
                <w:color w:val="FF0000"/>
                <w:lang w:val="en-US"/>
              </w:rPr>
              <w:t>02</w:t>
            </w:r>
            <w:r w:rsidRPr="003841CC">
              <w:rPr>
                <w:color w:val="FF0000"/>
                <w:lang w:val="en-US"/>
              </w:rPr>
              <w:t>)</w:t>
            </w:r>
          </w:p>
        </w:tc>
      </w:tr>
    </w:tbl>
    <w:p w14:paraId="3E1C5A27" w14:textId="77777777" w:rsidR="00EB1B94" w:rsidRPr="003841CC" w:rsidRDefault="00EB1B94" w:rsidP="00EB1B94">
      <w:pPr>
        <w:spacing w:line="360" w:lineRule="auto"/>
        <w:rPr>
          <w:color w:val="FF0000"/>
          <w:lang w:val="en-US"/>
        </w:rPr>
      </w:pPr>
      <w:r w:rsidRPr="003841CC">
        <w:rPr>
          <w:rFonts w:eastAsia="AdvGulliv-R"/>
          <w:color w:val="FF0000"/>
          <w:lang w:val="en-US"/>
        </w:rPr>
        <w:t xml:space="preserve">Notes. </w:t>
      </w:r>
      <w:r w:rsidRPr="003841CC">
        <w:rPr>
          <w:color w:val="FF0000"/>
          <w:lang w:val="en-US"/>
        </w:rPr>
        <w:t>Coefficients are standardized coefficients.</w:t>
      </w:r>
    </w:p>
    <w:p w14:paraId="098C126E" w14:textId="20F49E1C" w:rsidR="003841CC" w:rsidRPr="00364ADB" w:rsidRDefault="003841CC" w:rsidP="003841CC">
      <w:pPr>
        <w:spacing w:line="360" w:lineRule="auto"/>
        <w:rPr>
          <w:color w:val="FF0000"/>
          <w:lang w:val="en-US"/>
        </w:rPr>
      </w:pPr>
      <w:r w:rsidRPr="00364ADB">
        <w:rPr>
          <w:color w:val="FF0000"/>
          <w:lang w:val="en-US"/>
        </w:rPr>
        <w:t xml:space="preserve">ELSA: N = 5,132; HRS: N = 5,784; MIDJA: N = </w:t>
      </w:r>
      <w:r w:rsidR="00010F2A">
        <w:rPr>
          <w:color w:val="FF0000"/>
          <w:lang w:val="en-US"/>
        </w:rPr>
        <w:t>477</w:t>
      </w:r>
      <w:r w:rsidRPr="00364ADB">
        <w:rPr>
          <w:color w:val="FF0000"/>
          <w:lang w:val="en-US"/>
        </w:rPr>
        <w:t>; MIDUS: N = 1,</w:t>
      </w:r>
      <w:r w:rsidR="00585881">
        <w:rPr>
          <w:color w:val="FF0000"/>
          <w:lang w:val="en-US"/>
        </w:rPr>
        <w:t>702</w:t>
      </w:r>
      <w:r w:rsidRPr="00364ADB">
        <w:rPr>
          <w:color w:val="FF0000"/>
          <w:lang w:val="en-US"/>
        </w:rPr>
        <w:t xml:space="preserve">; NHATS: N =501; NSHAP: N = 1,080. </w:t>
      </w:r>
    </w:p>
    <w:p w14:paraId="0F463A6B" w14:textId="77777777" w:rsidR="00EB1B94" w:rsidRPr="003841CC" w:rsidRDefault="00EB1B94" w:rsidP="00EB1B94">
      <w:pPr>
        <w:spacing w:line="360" w:lineRule="auto"/>
        <w:jc w:val="both"/>
        <w:rPr>
          <w:color w:val="FF0000"/>
          <w:vertAlign w:val="superscript"/>
          <w:lang w:val="en-US"/>
        </w:rPr>
      </w:pPr>
      <w:proofErr w:type="spellStart"/>
      <w:r w:rsidRPr="003841CC">
        <w:rPr>
          <w:color w:val="FF0000"/>
          <w:vertAlign w:val="superscript"/>
          <w:lang w:val="en-US"/>
        </w:rPr>
        <w:t>a</w:t>
      </w:r>
      <w:proofErr w:type="spellEnd"/>
      <w:r w:rsidRPr="003841CC">
        <w:rPr>
          <w:color w:val="FF0000"/>
          <w:lang w:val="en-US"/>
        </w:rPr>
        <w:t xml:space="preserve"> Adjusted for age, sex, education, and race.</w:t>
      </w:r>
    </w:p>
    <w:p w14:paraId="143BE73A" w14:textId="77777777" w:rsidR="00EB1B94" w:rsidRPr="003841CC" w:rsidRDefault="00EB1B94" w:rsidP="00EB1B94">
      <w:pPr>
        <w:spacing w:line="360" w:lineRule="auto"/>
        <w:jc w:val="both"/>
        <w:rPr>
          <w:color w:val="FF0000"/>
          <w:lang w:val="en-US"/>
        </w:rPr>
      </w:pPr>
      <w:r w:rsidRPr="003841CC">
        <w:rPr>
          <w:color w:val="FF0000"/>
          <w:vertAlign w:val="superscript"/>
          <w:lang w:val="en-US"/>
        </w:rPr>
        <w:t>b</w:t>
      </w:r>
      <w:r w:rsidRPr="003841CC">
        <w:rPr>
          <w:color w:val="FF0000"/>
          <w:lang w:val="en-US"/>
        </w:rPr>
        <w:t xml:space="preserve"> Adjusted for age, sex, and education.</w:t>
      </w:r>
    </w:p>
    <w:p w14:paraId="78D94E86" w14:textId="63625430" w:rsidR="00EB1B94" w:rsidRDefault="00EB1B94" w:rsidP="00BB3144">
      <w:pPr>
        <w:spacing w:line="360" w:lineRule="auto"/>
        <w:rPr>
          <w:b/>
          <w:lang w:val="en-US"/>
        </w:rPr>
      </w:pPr>
      <w:r w:rsidRPr="003841CC">
        <w:rPr>
          <w:color w:val="FF0000"/>
          <w:lang w:val="en-US"/>
        </w:rPr>
        <w:t>* p&lt;.05</w:t>
      </w:r>
      <w:r w:rsidRPr="003841CC">
        <w:rPr>
          <w:i/>
          <w:color w:val="FF0000"/>
          <w:lang w:val="en-US"/>
        </w:rPr>
        <w:t xml:space="preserve">, </w:t>
      </w:r>
      <w:r w:rsidRPr="003841CC">
        <w:rPr>
          <w:color w:val="FF0000"/>
          <w:lang w:val="en-US"/>
        </w:rPr>
        <w:t xml:space="preserve">** p&lt;.01, </w:t>
      </w:r>
      <w:r w:rsidRPr="003841CC">
        <w:rPr>
          <w:i/>
          <w:color w:val="FF0000"/>
          <w:lang w:val="en-US"/>
        </w:rPr>
        <w:t xml:space="preserve">*** </w:t>
      </w:r>
      <w:r w:rsidRPr="003841CC">
        <w:rPr>
          <w:color w:val="FF0000"/>
          <w:lang w:val="en-US"/>
        </w:rPr>
        <w:t>p&lt; .001.</w:t>
      </w:r>
    </w:p>
    <w:p w14:paraId="3BCC8636" w14:textId="18925D96" w:rsidR="00EB1B94" w:rsidRDefault="00EB1B94" w:rsidP="00BB3144">
      <w:pPr>
        <w:spacing w:line="360" w:lineRule="auto"/>
        <w:contextualSpacing/>
        <w:rPr>
          <w:b/>
          <w:lang w:val="en-US"/>
        </w:rPr>
      </w:pPr>
      <w:r>
        <w:rPr>
          <w:b/>
          <w:lang w:val="en-US"/>
        </w:rPr>
        <w:br w:type="page"/>
      </w:r>
    </w:p>
    <w:p w14:paraId="4FC5B28C" w14:textId="2C001CF6" w:rsidR="00B44CCC" w:rsidRPr="00611C42" w:rsidRDefault="00B44CCC" w:rsidP="00B44CCC">
      <w:pPr>
        <w:spacing w:line="480" w:lineRule="auto"/>
        <w:rPr>
          <w:rFonts w:eastAsia="AdvGulliv-R"/>
          <w:color w:val="FF0000"/>
          <w:lang w:val="en-US"/>
        </w:rPr>
      </w:pPr>
      <w:r w:rsidRPr="00611C42">
        <w:rPr>
          <w:b/>
          <w:color w:val="FF0000"/>
          <w:lang w:val="en-US"/>
        </w:rPr>
        <w:lastRenderedPageBreak/>
        <w:t xml:space="preserve">Table </w:t>
      </w:r>
      <w:r w:rsidR="00D3329C" w:rsidRPr="00611C42">
        <w:rPr>
          <w:b/>
          <w:color w:val="FF0000"/>
          <w:lang w:val="en-US"/>
        </w:rPr>
        <w:t>S</w:t>
      </w:r>
      <w:r w:rsidR="00D3329C">
        <w:rPr>
          <w:b/>
          <w:color w:val="FF0000"/>
          <w:lang w:val="en-US"/>
        </w:rPr>
        <w:t>6</w:t>
      </w:r>
      <w:r w:rsidRPr="00611C42">
        <w:rPr>
          <w:b/>
          <w:color w:val="FF0000"/>
          <w:lang w:val="en-US"/>
        </w:rPr>
        <w:t xml:space="preserve">. </w:t>
      </w:r>
      <w:r w:rsidRPr="00611C42">
        <w:rPr>
          <w:color w:val="FF0000"/>
          <w:lang w:val="en-US"/>
        </w:rPr>
        <w:t>Summary of Logistic Regression Analysis Predicting Incident IADL Limitations at Follow-Up from Baseline Personality Traits Controlling for the Influence of ADL Incidence</w:t>
      </w:r>
    </w:p>
    <w:tbl>
      <w:tblPr>
        <w:tblW w:w="5705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784"/>
        <w:gridCol w:w="1785"/>
        <w:gridCol w:w="1785"/>
        <w:gridCol w:w="1785"/>
        <w:gridCol w:w="1785"/>
      </w:tblGrid>
      <w:tr w:rsidR="00611C42" w:rsidRPr="00611C42" w14:paraId="716C2EE7" w14:textId="77777777" w:rsidTr="00E93249">
        <w:trPr>
          <w:cantSplit/>
          <w:trHeight w:val="812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F8058" w14:textId="77777777" w:rsidR="00B44CCC" w:rsidRPr="00611C42" w:rsidRDefault="00B44CCC" w:rsidP="00E93249">
            <w:pPr>
              <w:spacing w:before="100" w:beforeAutospacing="1" w:after="100" w:afterAutospacing="1" w:line="276" w:lineRule="auto"/>
              <w:contextualSpacing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0CBA7DA" w14:textId="77777777" w:rsidR="00B44CCC" w:rsidRPr="00611C42" w:rsidRDefault="00B44C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Neuroticism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FF34802" w14:textId="77777777" w:rsidR="00B44CCC" w:rsidRPr="00611C42" w:rsidRDefault="00B44C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31E718F" w14:textId="77777777" w:rsidR="00B44CCC" w:rsidRPr="00611C42" w:rsidRDefault="00B44C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Openness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1F7461A" w14:textId="77777777" w:rsidR="00B44CCC" w:rsidRPr="00611C42" w:rsidRDefault="00B44C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Agreeableness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6493466" w14:textId="77777777" w:rsidR="00B44CCC" w:rsidRPr="00611C42" w:rsidRDefault="00B44CCC" w:rsidP="00E93249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Conscientiousness</w:t>
            </w:r>
          </w:p>
        </w:tc>
      </w:tr>
      <w:tr w:rsidR="00611C42" w:rsidRPr="00611C42" w14:paraId="2CEC9124" w14:textId="77777777" w:rsidTr="00E93249">
        <w:trPr>
          <w:cantSplit/>
          <w:trHeight w:val="789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04BE0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611C42">
              <w:rPr>
                <w:color w:val="FF0000"/>
                <w:lang w:val="en-US"/>
              </w:rPr>
              <w:t>ELSA</w:t>
            </w:r>
            <w:r w:rsidRPr="00611C42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BC93C" w14:textId="25C0A95E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1.15**</w:t>
            </w:r>
          </w:p>
          <w:p w14:paraId="2CE3DC1D" w14:textId="676EAE65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(1.03-1.27)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00BCB" w14:textId="1C25541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0.71***</w:t>
            </w:r>
          </w:p>
          <w:p w14:paraId="17513A9F" w14:textId="3C08F0AC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(0.64-0.78)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2B15E" w14:textId="3E05D319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0.81***</w:t>
            </w:r>
          </w:p>
          <w:p w14:paraId="739B2130" w14:textId="504CB2FF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(0.73-0.90)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51790" w14:textId="297BBCB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0.96</w:t>
            </w:r>
          </w:p>
          <w:p w14:paraId="5875C328" w14:textId="31A43D99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(086-1.06)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CB930" w14:textId="04DBDF57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0.80***</w:t>
            </w:r>
          </w:p>
          <w:p w14:paraId="20E9303E" w14:textId="4CE1BE99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(0.73-0.88)</w:t>
            </w:r>
          </w:p>
        </w:tc>
      </w:tr>
      <w:tr w:rsidR="00611C42" w:rsidRPr="00611C42" w14:paraId="327F7E91" w14:textId="77777777" w:rsidTr="00E93249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EB06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611C42">
              <w:rPr>
                <w:color w:val="FF0000"/>
                <w:lang w:val="en-US"/>
              </w:rPr>
              <w:t>HRS</w:t>
            </w:r>
            <w:r w:rsidRPr="00611C42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CE998" w14:textId="11DF51BF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</w:t>
            </w:r>
            <w:r w:rsidR="00A91F3D" w:rsidRPr="00611C42">
              <w:rPr>
                <w:color w:val="FF0000"/>
                <w:lang w:val="en-US"/>
              </w:rPr>
              <w:t>16</w:t>
            </w:r>
            <w:r w:rsidRPr="00611C42">
              <w:rPr>
                <w:color w:val="FF0000"/>
                <w:lang w:val="en-US"/>
              </w:rPr>
              <w:t>*</w:t>
            </w:r>
          </w:p>
          <w:p w14:paraId="218A50B3" w14:textId="70B71C02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(1.</w:t>
            </w:r>
            <w:r w:rsidR="00A91F3D" w:rsidRPr="00611C42">
              <w:rPr>
                <w:color w:val="FF0000"/>
                <w:lang w:val="en-US"/>
              </w:rPr>
              <w:t>01</w:t>
            </w:r>
            <w:r w:rsidRPr="00611C42">
              <w:rPr>
                <w:color w:val="FF0000"/>
                <w:lang w:val="en-US"/>
              </w:rPr>
              <w:t>-1.</w:t>
            </w:r>
            <w:r w:rsidR="00A91F3D" w:rsidRPr="00611C42">
              <w:rPr>
                <w:color w:val="FF0000"/>
                <w:lang w:val="en-US"/>
              </w:rPr>
              <w:t>34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6ACC2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0.77***</w:t>
            </w:r>
          </w:p>
          <w:p w14:paraId="7C5E5E1F" w14:textId="78E9B4CB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A91F3D" w:rsidRPr="00611C42">
              <w:rPr>
                <w:color w:val="FF0000"/>
                <w:lang w:val="en-US"/>
              </w:rPr>
              <w:t>67</w:t>
            </w:r>
            <w:r w:rsidRPr="00611C42">
              <w:rPr>
                <w:color w:val="FF0000"/>
                <w:lang w:val="en-US"/>
              </w:rPr>
              <w:t>-0.</w:t>
            </w:r>
            <w:r w:rsidR="00A91F3D" w:rsidRPr="00611C42">
              <w:rPr>
                <w:color w:val="FF0000"/>
                <w:lang w:val="en-US"/>
              </w:rPr>
              <w:t>88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DCEB0" w14:textId="38C9D92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A91F3D" w:rsidRPr="00611C42">
              <w:rPr>
                <w:color w:val="FF0000"/>
                <w:lang w:val="en-US"/>
              </w:rPr>
              <w:t>75</w:t>
            </w:r>
            <w:r w:rsidRPr="00611C42">
              <w:rPr>
                <w:color w:val="FF0000"/>
                <w:lang w:val="en-US"/>
              </w:rPr>
              <w:t>***</w:t>
            </w:r>
          </w:p>
          <w:p w14:paraId="02FF007F" w14:textId="4BF6D9F6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A91F3D" w:rsidRPr="00611C42">
              <w:rPr>
                <w:color w:val="FF0000"/>
                <w:lang w:val="en-US"/>
              </w:rPr>
              <w:t>66</w:t>
            </w:r>
            <w:r w:rsidRPr="00611C42">
              <w:rPr>
                <w:color w:val="FF0000"/>
                <w:lang w:val="en-US"/>
              </w:rPr>
              <w:t>-0.</w:t>
            </w:r>
            <w:r w:rsidR="00A91F3D" w:rsidRPr="00611C42">
              <w:rPr>
                <w:color w:val="FF0000"/>
                <w:lang w:val="en-US"/>
              </w:rPr>
              <w:t>87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2B15A" w14:textId="2581F3E1" w:rsidR="00B44CCC" w:rsidRPr="00611C42" w:rsidRDefault="00A91F3D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0.90</w:t>
            </w:r>
          </w:p>
          <w:p w14:paraId="471A796D" w14:textId="11819FC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A91F3D" w:rsidRPr="00611C42">
              <w:rPr>
                <w:color w:val="FF0000"/>
                <w:lang w:val="en-US"/>
              </w:rPr>
              <w:t>78</w:t>
            </w:r>
            <w:r w:rsidRPr="00611C42">
              <w:rPr>
                <w:color w:val="FF0000"/>
                <w:lang w:val="en-US"/>
              </w:rPr>
              <w:t>-1.</w:t>
            </w:r>
            <w:r w:rsidR="00A91F3D" w:rsidRPr="00611C42">
              <w:rPr>
                <w:color w:val="FF0000"/>
                <w:lang w:val="en-US"/>
              </w:rPr>
              <w:t>03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301D" w14:textId="6FA8573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A91F3D" w:rsidRPr="00611C42">
              <w:rPr>
                <w:color w:val="FF0000"/>
                <w:lang w:val="en-US"/>
              </w:rPr>
              <w:t>81</w:t>
            </w:r>
            <w:r w:rsidRPr="00611C42">
              <w:rPr>
                <w:color w:val="FF0000"/>
                <w:lang w:val="en-US"/>
              </w:rPr>
              <w:t>**</w:t>
            </w:r>
          </w:p>
          <w:p w14:paraId="718FBE2B" w14:textId="02789B4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A91F3D" w:rsidRPr="00611C42">
              <w:rPr>
                <w:color w:val="FF0000"/>
                <w:lang w:val="en-US"/>
              </w:rPr>
              <w:t>72</w:t>
            </w:r>
            <w:r w:rsidRPr="00611C42">
              <w:rPr>
                <w:color w:val="FF0000"/>
                <w:lang w:val="en-US"/>
              </w:rPr>
              <w:t>-0.</w:t>
            </w:r>
            <w:r w:rsidR="00A91F3D" w:rsidRPr="00611C42">
              <w:rPr>
                <w:color w:val="FF0000"/>
                <w:lang w:val="en-US"/>
              </w:rPr>
              <w:t>93</w:t>
            </w:r>
            <w:r w:rsidRPr="00611C42">
              <w:rPr>
                <w:color w:val="FF0000"/>
                <w:lang w:val="en-US"/>
              </w:rPr>
              <w:t>)</w:t>
            </w:r>
          </w:p>
        </w:tc>
      </w:tr>
      <w:tr w:rsidR="00611C42" w:rsidRPr="00611C42" w14:paraId="479830B6" w14:textId="77777777" w:rsidTr="00E93249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5FC2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611C42">
              <w:rPr>
                <w:color w:val="FF0000"/>
                <w:lang w:val="en-US"/>
              </w:rPr>
              <w:t>MIDJA</w:t>
            </w:r>
            <w:r w:rsidRPr="00611C42">
              <w:rPr>
                <w:color w:val="FF000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18292" w14:textId="6A0C27DB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</w:t>
            </w:r>
            <w:r w:rsidR="00010F2A" w:rsidRPr="00611C42">
              <w:rPr>
                <w:color w:val="FF0000"/>
                <w:lang w:val="en-US"/>
              </w:rPr>
              <w:t>23</w:t>
            </w:r>
          </w:p>
          <w:p w14:paraId="264B06DD" w14:textId="1B394CE3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010F2A" w:rsidRPr="00611C42">
              <w:rPr>
                <w:color w:val="FF0000"/>
                <w:lang w:val="en-US"/>
              </w:rPr>
              <w:t>90</w:t>
            </w:r>
            <w:r w:rsidRPr="00611C42">
              <w:rPr>
                <w:color w:val="FF0000"/>
                <w:lang w:val="en-US"/>
              </w:rPr>
              <w:t>-1.</w:t>
            </w:r>
            <w:r w:rsidR="00010F2A" w:rsidRPr="00611C42">
              <w:rPr>
                <w:color w:val="FF0000"/>
                <w:lang w:val="en-US"/>
              </w:rPr>
              <w:t>69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30E60" w14:textId="004769F9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010F2A" w:rsidRPr="00611C42">
              <w:rPr>
                <w:color w:val="FF0000"/>
                <w:lang w:val="en-US"/>
              </w:rPr>
              <w:t>7</w:t>
            </w:r>
            <w:r w:rsidRPr="00611C42">
              <w:rPr>
                <w:color w:val="FF0000"/>
                <w:lang w:val="en-US"/>
              </w:rPr>
              <w:t>9</w:t>
            </w:r>
          </w:p>
          <w:p w14:paraId="385B344B" w14:textId="317AFDF4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010F2A" w:rsidRPr="00611C42">
              <w:rPr>
                <w:color w:val="FF0000"/>
                <w:lang w:val="en-US"/>
              </w:rPr>
              <w:t>58</w:t>
            </w:r>
            <w:r w:rsidRPr="00611C42">
              <w:rPr>
                <w:color w:val="FF0000"/>
                <w:lang w:val="en-US"/>
              </w:rPr>
              <w:t>-1.</w:t>
            </w:r>
            <w:r w:rsidR="00010F2A" w:rsidRPr="00611C42">
              <w:rPr>
                <w:color w:val="FF0000"/>
                <w:lang w:val="en-US"/>
              </w:rPr>
              <w:t>08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1FCA9" w14:textId="566D514E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</w:t>
            </w:r>
            <w:r w:rsidR="00010F2A" w:rsidRPr="00611C42">
              <w:rPr>
                <w:color w:val="FF0000"/>
                <w:lang w:val="en-US"/>
              </w:rPr>
              <w:t>05</w:t>
            </w:r>
          </w:p>
          <w:p w14:paraId="6776A9F2" w14:textId="1A17E89F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</w:t>
            </w:r>
            <w:r w:rsidR="00010F2A" w:rsidRPr="00611C42">
              <w:rPr>
                <w:color w:val="FF0000"/>
                <w:lang w:val="en-US"/>
              </w:rPr>
              <w:t>77</w:t>
            </w:r>
            <w:r w:rsidRPr="00611C42">
              <w:rPr>
                <w:color w:val="FF0000"/>
                <w:lang w:val="en-US"/>
              </w:rPr>
              <w:t>-1.</w:t>
            </w:r>
            <w:r w:rsidR="00010F2A" w:rsidRPr="00611C42">
              <w:rPr>
                <w:color w:val="FF0000"/>
                <w:lang w:val="en-US"/>
              </w:rPr>
              <w:t>43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29EDA" w14:textId="2243DF20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010F2A" w:rsidRPr="00611C42">
              <w:rPr>
                <w:color w:val="FF0000"/>
                <w:lang w:val="en-US"/>
              </w:rPr>
              <w:t>87</w:t>
            </w:r>
          </w:p>
          <w:p w14:paraId="3874E74A" w14:textId="6EE4FD96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010F2A" w:rsidRPr="00611C42">
              <w:rPr>
                <w:color w:val="FF0000"/>
                <w:lang w:val="en-US"/>
              </w:rPr>
              <w:t>64</w:t>
            </w:r>
            <w:r w:rsidRPr="00611C42">
              <w:rPr>
                <w:color w:val="FF0000"/>
                <w:lang w:val="en-US"/>
              </w:rPr>
              <w:t>-1.</w:t>
            </w:r>
            <w:r w:rsidR="00010F2A" w:rsidRPr="00611C42">
              <w:rPr>
                <w:color w:val="FF0000"/>
                <w:lang w:val="en-US"/>
              </w:rPr>
              <w:t>19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9D068" w14:textId="61E15AC7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010F2A" w:rsidRPr="00611C42">
              <w:rPr>
                <w:color w:val="FF0000"/>
                <w:lang w:val="en-US"/>
              </w:rPr>
              <w:t>96</w:t>
            </w:r>
          </w:p>
          <w:p w14:paraId="7A1D0D67" w14:textId="2F7904A5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010F2A" w:rsidRPr="00611C42">
              <w:rPr>
                <w:color w:val="FF0000"/>
                <w:lang w:val="en-US"/>
              </w:rPr>
              <w:t>70</w:t>
            </w:r>
            <w:r w:rsidRPr="00611C42">
              <w:rPr>
                <w:color w:val="FF0000"/>
                <w:lang w:val="en-US"/>
              </w:rPr>
              <w:t>-1.</w:t>
            </w:r>
            <w:r w:rsidR="00010F2A" w:rsidRPr="00611C42">
              <w:rPr>
                <w:color w:val="FF0000"/>
                <w:lang w:val="en-US"/>
              </w:rPr>
              <w:t>32</w:t>
            </w:r>
            <w:r w:rsidRPr="00611C42">
              <w:rPr>
                <w:color w:val="FF0000"/>
                <w:lang w:val="en-US"/>
              </w:rPr>
              <w:t>)</w:t>
            </w:r>
          </w:p>
        </w:tc>
      </w:tr>
      <w:tr w:rsidR="00611C42" w:rsidRPr="00611C42" w14:paraId="08611892" w14:textId="77777777" w:rsidTr="00E93249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9F8B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611C42">
              <w:rPr>
                <w:color w:val="FF0000"/>
                <w:lang w:val="en-US"/>
              </w:rPr>
              <w:t>MIDUS</w:t>
            </w:r>
            <w:r w:rsidRPr="00611C42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260C6" w14:textId="22EF341C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</w:t>
            </w:r>
            <w:r w:rsidR="004E59F2" w:rsidRPr="00611C42">
              <w:rPr>
                <w:color w:val="FF0000"/>
                <w:lang w:val="en-US"/>
              </w:rPr>
              <w:t>22</w:t>
            </w:r>
            <w:r w:rsidRPr="00611C42">
              <w:rPr>
                <w:color w:val="FF0000"/>
                <w:lang w:val="en-US"/>
              </w:rPr>
              <w:t>*</w:t>
            </w:r>
          </w:p>
          <w:p w14:paraId="5D677E7E" w14:textId="48AB123F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(1.</w:t>
            </w:r>
            <w:r w:rsidR="004E59F2" w:rsidRPr="00611C42">
              <w:rPr>
                <w:color w:val="FF0000"/>
                <w:lang w:val="en-US"/>
              </w:rPr>
              <w:t>08</w:t>
            </w:r>
            <w:r w:rsidRPr="00611C42">
              <w:rPr>
                <w:color w:val="FF0000"/>
                <w:lang w:val="en-US"/>
              </w:rPr>
              <w:t>-1.</w:t>
            </w:r>
            <w:r w:rsidR="004E59F2" w:rsidRPr="00611C42">
              <w:rPr>
                <w:color w:val="FF0000"/>
                <w:lang w:val="en-US"/>
              </w:rPr>
              <w:t>38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1A771" w14:textId="5157A604" w:rsidR="004E59F2" w:rsidRPr="00D3329C" w:rsidRDefault="00B44CCC" w:rsidP="004E59F2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D3329C">
              <w:rPr>
                <w:color w:val="FF0000"/>
                <w:lang w:val="en-US"/>
              </w:rPr>
              <w:t>0.</w:t>
            </w:r>
            <w:r w:rsidR="004E59F2" w:rsidRPr="00D3329C">
              <w:rPr>
                <w:color w:val="FF0000"/>
                <w:lang w:val="en-US"/>
              </w:rPr>
              <w:t>90</w:t>
            </w:r>
          </w:p>
          <w:p w14:paraId="6FE56577" w14:textId="5BFEC552" w:rsidR="00B44CCC" w:rsidRPr="00611C42" w:rsidRDefault="00B44CCC" w:rsidP="004E59F2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highlight w:val="yellow"/>
                <w:lang w:val="en-US"/>
              </w:rPr>
            </w:pPr>
            <w:r w:rsidRPr="00D3329C">
              <w:rPr>
                <w:color w:val="FF0000"/>
                <w:lang w:val="en-US"/>
              </w:rPr>
              <w:t>(0.</w:t>
            </w:r>
            <w:r w:rsidR="004E59F2" w:rsidRPr="00D3329C">
              <w:rPr>
                <w:color w:val="FF0000"/>
                <w:lang w:val="en-US"/>
              </w:rPr>
              <w:t>80</w:t>
            </w:r>
            <w:r w:rsidRPr="00D3329C">
              <w:rPr>
                <w:color w:val="FF0000"/>
                <w:lang w:val="en-US"/>
              </w:rPr>
              <w:t>-</w:t>
            </w:r>
            <w:r w:rsidR="004E59F2" w:rsidRPr="00D3329C">
              <w:rPr>
                <w:color w:val="FF0000"/>
                <w:lang w:val="en-US"/>
              </w:rPr>
              <w:t>1.01</w:t>
            </w:r>
            <w:r w:rsidRPr="00D3329C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2835C" w14:textId="7EE09467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4E59F2" w:rsidRPr="00611C42">
              <w:rPr>
                <w:color w:val="FF0000"/>
                <w:lang w:val="en-US"/>
              </w:rPr>
              <w:t>87</w:t>
            </w:r>
            <w:r w:rsidRPr="00611C42">
              <w:rPr>
                <w:color w:val="FF0000"/>
                <w:lang w:val="en-US"/>
              </w:rPr>
              <w:t>*</w:t>
            </w:r>
          </w:p>
          <w:p w14:paraId="1A264773" w14:textId="04434FD2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4E59F2" w:rsidRPr="00611C42">
              <w:rPr>
                <w:color w:val="FF0000"/>
                <w:lang w:val="en-US"/>
              </w:rPr>
              <w:t>77</w:t>
            </w:r>
            <w:r w:rsidRPr="00611C42">
              <w:rPr>
                <w:color w:val="FF0000"/>
                <w:lang w:val="en-US"/>
              </w:rPr>
              <w:t>-0.</w:t>
            </w:r>
            <w:r w:rsidR="004E59F2" w:rsidRPr="00611C42">
              <w:rPr>
                <w:color w:val="FF0000"/>
                <w:lang w:val="en-US"/>
              </w:rPr>
              <w:t>97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FD740" w14:textId="2559E031" w:rsidR="00B44CCC" w:rsidRPr="00611C42" w:rsidRDefault="004E59F2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0.99</w:t>
            </w:r>
          </w:p>
          <w:p w14:paraId="2E418F3D" w14:textId="3A5104B0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4E59F2" w:rsidRPr="00611C42">
              <w:rPr>
                <w:color w:val="FF0000"/>
                <w:lang w:val="en-US"/>
              </w:rPr>
              <w:t>88</w:t>
            </w:r>
            <w:r w:rsidRPr="00611C42">
              <w:rPr>
                <w:color w:val="FF0000"/>
                <w:lang w:val="en-US"/>
              </w:rPr>
              <w:t>-1.</w:t>
            </w:r>
            <w:r w:rsidR="004E59F2" w:rsidRPr="00611C42">
              <w:rPr>
                <w:color w:val="FF0000"/>
                <w:lang w:val="en-US"/>
              </w:rPr>
              <w:t>12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0DA99" w14:textId="512DA948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4E59F2" w:rsidRPr="00611C42">
              <w:rPr>
                <w:color w:val="FF0000"/>
                <w:lang w:val="en-US"/>
              </w:rPr>
              <w:t>80</w:t>
            </w:r>
            <w:r w:rsidRPr="00611C42">
              <w:rPr>
                <w:color w:val="FF0000"/>
                <w:lang w:val="en-US"/>
              </w:rPr>
              <w:t>***</w:t>
            </w:r>
          </w:p>
          <w:p w14:paraId="1B6EE558" w14:textId="7DF617AD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4E59F2" w:rsidRPr="00611C42">
              <w:rPr>
                <w:color w:val="FF0000"/>
                <w:lang w:val="en-US"/>
              </w:rPr>
              <w:t>71</w:t>
            </w:r>
            <w:r w:rsidRPr="00611C42">
              <w:rPr>
                <w:color w:val="FF0000"/>
                <w:lang w:val="en-US"/>
              </w:rPr>
              <w:t>-0.</w:t>
            </w:r>
            <w:r w:rsidR="004E59F2" w:rsidRPr="00611C42">
              <w:rPr>
                <w:color w:val="FF0000"/>
                <w:lang w:val="en-US"/>
              </w:rPr>
              <w:t>90</w:t>
            </w:r>
            <w:r w:rsidRPr="00611C42">
              <w:rPr>
                <w:color w:val="FF0000"/>
                <w:lang w:val="en-US"/>
              </w:rPr>
              <w:t>)</w:t>
            </w:r>
          </w:p>
        </w:tc>
      </w:tr>
      <w:tr w:rsidR="00611C42" w:rsidRPr="00611C42" w14:paraId="2860B843" w14:textId="77777777" w:rsidTr="00611C42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43FA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611C42">
              <w:rPr>
                <w:color w:val="FF0000"/>
                <w:lang w:val="en-US"/>
              </w:rPr>
              <w:t>NHATS</w:t>
            </w:r>
            <w:r w:rsidRPr="00611C42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845E" w14:textId="64F74C52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</w:t>
            </w:r>
            <w:r w:rsidR="0055600F" w:rsidRPr="00611C42">
              <w:rPr>
                <w:color w:val="FF0000"/>
                <w:lang w:val="en-US"/>
              </w:rPr>
              <w:t>20</w:t>
            </w:r>
          </w:p>
          <w:p w14:paraId="3F66ECFB" w14:textId="3C8E4BD9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(0.9</w:t>
            </w:r>
            <w:r w:rsidR="0055600F" w:rsidRPr="00611C42">
              <w:rPr>
                <w:color w:val="FF0000"/>
                <w:lang w:val="en-US"/>
              </w:rPr>
              <w:t>2</w:t>
            </w:r>
            <w:r w:rsidRPr="00611C42">
              <w:rPr>
                <w:color w:val="FF0000"/>
                <w:lang w:val="en-US"/>
              </w:rPr>
              <w:t>-1.</w:t>
            </w:r>
            <w:r w:rsidR="0055600F" w:rsidRPr="00611C42">
              <w:rPr>
                <w:color w:val="FF0000"/>
                <w:lang w:val="en-US"/>
              </w:rPr>
              <w:t>57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2310" w14:textId="3A00A790" w:rsidR="00B44CCC" w:rsidRPr="00611C42" w:rsidRDefault="0055600F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1.08</w:t>
            </w:r>
          </w:p>
          <w:p w14:paraId="4FB3FA66" w14:textId="305AEE7D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(0.8</w:t>
            </w:r>
            <w:r w:rsidR="0055600F" w:rsidRPr="00611C42">
              <w:rPr>
                <w:color w:val="FF0000"/>
                <w:lang w:val="en-US"/>
              </w:rPr>
              <w:t>3</w:t>
            </w:r>
            <w:r w:rsidRPr="00611C42">
              <w:rPr>
                <w:color w:val="FF0000"/>
                <w:lang w:val="en-US"/>
              </w:rPr>
              <w:t>-1.</w:t>
            </w:r>
            <w:r w:rsidR="0055600F" w:rsidRPr="00611C42">
              <w:rPr>
                <w:color w:val="FF0000"/>
                <w:lang w:val="en-US"/>
              </w:rPr>
              <w:t>40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EFE0" w14:textId="2B7C0ABA" w:rsidR="00B44CCC" w:rsidRPr="00611C42" w:rsidRDefault="0055600F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0.90</w:t>
            </w:r>
          </w:p>
          <w:p w14:paraId="1A942F88" w14:textId="50B448D4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(0.69-1.1</w:t>
            </w:r>
            <w:r w:rsidR="0055600F" w:rsidRPr="00611C42">
              <w:rPr>
                <w:color w:val="FF0000"/>
                <w:lang w:val="en-US"/>
              </w:rPr>
              <w:t>7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02F00" w14:textId="2F5ABCE4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1.3</w:t>
            </w:r>
            <w:r w:rsidR="0055600F" w:rsidRPr="00611C42">
              <w:rPr>
                <w:color w:val="FF0000"/>
                <w:lang w:val="en-US"/>
              </w:rPr>
              <w:t>2</w:t>
            </w:r>
          </w:p>
          <w:p w14:paraId="3647EE7D" w14:textId="470D426E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(0.98-1.7</w:t>
            </w:r>
            <w:r w:rsidR="0055600F" w:rsidRPr="00611C42">
              <w:rPr>
                <w:color w:val="FF0000"/>
                <w:lang w:val="en-US"/>
              </w:rPr>
              <w:t>8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02F0" w14:textId="62BA5A5D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55600F" w:rsidRPr="00611C42">
              <w:rPr>
                <w:color w:val="FF0000"/>
                <w:lang w:val="en-US"/>
              </w:rPr>
              <w:t>70</w:t>
            </w:r>
            <w:r w:rsidRPr="00611C42">
              <w:rPr>
                <w:color w:val="FF0000"/>
                <w:lang w:val="en-US"/>
              </w:rPr>
              <w:t>**</w:t>
            </w:r>
          </w:p>
          <w:p w14:paraId="6F9E5646" w14:textId="2EC2E06A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(0.5</w:t>
            </w:r>
            <w:r w:rsidR="0055600F" w:rsidRPr="00611C42">
              <w:rPr>
                <w:color w:val="FF0000"/>
                <w:lang w:val="en-US"/>
              </w:rPr>
              <w:t>5</w:t>
            </w:r>
            <w:r w:rsidRPr="00611C42">
              <w:rPr>
                <w:color w:val="FF0000"/>
                <w:lang w:val="en-US"/>
              </w:rPr>
              <w:t>-0.</w:t>
            </w:r>
            <w:r w:rsidR="0055600F" w:rsidRPr="00611C42">
              <w:rPr>
                <w:color w:val="FF0000"/>
                <w:lang w:val="en-US"/>
              </w:rPr>
              <w:t>89</w:t>
            </w:r>
            <w:r w:rsidRPr="00611C42">
              <w:rPr>
                <w:color w:val="FF0000"/>
                <w:lang w:val="en-US"/>
              </w:rPr>
              <w:t>)</w:t>
            </w:r>
          </w:p>
        </w:tc>
      </w:tr>
      <w:tr w:rsidR="00611C42" w:rsidRPr="00611C42" w14:paraId="2B7E960A" w14:textId="77777777" w:rsidTr="00611C42">
        <w:trPr>
          <w:cantSplit/>
          <w:trHeight w:val="789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9B8E2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rPr>
                <w:color w:val="FF0000"/>
                <w:lang w:val="en-US"/>
              </w:rPr>
            </w:pPr>
            <w:proofErr w:type="spellStart"/>
            <w:r w:rsidRPr="00611C42">
              <w:rPr>
                <w:color w:val="FF0000"/>
                <w:lang w:val="en-US"/>
              </w:rPr>
              <w:t>NSHAP</w:t>
            </w:r>
            <w:r w:rsidRPr="00611C42">
              <w:rPr>
                <w:color w:val="FF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68813" w14:textId="77777777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1.11</w:t>
            </w:r>
          </w:p>
          <w:p w14:paraId="331F0FCE" w14:textId="6F418F16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(0.9</w:t>
            </w:r>
            <w:r w:rsidR="00991F93" w:rsidRPr="00611C42">
              <w:rPr>
                <w:color w:val="FF0000"/>
                <w:lang w:val="en-US"/>
              </w:rPr>
              <w:t>1</w:t>
            </w:r>
            <w:r w:rsidRPr="00611C42">
              <w:rPr>
                <w:color w:val="FF0000"/>
                <w:lang w:val="en-US"/>
              </w:rPr>
              <w:t>-1.</w:t>
            </w:r>
            <w:r w:rsidR="00991F93" w:rsidRPr="00611C42">
              <w:rPr>
                <w:color w:val="FF0000"/>
                <w:lang w:val="en-US"/>
              </w:rPr>
              <w:t>36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E0F94" w14:textId="411B3B99" w:rsidR="00B44CCC" w:rsidRPr="00611C42" w:rsidRDefault="00991F93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1.07</w:t>
            </w:r>
          </w:p>
          <w:p w14:paraId="35986E05" w14:textId="04FE1A41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(0.8</w:t>
            </w:r>
            <w:r w:rsidR="00991F93" w:rsidRPr="00611C42">
              <w:rPr>
                <w:color w:val="FF0000"/>
                <w:lang w:val="en-US"/>
              </w:rPr>
              <w:t>8</w:t>
            </w:r>
            <w:r w:rsidRPr="00611C42">
              <w:rPr>
                <w:color w:val="FF0000"/>
                <w:lang w:val="en-US"/>
              </w:rPr>
              <w:t>-1.</w:t>
            </w:r>
            <w:r w:rsidR="00991F93" w:rsidRPr="00611C42">
              <w:rPr>
                <w:color w:val="FF0000"/>
                <w:lang w:val="en-US"/>
              </w:rPr>
              <w:t>30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173B5" w14:textId="3263F303" w:rsidR="00B44CCC" w:rsidRPr="00611C42" w:rsidRDefault="00991F93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1.01</w:t>
            </w:r>
          </w:p>
          <w:p w14:paraId="1F80C1F2" w14:textId="0C510FA0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991F93" w:rsidRPr="00611C42">
              <w:rPr>
                <w:color w:val="FF0000"/>
                <w:lang w:val="en-US"/>
              </w:rPr>
              <w:t>84</w:t>
            </w:r>
            <w:r w:rsidRPr="00611C42">
              <w:rPr>
                <w:color w:val="FF0000"/>
                <w:lang w:val="en-US"/>
              </w:rPr>
              <w:t>-1.</w:t>
            </w:r>
            <w:r w:rsidR="00991F93" w:rsidRPr="00611C42">
              <w:rPr>
                <w:color w:val="FF0000"/>
                <w:lang w:val="en-US"/>
              </w:rPr>
              <w:t>22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D1690" w14:textId="1CD11E5B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</w:t>
            </w:r>
            <w:r w:rsidR="00991F93" w:rsidRPr="00611C42">
              <w:rPr>
                <w:color w:val="FF0000"/>
                <w:lang w:val="en-US"/>
              </w:rPr>
              <w:t>93</w:t>
            </w:r>
          </w:p>
          <w:p w14:paraId="0A776E41" w14:textId="43BE6F11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991F93" w:rsidRPr="00611C42">
              <w:rPr>
                <w:color w:val="FF0000"/>
                <w:lang w:val="en-US"/>
              </w:rPr>
              <w:t>76</w:t>
            </w:r>
            <w:r w:rsidRPr="00611C42">
              <w:rPr>
                <w:color w:val="FF0000"/>
                <w:lang w:val="en-US"/>
              </w:rPr>
              <w:t>-1.</w:t>
            </w:r>
            <w:r w:rsidR="00991F93" w:rsidRPr="00611C42">
              <w:rPr>
                <w:color w:val="FF0000"/>
                <w:lang w:val="en-US"/>
              </w:rPr>
              <w:t>14</w:t>
            </w:r>
            <w:r w:rsidRPr="00611C42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D6239" w14:textId="7BB7C886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0.8</w:t>
            </w:r>
            <w:r w:rsidR="00991F93" w:rsidRPr="00611C42">
              <w:rPr>
                <w:color w:val="FF0000"/>
                <w:lang w:val="en-US"/>
              </w:rPr>
              <w:t>2</w:t>
            </w:r>
            <w:r w:rsidRPr="00611C42">
              <w:rPr>
                <w:color w:val="FF0000"/>
                <w:lang w:val="en-US"/>
              </w:rPr>
              <w:t>*</w:t>
            </w:r>
          </w:p>
          <w:p w14:paraId="3C3DD76F" w14:textId="65986474" w:rsidR="00B44CCC" w:rsidRPr="00611C42" w:rsidRDefault="00B44CCC" w:rsidP="00E93249">
            <w:pPr>
              <w:spacing w:before="100" w:beforeAutospacing="1" w:after="100" w:afterAutospacing="1"/>
              <w:contextualSpacing/>
              <w:jc w:val="center"/>
              <w:rPr>
                <w:color w:val="FF0000"/>
                <w:lang w:val="en-US"/>
              </w:rPr>
            </w:pPr>
            <w:r w:rsidRPr="00611C42">
              <w:rPr>
                <w:color w:val="FF0000"/>
                <w:lang w:val="en-US"/>
              </w:rPr>
              <w:t>(0.</w:t>
            </w:r>
            <w:r w:rsidR="00991F93" w:rsidRPr="00611C42">
              <w:rPr>
                <w:color w:val="FF0000"/>
                <w:lang w:val="en-US"/>
              </w:rPr>
              <w:t>68</w:t>
            </w:r>
            <w:r w:rsidRPr="00611C42">
              <w:rPr>
                <w:color w:val="FF0000"/>
                <w:lang w:val="en-US"/>
              </w:rPr>
              <w:t>-0.</w:t>
            </w:r>
            <w:r w:rsidR="00991F93" w:rsidRPr="00611C42">
              <w:rPr>
                <w:color w:val="FF0000"/>
                <w:lang w:val="en-US"/>
              </w:rPr>
              <w:t>99</w:t>
            </w:r>
            <w:r w:rsidRPr="00611C42">
              <w:rPr>
                <w:color w:val="FF0000"/>
                <w:lang w:val="en-US"/>
              </w:rPr>
              <w:t>)</w:t>
            </w:r>
          </w:p>
        </w:tc>
      </w:tr>
    </w:tbl>
    <w:p w14:paraId="66A23058" w14:textId="77777777" w:rsidR="00B44CCC" w:rsidRPr="00611C42" w:rsidRDefault="00B44CCC" w:rsidP="00B44CCC">
      <w:pPr>
        <w:spacing w:line="360" w:lineRule="auto"/>
        <w:rPr>
          <w:color w:val="FF0000"/>
          <w:lang w:val="en-US"/>
        </w:rPr>
      </w:pPr>
      <w:r w:rsidRPr="00611C42">
        <w:rPr>
          <w:rFonts w:eastAsia="AdvGulliv-R"/>
          <w:color w:val="FF0000"/>
          <w:lang w:val="en-US"/>
        </w:rPr>
        <w:t xml:space="preserve">Notes. </w:t>
      </w:r>
      <w:r w:rsidRPr="00611C42">
        <w:rPr>
          <w:color w:val="FF0000"/>
          <w:lang w:val="en-US"/>
        </w:rPr>
        <w:t>Coefficients are standardized coefficients.</w:t>
      </w:r>
    </w:p>
    <w:p w14:paraId="77259873" w14:textId="629390FA" w:rsidR="00B44CCC" w:rsidRPr="00611C42" w:rsidRDefault="00B44CCC" w:rsidP="00B44CCC">
      <w:pPr>
        <w:spacing w:line="360" w:lineRule="auto"/>
        <w:rPr>
          <w:color w:val="FF0000"/>
          <w:lang w:val="en-US"/>
        </w:rPr>
      </w:pPr>
      <w:r w:rsidRPr="00611C42">
        <w:rPr>
          <w:color w:val="FF0000"/>
          <w:lang w:val="en-US"/>
        </w:rPr>
        <w:t xml:space="preserve">ELSA: N = 4,799; HRS: N = </w:t>
      </w:r>
      <w:r w:rsidR="00A91F3D" w:rsidRPr="00611C42">
        <w:rPr>
          <w:color w:val="FF0000"/>
          <w:lang w:val="en-US"/>
        </w:rPr>
        <w:t>1,338</w:t>
      </w:r>
      <w:r w:rsidRPr="00611C42">
        <w:rPr>
          <w:color w:val="FF0000"/>
          <w:lang w:val="en-US"/>
        </w:rPr>
        <w:t xml:space="preserve">; MIDJA: N = </w:t>
      </w:r>
      <w:r w:rsidR="00010F2A" w:rsidRPr="00611C42">
        <w:rPr>
          <w:color w:val="FF0000"/>
          <w:lang w:val="en-US"/>
        </w:rPr>
        <w:t>477</w:t>
      </w:r>
      <w:r w:rsidRPr="00611C42">
        <w:rPr>
          <w:color w:val="FF0000"/>
          <w:lang w:val="en-US"/>
        </w:rPr>
        <w:t>; MIDUS: N = 1,</w:t>
      </w:r>
      <w:r w:rsidR="004E59F2" w:rsidRPr="00611C42">
        <w:rPr>
          <w:color w:val="FF0000"/>
          <w:lang w:val="en-US"/>
        </w:rPr>
        <w:t>690</w:t>
      </w:r>
      <w:r w:rsidRPr="00611C42">
        <w:rPr>
          <w:color w:val="FF0000"/>
          <w:lang w:val="en-US"/>
        </w:rPr>
        <w:t xml:space="preserve">; NHATS: N =501; NSHAP: N = 1,080. </w:t>
      </w:r>
    </w:p>
    <w:p w14:paraId="785676F9" w14:textId="77777777" w:rsidR="00B44CCC" w:rsidRPr="00611C42" w:rsidRDefault="00B44CCC" w:rsidP="00B44CCC">
      <w:pPr>
        <w:spacing w:line="360" w:lineRule="auto"/>
        <w:jc w:val="both"/>
        <w:rPr>
          <w:color w:val="FF0000"/>
          <w:vertAlign w:val="superscript"/>
          <w:lang w:val="en-US"/>
        </w:rPr>
      </w:pPr>
      <w:proofErr w:type="spellStart"/>
      <w:r w:rsidRPr="00611C42">
        <w:rPr>
          <w:color w:val="FF0000"/>
          <w:vertAlign w:val="superscript"/>
          <w:lang w:val="en-US"/>
        </w:rPr>
        <w:t>a</w:t>
      </w:r>
      <w:proofErr w:type="spellEnd"/>
      <w:r w:rsidRPr="00611C42">
        <w:rPr>
          <w:color w:val="FF0000"/>
          <w:lang w:val="en-US"/>
        </w:rPr>
        <w:t xml:space="preserve"> Adjusted for age, sex, education, and race.</w:t>
      </w:r>
    </w:p>
    <w:p w14:paraId="281F30C2" w14:textId="77777777" w:rsidR="00B44CCC" w:rsidRPr="00611C42" w:rsidRDefault="00B44CCC" w:rsidP="00B44CCC">
      <w:pPr>
        <w:spacing w:line="360" w:lineRule="auto"/>
        <w:jc w:val="both"/>
        <w:rPr>
          <w:color w:val="FF0000"/>
          <w:lang w:val="en-US"/>
        </w:rPr>
      </w:pPr>
      <w:r w:rsidRPr="00611C42">
        <w:rPr>
          <w:color w:val="FF0000"/>
          <w:vertAlign w:val="superscript"/>
          <w:lang w:val="en-US"/>
        </w:rPr>
        <w:t>b</w:t>
      </w:r>
      <w:r w:rsidRPr="00611C42">
        <w:rPr>
          <w:color w:val="FF0000"/>
          <w:lang w:val="en-US"/>
        </w:rPr>
        <w:t xml:space="preserve"> Adjusted for age, sex, and education.</w:t>
      </w:r>
    </w:p>
    <w:p w14:paraId="4F9E5785" w14:textId="77777777" w:rsidR="00B44CCC" w:rsidRPr="00611C42" w:rsidRDefault="00B44CCC" w:rsidP="00B44CCC">
      <w:pPr>
        <w:spacing w:line="360" w:lineRule="auto"/>
        <w:rPr>
          <w:b/>
          <w:color w:val="FF0000"/>
          <w:lang w:val="en-US"/>
        </w:rPr>
      </w:pPr>
      <w:r w:rsidRPr="00611C42">
        <w:rPr>
          <w:color w:val="FF0000"/>
          <w:lang w:val="en-US"/>
        </w:rPr>
        <w:t>* p&lt;.05</w:t>
      </w:r>
      <w:r w:rsidRPr="00611C42">
        <w:rPr>
          <w:i/>
          <w:color w:val="FF0000"/>
          <w:lang w:val="en-US"/>
        </w:rPr>
        <w:t xml:space="preserve">, </w:t>
      </w:r>
      <w:r w:rsidRPr="00611C42">
        <w:rPr>
          <w:color w:val="FF0000"/>
          <w:lang w:val="en-US"/>
        </w:rPr>
        <w:t xml:space="preserve">** p&lt;.01, </w:t>
      </w:r>
      <w:r w:rsidRPr="00611C42">
        <w:rPr>
          <w:i/>
          <w:color w:val="FF0000"/>
          <w:lang w:val="en-US"/>
        </w:rPr>
        <w:t xml:space="preserve">*** </w:t>
      </w:r>
      <w:r w:rsidRPr="00611C42">
        <w:rPr>
          <w:color w:val="FF0000"/>
          <w:lang w:val="en-US"/>
        </w:rPr>
        <w:t>p&lt; .001.</w:t>
      </w:r>
    </w:p>
    <w:p w14:paraId="08906961" w14:textId="77777777" w:rsidR="00B44CCC" w:rsidRPr="00724755" w:rsidRDefault="00B44CCC" w:rsidP="00B44CCC">
      <w:pPr>
        <w:rPr>
          <w:b/>
          <w:lang w:val="en-US"/>
        </w:rPr>
      </w:pPr>
      <w:r w:rsidRPr="00724755">
        <w:rPr>
          <w:b/>
          <w:lang w:val="en-US"/>
        </w:rPr>
        <w:br w:type="page"/>
      </w:r>
    </w:p>
    <w:p w14:paraId="17C973F3" w14:textId="3B631FA4" w:rsidR="00BB3144" w:rsidRPr="000D58B9" w:rsidRDefault="00BB3144" w:rsidP="00FF6B48">
      <w:pPr>
        <w:rPr>
          <w:lang w:val="en-US"/>
        </w:rPr>
      </w:pPr>
      <w:r w:rsidRPr="000D58B9">
        <w:rPr>
          <w:b/>
          <w:lang w:val="en-US"/>
        </w:rPr>
        <w:lastRenderedPageBreak/>
        <w:t xml:space="preserve">Supplementary Table </w:t>
      </w:r>
      <w:r w:rsidR="00FF6B48" w:rsidRPr="000D58B9">
        <w:rPr>
          <w:b/>
          <w:lang w:val="en-US"/>
        </w:rPr>
        <w:t>S</w:t>
      </w:r>
      <w:r w:rsidR="00FF6B48">
        <w:rPr>
          <w:b/>
          <w:lang w:val="en-US"/>
        </w:rPr>
        <w:t>7</w:t>
      </w:r>
      <w:r w:rsidRPr="000D58B9">
        <w:rPr>
          <w:b/>
          <w:lang w:val="en-US"/>
        </w:rPr>
        <w:t xml:space="preserve">. </w:t>
      </w:r>
      <w:r w:rsidRPr="000D58B9">
        <w:rPr>
          <w:lang w:val="en-US"/>
        </w:rPr>
        <w:t>Summary of Logistic Regression Analysis Predicting Baseline IADL/ADL Limitations from Baseline Personality Traits</w:t>
      </w:r>
    </w:p>
    <w:tbl>
      <w:tblPr>
        <w:tblpPr w:leftFromText="141" w:rightFromText="141" w:vertAnchor="text" w:horzAnchor="margin" w:tblpXSpec="center" w:tblpY="99"/>
        <w:tblW w:w="5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1790"/>
        <w:gridCol w:w="1790"/>
        <w:gridCol w:w="1792"/>
        <w:gridCol w:w="1789"/>
        <w:gridCol w:w="1791"/>
      </w:tblGrid>
      <w:tr w:rsidR="00BB3144" w:rsidRPr="000D58B9" w14:paraId="3CC01E7F" w14:textId="77777777" w:rsidTr="00556158">
        <w:trPr>
          <w:cantSplit/>
          <w:trHeight w:val="787"/>
        </w:trPr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71F3E4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A637A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Neuroticism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B2335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7C46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Openness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687A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Agreeableness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FACA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Conscientiousness</w:t>
            </w:r>
          </w:p>
        </w:tc>
      </w:tr>
      <w:tr w:rsidR="00BB3144" w:rsidRPr="000D58B9" w14:paraId="153664BD" w14:textId="77777777" w:rsidTr="00556158">
        <w:trPr>
          <w:cantSplit/>
          <w:trHeight w:val="765"/>
        </w:trPr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ECA13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ELSA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B0FE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1.49***</w:t>
            </w:r>
          </w:p>
          <w:p w14:paraId="381CB71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(1.41-1.57)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9392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0.58***</w:t>
            </w:r>
          </w:p>
          <w:p w14:paraId="3702B62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(0.55-0.62)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200D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0.77***</w:t>
            </w:r>
          </w:p>
          <w:p w14:paraId="13B6B3F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(0.73.-0.81)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3A4D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0.91**</w:t>
            </w:r>
          </w:p>
          <w:p w14:paraId="69777AD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(0.86-0.96)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130F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0.61***</w:t>
            </w:r>
          </w:p>
          <w:p w14:paraId="53AFAAC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(0.58-0.64)</w:t>
            </w:r>
          </w:p>
        </w:tc>
      </w:tr>
      <w:tr w:rsidR="00BB3144" w:rsidRPr="000D58B9" w14:paraId="601968BD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6A18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HRS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A06D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1.38***</w:t>
            </w:r>
          </w:p>
          <w:p w14:paraId="4A75441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(1.30-1.47)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111A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0.76***</w:t>
            </w:r>
          </w:p>
          <w:p w14:paraId="7CCDEB9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(0.72-0.81)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49A4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0.85***</w:t>
            </w:r>
          </w:p>
          <w:p w14:paraId="312EC70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(0.80-0.91)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6CE8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0.92*</w:t>
            </w:r>
          </w:p>
          <w:p w14:paraId="367D361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(0.86-0.98)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089D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0.75***</w:t>
            </w:r>
          </w:p>
          <w:p w14:paraId="5004B82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(0.71-0.80)</w:t>
            </w:r>
          </w:p>
        </w:tc>
      </w:tr>
      <w:tr w:rsidR="00BB3144" w:rsidRPr="000D58B9" w14:paraId="6970D73F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3F9D2" w14:textId="77777777" w:rsidR="00BB3144" w:rsidRPr="002D548D" w:rsidRDefault="00BB3144" w:rsidP="00556158">
            <w:pPr>
              <w:spacing w:line="360" w:lineRule="auto"/>
              <w:contextualSpacing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MIDJA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3BAFD" w14:textId="74F64C64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</w:t>
            </w:r>
            <w:r w:rsidR="00E93249" w:rsidRPr="002D548D">
              <w:rPr>
                <w:color w:val="FF0000"/>
                <w:lang w:val="en-US"/>
              </w:rPr>
              <w:t>39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49C9639C" w14:textId="7BEC42AB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(1.1</w:t>
            </w:r>
            <w:r w:rsidR="00E93249" w:rsidRPr="002D548D">
              <w:rPr>
                <w:color w:val="FF0000"/>
                <w:lang w:val="en-US"/>
              </w:rPr>
              <w:t>8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63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F407F" w14:textId="2B23D396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81</w:t>
            </w:r>
            <w:r w:rsidRPr="002D548D">
              <w:rPr>
                <w:color w:val="FF0000"/>
                <w:lang w:val="en-US"/>
              </w:rPr>
              <w:t>**</w:t>
            </w:r>
          </w:p>
          <w:p w14:paraId="545A2665" w14:textId="7479DB9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70</w:t>
            </w:r>
            <w:r w:rsidRPr="002D548D">
              <w:rPr>
                <w:color w:val="FF0000"/>
                <w:lang w:val="en-US"/>
              </w:rPr>
              <w:t>-0.</w:t>
            </w:r>
            <w:r w:rsidR="00E93249" w:rsidRPr="002D548D">
              <w:rPr>
                <w:color w:val="FF0000"/>
                <w:lang w:val="en-US"/>
              </w:rPr>
              <w:t>95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FDDDD" w14:textId="296C3F4E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95</w:t>
            </w:r>
          </w:p>
          <w:p w14:paraId="416F33B6" w14:textId="04B3114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81</w:t>
            </w:r>
            <w:r w:rsidRPr="002D548D">
              <w:rPr>
                <w:color w:val="FF0000"/>
                <w:lang w:val="en-US"/>
              </w:rPr>
              <w:t>-</w:t>
            </w:r>
            <w:r w:rsidR="00E93249" w:rsidRPr="002D548D">
              <w:rPr>
                <w:color w:val="FF0000"/>
                <w:lang w:val="en-US"/>
              </w:rPr>
              <w:t>1.11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FB172" w14:textId="1D4824A9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81</w:t>
            </w:r>
            <w:r w:rsidRPr="002D548D">
              <w:rPr>
                <w:color w:val="FF0000"/>
                <w:lang w:val="en-US"/>
              </w:rPr>
              <w:t>**</w:t>
            </w:r>
          </w:p>
          <w:p w14:paraId="74E74491" w14:textId="3C95C698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(0.6</w:t>
            </w:r>
            <w:r w:rsidR="00E93249" w:rsidRPr="002D548D">
              <w:rPr>
                <w:color w:val="FF0000"/>
                <w:lang w:val="en-US"/>
              </w:rPr>
              <w:t>9</w:t>
            </w:r>
            <w:r w:rsidRPr="002D548D">
              <w:rPr>
                <w:color w:val="FF0000"/>
                <w:lang w:val="en-US"/>
              </w:rPr>
              <w:t>-</w:t>
            </w:r>
            <w:r w:rsidR="00E93249" w:rsidRPr="002D548D">
              <w:rPr>
                <w:color w:val="FF0000"/>
                <w:lang w:val="en-US"/>
              </w:rPr>
              <w:t>0</w:t>
            </w:r>
            <w:r w:rsidRPr="002D548D">
              <w:rPr>
                <w:color w:val="FF0000"/>
                <w:lang w:val="en-US"/>
              </w:rPr>
              <w:t>.</w:t>
            </w:r>
            <w:r w:rsidR="00E93249" w:rsidRPr="002D548D">
              <w:rPr>
                <w:color w:val="FF0000"/>
                <w:lang w:val="en-US"/>
              </w:rPr>
              <w:t>94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E6CEE" w14:textId="58F0831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0.7</w:t>
            </w:r>
            <w:r w:rsidR="00E93249" w:rsidRPr="002D548D">
              <w:rPr>
                <w:color w:val="FF0000"/>
                <w:lang w:val="en-US"/>
              </w:rPr>
              <w:t>6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60E5C2D9" w14:textId="5F81C425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(0.6</w:t>
            </w:r>
            <w:r w:rsidR="00E93249" w:rsidRPr="002D548D">
              <w:rPr>
                <w:color w:val="FF0000"/>
                <w:lang w:val="en-US"/>
              </w:rPr>
              <w:t>4</w:t>
            </w:r>
            <w:r w:rsidRPr="002D548D">
              <w:rPr>
                <w:color w:val="FF0000"/>
                <w:lang w:val="en-US"/>
              </w:rPr>
              <w:t>-0.</w:t>
            </w:r>
            <w:r w:rsidR="00E93249" w:rsidRPr="002D548D">
              <w:rPr>
                <w:color w:val="FF0000"/>
                <w:lang w:val="en-US"/>
              </w:rPr>
              <w:t>89</w:t>
            </w:r>
            <w:r w:rsidRPr="002D548D">
              <w:rPr>
                <w:color w:val="FF0000"/>
                <w:lang w:val="en-US"/>
              </w:rPr>
              <w:t>)</w:t>
            </w:r>
          </w:p>
        </w:tc>
      </w:tr>
      <w:tr w:rsidR="00BB3144" w:rsidRPr="000D58B9" w14:paraId="346EDDB1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E729D" w14:textId="77777777" w:rsidR="00BB3144" w:rsidRPr="002D548D" w:rsidRDefault="00BB3144" w:rsidP="00556158">
            <w:pPr>
              <w:spacing w:line="360" w:lineRule="auto"/>
              <w:contextualSpacing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MIDUS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FCC00" w14:textId="104E9E74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1.3</w:t>
            </w:r>
            <w:r w:rsidR="00E93249" w:rsidRPr="002D548D">
              <w:rPr>
                <w:color w:val="FF0000"/>
                <w:lang w:val="en-US"/>
              </w:rPr>
              <w:t>9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75C1E31B" w14:textId="286798D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(1.</w:t>
            </w:r>
            <w:r w:rsidR="00E93249" w:rsidRPr="002D548D">
              <w:rPr>
                <w:color w:val="FF0000"/>
                <w:lang w:val="en-US"/>
              </w:rPr>
              <w:t>32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48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26B1C" w14:textId="29601800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82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6B43E504" w14:textId="2930C535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(0.7</w:t>
            </w:r>
            <w:r w:rsidR="00E93249" w:rsidRPr="002D548D">
              <w:rPr>
                <w:color w:val="FF0000"/>
                <w:lang w:val="en-US"/>
              </w:rPr>
              <w:t>8</w:t>
            </w:r>
            <w:r w:rsidRPr="002D548D">
              <w:rPr>
                <w:color w:val="FF0000"/>
                <w:lang w:val="en-US"/>
              </w:rPr>
              <w:t>-0.</w:t>
            </w:r>
            <w:r w:rsidR="00E93249" w:rsidRPr="002D548D">
              <w:rPr>
                <w:color w:val="FF0000"/>
                <w:lang w:val="en-US"/>
              </w:rPr>
              <w:t>87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5AE1C" w14:textId="58E9940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93*</w:t>
            </w:r>
          </w:p>
          <w:p w14:paraId="22E53221" w14:textId="0DD809A4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88</w:t>
            </w:r>
            <w:r w:rsidRPr="002D548D">
              <w:rPr>
                <w:color w:val="FF0000"/>
                <w:lang w:val="en-US"/>
              </w:rPr>
              <w:t>-0.</w:t>
            </w:r>
            <w:r w:rsidR="00E93249" w:rsidRPr="002D548D">
              <w:rPr>
                <w:color w:val="FF0000"/>
                <w:lang w:val="en-US"/>
              </w:rPr>
              <w:t>98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0DA2E" w14:textId="33F67ECB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97</w:t>
            </w:r>
          </w:p>
          <w:p w14:paraId="7A7EE768" w14:textId="2D91A338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92</w:t>
            </w:r>
            <w:r w:rsidRPr="002D548D">
              <w:rPr>
                <w:color w:val="FF0000"/>
                <w:lang w:val="en-US"/>
              </w:rPr>
              <w:t>-</w:t>
            </w:r>
            <w:r w:rsidR="00E93249" w:rsidRPr="002D548D">
              <w:rPr>
                <w:color w:val="FF0000"/>
                <w:lang w:val="en-US"/>
              </w:rPr>
              <w:t>1.03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072AB" w14:textId="472F73F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78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67BC0DEB" w14:textId="3845A38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74</w:t>
            </w:r>
            <w:r w:rsidRPr="002D548D">
              <w:rPr>
                <w:color w:val="FF0000"/>
                <w:lang w:val="en-US"/>
              </w:rPr>
              <w:t>-0.</w:t>
            </w:r>
            <w:r w:rsidR="00E93249" w:rsidRPr="002D548D">
              <w:rPr>
                <w:color w:val="FF0000"/>
                <w:lang w:val="en-US"/>
              </w:rPr>
              <w:t>82</w:t>
            </w:r>
            <w:r w:rsidRPr="002D548D">
              <w:rPr>
                <w:color w:val="FF0000"/>
                <w:lang w:val="en-US"/>
              </w:rPr>
              <w:t>)</w:t>
            </w:r>
          </w:p>
        </w:tc>
      </w:tr>
      <w:tr w:rsidR="00BB3144" w:rsidRPr="000D58B9" w14:paraId="0E4F4768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BA9AB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NHATS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BAD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1.47***</w:t>
            </w:r>
          </w:p>
          <w:p w14:paraId="7654D35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(1.27-1.71)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DAB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0.90</w:t>
            </w:r>
          </w:p>
          <w:p w14:paraId="72FCC4B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(0.78-1.04)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AF8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1.02</w:t>
            </w:r>
          </w:p>
          <w:p w14:paraId="429F77E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(0.88-1.19)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F3C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0.95</w:t>
            </w:r>
          </w:p>
          <w:p w14:paraId="3D8277C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(0.82-1.10)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C5F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0.72***</w:t>
            </w:r>
          </w:p>
          <w:p w14:paraId="56C9946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(0.62-0.83)</w:t>
            </w:r>
          </w:p>
        </w:tc>
      </w:tr>
      <w:tr w:rsidR="00BB3144" w:rsidRPr="000D58B9" w14:paraId="26211EB3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30A4B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NSHAP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EAAD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1.39***</w:t>
            </w:r>
          </w:p>
          <w:p w14:paraId="64CD2B3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(1.26-1.53)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85E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0.67***</w:t>
            </w:r>
          </w:p>
          <w:p w14:paraId="651E828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(0.60-0.74)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6B8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0.83***</w:t>
            </w:r>
          </w:p>
          <w:p w14:paraId="2607CE2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(0.75-0.91)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5E0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0.87**</w:t>
            </w:r>
          </w:p>
          <w:p w14:paraId="0230CED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(0.78-0.96)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2DA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0.65***</w:t>
            </w:r>
          </w:p>
          <w:p w14:paraId="0194021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(0.59-0.72)</w:t>
            </w:r>
          </w:p>
        </w:tc>
      </w:tr>
      <w:tr w:rsidR="00BB3144" w:rsidRPr="000D58B9" w14:paraId="5CC85906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3738C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WLSG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A1E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1.35***</w:t>
            </w:r>
          </w:p>
          <w:p w14:paraId="0D1318F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(1.24-1.47)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A37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0.79***</w:t>
            </w:r>
          </w:p>
          <w:p w14:paraId="5035C1E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(0.71-0.85)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B0A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0.93</w:t>
            </w:r>
          </w:p>
          <w:p w14:paraId="0D95B1D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(0.85-1.02)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780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0.85***</w:t>
            </w:r>
          </w:p>
          <w:p w14:paraId="45B00A2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(0.78-0.92)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EFD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0.69***</w:t>
            </w:r>
          </w:p>
          <w:p w14:paraId="7338956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(0.64-0.75)</w:t>
            </w:r>
          </w:p>
        </w:tc>
      </w:tr>
      <w:tr w:rsidR="00BB3144" w:rsidRPr="000D58B9" w14:paraId="4F2453FA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1579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WLSS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071B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1.34***</w:t>
            </w:r>
          </w:p>
          <w:p w14:paraId="5D373A2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(1.18-1.51)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6DE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0.77***</w:t>
            </w:r>
          </w:p>
          <w:p w14:paraId="668B86F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(0.68-0.87)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A81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1.09</w:t>
            </w:r>
          </w:p>
          <w:p w14:paraId="0D2AA6A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(0.96-1.24)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7F5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0.73***</w:t>
            </w:r>
          </w:p>
          <w:p w14:paraId="504A975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(0.65-0.83)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5AF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0.66***</w:t>
            </w:r>
          </w:p>
          <w:p w14:paraId="27B7BEE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(0.58-0.74)</w:t>
            </w:r>
          </w:p>
        </w:tc>
      </w:tr>
      <w:tr w:rsidR="00BB3144" w:rsidRPr="000D58B9" w14:paraId="06B88F7A" w14:textId="77777777" w:rsidTr="00556158">
        <w:trPr>
          <w:cantSplit/>
          <w:trHeight w:val="8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67B68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199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F41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440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0F1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E9C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33B1EBBD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4EB6C" w14:textId="77777777" w:rsidR="00BB3144" w:rsidRPr="002D548D" w:rsidRDefault="00BB3144" w:rsidP="00556158">
            <w:pPr>
              <w:spacing w:line="360" w:lineRule="auto"/>
              <w:contextualSpacing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Random effect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7F9A" w14:textId="629F3A46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</w:t>
            </w:r>
            <w:r w:rsidR="00E93249" w:rsidRPr="002D548D">
              <w:rPr>
                <w:color w:val="FF0000"/>
                <w:lang w:val="en-US"/>
              </w:rPr>
              <w:t>41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26340A0B" w14:textId="305A3F50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(1.3</w:t>
            </w:r>
            <w:r w:rsidR="00E93249" w:rsidRPr="002D548D">
              <w:rPr>
                <w:color w:val="FF0000"/>
                <w:lang w:val="en-US"/>
              </w:rPr>
              <w:t>7</w:t>
            </w:r>
            <w:r w:rsidRPr="002D548D">
              <w:rPr>
                <w:color w:val="FF0000"/>
                <w:lang w:val="en-US"/>
              </w:rPr>
              <w:t>-1.4</w:t>
            </w:r>
            <w:r w:rsidR="00E93249" w:rsidRPr="002D548D">
              <w:rPr>
                <w:color w:val="FF0000"/>
                <w:lang w:val="en-US"/>
              </w:rPr>
              <w:t>5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0C55" w14:textId="113BA3C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0.7</w:t>
            </w:r>
            <w:r w:rsidR="00E93249" w:rsidRPr="002D548D">
              <w:rPr>
                <w:color w:val="FF0000"/>
                <w:lang w:val="en-US"/>
              </w:rPr>
              <w:t>5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734FE587" w14:textId="3807AABE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(0.67-0.8</w:t>
            </w:r>
            <w:r w:rsidR="00E93249" w:rsidRPr="002D548D">
              <w:rPr>
                <w:color w:val="FF0000"/>
                <w:lang w:val="en-US"/>
              </w:rPr>
              <w:t>4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6547" w14:textId="1608E94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91</w:t>
            </w:r>
            <w:r w:rsidRPr="002D548D">
              <w:rPr>
                <w:color w:val="FF0000"/>
                <w:lang w:val="en-US"/>
              </w:rPr>
              <w:t>*</w:t>
            </w:r>
          </w:p>
          <w:p w14:paraId="44AB2ABC" w14:textId="42579A76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(0.8</w:t>
            </w:r>
            <w:r w:rsidR="00E93249" w:rsidRPr="002D548D">
              <w:rPr>
                <w:color w:val="FF0000"/>
                <w:lang w:val="en-US"/>
              </w:rPr>
              <w:t>4</w:t>
            </w:r>
            <w:r w:rsidRPr="002D548D">
              <w:rPr>
                <w:color w:val="FF0000"/>
                <w:lang w:val="en-US"/>
              </w:rPr>
              <w:t>-0.</w:t>
            </w:r>
            <w:r w:rsidR="00E93249" w:rsidRPr="002D548D">
              <w:rPr>
                <w:color w:val="FF0000"/>
                <w:lang w:val="en-US"/>
              </w:rPr>
              <w:t>98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3553F" w14:textId="35CD725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0.8</w:t>
            </w:r>
            <w:r w:rsidR="00E93249" w:rsidRPr="002D548D">
              <w:rPr>
                <w:color w:val="FF0000"/>
                <w:lang w:val="en-US"/>
              </w:rPr>
              <w:t>8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303A41C2" w14:textId="25A751EA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(0.83-0.9</w:t>
            </w:r>
            <w:r w:rsidR="00E93249" w:rsidRPr="002D548D">
              <w:rPr>
                <w:color w:val="FF0000"/>
                <w:lang w:val="en-US"/>
              </w:rPr>
              <w:t>3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6A4C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0.70***</w:t>
            </w:r>
          </w:p>
          <w:p w14:paraId="0C6FAFA4" w14:textId="1EFE323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(0.65-0.7</w:t>
            </w:r>
            <w:r w:rsidR="00E93249" w:rsidRPr="002D548D">
              <w:rPr>
                <w:color w:val="FF0000"/>
                <w:lang w:val="en-US"/>
              </w:rPr>
              <w:t>6</w:t>
            </w:r>
            <w:r w:rsidRPr="002D548D">
              <w:rPr>
                <w:color w:val="FF0000"/>
                <w:lang w:val="en-US"/>
              </w:rPr>
              <w:t>)</w:t>
            </w:r>
          </w:p>
        </w:tc>
      </w:tr>
      <w:tr w:rsidR="00BB3144" w:rsidRPr="000D58B9" w14:paraId="77628F83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D7E3D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Heterogeneity</w:t>
            </w:r>
          </w:p>
          <w:p w14:paraId="59D0B610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sym w:font="Symbol" w:char="F074"/>
            </w:r>
            <w:r w:rsidRPr="002D548D">
              <w:rPr>
                <w:color w:val="FF0000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55DBA" w14:textId="18D9F26E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0.00</w:t>
            </w:r>
            <w:r w:rsidR="00E93249" w:rsidRPr="002D548D">
              <w:rPr>
                <w:color w:val="FF0000"/>
                <w:lang w:val="en-US"/>
              </w:rPr>
              <w:t>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8137" w14:textId="7C361623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022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EC9E2" w14:textId="41FC350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009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D811" w14:textId="038C02C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004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4CC67" w14:textId="2D53319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010</w:t>
            </w:r>
          </w:p>
        </w:tc>
      </w:tr>
    </w:tbl>
    <w:p w14:paraId="1B289DC9" w14:textId="77777777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lang w:val="en-US"/>
        </w:rPr>
        <w:t>Notes. Coefficients are standardized coefficients.</w:t>
      </w:r>
    </w:p>
    <w:p w14:paraId="0039F1FA" w14:textId="77777777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lang w:val="en-US"/>
        </w:rPr>
        <w:t>ELSA: N = 8,315; HRS: N = 4,732; MIDJA: N = 1,002; MIDUS: N = 6,174; NHATS: N = 1,029; NSHAP = 1,938; WLSG: N = 3,619; WLSS: N = 1,925.</w:t>
      </w:r>
    </w:p>
    <w:p w14:paraId="4A04C203" w14:textId="77777777" w:rsidR="00BB3144" w:rsidRPr="000D58B9" w:rsidRDefault="00BB3144" w:rsidP="00BB3144">
      <w:pPr>
        <w:spacing w:line="360" w:lineRule="auto"/>
        <w:contextualSpacing/>
        <w:rPr>
          <w:vertAlign w:val="superscript"/>
          <w:lang w:val="en-US"/>
        </w:rPr>
      </w:pPr>
      <w:proofErr w:type="spellStart"/>
      <w:r w:rsidRPr="000D58B9">
        <w:rPr>
          <w:vertAlign w:val="superscript"/>
          <w:lang w:val="en-US"/>
        </w:rPr>
        <w:t>a</w:t>
      </w:r>
      <w:proofErr w:type="spellEnd"/>
      <w:r w:rsidRPr="000D58B9">
        <w:rPr>
          <w:lang w:val="en-US"/>
        </w:rPr>
        <w:t xml:space="preserve"> Adjusted for age, sex, education, and race.</w:t>
      </w:r>
    </w:p>
    <w:p w14:paraId="3393BDCA" w14:textId="77777777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vertAlign w:val="superscript"/>
          <w:lang w:val="en-US"/>
        </w:rPr>
        <w:t>b</w:t>
      </w:r>
      <w:r w:rsidRPr="000D58B9">
        <w:rPr>
          <w:lang w:val="en-US"/>
        </w:rPr>
        <w:t xml:space="preserve"> Adjusted for age, sex, and education.</w:t>
      </w:r>
    </w:p>
    <w:p w14:paraId="45E4C84C" w14:textId="258F32A1" w:rsidR="00D3329C" w:rsidRDefault="00BB3144" w:rsidP="00BB3144">
      <w:pPr>
        <w:spacing w:line="360" w:lineRule="auto"/>
        <w:contextualSpacing/>
        <w:rPr>
          <w:b/>
          <w:lang w:val="en-US"/>
        </w:rPr>
      </w:pPr>
      <w:r w:rsidRPr="000D58B9">
        <w:rPr>
          <w:lang w:val="en-US"/>
        </w:rPr>
        <w:t>* p&lt;.05</w:t>
      </w:r>
      <w:r w:rsidRPr="000D58B9">
        <w:rPr>
          <w:i/>
          <w:lang w:val="en-US"/>
        </w:rPr>
        <w:t xml:space="preserve">, </w:t>
      </w:r>
      <w:r w:rsidRPr="000D58B9">
        <w:rPr>
          <w:lang w:val="en-US"/>
        </w:rPr>
        <w:t xml:space="preserve">** p&lt;.01, </w:t>
      </w:r>
      <w:r w:rsidRPr="000D58B9">
        <w:rPr>
          <w:i/>
          <w:lang w:val="en-US"/>
        </w:rPr>
        <w:t xml:space="preserve">*** </w:t>
      </w:r>
      <w:r w:rsidRPr="000D58B9">
        <w:rPr>
          <w:lang w:val="en-US"/>
        </w:rPr>
        <w:t>p&lt;.001</w:t>
      </w:r>
      <w:r w:rsidR="00D3329C">
        <w:rPr>
          <w:lang w:val="en-US"/>
        </w:rPr>
        <w:t>.</w:t>
      </w:r>
      <w:r w:rsidR="00D3329C">
        <w:rPr>
          <w:b/>
          <w:lang w:val="en-US"/>
        </w:rPr>
        <w:br w:type="page"/>
      </w:r>
    </w:p>
    <w:p w14:paraId="0C154086" w14:textId="75D347F4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b/>
          <w:lang w:val="en-US"/>
        </w:rPr>
        <w:lastRenderedPageBreak/>
        <w:t xml:space="preserve">Supplementary Table </w:t>
      </w:r>
      <w:r w:rsidR="00FF6B48" w:rsidRPr="000D58B9">
        <w:rPr>
          <w:b/>
          <w:lang w:val="en-US"/>
        </w:rPr>
        <w:t>S</w:t>
      </w:r>
      <w:r w:rsidR="00FF6B48">
        <w:rPr>
          <w:b/>
          <w:lang w:val="en-US"/>
        </w:rPr>
        <w:t>8</w:t>
      </w:r>
      <w:r w:rsidRPr="000D58B9">
        <w:rPr>
          <w:b/>
          <w:lang w:val="en-US"/>
        </w:rPr>
        <w:t xml:space="preserve">. </w:t>
      </w:r>
      <w:r w:rsidRPr="000D58B9">
        <w:rPr>
          <w:lang w:val="en-US"/>
        </w:rPr>
        <w:t>Summary of Logistic Regression Analysis Predicting Incident IADL/ADL Limitations at Follow-Up from Baseline Personality Traits</w:t>
      </w:r>
    </w:p>
    <w:tbl>
      <w:tblPr>
        <w:tblpPr w:leftFromText="141" w:rightFromText="141" w:vertAnchor="text" w:horzAnchor="margin" w:tblpXSpec="center" w:tblpY="99"/>
        <w:tblW w:w="5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1790"/>
        <w:gridCol w:w="1790"/>
        <w:gridCol w:w="1792"/>
        <w:gridCol w:w="1789"/>
        <w:gridCol w:w="1791"/>
      </w:tblGrid>
      <w:tr w:rsidR="00BB3144" w:rsidRPr="000D58B9" w14:paraId="35EE3D4B" w14:textId="77777777" w:rsidTr="00556158">
        <w:trPr>
          <w:cantSplit/>
          <w:trHeight w:val="787"/>
        </w:trPr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58FD11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Sample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F14B5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Neuroticism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4447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Extraversion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23465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Openness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4F8CB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Agreeableness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733E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Conscientiousness</w:t>
            </w:r>
          </w:p>
        </w:tc>
      </w:tr>
      <w:tr w:rsidR="00BB3144" w:rsidRPr="000D58B9" w14:paraId="18C8C6B3" w14:textId="77777777" w:rsidTr="00556158">
        <w:trPr>
          <w:cantSplit/>
          <w:trHeight w:val="765"/>
        </w:trPr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23812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ELSA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DCB8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1.23***</w:t>
            </w:r>
          </w:p>
          <w:p w14:paraId="6914D9D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(1.13-1.34)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6265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0.73***</w:t>
            </w:r>
          </w:p>
          <w:p w14:paraId="0129762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(0.67-0.79)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77A6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0.84***</w:t>
            </w:r>
          </w:p>
          <w:p w14:paraId="6A0ED9D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(0.77-0.91)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8FDF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0.98</w:t>
            </w:r>
          </w:p>
          <w:p w14:paraId="77C2D21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(0.91-1.07)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226B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0.85***</w:t>
            </w:r>
          </w:p>
          <w:p w14:paraId="55938E59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(0.79-0.92)</w:t>
            </w:r>
          </w:p>
        </w:tc>
      </w:tr>
      <w:tr w:rsidR="00BB3144" w:rsidRPr="000D58B9" w14:paraId="7A593483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76C0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HRS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786A8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1.16**</w:t>
            </w:r>
          </w:p>
          <w:p w14:paraId="2A45ABE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(1.04-1.31)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FB03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0.88*</w:t>
            </w:r>
          </w:p>
          <w:p w14:paraId="1977901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(0.78-0.98)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F63A0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0.88*</w:t>
            </w:r>
          </w:p>
          <w:p w14:paraId="06FDBD7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(0.78-0.98)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ACEA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0.98</w:t>
            </w:r>
          </w:p>
          <w:p w14:paraId="69B7CF7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(0.97-1.10)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FC5E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0.86*</w:t>
            </w:r>
          </w:p>
          <w:p w14:paraId="4B78F4E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(0.77-0.97)</w:t>
            </w:r>
          </w:p>
        </w:tc>
      </w:tr>
      <w:tr w:rsidR="00BB3144" w:rsidRPr="000D58B9" w14:paraId="3C4C0AE4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6E90" w14:textId="77777777" w:rsidR="00BB3144" w:rsidRPr="002D548D" w:rsidRDefault="00BB3144" w:rsidP="00556158">
            <w:pPr>
              <w:spacing w:line="360" w:lineRule="auto"/>
              <w:contextualSpacing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MIDJA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E7697" w14:textId="6BA2F2AE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1.1</w:t>
            </w:r>
            <w:r w:rsidR="00E93249" w:rsidRPr="002D548D">
              <w:rPr>
                <w:color w:val="FF0000"/>
                <w:lang w:val="en-US"/>
              </w:rPr>
              <w:t>5</w:t>
            </w:r>
          </w:p>
          <w:p w14:paraId="4E781E06" w14:textId="1EA72C2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90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48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4BB99" w14:textId="0E54A0CB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92</w:t>
            </w:r>
          </w:p>
          <w:p w14:paraId="293DD13F" w14:textId="7BCB754A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(0.7</w:t>
            </w:r>
            <w:r w:rsidR="00E93249" w:rsidRPr="002D548D">
              <w:rPr>
                <w:color w:val="FF0000"/>
                <w:lang w:val="en-US"/>
              </w:rPr>
              <w:t>2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17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130AF" w14:textId="475F8919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1.0</w:t>
            </w:r>
            <w:r w:rsidR="00E93249" w:rsidRPr="002D548D">
              <w:rPr>
                <w:color w:val="FF0000"/>
                <w:lang w:val="en-US"/>
              </w:rPr>
              <w:t>3</w:t>
            </w:r>
          </w:p>
          <w:p w14:paraId="34057866" w14:textId="329559E3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(0.8</w:t>
            </w:r>
            <w:r w:rsidR="00E93249" w:rsidRPr="002D548D">
              <w:rPr>
                <w:color w:val="FF0000"/>
                <w:lang w:val="en-US"/>
              </w:rPr>
              <w:t>1</w:t>
            </w:r>
            <w:r w:rsidRPr="002D548D">
              <w:rPr>
                <w:color w:val="FF0000"/>
                <w:lang w:val="en-US"/>
              </w:rPr>
              <w:t>-1.3</w:t>
            </w:r>
            <w:r w:rsidR="00E93249" w:rsidRPr="002D548D">
              <w:rPr>
                <w:color w:val="FF0000"/>
                <w:lang w:val="en-US"/>
              </w:rPr>
              <w:t>2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8BE31" w14:textId="26A6255E" w:rsidR="00BB3144" w:rsidRPr="002D548D" w:rsidRDefault="00E93249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1.12</w:t>
            </w:r>
          </w:p>
          <w:p w14:paraId="0BD52F2D" w14:textId="103C7B75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88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32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F8EDE" w14:textId="7B58E668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0.8</w:t>
            </w:r>
            <w:r w:rsidR="00E93249" w:rsidRPr="002D548D">
              <w:rPr>
                <w:color w:val="FF0000"/>
                <w:lang w:val="en-US"/>
              </w:rPr>
              <w:t>9</w:t>
            </w:r>
          </w:p>
          <w:p w14:paraId="149892FF" w14:textId="459E1FB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(0.6</w:t>
            </w:r>
            <w:r w:rsidR="00E93249" w:rsidRPr="002D548D">
              <w:rPr>
                <w:color w:val="FF0000"/>
                <w:lang w:val="en-US"/>
              </w:rPr>
              <w:t>9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14</w:t>
            </w:r>
            <w:r w:rsidRPr="002D548D">
              <w:rPr>
                <w:color w:val="FF0000"/>
                <w:lang w:val="en-US"/>
              </w:rPr>
              <w:t>)</w:t>
            </w:r>
          </w:p>
        </w:tc>
      </w:tr>
      <w:tr w:rsidR="00BB3144" w:rsidRPr="000D58B9" w14:paraId="01B79F05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AA6E4" w14:textId="77777777" w:rsidR="00BB3144" w:rsidRPr="002D548D" w:rsidRDefault="00BB3144" w:rsidP="00556158">
            <w:pPr>
              <w:spacing w:line="360" w:lineRule="auto"/>
              <w:contextualSpacing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MIDUS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15F67" w14:textId="5E32AE0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</w:t>
            </w:r>
            <w:r w:rsidR="00E93249" w:rsidRPr="002D548D">
              <w:rPr>
                <w:color w:val="FF0000"/>
                <w:lang w:val="en-US"/>
              </w:rPr>
              <w:t>26</w:t>
            </w:r>
            <w:r w:rsidRPr="002D548D">
              <w:rPr>
                <w:color w:val="FF0000"/>
                <w:lang w:val="en-US"/>
              </w:rPr>
              <w:t>*</w:t>
            </w:r>
            <w:r w:rsidR="00E93249" w:rsidRPr="002D548D">
              <w:rPr>
                <w:color w:val="FF0000"/>
                <w:lang w:val="en-US"/>
              </w:rPr>
              <w:t>**</w:t>
            </w:r>
          </w:p>
          <w:p w14:paraId="54E5E5CE" w14:textId="0FC6324A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(1.</w:t>
            </w:r>
            <w:r w:rsidR="00E93249" w:rsidRPr="002D548D">
              <w:rPr>
                <w:color w:val="FF0000"/>
                <w:lang w:val="en-US"/>
              </w:rPr>
              <w:t>14</w:t>
            </w:r>
            <w:r w:rsidRPr="002D548D">
              <w:rPr>
                <w:color w:val="FF0000"/>
                <w:lang w:val="en-US"/>
              </w:rPr>
              <w:t>-1.</w:t>
            </w:r>
            <w:r w:rsidR="00E93249" w:rsidRPr="002D548D">
              <w:rPr>
                <w:color w:val="FF0000"/>
                <w:lang w:val="en-US"/>
              </w:rPr>
              <w:t>40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E058D" w14:textId="7EE8F79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92</w:t>
            </w:r>
          </w:p>
          <w:p w14:paraId="3917B369" w14:textId="2BC70D3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E93249" w:rsidRPr="002D548D">
              <w:rPr>
                <w:color w:val="FF0000"/>
                <w:lang w:val="en-US"/>
              </w:rPr>
              <w:t>83</w:t>
            </w:r>
            <w:r w:rsidRPr="002D548D">
              <w:rPr>
                <w:color w:val="FF0000"/>
                <w:lang w:val="en-US"/>
              </w:rPr>
              <w:t>-</w:t>
            </w:r>
            <w:r w:rsidR="00E93249" w:rsidRPr="002D548D">
              <w:rPr>
                <w:color w:val="FF0000"/>
                <w:lang w:val="en-US"/>
              </w:rPr>
              <w:t>1.01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A9E08" w14:textId="33F250A4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E93249" w:rsidRPr="002D548D">
              <w:rPr>
                <w:color w:val="FF0000"/>
                <w:lang w:val="en-US"/>
              </w:rPr>
              <w:t>90</w:t>
            </w:r>
          </w:p>
          <w:p w14:paraId="129D7F69" w14:textId="6459A1D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</w:t>
            </w:r>
            <w:r w:rsidR="00E93249" w:rsidRPr="002D548D">
              <w:rPr>
                <w:color w:val="FF0000"/>
                <w:lang w:val="en-US"/>
              </w:rPr>
              <w:t>.82</w:t>
            </w:r>
            <w:r w:rsidRPr="002D548D">
              <w:rPr>
                <w:color w:val="FF0000"/>
                <w:lang w:val="en-US"/>
              </w:rPr>
              <w:t>-</w:t>
            </w:r>
            <w:r w:rsidR="00E93249" w:rsidRPr="002D548D">
              <w:rPr>
                <w:color w:val="FF0000"/>
                <w:lang w:val="en-US"/>
              </w:rPr>
              <w:t>1.00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DA534" w14:textId="5DA3658A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1.0</w:t>
            </w:r>
            <w:r w:rsidR="002D548D" w:rsidRPr="002D548D">
              <w:rPr>
                <w:color w:val="FF0000"/>
                <w:lang w:val="en-US"/>
              </w:rPr>
              <w:t>1</w:t>
            </w:r>
          </w:p>
          <w:p w14:paraId="55278F5C" w14:textId="724E19B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(0.9</w:t>
            </w:r>
            <w:r w:rsidR="002D548D" w:rsidRPr="002D548D">
              <w:rPr>
                <w:color w:val="FF0000"/>
                <w:lang w:val="en-US"/>
              </w:rPr>
              <w:t>1</w:t>
            </w:r>
            <w:r w:rsidRPr="002D548D">
              <w:rPr>
                <w:color w:val="FF0000"/>
                <w:lang w:val="en-US"/>
              </w:rPr>
              <w:t>-1.</w:t>
            </w:r>
            <w:r w:rsidR="002D548D" w:rsidRPr="002D548D">
              <w:rPr>
                <w:color w:val="FF0000"/>
                <w:lang w:val="en-US"/>
              </w:rPr>
              <w:t>12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3A399" w14:textId="393E5B0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0.7</w:t>
            </w:r>
            <w:r w:rsidR="002D548D" w:rsidRPr="002D548D">
              <w:rPr>
                <w:color w:val="FF0000"/>
                <w:lang w:val="en-US"/>
              </w:rPr>
              <w:t>6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2B9802FE" w14:textId="005C8718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</w:t>
            </w:r>
            <w:r w:rsidR="002D548D" w:rsidRPr="002D548D">
              <w:rPr>
                <w:color w:val="FF0000"/>
                <w:lang w:val="en-US"/>
              </w:rPr>
              <w:t>69</w:t>
            </w:r>
            <w:r w:rsidRPr="002D548D">
              <w:rPr>
                <w:color w:val="FF0000"/>
                <w:lang w:val="en-US"/>
              </w:rPr>
              <w:t>-0.</w:t>
            </w:r>
            <w:r w:rsidR="002D548D" w:rsidRPr="002D548D">
              <w:rPr>
                <w:color w:val="FF0000"/>
                <w:lang w:val="en-US"/>
              </w:rPr>
              <w:t>85</w:t>
            </w:r>
            <w:r w:rsidRPr="002D548D">
              <w:rPr>
                <w:color w:val="FF0000"/>
                <w:lang w:val="en-US"/>
              </w:rPr>
              <w:t>)</w:t>
            </w:r>
          </w:p>
        </w:tc>
      </w:tr>
      <w:tr w:rsidR="00BB3144" w:rsidRPr="000D58B9" w14:paraId="23B5BF00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C46FF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NHATS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CB01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1.21</w:t>
            </w:r>
          </w:p>
          <w:p w14:paraId="169BE16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(0.96-1.53)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38A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0.92</w:t>
            </w:r>
          </w:p>
          <w:p w14:paraId="3CE4468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(0.74-1.16)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2CD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0.89</w:t>
            </w:r>
          </w:p>
          <w:p w14:paraId="632FFE3D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(0.71-1.13)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4FD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1.35*</w:t>
            </w:r>
          </w:p>
          <w:p w14:paraId="08B8B13E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(1.03-1.76)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4B9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0.73**</w:t>
            </w:r>
          </w:p>
          <w:p w14:paraId="78850FA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(0.58-0.91)</w:t>
            </w:r>
          </w:p>
        </w:tc>
      </w:tr>
      <w:tr w:rsidR="00BB3144" w:rsidRPr="000D58B9" w14:paraId="006724AB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344D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  <w:r w:rsidRPr="000D58B9">
              <w:rPr>
                <w:lang w:val="en-US"/>
              </w:rPr>
              <w:t>NSHAP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2486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1.09</w:t>
            </w:r>
          </w:p>
          <w:p w14:paraId="4B91E525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(0.93-1.26)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0ACA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0.94</w:t>
            </w:r>
          </w:p>
          <w:p w14:paraId="15BD932A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(0.81-1.10)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60B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0.88</w:t>
            </w:r>
          </w:p>
          <w:p w14:paraId="766217A1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(0.76-1.02)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82CF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0.94</w:t>
            </w:r>
          </w:p>
          <w:p w14:paraId="02741AD7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(0.80-1.10)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633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0.91</w:t>
            </w:r>
          </w:p>
          <w:p w14:paraId="3088851B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  <w:r w:rsidRPr="000D58B9">
              <w:rPr>
                <w:lang w:val="en-US"/>
              </w:rPr>
              <w:t>(0.79-1.06)</w:t>
            </w:r>
          </w:p>
        </w:tc>
      </w:tr>
      <w:tr w:rsidR="00BB3144" w:rsidRPr="000D58B9" w14:paraId="21AB7ABD" w14:textId="77777777" w:rsidTr="00556158">
        <w:trPr>
          <w:cantSplit/>
          <w:trHeight w:val="87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66F05" w14:textId="77777777" w:rsidR="00BB3144" w:rsidRPr="000D58B9" w:rsidRDefault="00BB3144" w:rsidP="00556158">
            <w:pPr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BD73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9DA8C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FCF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22384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930A2" w14:textId="77777777" w:rsidR="00BB3144" w:rsidRPr="000D58B9" w:rsidRDefault="00BB3144" w:rsidP="00556158">
            <w:pPr>
              <w:spacing w:line="360" w:lineRule="auto"/>
              <w:contextualSpacing/>
              <w:jc w:val="center"/>
              <w:rPr>
                <w:lang w:val="en-US"/>
              </w:rPr>
            </w:pPr>
          </w:p>
        </w:tc>
      </w:tr>
      <w:tr w:rsidR="00BB3144" w:rsidRPr="000D58B9" w14:paraId="64B4976A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6DDD" w14:textId="77777777" w:rsidR="00BB3144" w:rsidRPr="002D548D" w:rsidRDefault="00BB3144" w:rsidP="00556158">
            <w:pPr>
              <w:spacing w:line="360" w:lineRule="auto"/>
              <w:contextualSpacing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Random effect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A2E2" w14:textId="78B7583E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</w:t>
            </w:r>
            <w:r w:rsidR="002D548D" w:rsidRPr="002D548D">
              <w:rPr>
                <w:color w:val="FF0000"/>
                <w:lang w:val="en-US"/>
              </w:rPr>
              <w:t>20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4F1C8BA5" w14:textId="094FC5FE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(1.1</w:t>
            </w:r>
            <w:r w:rsidR="002D548D" w:rsidRPr="002D548D">
              <w:rPr>
                <w:color w:val="FF0000"/>
                <w:lang w:val="en-US"/>
              </w:rPr>
              <w:t>4</w:t>
            </w:r>
            <w:r w:rsidRPr="002D548D">
              <w:rPr>
                <w:color w:val="FF0000"/>
                <w:lang w:val="en-US"/>
              </w:rPr>
              <w:t>-1.</w:t>
            </w:r>
            <w:r w:rsidR="002D548D" w:rsidRPr="002D548D">
              <w:rPr>
                <w:color w:val="FF0000"/>
                <w:lang w:val="en-US"/>
              </w:rPr>
              <w:t>27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2717" w14:textId="32F2CEB1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0.8</w:t>
            </w:r>
            <w:r w:rsidR="002D548D" w:rsidRPr="002D548D">
              <w:rPr>
                <w:color w:val="FF0000"/>
                <w:lang w:val="en-US"/>
              </w:rPr>
              <w:t>7</w:t>
            </w:r>
            <w:r w:rsidRPr="002D548D">
              <w:rPr>
                <w:color w:val="FF0000"/>
                <w:lang w:val="en-US"/>
              </w:rPr>
              <w:t>*</w:t>
            </w:r>
          </w:p>
          <w:p w14:paraId="73B65147" w14:textId="45513523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(0.7</w:t>
            </w:r>
            <w:r w:rsidR="002D548D" w:rsidRPr="002D548D">
              <w:rPr>
                <w:color w:val="FF0000"/>
                <w:lang w:val="en-US"/>
              </w:rPr>
              <w:t>8</w:t>
            </w:r>
            <w:r w:rsidRPr="002D548D">
              <w:rPr>
                <w:color w:val="FF0000"/>
                <w:lang w:val="en-US"/>
              </w:rPr>
              <w:t>-0.</w:t>
            </w:r>
            <w:r w:rsidR="002D548D" w:rsidRPr="002D548D">
              <w:rPr>
                <w:color w:val="FF0000"/>
                <w:lang w:val="en-US"/>
              </w:rPr>
              <w:t>97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0C47" w14:textId="577065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0.8</w:t>
            </w:r>
            <w:r w:rsidR="002D548D" w:rsidRPr="002D548D">
              <w:rPr>
                <w:color w:val="FF0000"/>
                <w:lang w:val="en-US"/>
              </w:rPr>
              <w:t>7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5738C074" w14:textId="03D677F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(0.8</w:t>
            </w:r>
            <w:r w:rsidR="002D548D" w:rsidRPr="002D548D">
              <w:rPr>
                <w:color w:val="FF0000"/>
                <w:lang w:val="en-US"/>
              </w:rPr>
              <w:t>3</w:t>
            </w:r>
            <w:r w:rsidRPr="002D548D">
              <w:rPr>
                <w:color w:val="FF0000"/>
                <w:lang w:val="en-US"/>
              </w:rPr>
              <w:t>-0.</w:t>
            </w:r>
            <w:r w:rsidR="002D548D" w:rsidRPr="002D548D">
              <w:rPr>
                <w:color w:val="FF0000"/>
                <w:lang w:val="en-US"/>
              </w:rPr>
              <w:t>92</w:t>
            </w:r>
            <w:r w:rsidRPr="002D548D">
              <w:rPr>
                <w:color w:val="FF0000"/>
                <w:lang w:val="en-US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C18FA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1.01</w:t>
            </w:r>
          </w:p>
          <w:p w14:paraId="17970BCF" w14:textId="55C5BB9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(0.9</w:t>
            </w:r>
            <w:r w:rsidR="002D548D" w:rsidRPr="002D548D">
              <w:rPr>
                <w:color w:val="FF0000"/>
                <w:lang w:val="en-US"/>
              </w:rPr>
              <w:t>5</w:t>
            </w:r>
            <w:r w:rsidRPr="002D548D">
              <w:rPr>
                <w:color w:val="FF0000"/>
                <w:lang w:val="en-US"/>
              </w:rPr>
              <w:t>-1.07)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C7A3" w14:textId="1DBB514D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0.8</w:t>
            </w:r>
            <w:r w:rsidR="002D548D" w:rsidRPr="002D548D">
              <w:rPr>
                <w:color w:val="FF0000"/>
                <w:lang w:val="en-US"/>
              </w:rPr>
              <w:t>3</w:t>
            </w:r>
            <w:r w:rsidRPr="002D548D">
              <w:rPr>
                <w:color w:val="FF0000"/>
                <w:lang w:val="en-US"/>
              </w:rPr>
              <w:t>***</w:t>
            </w:r>
          </w:p>
          <w:p w14:paraId="37737DF9" w14:textId="362AB39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(0.79-0.8</w:t>
            </w:r>
            <w:r w:rsidR="002D548D" w:rsidRPr="002D548D">
              <w:rPr>
                <w:color w:val="FF0000"/>
                <w:lang w:val="en-US"/>
              </w:rPr>
              <w:t>8</w:t>
            </w:r>
            <w:r w:rsidRPr="002D548D">
              <w:rPr>
                <w:color w:val="FF0000"/>
                <w:lang w:val="en-US"/>
              </w:rPr>
              <w:t>)</w:t>
            </w:r>
          </w:p>
        </w:tc>
      </w:tr>
      <w:tr w:rsidR="00BB3144" w:rsidRPr="000D58B9" w14:paraId="4544E61A" w14:textId="77777777" w:rsidTr="00556158">
        <w:trPr>
          <w:cantSplit/>
          <w:trHeight w:val="765"/>
        </w:trPr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1B52A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Heterogeneity</w:t>
            </w:r>
          </w:p>
          <w:p w14:paraId="4B300F88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sym w:font="Symbol" w:char="F074"/>
            </w:r>
            <w:r w:rsidRPr="002D548D">
              <w:rPr>
                <w:color w:val="FF0000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0B73D" w14:textId="77777777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2690B" w14:textId="1F387FAC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</w:t>
            </w:r>
            <w:r w:rsidR="002D548D" w:rsidRPr="002D548D">
              <w:rPr>
                <w:color w:val="FF0000"/>
                <w:lang w:val="en-US"/>
              </w:rPr>
              <w:t>011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48238" w14:textId="5586BED4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0.00</w:t>
            </w:r>
            <w:r w:rsidR="002D548D" w:rsidRPr="002D548D">
              <w:rPr>
                <w:color w:val="FF0000"/>
                <w:lang w:val="en-US"/>
              </w:rPr>
              <w:t>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4732A" w14:textId="2D53A096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0.00</w:t>
            </w:r>
            <w:r w:rsidR="002D548D" w:rsidRPr="002D548D">
              <w:rPr>
                <w:color w:val="FF0000"/>
                <w:lang w:val="en-US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2DD69" w14:textId="7C445E99" w:rsidR="00BB3144" w:rsidRPr="002D548D" w:rsidRDefault="00BB3144" w:rsidP="00556158">
            <w:pPr>
              <w:spacing w:line="360" w:lineRule="auto"/>
              <w:contextualSpacing/>
              <w:jc w:val="center"/>
              <w:rPr>
                <w:color w:val="FF0000"/>
                <w:lang w:val="en-US"/>
              </w:rPr>
            </w:pPr>
            <w:r w:rsidRPr="002D548D">
              <w:rPr>
                <w:color w:val="FF0000"/>
                <w:lang w:val="en-US"/>
              </w:rPr>
              <w:t>0.00</w:t>
            </w:r>
            <w:r w:rsidR="002D548D" w:rsidRPr="002D548D">
              <w:rPr>
                <w:color w:val="FF0000"/>
                <w:lang w:val="en-US"/>
              </w:rPr>
              <w:t>1</w:t>
            </w:r>
          </w:p>
        </w:tc>
      </w:tr>
    </w:tbl>
    <w:p w14:paraId="7F3C4EEE" w14:textId="77777777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lang w:val="en-US"/>
        </w:rPr>
        <w:t>Notes. Coefficients are standardized coefficients.</w:t>
      </w:r>
    </w:p>
    <w:p w14:paraId="47ACF859" w14:textId="7A1DB051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lang w:val="en-US"/>
        </w:rPr>
        <w:t xml:space="preserve">ELSA: N = 4,799; HRS: N = 1,338; MIDJA: N = </w:t>
      </w:r>
      <w:r w:rsidR="00010F2A">
        <w:rPr>
          <w:lang w:val="en-US"/>
        </w:rPr>
        <w:t>477</w:t>
      </w:r>
      <w:r w:rsidRPr="000D58B9">
        <w:rPr>
          <w:lang w:val="en-US"/>
        </w:rPr>
        <w:t>; MIDUS: N = 1,</w:t>
      </w:r>
      <w:r w:rsidR="00585881">
        <w:rPr>
          <w:lang w:val="en-US"/>
        </w:rPr>
        <w:t>69</w:t>
      </w:r>
      <w:r w:rsidR="004E59F2">
        <w:rPr>
          <w:lang w:val="en-US"/>
        </w:rPr>
        <w:t>0</w:t>
      </w:r>
      <w:r w:rsidRPr="000D58B9">
        <w:rPr>
          <w:lang w:val="en-US"/>
        </w:rPr>
        <w:t>; NHATS: N = 470; NSHAP: N = 909.</w:t>
      </w:r>
    </w:p>
    <w:p w14:paraId="51C039C9" w14:textId="77777777" w:rsidR="00BB3144" w:rsidRPr="000D58B9" w:rsidRDefault="00BB3144" w:rsidP="00BB3144">
      <w:pPr>
        <w:spacing w:line="360" w:lineRule="auto"/>
        <w:contextualSpacing/>
        <w:rPr>
          <w:vertAlign w:val="superscript"/>
          <w:lang w:val="en-US"/>
        </w:rPr>
      </w:pPr>
      <w:proofErr w:type="spellStart"/>
      <w:r w:rsidRPr="000D58B9">
        <w:rPr>
          <w:vertAlign w:val="superscript"/>
          <w:lang w:val="en-US"/>
        </w:rPr>
        <w:t>a</w:t>
      </w:r>
      <w:proofErr w:type="spellEnd"/>
      <w:r w:rsidRPr="000D58B9">
        <w:rPr>
          <w:lang w:val="en-US"/>
        </w:rPr>
        <w:t xml:space="preserve"> Adjusted for age, sex, education, and race.</w:t>
      </w:r>
    </w:p>
    <w:p w14:paraId="5675AA7C" w14:textId="77777777" w:rsidR="00BB3144" w:rsidRPr="000D58B9" w:rsidRDefault="00BB3144" w:rsidP="00BB3144">
      <w:pPr>
        <w:spacing w:line="360" w:lineRule="auto"/>
        <w:contextualSpacing/>
        <w:rPr>
          <w:lang w:val="en-US"/>
        </w:rPr>
      </w:pPr>
      <w:r w:rsidRPr="000D58B9">
        <w:rPr>
          <w:vertAlign w:val="superscript"/>
          <w:lang w:val="en-US"/>
        </w:rPr>
        <w:t>b</w:t>
      </w:r>
      <w:r w:rsidRPr="000D58B9">
        <w:rPr>
          <w:lang w:val="en-US"/>
        </w:rPr>
        <w:t xml:space="preserve"> Adjusted for age, sex, and education.</w:t>
      </w:r>
    </w:p>
    <w:p w14:paraId="215C55E8" w14:textId="31E98F1D" w:rsidR="00556158" w:rsidRPr="008D2B7E" w:rsidRDefault="00BB3144" w:rsidP="008D2B7E">
      <w:pPr>
        <w:spacing w:line="360" w:lineRule="auto"/>
        <w:contextualSpacing/>
        <w:rPr>
          <w:lang w:val="en-US"/>
        </w:rPr>
      </w:pPr>
      <w:r w:rsidRPr="000D58B9">
        <w:rPr>
          <w:lang w:val="en-US"/>
        </w:rPr>
        <w:t>* p&lt;.05</w:t>
      </w:r>
      <w:r w:rsidRPr="000D58B9">
        <w:rPr>
          <w:i/>
          <w:lang w:val="en-US"/>
        </w:rPr>
        <w:t xml:space="preserve">, </w:t>
      </w:r>
      <w:r w:rsidRPr="000D58B9">
        <w:rPr>
          <w:lang w:val="en-US"/>
        </w:rPr>
        <w:t xml:space="preserve">** p&lt;.01, </w:t>
      </w:r>
      <w:r w:rsidRPr="000D58B9">
        <w:rPr>
          <w:i/>
          <w:lang w:val="en-US"/>
        </w:rPr>
        <w:t xml:space="preserve">*** </w:t>
      </w:r>
      <w:r w:rsidRPr="000D58B9">
        <w:rPr>
          <w:lang w:val="en-US"/>
        </w:rPr>
        <w:t>p&lt;.001.</w:t>
      </w:r>
    </w:p>
    <w:sectPr w:rsidR="00556158" w:rsidRPr="008D2B7E" w:rsidSect="00556158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vGulliv-R"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44"/>
    <w:rsid w:val="00010F2A"/>
    <w:rsid w:val="000D7445"/>
    <w:rsid w:val="001A63D3"/>
    <w:rsid w:val="001B5F68"/>
    <w:rsid w:val="001D083B"/>
    <w:rsid w:val="002D548D"/>
    <w:rsid w:val="00364ADB"/>
    <w:rsid w:val="003841CC"/>
    <w:rsid w:val="00404F76"/>
    <w:rsid w:val="00437353"/>
    <w:rsid w:val="004E59F2"/>
    <w:rsid w:val="00515FE7"/>
    <w:rsid w:val="0055600F"/>
    <w:rsid w:val="00556158"/>
    <w:rsid w:val="00585881"/>
    <w:rsid w:val="005A2FAE"/>
    <w:rsid w:val="005E73A7"/>
    <w:rsid w:val="00611C42"/>
    <w:rsid w:val="006360DC"/>
    <w:rsid w:val="006704CF"/>
    <w:rsid w:val="00715089"/>
    <w:rsid w:val="00783313"/>
    <w:rsid w:val="008D2B7E"/>
    <w:rsid w:val="00912B3C"/>
    <w:rsid w:val="00985D90"/>
    <w:rsid w:val="00991F93"/>
    <w:rsid w:val="00A91F3D"/>
    <w:rsid w:val="00AB3260"/>
    <w:rsid w:val="00AC6494"/>
    <w:rsid w:val="00AE2F60"/>
    <w:rsid w:val="00AF197C"/>
    <w:rsid w:val="00B23955"/>
    <w:rsid w:val="00B44CCC"/>
    <w:rsid w:val="00B554BE"/>
    <w:rsid w:val="00BB3144"/>
    <w:rsid w:val="00D3329C"/>
    <w:rsid w:val="00DF7ABB"/>
    <w:rsid w:val="00E62AEC"/>
    <w:rsid w:val="00E93249"/>
    <w:rsid w:val="00EB1B94"/>
    <w:rsid w:val="00F72D19"/>
    <w:rsid w:val="00F75935"/>
    <w:rsid w:val="00F83592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6FCB"/>
  <w15:chartTrackingRefBased/>
  <w15:docId w15:val="{613A9282-1986-A846-ACC9-DAE0ACE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4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3144"/>
    <w:rPr>
      <w:rFonts w:eastAsiaTheme="minorHAns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144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AC6494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C64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64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64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64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649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1918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Canada</dc:creator>
  <cp:keywords/>
  <dc:description/>
  <cp:lastModifiedBy>Brice Canada</cp:lastModifiedBy>
  <cp:revision>5</cp:revision>
  <dcterms:created xsi:type="dcterms:W3CDTF">2020-10-26T06:19:00Z</dcterms:created>
  <dcterms:modified xsi:type="dcterms:W3CDTF">2020-11-18T05:14:00Z</dcterms:modified>
</cp:coreProperties>
</file>