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DA" w:rsidRPr="001175E7" w:rsidRDefault="005F0D68" w:rsidP="00FA1080">
      <w:pPr>
        <w:spacing w:after="0" w:line="480" w:lineRule="auto"/>
        <w:rPr>
          <w:rFonts w:ascii="Times New Roman" w:hAnsi="Times New Roman"/>
          <w:b/>
          <w:lang w:val="en-US"/>
        </w:rPr>
      </w:pPr>
      <w:r w:rsidRPr="001175E7">
        <w:rPr>
          <w:rFonts w:ascii="Times New Roman" w:hAnsi="Times New Roman"/>
          <w:b/>
          <w:lang w:val="en-US"/>
        </w:rPr>
        <w:t>Online Supplemental Material</w:t>
      </w:r>
    </w:p>
    <w:p w:rsidR="00FA1080" w:rsidRPr="001175E7" w:rsidRDefault="00FA1080" w:rsidP="00AC4B03">
      <w:pPr>
        <w:spacing w:after="0" w:line="480" w:lineRule="auto"/>
        <w:rPr>
          <w:rFonts w:ascii="Times New Roman" w:hAnsi="Times New Roman"/>
          <w:sz w:val="24"/>
          <w:lang w:val="en-US"/>
        </w:rPr>
      </w:pPr>
      <w:r w:rsidRPr="001175E7">
        <w:rPr>
          <w:rFonts w:ascii="Times New Roman" w:hAnsi="Times New Roman"/>
          <w:sz w:val="24"/>
          <w:lang w:val="en-US"/>
        </w:rPr>
        <w:tab/>
        <w:t>To ensure</w:t>
      </w:r>
      <w:r w:rsidR="00AC4B03" w:rsidRPr="001175E7">
        <w:rPr>
          <w:rFonts w:ascii="Times New Roman" w:hAnsi="Times New Roman"/>
          <w:sz w:val="24"/>
          <w:lang w:val="en-US"/>
        </w:rPr>
        <w:t xml:space="preserve"> longitudinal</w:t>
      </w:r>
      <w:r w:rsidRPr="001175E7">
        <w:rPr>
          <w:rFonts w:ascii="Times New Roman" w:hAnsi="Times New Roman"/>
          <w:sz w:val="24"/>
          <w:lang w:val="en-US"/>
        </w:rPr>
        <w:t xml:space="preserve"> invariance </w:t>
      </w:r>
      <w:r w:rsidR="00AC4B03" w:rsidRPr="001175E7">
        <w:rPr>
          <w:rFonts w:ascii="Times New Roman" w:hAnsi="Times New Roman"/>
          <w:sz w:val="24"/>
          <w:lang w:val="en-US"/>
        </w:rPr>
        <w:t xml:space="preserve">of the measures </w:t>
      </w:r>
      <w:r w:rsidRPr="001175E7">
        <w:rPr>
          <w:rFonts w:ascii="Times New Roman" w:hAnsi="Times New Roman"/>
          <w:sz w:val="24"/>
          <w:lang w:val="en-US"/>
        </w:rPr>
        <w:t>for self-control demands</w:t>
      </w:r>
      <w:r w:rsidR="00A67CBC" w:rsidRPr="001175E7">
        <w:rPr>
          <w:rFonts w:ascii="Times New Roman" w:hAnsi="Times New Roman"/>
          <w:sz w:val="24"/>
          <w:lang w:val="en-US"/>
        </w:rPr>
        <w:t xml:space="preserve"> (SCDs)</w:t>
      </w:r>
      <w:r w:rsidRPr="001175E7">
        <w:rPr>
          <w:rFonts w:ascii="Times New Roman" w:hAnsi="Times New Roman"/>
          <w:sz w:val="24"/>
          <w:lang w:val="en-US"/>
        </w:rPr>
        <w:t xml:space="preserve"> and affective strain</w:t>
      </w:r>
      <w:sdt>
        <w:sdtPr>
          <w:rPr>
            <w:rFonts w:ascii="Times New Roman" w:hAnsi="Times New Roman"/>
            <w:sz w:val="24"/>
            <w:lang w:val="en-US"/>
          </w:rPr>
          <w:alias w:val="Don’t edit this field."/>
          <w:tag w:val="CitaviPlaceholder#0718bdb6-5f0c-40cb-9564-37ec1525d863"/>
          <w:id w:val="-645121765"/>
          <w:placeholder>
            <w:docPart w:val="403FEE10C677420881207B6DFA55632D"/>
          </w:placeholder>
        </w:sdtPr>
        <w:sdtEndPr/>
        <w:sdtContent>
          <w:r w:rsidR="00AC4B03" w:rsidRPr="001175E7">
            <w:rPr>
              <w:rFonts w:ascii="Times New Roman" w:hAnsi="Times New Roman"/>
              <w:sz w:val="24"/>
              <w:lang w:val="en-US"/>
            </w:rPr>
            <w:t xml:space="preserve"> </w:t>
          </w:r>
          <w:r w:rsidRPr="001175E7">
            <w:rPr>
              <w:rFonts w:ascii="Times New Roman" w:hAnsi="Times New Roman"/>
              <w:sz w:val="24"/>
              <w:lang w:val="en-US"/>
            </w:rPr>
            <w:fldChar w:fldCharType="begin"/>
          </w:r>
          <w:r w:rsidR="00823813" w:rsidRPr="001175E7">
            <w:rPr>
              <w:rFonts w:ascii="Times New Roman" w:hAnsi="Times New Roman"/>
              <w:sz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0YTdlZTBmLTlkOTEtNGY5Ni1iYTA1LTM4NDNiY2NiNWU4OCIsIlJhbmdlTGVuZ3RoIjoyMCwiUmVmZXJlbmNlSWQiOiJkNDgxODljYy1iNDAwLTQyNGYtOGYyYS03N2M5YjlkZTdkMW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hyaXN0aWFuIiwiTGFzdE5hbWUiOiJHZWlzZXIiLCJQcm90ZWN0ZWQiOmZhbHNlLCJTZXgiOjIsIkNyZWF0ZWRCeSI6Il9EaWVzdGVsIiwiQ3JlYXRlZE9uIjoiMjAxOS0wOC0xOVQxNTo0MDo0OSIsIk1vZGlmaWVkQnkiOiJfRGllc3RlbCIsIklkIjoiMjYwOGY2YTgtNWY0MC00NmEzLTk0YWEtNmU3NjliMjRiZTUwIiwiTW9kaWZpZWRPbiI6IjIwMTktMDgtMTlUMTU6NDA6NDkiLCJQcm9qZWN0Ijp7IiRpZCI6IjUiLCIkdHlwZSI6IlN3aXNzQWNhZGVtaWMuQ2l0YXZpLlByb2plY3QsIFN3aXNzQWNhZGVtaWMuQ2l0YXZpIn19LHsiJGlkIjoiNiIsIiR0eXBlIjoiU3dpc3NBY2FkZW1pYy5DaXRhdmkuUGVyc29uLCBTd2lzc0FjYWRlbWljLkNpdGF2aSIsIkZpcnN0TmFtZSI6Ik1pY2hhZWwiLCJMYXN0TmFtZSI6IkVpZCIsIlByb3RlY3RlZCI6ZmFsc2UsIlNleCI6MiwiQ3JlYXRlZEJ5IjoiX0RpZXN0ZWwiLCJDcmVhdGVkT24iOiIyMDE5LTA4LTE5VDE1OjQwOjQ5IiwiTW9kaWZpZWRCeSI6Il9EaWVzdGVsIiwiSWQiOiJiNWMwMzc4My1mMzkyLTQxOWEtYmYwZi02M2JjZGRlNGVkYTMiLCJNb2RpZmllZE9uIjoiMjAxOS0wOC0xOVQxNTo0MDo0OSIsIlByb2plY3QiOnsiJHJlZiI6IjUifX0seyIkaWQiOiI3IiwiJHR5cGUiOiJTd2lzc0FjYWRlbWljLkNpdGF2aS5QZXJzb24sIFN3aXNzQWNhZGVtaWMuQ2l0YXZpIiwiRmlyc3ROYW1lIjoiRnJpZHRqb2YiLCJMYXN0TmFtZSI6Ik51c3NiZWNrIiwiTWlkZGxlTmFtZSI6IlcuIiwiUHJvdGVjdGVkIjpmYWxzZSwiU2V4IjoyLCJDcmVhdGVkQnkiOiJfZSIsIkNyZWF0ZWRPbiI6IjIwMTktMDItMDVUMTA6MTY6NDQiLCJNb2RpZmllZEJ5IjoiX2UiLCJJZCI6IjM2MzZiNGZmLWZkNTMtNDQ4Zi04NDA4LTZhNDFjNTQxMTFiNiIsIk1vZGlmaWVkT24iOiIyMDE5LTAyLTA1VDEwOjE2OjQ0IiwiUHJvamVjdCI6eyIkcmVmIjoiNSJ9fSx7IiRpZCI6IjgiLCIkdHlwZSI6IlN3aXNzQWNhZGVtaWMuQ2l0YXZpLlBlcnNvbiwgU3dpc3NBY2FkZW1pYy5DaXRhdmkiLCJGaXJzdE5hbWUiOiJEZWxwaGluZSIsIkxhc3ROYW1lIjoiQ291cnZvaXNpZXIiLCJNaWRkbGVOYW1lIjoiUy4iLCJQcm90ZWN0ZWQiOmZhbHNlLCJTZXgiOjEsIkNyZWF0ZWRCeSI6Il9EaWVzdGVsIiwiQ3JlYXRlZE9uIjoiMjAxOS0wOC0xOVQxNTo0MDo0OSIsIk1vZGlmaWVkQnkiOiJfRGllc3RlbCIsIklkIjoiZjNiNjhkYTItMmVhZC00ZjUxLWFiOTgtMmMzOTg0OWI1YTQyIiwiTW9kaWZpZWRPbiI6IjIwMTktMDgtMTlUMTU6NDA6NDkiLCJQcm9qZWN0Ijp7IiRyZWYiOiI1In19LHsiJGlkIjoiOSIsIiR0eXBlIjoiU3dpc3NBY2FkZW1pYy5DaXRhdmkuUGVyc29uLCBTd2lzc0FjYWRlbWljLkNpdGF2aSIsIkZpcnN0TmFtZSI6IkRhdmlkIiwiTGFzdE5hbWUiOiJDb2xlIiwiTWlkZGxlTmFtZSI6IkEuIiwiUHJvdGVjdGVkIjpmYWxzZSwiU2V4IjoyLCJDcmVhdGVkQnkiOiJfRGllc3RlbCIsIkNyZWF0ZWRPbiI6IjIwMTktMDgtMTJUMTY6MjE6MTkiLCJNb2RpZmllZEJ5IjoiX0RpZXN0ZWwiLCJJZCI6IjlkYTg5MmQyLTI2MTAtNDM2My1iOWJmLTlhNTQ4MWM0MDI2YiIsIk1vZGlmaWVkT24iOiIyMDE5LTA4LTEyVDE2OjIxOjE5IiwiUHJvamVjdCI6eyIkcmVmIjoiNSJ9fV0sIkNpdGF0aW9uS2V5VXBkYXRlVHlwZSI6MCwiQ29sbGFib3JhdG9ycyI6W10sIkRvaSI6IjEwLjEwMzcvYTAwMTc4ODgiLCJFZGl0b3JzIjpbXSwiRXZhbHVhdGlvbkNvbXBsZXhpdHkiOjAsIkV2YWx1YXRpb25Tb3VyY2VUZXh0Rm9ybWF0IjowLCJHcm91cHMiOltdLCJIYXNMYWJlbDEiOmZhbHNlLCJIYXNMYWJlbDIiOmZhbHNl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jAwNTMwMDQiLCJVcmlTdHJpbmciOiJodHRwOi8vd3d3Lm5jYmkubmxtLm5paC5nb3YvcHVibWVkLzIwMDUzMDA0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EaWVzdGVsIiwiQ3JlYXRlZE9uIjoiMjAxOS0wOC0xOVQxNTo0MDo0OSIsIk1vZGlmaWVkQnkiOiJfRGllc3RlbCIsIklkIjoiNmVkYzFjMTAtNTllOC00NGEyLWJiNGUtZWZlNTc4MmNjNjFkIiwiTW9kaWZpZWRPbiI6IjIwMTktMDgtMTlUMTU6NDA6NDk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M3L2EwMDE3ODg4IiwiVXJpU3RyaW5nIjoiaHR0cHM6Ly9kb2kub3JnLzEwLjEwMzcvYTAwMTc4OD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RpZXN0ZWwiLCJDcmVhdGVkT24iOiIyMDE5LTA4LTE5VDE1OjQwOjQ5IiwiTW9kaWZpZWRCeSI6Il9EaWVzdGVsIiwiSWQiOiI0ZTExZTUzZS1kYmI5LTQxMDgtYjEzZS1iOWU4MmEyYTc4MGUiLCJNb2RpZmllZE9uIjoiMjAxOS0wOC0xOVQxNTo0MDo0OSIsIlByb2plY3QiOnsiJHJlZiI6IjUifX1dLCJOdW1iZXIiOiIxIiwiT3JnYW5pemF0aW9ucyI6W10sIk90aGVyc0ludm9sdmVkIjpbXSwiUGFnZVJhbmdlIjoiPHNwPlxyXG4gIDxuPjI5PC9uPlxyXG4gIDxpbj50cnVlPC9pbj5cclxuICA8b3M+Mjk8L29zPlxyXG4gIDxwcz4yOTwvcHM+XHJcbjwvc3A+XHJcbjxlcD5cclxuICA8bj40NTwvbj5cclxuICA8aW4+dHJ1ZTwvaW4+XHJcbiAgPG9zPjQ1PC9vcz5cclxuICA8cHM+NDU8L3BzPlxyXG48L2VwPlxyXG48b3M+MjktNDU8L29zPiIsIlBlcmlvZGljYWwiOnsiJGlkIjoiMTYiLCIkdHlwZSI6IlN3aXNzQWNhZGVtaWMuQ2l0YXZpLlBlcmlvZGljYWwsIFN3aXNzQWNhZGVtaWMuQ2l0YXZpIiwiTmFtZSI6IkRldmVsb3BtZW50YWwgcHN5Y2hvbG9neSIsIlBhZ2luYXRpb24iOjAsIlByb3RlY3RlZCI6ZmFsc2UsIlVzZXJBYmJyZXZpYXRpb24xIjoiRGV2IFBzeWNob2wiLCJDcmVhdGVkQnkiOiJfRGllc3RlbCIsIkNyZWF0ZWRPbiI6IjIwMTktMDgtMTlUMTU6NDA6NDkiLCJNb2RpZmllZEJ5IjoiX0RpZXN0ZWwiLCJJZCI6ImJhNWFhYjg0LTA3NGMtNGUzNi1hN2NmLTNjZTQ2NGFjNWY3YiIsIk1vZGlmaWVkT24iOiIyMDE5LTA4LTE5VDE1OjQwOjQ5IiwiUHJvamVjdCI6eyIkcmVmIjoiNSJ9fSwiUHVibGlzaGVycyI6W10sIlB1Yk1lZElkIjoiMjAwNTMwMDQiLCJRdW90YXRpb25zIjpbXSwiUmF0aW5nIjowLCJSZWZlcmVuY2VUeXBlIjoiSm91cm5hbEFydGljbGUiLCJTaG9ydFRpdGxlIjoiR2Vpc2VyLCBFaWQgZXQgYWwuIDIwMTAg4oCTIEFuYWx5emluZyB0cnVlIGNoYW5nZSBpbiBsb25naXR1ZGluYWwiLCJTaG9ydFRpdGxlVXBkYXRlVHlwZSI6MCwiU291cmNlT2ZCaWJsaW9ncmFwaGljSW5mb3JtYXRpb24iOiJQdWJNZWQiLCJTdGF0aWNJZHMiOlsiZDQ4MTg5Y2MtYjQwMC00MjRmLThmMmEtNzdjOWI5ZGU3ZDFkIl0sIlN1YnRpdGxlIjoiQXBwbGljYXRpb24gb2YgYSBtdWx0aW1ldGhvZCBjaGFuZ2UgbW9kZWwgdG8gZGVwcmVzc2lvbiBhbmQgYW54aWV0eSBpbiBjaGlsZHJlbiIsIlRhYmxlT2ZDb250ZW50c0NvbXBsZXhpdHkiOjAsIlRhYmxlT2ZDb250ZW50c1NvdXJjZVRleHRGb3JtYXQiOjAsIlRhc2tzIjpbXSwiVGl0bGUiOiJBbmFseXppbmcgdHJ1ZSBjaGFuZ2UgaW4gbG9uZ2l0dWRpbmFsIG11bHRpdHJhaXQtbXVsdGltZXRob2Qgc3R1ZGllcyIsIlRyYW5zbGF0b3JzIjpbXSwiVm9sdW1lIjoiNDYiLCJZZWFyIjoiMjAxMCIsIlllYXJSZXNvbHZlZCI6IjIwMTAiLCJDcmVhdGVkQnkiOiJfRGllc3RlbCIsIkNyZWF0ZWRPbiI6IjIwMTktMDgtMTlUMTU6NDA6NDkiLCJNb2RpZmllZEJ5IjoiX0RpZXN0ZWwiLCJJZCI6ImQ0ODE4OWNjLWI0MDAtNDI0Zi04ZjJhLTc3YzliOWRlN2QxZCIsIk1vZGlmaWVkT24iOiIyMDIyLTAzLTE4VDE5OjUzOjQ2IiwiUHJvamVjdCI6eyIkcmVmIjoiNSJ9fSwiVXNlTnVtYmVyaW5nVHlwZU9mUGFyZW50RG9jdW1lbnQiOmZhbHNlfSx7IiRpZCI6IjE3IiwiJHR5cGUiOiJTd2lzc0FjYWRlbWljLkNpdGF2aS5DaXRhdGlvbnMuV29yZFBsYWNlaG9sZGVyRW50cnksIFN3aXNzQWNhZGVtaWMuQ2l0YXZpIiwiSWQiOiI4ODk1YzQ5Mi0zNjJjLTQ5NjItOTc4Yy0yZjY4ZGMxYmQ3NDgiLCJSYW5nZVN0YXJ0IjoyMCwiUmFuZ2VMZW5ndGgiOjI5LCJSZWZlcmVuY2VJZCI6ImYzYWYzODQxLWE0NTAtNDgwNy1iNjFhLTdiMDU0OTQ5OGQ2NiIsIlJlZmVyZW5jZSI6eyIkaWQiOiIxOCIsIiR0eXBlIjoiU3dpc3NBY2FkZW1pYy5DaXRhdmkuUmVmZXJlbmNlLCBTd2lzc0FjYWRlbWljLkNpdGF2aSIsIkFic3RyYWN0Q29tcGxleGl0eSI6MCwiQWJzdHJhY3RTb3VyY2VUZXh0Rm9ybWF0IjowLCJBdXRob3JzIjpbeyIkaWQiOiIxOSIsIiR0eXBlIjoiU3dpc3NBY2FkZW1pYy5DaXRhdmkuUGVyc29uLCBTd2lzc0FjYWRlbWljLkNpdGF2aSIsIkZpcnN0TmFtZSI6IlJlbnMiLCJMYXN0TmFtZSI6InZhbiBkZSBTY2hvb3QiLCJQcm90ZWN0ZWQiOmZhbHNlLCJTZXgiOjAsIkNyZWF0ZWRCeSI6Il9EaWVzdGVsIiwiQ3JlYXRlZE9uIjoiMjAyMS0xMi0yN1QxNjozNjowMyIsIk1vZGlmaWVkQnkiOiJfRGllc3RlbCIsIklkIjoiOWM2NmFmYWMtMGUwYy00YTBkLThhODMtYTdjYzUzNThmOGVkIiwiTW9kaWZpZWRPbiI6IjIwMjEtMTItMjdUMTY6MzY6MDMiLCJQcm9qZWN0Ijp7IiRyZWYiOiI1In19LHsiJGlkIjoiMjAiLCIkdHlwZSI6IlN3aXNzQWNhZGVtaWMuQ2l0YXZpLlBlcnNvbiwgU3dpc3NBY2FkZW1pYy5DaXRhdmkiLCJGaXJzdE5hbWUiOiJQZXRlciIsIkxhc3ROYW1lIjoiTHVndGlnIiwiUHJvdGVjdGVkIjpmYWxzZSwiU2V4IjoyLCJDcmVhdGVkQnkiOiJfRGllc3RlbCIsIkNyZWF0ZWRPbiI6IjIwMjEtMTItMjdUMTY6MzY6MDMiLCJNb2RpZmllZEJ5IjoiX0RpZXN0ZWwiLCJJZCI6Ijg5MzQ5OTQ2LWQ3ZDQtNDMwNy1iYjI4LTA4NjBiYmZjNmE5YyIsIk1vZGlmaWVkT24iOiIyMDIxLTEyLTI3VDE2OjM2OjAzIiwiUHJvamVjdCI6eyIkcmVmIjoiNSJ9fSx7IiRpZCI6IjIxIiwiJHR5cGUiOiJTd2lzc0FjYWRlbWljLkNpdGF2aS5QZXJzb24sIFN3aXNzQWNhZGVtaWMuQ2l0YXZpIiwiRmlyc3ROYW1lIjoiSm9vcCIsIkxhc3ROYW1lIjoiSG94IiwiUHJvdGVjdGVkIjpmYWxzZSwiU2V4IjoyLCJDcmVhdGVkQnkiOiJfRGllc3RlbCIsIkNyZWF0ZWRPbiI6IjIwMjEtMTItMjdUMTY6MzY6MDMiLCJNb2RpZmllZEJ5IjoiX0RpZXN0ZWwiLCJJZCI6ImEwODMwMjE2LTI4N2YtNGU2Mi1iNjc0LWJmMmY5ZTVkMmIxZSIsIk1vZGlmaWVkT24iOiIyMDIxLTEyLTI3VDE2OjM2OjAzIiwiUHJvamVjdCI6eyIkcmVmIjoiNSJ9fV0sIkNpdGF0aW9uS2V5VXBkYXRlVHlwZSI6MCwiQ29sbGFib3JhdG9ycyI6W10sIkRvaSI6IjEwLjEwODAvMTc0MDU2MjkuMjAxMi42ODY3NDAiLCJFZGl0b3JzIjpbXSwiRXZhbHVhdGlvbkNvbXBsZXhpdHkiOjAsIkV2YWx1YXRpb25Tb3VyY2VUZXh0Rm9ybWF0IjowLCJHcm91cHMiOltdLCJIYXNMYWJlbDEiOmZhbHNlLCJIYXNMYWJlbDIiOmZhbHNlLCJLZXl3b3JkcyI6W10sIkxvY2F0aW9ucyI6W3siJGlkIjoiMjIiLCIkdHlwZSI6IlN3aXNzQWNhZGVtaWMuQ2l0YXZpLkxvY2F0aW9uLCBTd2lzc0FjYWRlbWljLkNpdGF2aSIsIkFkZHJlc3MiOnsiJGlkIjoiMjMiLCIkdHlwZSI6IlN3aXNzQWNhZGVtaWMuQ2l0YXZpLkxpbmtlZFJlc291cmNlLCBTd2lzc0FjYWRlbWljLkNpdGF2aSIsIkxpbmtlZFJlc291cmNlVHlwZSI6NSwiT3JpZ2luYWxTdHJpbmciOiIxMC4xMDgwLzE3NDA1NjI5LjIwMTIuNjg2NzQwIiwiVXJpU3RyaW5nIjoiaHR0cHM6Ly9kb2kub3JnLzEwLjEwODAvMTc0MDU2MjkuMjAxMi42ODY3NDA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RpZXN0ZWwiLCJDcmVhdGVkT24iOiIyMDIxLTEyLTI3VDE2OjM2OjAzIiwiTW9kaWZpZWRCeSI6Il9EaWVzdGVsIiwiSWQiOiI4ZTExNTVlNS0xN2UzLTQ1MDktOThhZi03ZDY1ODExZjM5YjciLCJNb2RpZmllZE9uIjoiMjAyMS0xMi0yN1QxNjozNjowMyIsIlByb2plY3QiOnsiJHJlZiI6IjUifX1dLCJOdW1iZXIiOiI0IiwiT3JnYW5pemF0aW9ucyI6W10sIk90aGVyc0ludm9sdmVkIjpbXSwiUGFnZVJhbmdlIjoiPHNwPlxyXG4gIDxuPjQ4Njwvbj5cclxuICA8aW4+dHJ1ZTwvaW4+XHJcbiAgPG9zPjQ4Njwvb3M+XHJcbiAgPHBzPjQ4NjwvcHM+XHJcbjwvc3A+XHJcbjxlcD5cclxuICA8bj40OTI8L24+XHJcbiAgPGluPnRydWU8L2luPlxyXG4gIDxvcz40OTI8L29zPlxyXG4gIDxwcz40OTI8L3BzPlxyXG48L2VwPlxyXG48b3M+NDg2LTQ5Mjwvb3M+IiwiUGVyaW9kaWNhbCI6eyIkaWQiOiIyNSIsIiR0eXBlIjoiU3dpc3NBY2FkZW1pYy5DaXRhdmkuUGVyaW9kaWNhbCwgU3dpc3NBY2FkZW1pYy5DaXRhdmkiLCJFaXNzbiI6IjE3NDAtNTYxMCIsIklzc24iOiIxNzQwLTU2MjkiLCJOYW1lIjoiRXVyb3BlYW4gSm91cm5hbCBvZiBEZXZlbG9wbWVudGFsIFBzeWNob2xvZ3kiLCJQYWdpbmF0aW9uIjowLCJQcm90ZWN0ZWQiOmZhbHNlLCJDcmVhdGVkQnkiOiJfRGllc3RlbCIsIkNyZWF0ZWRPbiI6IjIwMjEtMTItMjdUMTY6MzY6MDMiLCJNb2RpZmllZEJ5IjoiX0RpZXN0ZWwiLCJJZCI6IjQxM2M5YTg2LTY3ZTUtNDUxOC1hZTU3LThhNTFiZGI3ZGUyMiIsIk1vZGlmaWVkT24iOiIyMDIxLTEyLTI3VDE2OjM2OjAzIiwiUHJvamVjdCI6eyIkcmVmIjoiNSJ9fSwiUHVibGlzaGVycyI6W10sIlF1b3RhdGlvbnMiOltdLCJSYXRpbmciOjAsIlJlZmVyZW5jZVR5cGUiOiJKb3VybmFsQXJ0aWNsZSIsIlNob3J0VGl0bGUiOiJ2YW4gZGUgU2Nob290LCBMdWd0aWcgZXQgYWwuIDIwMTIg4oCTIEEgY2hlY2tsaXN0IGZvciB0ZXN0aW5nIG1lYXN1cmVtZW50IiwiU2hvcnRUaXRsZVVwZGF0ZVR5cGUiOjAsIlNvdXJjZU9mQmlibGlvZ3JhcGhpY0luZm9ybWF0aW9uIjoiQ3Jvc3NSZWYiLCJTdGF0aWNJZHMiOlsiOTNiN2UwOTYtZDBiYy00YzllLWI4ODQtYmNiMzAyMWU3MDUxIl0sIlRhYmxlT2ZDb250ZW50c0NvbXBsZXhpdHkiOjAsIlRhYmxlT2ZDb250ZW50c1NvdXJjZVRleHRGb3JtYXQiOjAsIlRhc2tzIjpbXSwiVGl0bGUiOiJBIGNoZWNrbGlzdCBmb3IgdGVzdGluZyBtZWFzdXJlbWVudCBpbnZhcmlhbmNlIiwiVHJhbnNsYXRvcnMiOltdLCJWb2x1bWUiOiI5IiwiWWVhciI6IjIwMTIiLCJZZWFyUmVzb2x2ZWQiOiIyMDEyIiwiQ3JlYXRlZEJ5IjoiX0RpZXN0ZWwiLCJDcmVhdGVkT24iOiIyMDIxLTEyLTI3VDE2OjM2OjAzIiwiTW9kaWZpZWRCeSI6Il9EaWVzdGVsIiwiSWQiOiJmM2FmMzg0MS1hNDUwLTQ4MDctYjYxYS03YjA1NDk0OThkNjYiLCJNb2RpZmllZE9uIjoiMjAyMS0xMi0yN1QxNjozNjowMyIsIlByb2plY3QiOnsiJHJlZiI6IjUifX0sIlVzZU51bWJlcmluZ1R5cGVPZlBhcmVudERvY3VtZW50IjpmYWxzZX1dLCJGb3JtYXR0ZWRUZXh0Ijp7IiRpZCI6IjI2IiwiQ291bnQiOjEsIlRleHRVbml0cyI6W3siJGlkIjoiMjciLCJGb250U3R5bGUiOnsiJGlkIjoiMjgiLCJOZXV0cmFsIjp0cnVlfSwiUmVhZGluZ09yZGVyIjoxLCJUZXh0IjoiKEdlaXNlciBldCBhbC4sIDIwMTA7IHZhbiBkZSBTY2hvb3QgZXQgYWwuLCAyMDEyKSJ9XX0sIlRhZyI6IkNpdGF2aVBsYWNlaG9sZGVyIzA3MThiZGI2LTVmMGMtNDBjYi05NTY0LTM3ZWMxNTI1ZDg2MyIsIlRleHQiOiIoR2Vpc2VyIGV0IGFsLiwgMjAxMDsgdmFuIGRlIFNjaG9vdCBldCBhbC4sIDIwMTIpIiwiV0FJVmVyc2lvbiI6IjYuMTEuMC4wIn0=}</w:instrText>
          </w:r>
          <w:r w:rsidRPr="001175E7">
            <w:rPr>
              <w:rFonts w:ascii="Times New Roman" w:hAnsi="Times New Roman"/>
              <w:sz w:val="24"/>
              <w:lang w:val="en-US"/>
            </w:rPr>
            <w:fldChar w:fldCharType="separate"/>
          </w:r>
          <w:r w:rsidR="00561416" w:rsidRPr="001175E7">
            <w:rPr>
              <w:rFonts w:ascii="Times New Roman" w:hAnsi="Times New Roman"/>
              <w:sz w:val="24"/>
              <w:lang w:val="en-US"/>
            </w:rPr>
            <w:t>(Geiser et al., 2010; van de Schoot et al., 2012)</w:t>
          </w:r>
          <w:r w:rsidRPr="001175E7">
            <w:rPr>
              <w:rFonts w:ascii="Times New Roman" w:hAnsi="Times New Roman"/>
              <w:sz w:val="24"/>
              <w:lang w:val="en-US"/>
            </w:rPr>
            <w:fldChar w:fldCharType="end"/>
          </w:r>
        </w:sdtContent>
      </w:sdt>
      <w:r w:rsidR="00AC4B03" w:rsidRPr="001175E7">
        <w:rPr>
          <w:rFonts w:ascii="Times New Roman" w:hAnsi="Times New Roman"/>
          <w:sz w:val="24"/>
          <w:lang w:val="en-US"/>
        </w:rPr>
        <w:t>, I examined</w:t>
      </w:r>
      <w:r w:rsidRPr="001175E7">
        <w:rPr>
          <w:rFonts w:ascii="Times New Roman" w:hAnsi="Times New Roman"/>
          <w:sz w:val="24"/>
          <w:lang w:val="en-US"/>
        </w:rPr>
        <w:t xml:space="preserve"> a series of confirmatory factor analyses (CFAs) with specific parameter restrictions at T</w:t>
      </w:r>
      <w:r w:rsidR="0095488E" w:rsidRPr="001175E7">
        <w:rPr>
          <w:rFonts w:ascii="Times New Roman" w:hAnsi="Times New Roman"/>
          <w:sz w:val="24"/>
          <w:lang w:val="en-US"/>
        </w:rPr>
        <w:t xml:space="preserve">ime </w:t>
      </w:r>
      <w:r w:rsidRPr="001175E7">
        <w:rPr>
          <w:rFonts w:ascii="Times New Roman" w:hAnsi="Times New Roman"/>
          <w:sz w:val="24"/>
          <w:lang w:val="en-US"/>
        </w:rPr>
        <w:t>1 and 2</w:t>
      </w:r>
      <w:r w:rsidR="0095488E" w:rsidRPr="001175E7">
        <w:rPr>
          <w:rFonts w:ascii="Times New Roman" w:hAnsi="Times New Roman"/>
          <w:sz w:val="24"/>
          <w:lang w:val="en-US"/>
        </w:rPr>
        <w:t xml:space="preserve"> (T1 and T2),</w:t>
      </w:r>
      <w:r w:rsidRPr="001175E7">
        <w:rPr>
          <w:rFonts w:ascii="Times New Roman" w:hAnsi="Times New Roman"/>
          <w:sz w:val="24"/>
          <w:lang w:val="en-US"/>
        </w:rPr>
        <w:t xml:space="preserve"> separately for SCDs and affective strain: configural invariance (equal specification of the latent constructs without restrictions at both Times), metric invariance (all factor loadings are constrained to be equal at both Times), scalar invariance (all indicator intercepts are constrained to be equal at both Times), and invariant residual variances (residuals of manifest variables are constrained to be equal at both Times). </w:t>
      </w:r>
      <w:r w:rsidR="00AC4B03" w:rsidRPr="001175E7">
        <w:rPr>
          <w:rFonts w:ascii="Times New Roman" w:hAnsi="Times New Roman"/>
          <w:sz w:val="24"/>
          <w:lang w:val="en-US"/>
        </w:rPr>
        <w:t xml:space="preserve">Since these parameter restrictions refer to CFA models which are nested, I conducted comparative fit tests between configural vs. metric invariance, metric vs. scalar invariance and scalar vs. invariant residual variances. </w:t>
      </w:r>
      <w:r w:rsidR="00DE2FA4" w:rsidRPr="001175E7">
        <w:rPr>
          <w:rFonts w:ascii="Times New Roman" w:hAnsi="Times New Roman"/>
          <w:sz w:val="24"/>
          <w:lang w:val="en-US"/>
        </w:rPr>
        <w:t xml:space="preserve">The comparative fit tests are based on χ²-difference tests </w:t>
      </w:r>
      <w:sdt>
        <w:sdtPr>
          <w:rPr>
            <w:rFonts w:ascii="Times New Roman" w:hAnsi="Times New Roman"/>
            <w:sz w:val="24"/>
            <w:lang w:val="en-US"/>
          </w:rPr>
          <w:alias w:val="To edit, see citavi.com/edit"/>
          <w:tag w:val="CitaviPlaceholder#6424b553-bf10-48f3-be5b-13a0e855e83a"/>
          <w:id w:val="-685908815"/>
          <w:placeholder>
            <w:docPart w:val="DefaultPlaceholder_-1854013440"/>
          </w:placeholder>
        </w:sdtPr>
        <w:sdtEndPr/>
        <w:sdtContent>
          <w:r w:rsidR="00DE2FA4" w:rsidRPr="001175E7">
            <w:rPr>
              <w:rFonts w:ascii="Times New Roman" w:hAnsi="Times New Roman"/>
              <w:sz w:val="24"/>
              <w:lang w:val="en-US"/>
            </w:rPr>
            <w:fldChar w:fldCharType="begin"/>
          </w:r>
          <w:r w:rsidR="00823813" w:rsidRPr="001175E7">
            <w:rPr>
              <w:rFonts w:ascii="Times New Roman" w:hAnsi="Times New Roman"/>
              <w:sz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5MzI0MDM1LTRiOTgtNGRmYS04ODI4LWQyMWUwYWRiOGRhOCIsIlJhbmdlTGVuZ3RoIjoyMSwiUmVmZXJlbmNlSWQiOiJiMDFjMDE2Ny0yNDZiLTRhMjgtOTRkMi1hZDVlNTFlYTUxNjg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2hhcm9uIiwiTGFzdE5hbWUiOiJUb2tlciIsIlByb3RlY3RlZCI6ZmFsc2UsIlNleCI6MSwiQ3JlYXRlZEJ5IjoiX0RpZXN0ZWwiLCJDcmVhdGVkT24iOiIyMDE5LTAyLTI3VDEwOjUyOjEzIiwiTW9kaWZpZWRCeSI6Il9EaWVzdGVsIiwiSWQiOiJkNzkyNzQ5OS0xN2UwLTQzZmQtODQ4YS00MzFlZTU3MDFmM2UiLCJNb2RpZmllZE9uIjoiMjAxOS0wMi0yN1QxMDo1MjoxMyIsIlByb2plY3QiOnsiJGlkIjoiNSIsIiR0eXBlIjoiU3dpc3NBY2FkZW1pYy5DaXRhdmkuUHJvamVjdCwgU3dpc3NBY2FkZW1pYy5DaXRhdmkifX0seyIkaWQiOiI2IiwiJHR5cGUiOiJTd2lzc0FjYWRlbWljLkNpdGF2aS5QZXJzb24sIFN3aXNzQWNhZGVtaWMuQ2l0YXZpIiwiRmlyc3ROYW1lIjoiTWljaGFsIiwiTGFzdE5hbWUiOiJCaXJvbiIsIlByb3RlY3RlZCI6ZmFsc2UsIlNleCI6MiwiQ3JlYXRlZEJ5IjoiX0RpZXN0ZWwiLCJDcmVhdGVkT24iOiIyMDE5LTAyLTI3VDEwOjUyOjEzIiwiTW9kaWZpZWRCeSI6Il9EaWVzdGVsIiwiSWQiOiI2YTk2Y2E5My1iZGVjLTQyMjctYjU2ZC03NDc3ZjZmMTEzMzQiLCJNb2RpZmllZE9uIjoiMjAxOS0wMi0yN1QxMDo1MjoxMyIsIlByb2plY3QiOnsiJHJlZiI6IjUifX1dLCJDaXRhdGlvbktleVVwZGF0ZVR5cGUiOjAsIkNvbGxhYm9yYXRvcnMiOltdLCJEb2kiOiIxMC4xMDM3L2EwMDI2OTE0IiwiRWRpdG9ycyI6W10sIkV2YWx1YXRpb25Db21wbGV4aXR5IjowLCJFdmFsdWF0aW9uU291cmNlVGV4dEZvcm1hdCI6MCwiR3JvdXBzIjpbXSwiSGFzTGFiZWwxIjpmYWxzZSwiSGFzTGFiZWwyIjpmYWxzZSwiS2V5d29yZHMiOltdLCJMYW5ndWFnZSI6ImVuZyIsIkxhbmd1YWdlQ29kZSI6ImVuIi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yMjIyOTY5MyIsIlVyaVN0cmluZyI6Imh0dHA6Ly93d3cubmNiaS5ubG0ubmloLmdvdi9wdWJtZWQvMjIyMjk2OTM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Gllc3RlbCIsIkNyZWF0ZWRPbiI6IjIwMTktMDItMjdUMTA6NTI6MTMiLCJNb2RpZmllZEJ5IjoiX0RpZXN0ZWwiLCJJZCI6ImMwYjdhN2MzLTY2YzAtNDc5YS1iNjdkLWMxZTUyNjE0MWRhYiIsIk1vZGlmaWVkT24iOiIyMDE5LTAyLTI3VDEwOjUyOjEzIiwiUHJvamVjdCI6eyIkcmVmIjoiNSJ9fSx7IiRpZCI6IjEwIiwiJHR5cGUiOiJTd2lzc0FjYWRlbWljLkNpdGF2aS5Mb2NhdGlvbiwgU3dpc3NBY2FkZW1pYy5DaXRhdmkiLCJBZGRyZXNzIjp7IiRpZCI6IjExIiwiJHR5cGUiOiJTd2lzc0FjYWRlbWljLkNpdGF2aS5MaW5rZWRSZXNvdXJjZSwgU3dpc3NBY2FkZW1pYy5DaXRhdmkiLCJMaW5rZWRSZXNvdXJjZVR5cGUiOjUsIk9yaWdpbmFsU3RyaW5nIjoiMTAuMTAzNy9hMDAyNjkxNCIsIlVyaVN0cmluZyI6Imh0dHBzOi8vZG9pLm9yZy8xMC4xMDM3L2EwMDI2OTE0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EaWVzdGVsIiwiQ3JlYXRlZE9uIjoiMjAxOS0wMi0yN1QxMDo1MjoxMyIsIk1vZGlmaWVkQnkiOiJfRGllc3RlbCIsIklkIjoiZmY5ZDRlZDktZGMzZS00OTJlLTkxNWYtYzAxZWRhZWU5NjZhIiwiTW9kaWZpZWRPbiI6IjIwMTktMDItMjdUMTA6NTI6MTMiLCJQcm9qZWN0Ijp7IiRyZWYiOiI1In19XSwiTnVtYmVyIjoiMyIsIk9yZ2FuaXphdGlvbnMiOltdLCJPdGhlcnNJbnZvbHZlZCI6W10sIlBhZ2VSYW5nZSI6IjxzcD5cclxuICA8bj42OTk8L24+XHJcbiAgPGluPnRydWU8L2luPlxyXG4gIDxvcz42OTk8L29zPlxyXG4gIDxwcz42OTk8L3BzPlxyXG48L3NwPlxyXG48ZXA+XHJcbiAgPG4+NzEwPC9uPlxyXG4gIDxpbj50cnVlPC9pbj5cclxuICA8b3M+NzEwPC9vcz5cclxuICA8cHM+NzEwPC9wcz5cclxuPC9lcD5cclxuPG9zPjY5OS03MTA8L29zPiIsIlBlcmlvZGljYWwiOnsiJGlkIjoiMTMiLCIkdHlwZSI6IlN3aXNzQWNhZGVtaWMuQ2l0YXZpLlBlcmlvZGljYWwsIFN3aXNzQWNhZGVtaWMuQ2l0YXZpIiwiTmFtZSI6IlRoZSBKb3VybmFsIG9mIGFwcGxpZWQgcHN5Y2hvbG9neSIsIlBhZ2luYXRpb24iOjAsIlByb3RlY3RlZCI6ZmFsc2UsIlVzZXJBYmJyZXZpYXRpb24xIjoiSiBBcHBsIFBzeWNob2wiLCJDcmVhdGVkQnkiOiJfZSIsIkNyZWF0ZWRPbiI6IjIwMTktMDItMDVUMDk6NTk6NDciLCJNb2RpZmllZEJ5IjoiX2UiLCJJZCI6ImZlNGM2NDI3LTNkMjctNDJlZC04NDE4LWQyODBhYWFmZWE1YyIsIk1vZGlmaWVkT24iOiIyMDE5LTAyLTA1VDA5OjU5OjQ3IiwiUHJvamVjdCI6eyIkcmVmIjoiNSJ9fSwiUHVibGlzaGVycyI6W10sIlB1Yk1lZElkIjoiMjIyMjk2OTMiLCJRdW90YXRpb25zIjpbXSwiUmF0aW5nIjowLCJSZWZlcmVuY2VUeXBlIjoiSm91cm5hbEFydGljbGUiLCJTaG9ydFRpdGxlIjoiVG9rZXIsIEJpcm9uIDIwMTIg4oCTIEpvYiBidXJub3V0IGFuZCBkZXByZXNzaW9uIiwiU2hvcnRUaXRsZVVwZGF0ZVR5cGUiOjAsIlNvdXJjZU9mQmlibGlvZ3JhcGhpY0luZm9ybWF0aW9uIjoiUHViTWVkIiwiU3RhdGljSWRzIjpbImIwMWMwMTY3LTI0NmItNGEyOC05NGQyLWFkNWU1MWVhNTE2OCJdLCJTdWJ0aXRsZSI6IlVucmF2ZWxpbmcgdGhlaXIgdGVtcG9yYWwgcmVsYXRpb25zaGlwIGFuZCBjb25zaWRlcmluZyB0aGUgcm9sZSBvZiBwaHlzaWNhbCBhY3Rpdml0eSIsIlRhYmxlT2ZDb250ZW50c0NvbXBsZXhpdHkiOjAsIlRhYmxlT2ZDb250ZW50c1NvdXJjZVRleHRGb3JtYXQiOjAsIlRhc2tzIjpbXSwiVGl0bGUiOiJKb2IgYnVybm91dCBhbmQgZGVwcmVzc2lvbiIsIlRyYW5zbGF0b3JzIjpbXSwiVm9sdW1lIjoiOTciLCJZZWFyIjoiMjAxMiIsIlllYXJSZXNvbHZlZCI6IjIwMTIiLCJDcmVhdGVkQnkiOiJfRGllc3RlbCIsIkNyZWF0ZWRPbiI6IjIwMTktMDItMjdUMTA6NTI6MTMiLCJNb2RpZmllZEJ5IjoiX0RpZXN0ZWwiLCJJZCI6ImIwMWMwMTY3LTI0NmItNGEyOC05NGQyLWFkNWU1MWVhNTE2OCIsIk1vZGlmaWVkT24iOiIyMDIyLTAzLTE4VDE5OjUzOjQ2IiwiUHJvamVjdCI6eyIkcmVmIjoiNSJ9fSwiVXNlTnVtYmVyaW5nVHlwZU9mUGFyZW50RG9jdW1lbnQiOmZhbHNlfV0sIkZvcm1hdHRlZFRleHQiOnsiJGlkIjoiMTQiLCJDb3VudCI6MSwiVGV4dFVuaXRzIjpbeyIkaWQiOiIxNSIsIkZvbnRTdHlsZSI6eyIkaWQiOiIxNiIsIk5ldXRyYWwiOnRydWV9LCJSZWFkaW5nT3JkZXIiOjEsIlRleHQiOiIoVG9rZXIgJiBCaXJvbiwgMjAxMikifV19LCJUYWciOiJDaXRhdmlQbGFjZWhvbGRlciM2NDI0YjU1My1iZjEwLTQ4ZjMtYmU1Yi0xM2EwZTg1NWU4M2EiLCJUZXh0IjoiKFRva2VyICYgQmlyb24sIDIwMTIpIiwiV0FJVmVyc2lvbiI6IjYuMTEuMC4wIn0=}</w:instrText>
          </w:r>
          <w:r w:rsidR="00DE2FA4" w:rsidRPr="001175E7">
            <w:rPr>
              <w:rFonts w:ascii="Times New Roman" w:hAnsi="Times New Roman"/>
              <w:sz w:val="24"/>
              <w:lang w:val="en-US"/>
            </w:rPr>
            <w:fldChar w:fldCharType="separate"/>
          </w:r>
          <w:r w:rsidR="00DE2FA4" w:rsidRPr="001175E7">
            <w:rPr>
              <w:rFonts w:ascii="Times New Roman" w:hAnsi="Times New Roman"/>
              <w:sz w:val="24"/>
              <w:lang w:val="en-US"/>
            </w:rPr>
            <w:t>(Toker &amp; Biron, 2012)</w:t>
          </w:r>
          <w:r w:rsidR="00DE2FA4" w:rsidRPr="001175E7">
            <w:rPr>
              <w:rFonts w:ascii="Times New Roman" w:hAnsi="Times New Roman"/>
              <w:sz w:val="24"/>
              <w:lang w:val="en-US"/>
            </w:rPr>
            <w:fldChar w:fldCharType="end"/>
          </w:r>
        </w:sdtContent>
      </w:sdt>
      <w:r w:rsidR="00DE2FA4" w:rsidRPr="001175E7">
        <w:rPr>
          <w:rFonts w:ascii="Times New Roman" w:hAnsi="Times New Roman"/>
          <w:sz w:val="24"/>
          <w:lang w:val="en-US"/>
        </w:rPr>
        <w:t xml:space="preserve">, ΔCFI </w:t>
      </w:r>
      <w:sdt>
        <w:sdtPr>
          <w:rPr>
            <w:rFonts w:ascii="Times New Roman" w:hAnsi="Times New Roman"/>
            <w:sz w:val="24"/>
            <w:lang w:val="en-US"/>
          </w:rPr>
          <w:alias w:val="To edit, see citavi.com/edit"/>
          <w:tag w:val="CitaviPlaceholder#79408d72-e287-4e0f-ab58-3a601891e060"/>
          <w:id w:val="656496978"/>
          <w:placeholder>
            <w:docPart w:val="DefaultPlaceholder_-1854013440"/>
          </w:placeholder>
        </w:sdtPr>
        <w:sdtEndPr/>
        <w:sdtContent>
          <w:r w:rsidR="00DE2FA4" w:rsidRPr="001175E7">
            <w:rPr>
              <w:rFonts w:ascii="Times New Roman" w:hAnsi="Times New Roman"/>
              <w:sz w:val="24"/>
              <w:lang w:val="en-US"/>
            </w:rPr>
            <w:fldChar w:fldCharType="begin"/>
          </w:r>
          <w:r w:rsidR="00904349" w:rsidRPr="001175E7">
            <w:rPr>
              <w:rFonts w:ascii="Times New Roman" w:hAnsi="Times New Roman"/>
              <w:sz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0MTkzZmJkLTgyMzktNGY3OC04OWUxLTUxOTQwZjNkNDBiYyIsIlJhbmdlTGVuZ3RoIjoyNSwiUmVmZXJlbmNlSWQiOiJiM2VkNDkwOS01YjllLTRkZTEtOGI1NS1hZTc1YmI2YWIzNDc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29yZG9uIiwiTGFzdE5hbWUiOiJDaGV1bmciLCJNaWRkbGVOYW1lIjoiVy4iLCJQcm90ZWN0ZWQiOmZhbHNlLCJTZXgiOjIsIkNyZWF0ZWRCeSI6Il9EaWVzdGVsIiwiQ3JlYXRlZE9uIjoiMjAxOS0wOC0xMlQxNjoyMToxOSIsIk1vZGlmaWVkQnkiOiJfRGllc3RlbCIsIklkIjoiZDdkMjg1NzctNjhlOC00ZTRmLThkYTgtNzRmZDE5ZWM2NTZjIiwiTW9kaWZpZWRPbiI6IjIwMTktMDgtMTJUMTY6MjE6MTkiLCJQcm9qZWN0Ijp7IiRpZCI6IjUiLCIkdHlwZSI6IlN3aXNzQWNhZGVtaWMuQ2l0YXZpLlByb2plY3QsIFN3aXNzQWNhZGVtaWMuQ2l0YXZpIn19LHsiJGlkIjoiNiIsIiR0eXBlIjoiU3dpc3NBY2FkZW1pYy5DaXRhdmkuUGVyc29uLCBTd2lzc0FjYWRlbWljLkNpdGF2aSIsIkZpcnN0TmFtZSI6IlJvZ2VyIiwiTGFzdE5hbWUiOiJSZW5zdm9sZCIsIk1pZGRsZU5hbWUiOiJCLiIsIlByb3RlY3RlZCI6ZmFsc2UsIlNleCI6MiwiQ3JlYXRlZEJ5IjoiX0RpZXN0ZWwiLCJDcmVhdGVkT24iOiIyMDIyLTAzLTE1VDEzOjUxOjQyIiwiTW9kaWZpZWRCeSI6Il9EaWVzdGVsIiwiSWQiOiJlNDRmNmRlOC1iOTA5LTQ1OTgtOWQ5Ni1kMGRlMGMwNjVhYzAiLCJNb2RpZmllZE9uIjoiMjAyMi0wMy0xNVQxMzo1MTo0MiIsIlByb2plY3QiOnsiJHJlZiI6IjUifX1dLCJDaXRhdGlvbktleVVwZGF0ZVR5cGUiOjAsIkNvbGxhYm9yYXRvcnMiOltdLCJEb2kiOiIxMC4xMjA3L1MxNTMyODAwN1NFTTA5MDJfNSIsIkVkaXRvcnMiOlt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xMC4xMjA3L1MxNTMyODAwN1NFTTA5MDJfNSIsIlVyaVN0cmluZyI6Imh0dHBzOi8vZG9pLm9yZy8xMC4xMjA3L1MxNTMyODAwN1NFTTA5MDJfNS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EaWVzdGVsIiwiQ3JlYXRlZE9uIjoiMjAyMi0wMy0xNVQxMzo1MTo0MiIsIk1vZGlmaWVkQnkiOiJfRGllc3RlbCIsIklkIjoiOWE3ZGZmODktZGE5Zi00MDQwLTkzMGEtYjBkNWEzZTVkM2M4IiwiTW9kaWZpZWRPbiI6IjIwMjItMDMtMTVUMTM6NTE6NDIiLCJQcm9qZWN0Ijp7IiRyZWYiOiI1In19XSwiTnVtYmVyIjoiMiIsIk9yZ2FuaXphdGlvbnMiOltdLCJPdGhlcnNJbnZvbHZlZCI6W10sIlBhZ2VSYW5nZSI6IjxzcD5cclxuICA8bj4yMzM8L24+XHJcbiAgPGluPnRydWU8L2luPlxyXG4gIDxvcz4yMzM8L29zPlxyXG4gIDxwcz4yMzM8L3BzPlxyXG48L3NwPlxyXG48ZXA+XHJcbiAgPG4+MjU1PC9uPlxyXG4gIDxpbj50cnVlPC9pbj5cclxuICA8b3M+MjU1PC9vcz5cclxuICA8cHM+MjU1PC9wcz5cclxuPC9lcD5cclxuPG9zPjIzMy0yNTU8L29zPiIsIlBlcmlvZGljYWwiOnsiJGlkIjoiMTAiLCIkdHlwZSI6IlN3aXNzQWNhZGVtaWMuQ2l0YXZpLlBlcmlvZGljYWwsIFN3aXNzQWNhZGVtaWMuQ2l0YXZpIiwiSXNzbiI6IjEwNzAtNTUxMSIsIk5hbWUiOiJTdHJ1Y3R1cmFsIEVxdWF0aW9uIE1vZGVsaW5nOiBBIE11bHRpZGlzY2lwbGluYXJ5IEpvdXJuYWwiLCJQYWdpbmF0aW9uIjowLCJQcm90ZWN0ZWQiOmZhbHNlLCJTdGFuZGFyZEFiYnJldmlhdGlvbiI6IlN0cnVjdHVyYWwgRXF1YXRpb24gTW9kZWxpbmc6IEEgTXVsdGlkaXNjaXBsaW5hcnkgSi4iLCJDcmVhdGVkQnkiOiJfRGllc3RlbCIsIkNyZWF0ZWRPbiI6IjIwMTktMDgtMTJUMTY6MjE6MTkiLCJNb2RpZmllZEJ5IjoiX0RpZXN0ZWwiLCJJZCI6ImZkODEwNzdkLWZhZjQtNDk2Zi04MTFmLTc1NGY3YmEwZDNjMiIsIk1vZGlmaWVkT24iOiIyMDE5LTA4LTEyVDE2OjIxOjE5IiwiUHJvamVjdCI6eyIkcmVmIjoiNSJ9fSwiUHVibGlzaGVycyI6W10sIlF1b3RhdGlvbnMiOltdLCJSYXRpbmciOjAsIlJlZmVyZW5jZVR5cGUiOiJKb3VybmFsQXJ0aWNsZSIsIlNob3J0VGl0bGUiOiJDaGV1bmcsIFJlbnN2b2xkIDIwMDkg4oCTIEV2YWx1YXRpbmcgR29vZG5lc3Mtb2YtRml0IEluZGV4ZXMgZm9yIFRlc3RpbmciLCJTaG9ydFRpdGxlVXBkYXRlVHlwZSI6MCwiU291cmNlT2ZCaWJsaW9ncmFwaGljSW5mb3JtYXRpb24iOiJDcm9zc1JlZiIsIlN0YXRpY0lkcyI6WyJiMWFmOGY3MC0yMWQ0LTQ3MjQtODk0Ni0wZTgxMGZhZDQ0YzMiXSwiVGFibGVPZkNvbnRlbnRzQ29tcGxleGl0eSI6MCwiVGFibGVPZkNvbnRlbnRzU291cmNlVGV4dEZvcm1hdCI6MCwiVGFza3MiOltdLCJUaXRsZSI6IkV2YWx1YXRpbmcgR29vZG5lc3Mtb2YtRml0IEluZGV4ZXMgZm9yIFRlc3RpbmcgTWVhc3VyZW1lbnQgSW52YXJpYW5jZSIsIlRyYW5zbGF0b3JzIjpbXSwiVm9sdW1lIjoiOSIsIlllYXIiOiIyMDA5IiwiWWVhclJlc29sdmVkIjoiMjAwOSIsIkNyZWF0ZWRCeSI6Il9EaWVzdGVsIiwiQ3JlYXRlZE9uIjoiMjAyMi0wMy0xNVQxMzo1MTo0MiIsIk1vZGlmaWVkQnkiOiJfRGllc3RlbCIsIklkIjoiYjNlZDQ5MDktNWI5ZS00ZGUxLThiNTUtYWU3NWJiNmFiMzQ3IiwiTW9kaWZpZWRPbiI6IjIwMjItMDMtMTZUMTI6MDY6MDkiLCJQcm9qZWN0Ijp7IiRyZWYiOiI1In19LCJVc2VOdW1iZXJpbmdUeXBlT2ZQYXJlbnREb2N1bWVudCI6ZmFsc2V9XSwiRm9ybWF0dGVkVGV4dCI6eyIkaWQiOiIxMSIsIkNvdW50IjoxLCJUZXh0VW5pdHMiOlt7IiRpZCI6IjEyIiwiRm9udFN0eWxlIjp7IiRpZCI6IjEzIiwiTmV1dHJhbCI6dHJ1ZX0sIlJlYWRpbmdPcmRlciI6MSwiVGV4dCI6IihDaGV1bmcgJiBSZW5zdm9sZCwgMjAwOSkifV19LCJUYWciOiJDaXRhdmlQbGFjZWhvbGRlciM3OTQwOGQ3Mi1lMjg3LTRlMGYtYWI1OC0zYTYwMTg5MWUwNjAiLCJUZXh0IjoiKENoZXVuZyAmIFJlbnN2b2xkLCAyMDA5KSIsIldBSVZlcnNpb24iOiI2LjExLjAuMCJ9}</w:instrText>
          </w:r>
          <w:r w:rsidR="00DE2FA4" w:rsidRPr="001175E7">
            <w:rPr>
              <w:rFonts w:ascii="Times New Roman" w:hAnsi="Times New Roman"/>
              <w:sz w:val="24"/>
              <w:lang w:val="en-US"/>
            </w:rPr>
            <w:fldChar w:fldCharType="separate"/>
          </w:r>
          <w:r w:rsidR="00DE2FA4" w:rsidRPr="001175E7">
            <w:rPr>
              <w:rFonts w:ascii="Times New Roman" w:hAnsi="Times New Roman"/>
              <w:sz w:val="24"/>
              <w:lang w:val="en-US"/>
            </w:rPr>
            <w:t>(Cheung &amp; Rensvold, 2009)</w:t>
          </w:r>
          <w:r w:rsidR="00DE2FA4" w:rsidRPr="001175E7">
            <w:rPr>
              <w:rFonts w:ascii="Times New Roman" w:hAnsi="Times New Roman"/>
              <w:sz w:val="24"/>
              <w:lang w:val="en-US"/>
            </w:rPr>
            <w:fldChar w:fldCharType="end"/>
          </w:r>
        </w:sdtContent>
      </w:sdt>
      <w:r w:rsidR="00DE2FA4" w:rsidRPr="001175E7">
        <w:rPr>
          <w:rFonts w:ascii="Times New Roman" w:hAnsi="Times New Roman"/>
          <w:sz w:val="24"/>
          <w:lang w:val="en-US"/>
        </w:rPr>
        <w:t xml:space="preserve"> and conventional fit indices </w:t>
      </w:r>
      <w:sdt>
        <w:sdtPr>
          <w:rPr>
            <w:rFonts w:ascii="Times New Roman" w:hAnsi="Times New Roman"/>
            <w:sz w:val="24"/>
            <w:lang w:val="en-US"/>
          </w:rPr>
          <w:alias w:val="To edit, see citavi.com/edit"/>
          <w:tag w:val="CitaviPlaceholder#250f9be5-68a6-43a5-a188-ca994ee207e4"/>
          <w:id w:val="117105421"/>
          <w:placeholder>
            <w:docPart w:val="DefaultPlaceholder_-1854013440"/>
          </w:placeholder>
        </w:sdtPr>
        <w:sdtEndPr/>
        <w:sdtContent>
          <w:r w:rsidR="009B720C" w:rsidRPr="001175E7">
            <w:rPr>
              <w:rFonts w:ascii="Times New Roman" w:hAnsi="Times New Roman"/>
              <w:sz w:val="24"/>
              <w:lang w:val="en-US"/>
            </w:rPr>
            <w:fldChar w:fldCharType="begin"/>
          </w:r>
          <w:r w:rsidR="009B720C" w:rsidRPr="001175E7">
            <w:rPr>
              <w:rFonts w:ascii="Times New Roman" w:hAnsi="Times New Roman"/>
              <w:sz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3NmUzNjIyLWY5ZmQtNDMzZS04ZmEwLWVmZDBjMTA2Y2I3ZSIsIlJhbmdlTGVuZ3RoIjoyOCwiUmVmZXJlbmNlSWQiOiJmM2FmMzg0MS1hNDUwLTQ4MDctYjYxYS03YjA1NDk0OThkNj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VucyIsIkxhc3ROYW1lIjoidmFuIGRlIFNjaG9vdCIsIlByb3RlY3RlZCI6ZmFsc2UsIlNleCI6MCwiQ3JlYXRlZEJ5IjoiX0RpZXN0ZWwiLCJDcmVhdGVkT24iOiIyMDIxLTEyLTI3VDE2OjM2OjAzIiwiTW9kaWZpZWRCeSI6Il9EaWVzdGVsIiwiSWQiOiI5YzY2YWZhYy0wZTBjLTRhMGQtOGE4My1hN2NjNTM1OGY4ZWQiLCJNb2RpZmllZE9uIjoiMjAyMS0xMi0yN1QxNjozNjowMyIsIlByb2plY3QiOnsiJGlkIjoiNSIsIiR0eXBlIjoiU3dpc3NBY2FkZW1pYy5DaXRhdmkuUHJvamVjdCwgU3dpc3NBY2FkZW1pYy5DaXRhdmkifX0seyIkaWQiOiI2IiwiJHR5cGUiOiJTd2lzc0FjYWRlbWljLkNpdGF2aS5QZXJzb24sIFN3aXNzQWNhZGVtaWMuQ2l0YXZpIiwiRmlyc3ROYW1lIjoiUGV0ZXIiLCJMYXN0TmFtZSI6Ikx1Z3RpZyIsIlByb3RlY3RlZCI6ZmFsc2UsIlNleCI6MiwiQ3JlYXRlZEJ5IjoiX0RpZXN0ZWwiLCJDcmVhdGVkT24iOiIyMDIxLTEyLTI3VDE2OjM2OjAzIiwiTW9kaWZpZWRCeSI6Il9EaWVzdGVsIiwiSWQiOiI4OTM0OTk0Ni1kN2Q0LTQzMDctYmIyOC0wODYwYmJmYzZhOWMiLCJNb2RpZmllZE9uIjoiMjAyMS0xMi0yN1QxNjozNjowMyIsIlByb2plY3QiOnsiJHJlZiI6IjUifX0seyIkaWQiOiI3IiwiJHR5cGUiOiJTd2lzc0FjYWRlbWljLkNpdGF2aS5QZXJzb24sIFN3aXNzQWNhZGVtaWMuQ2l0YXZpIiwiRmlyc3ROYW1lIjoiSm9vcCIsIkxhc3ROYW1lIjoiSG94IiwiUHJvdGVjdGVkIjpmYWxzZSwiU2V4IjoyLCJDcmVhdGVkQnkiOiJfRGllc3RlbCIsIkNyZWF0ZWRPbiI6IjIwMjEtMTItMjdUMTY6MzY6MDMiLCJNb2RpZmllZEJ5IjoiX0RpZXN0ZWwiLCJJZCI6ImEwODMwMjE2LTI4N2YtNGU2Mi1iNjc0LWJmMmY5ZTVkMmIxZSIsIk1vZGlmaWVkT24iOiIyMDIxLTEyLTI3VDE2OjM2OjAzIiwiUHJvamVjdCI6eyIkcmVmIjoiNSJ9fV0sIkNpdGF0aW9uS2V5VXBkYXRlVHlwZSI6MCwiQ29sbGFib3JhdG9ycyI6W10sIkRvaSI6IjEwLjEwODAvMTc0MDU2MjkuMjAxMi42ODY3NDA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MTAuMTA4MC8xNzQwNTYyOS4yMDEyLjY4Njc0MCIsIlVyaVN0cmluZyI6Imh0dHBzOi8vZG9pLm9yZy8xMC4xMDgwLzE3NDA1NjI5LjIwMTIuNjg2NzQw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EaWVzdGVsIiwiQ3JlYXRlZE9uIjoiMjAyMS0xMi0yN1QxNjozNjowMyIsIk1vZGlmaWVkQnkiOiJfRGllc3RlbCIsIklkIjoiOGUxMTU1ZTUtMTdlMy00NTA5LTk4YWYtN2Q2NTgxMWYzOWI3IiwiTW9kaWZpZWRPbiI6IjIwMjEtMTItMjdUMTY6MzY6MDMiLCJQcm9qZWN0Ijp7IiRyZWYiOiI1In19XSwiTnVtYmVyIjoiNCIsIk9yZ2FuaXphdGlvbnMiOltdLCJPdGhlcnNJbnZvbHZlZCI6W10sIlBhZ2VSYW5nZSI6IjxzcD5cclxuICA8bj40ODY8L24+XHJcbiAgPGluPnRydWU8L2luPlxyXG4gIDxvcz40ODY8L29zPlxyXG4gIDxwcz40ODY8L3BzPlxyXG48L3NwPlxyXG48ZXA+XHJcbiAgPG4+NDkyPC9uPlxyXG4gIDxpbj50cnVlPC9pbj5cclxuICA8b3M+NDkyPC9vcz5cclxuICA8cHM+NDkyPC9wcz5cclxuPC9lcD5cclxuPG9zPjQ4Ni00OTI8L29zPiIsIlBlcmlvZGljYWwiOnsiJGlkIjoiMTEiLCIkdHlwZSI6IlN3aXNzQWNhZGVtaWMuQ2l0YXZpLlBlcmlvZGljYWwsIFN3aXNzQWNhZGVtaWMuQ2l0YXZpIiwiRWlzc24iOiIxNzQwLTU2MTAiLCJJc3NuIjoiMTc0MC01NjI5IiwiTmFtZSI6IkV1cm9wZWFuIEpvdXJuYWwgb2YgRGV2ZWxvcG1lbnRhbCBQc3ljaG9sb2d5IiwiUGFnaW5hdGlvbiI6MCwiUHJvdGVjdGVkIjpmYWxzZSwiQ3JlYXRlZEJ5IjoiX0RpZXN0ZWwiLCJDcmVhdGVkT24iOiIyMDIxLTEyLTI3VDE2OjM2OjAzIiwiTW9kaWZpZWRCeSI6Il9EaWVzdGVsIiwiSWQiOiI0MTNjOWE4Ni02N2U1LTQ1MTgtYWU1Ny04YTUxYmRiN2RlMjIiLCJNb2RpZmllZE9uIjoiMjAyMS0xMi0yN1QxNjozNjowMyIsIlByb2plY3QiOnsiJHJlZiI6IjUifX0sIlB1Ymxpc2hlcnMiOltdLCJRdW90YXRpb25zIjpbXSwiUmF0aW5nIjowLCJSZWZlcmVuY2VUeXBlIjoiSm91cm5hbEFydGljbGUiLCJTaG9ydFRpdGxlIjoidmFuIGRlIFNjaG9vdCwgTHVndGlnIGV0IGFsLiAyMDEyIOKAkyBBIGNoZWNrbGlzdCBmb3IgdGVzdGluZyBtZWFzdXJlbWVudCIsIlNob3J0VGl0bGVVcGRhdGVUeXBlIjowLCJTb3VyY2VPZkJpYmxpb2dyYXBoaWNJbmZvcm1hdGlvbiI6IkNyb3NzUmVmIiwiU3RhdGljSWRzIjpbIjkzYjdlMDk2LWQwYmMtNGM5ZS1iODg0LWJjYjMwMjFlNzA1MSJdLCJUYWJsZU9mQ29udGVudHNDb21wbGV4aXR5IjowLCJUYWJsZU9mQ29udGVudHNTb3VyY2VUZXh0Rm9ybWF0IjowLCJUYXNrcyI6W10sIlRpdGxlIjoiQSBjaGVja2xpc3QgZm9yIHRlc3RpbmcgbWVhc3VyZW1lbnQgaW52YXJpYW5jZSIsIlRyYW5zbGF0b3JzIjpbXSwiVm9sdW1lIjoiOSIsIlllYXIiOiIyMDEyIiwiWWVhclJlc29sdmVkIjoiMjAxMiIsIkNyZWF0ZWRCeSI6Il9EaWVzdGVsIiwiQ3JlYXRlZE9uIjoiMjAyMS0xMi0yN1QxNjozNjowMyIsIk1vZGlmaWVkQnkiOiJfRGllc3RlbCIsIklkIjoiZjNhZjM4NDEtYTQ1MC00ODA3LWI2MWEtN2IwNTQ5NDk4ZDY2IiwiTW9kaWZpZWRPbiI6IjIwMjEtMTItMjdUMTY6MzY6MDMiLCJQcm9qZWN0Ijp7IiRyZWYiOiI1In19LCJVc2VOdW1iZXJpbmdUeXBlT2ZQYXJlbnREb2N1bWVudCI6ZmFsc2V9XSwiRm9ybWF0dGVkVGV4dCI6eyIkaWQiOiIxMiIsIkNvdW50IjoxLCJUZXh0VW5pdHMiOlt7IiRpZCI6IjEzIiwiRm9udFN0eWxlIjp7IiRpZCI6IjE0IiwiTmV1dHJhbCI6dHJ1ZX0sIlJlYWRpbmdPcmRlciI6MSwiVGV4dCI6Iih2YW4gZGUgU2Nob290IGV0IGFsLiwgMjAxMikifV19LCJUYWciOiJDaXRhdmlQbGFjZWhvbGRlciMyNTBmOWJlNS02OGE2LTQzYTUtYTE4OC1jYTk5NGVlMjA3ZTQiLCJUZXh0IjoiKHZhbiBkZSBTY2hvb3QgZXQgYWwuLCAyMDEyKSIsIldBSVZlcnNpb24iOiI2LjExLjAuMCJ9}</w:instrText>
          </w:r>
          <w:r w:rsidR="009B720C" w:rsidRPr="001175E7">
            <w:rPr>
              <w:rFonts w:ascii="Times New Roman" w:hAnsi="Times New Roman"/>
              <w:sz w:val="24"/>
              <w:lang w:val="en-US"/>
            </w:rPr>
            <w:fldChar w:fldCharType="separate"/>
          </w:r>
          <w:r w:rsidR="009B720C" w:rsidRPr="001175E7">
            <w:rPr>
              <w:rFonts w:ascii="Times New Roman" w:hAnsi="Times New Roman"/>
              <w:sz w:val="24"/>
              <w:lang w:val="en-US"/>
            </w:rPr>
            <w:t>(van de Schoot et al., 2012)</w:t>
          </w:r>
          <w:r w:rsidR="009B720C" w:rsidRPr="001175E7">
            <w:rPr>
              <w:rFonts w:ascii="Times New Roman" w:hAnsi="Times New Roman"/>
              <w:sz w:val="24"/>
              <w:lang w:val="en-US"/>
            </w:rPr>
            <w:fldChar w:fldCharType="end"/>
          </w:r>
        </w:sdtContent>
      </w:sdt>
      <w:r w:rsidR="009B720C" w:rsidRPr="001175E7">
        <w:rPr>
          <w:rFonts w:ascii="Times New Roman" w:hAnsi="Times New Roman"/>
          <w:sz w:val="24"/>
          <w:lang w:val="en-US"/>
        </w:rPr>
        <w:t xml:space="preserve">. </w:t>
      </w:r>
    </w:p>
    <w:p w:rsidR="00696077" w:rsidRPr="001175E7" w:rsidRDefault="009B720C" w:rsidP="00A67CBC">
      <w:pPr>
        <w:spacing w:after="0" w:line="480" w:lineRule="auto"/>
        <w:rPr>
          <w:rFonts w:ascii="Times New Roman" w:hAnsi="Times New Roman"/>
          <w:sz w:val="24"/>
          <w:lang w:val="en-US"/>
        </w:rPr>
      </w:pPr>
      <w:r w:rsidRPr="001175E7">
        <w:rPr>
          <w:rFonts w:ascii="Times New Roman" w:hAnsi="Times New Roman"/>
          <w:sz w:val="24"/>
          <w:lang w:val="en-US"/>
        </w:rPr>
        <w:tab/>
      </w:r>
      <w:r w:rsidRPr="001175E7">
        <w:rPr>
          <w:rFonts w:ascii="Times New Roman" w:hAnsi="Times New Roman"/>
          <w:b/>
          <w:sz w:val="24"/>
          <w:lang w:val="en-US"/>
        </w:rPr>
        <w:t xml:space="preserve">Results of analyses of measurement invariance. </w:t>
      </w:r>
      <w:r w:rsidRPr="001175E7">
        <w:rPr>
          <w:rFonts w:ascii="Times New Roman" w:hAnsi="Times New Roman"/>
          <w:sz w:val="24"/>
          <w:lang w:val="en-US"/>
        </w:rPr>
        <w:t>Table S1 (Sample 1) and S2 (Sample 2) provide the results on</w:t>
      </w:r>
      <w:r w:rsidR="00B229D0" w:rsidRPr="001175E7">
        <w:rPr>
          <w:rFonts w:ascii="Times New Roman" w:hAnsi="Times New Roman"/>
          <w:sz w:val="24"/>
          <w:lang w:val="en-US"/>
        </w:rPr>
        <w:t xml:space="preserve"> the measurement invariance for SCDs (Model 2a-d) and affective strain (Model 3a-d).</w:t>
      </w:r>
      <w:r w:rsidRPr="001175E7">
        <w:rPr>
          <w:rFonts w:ascii="Times New Roman" w:hAnsi="Times New Roman"/>
          <w:sz w:val="24"/>
          <w:lang w:val="en-US"/>
        </w:rPr>
        <w:t xml:space="preserve"> </w:t>
      </w:r>
      <w:r w:rsidR="00B229D0" w:rsidRPr="001175E7">
        <w:rPr>
          <w:rFonts w:ascii="Times New Roman" w:hAnsi="Times New Roman"/>
          <w:sz w:val="24"/>
          <w:lang w:val="en-US"/>
        </w:rPr>
        <w:t xml:space="preserve">In </w:t>
      </w:r>
      <w:r w:rsidR="00ED6EE2" w:rsidRPr="001175E7">
        <w:rPr>
          <w:rFonts w:ascii="Times New Roman" w:hAnsi="Times New Roman"/>
          <w:sz w:val="24"/>
          <w:lang w:val="en-US"/>
        </w:rPr>
        <w:t>lending</w:t>
      </w:r>
      <w:r w:rsidR="00B229D0" w:rsidRPr="001175E7">
        <w:rPr>
          <w:rFonts w:ascii="Times New Roman" w:hAnsi="Times New Roman"/>
          <w:sz w:val="24"/>
          <w:lang w:val="en-US"/>
        </w:rPr>
        <w:t xml:space="preserve"> support for measurement invariance, the overall fits of the Models 2a-d and 3a-d were generally satisfactory and did not seriously decrease with more restrictions. </w:t>
      </w:r>
      <w:r w:rsidRPr="001175E7">
        <w:rPr>
          <w:rFonts w:ascii="Times New Roman" w:hAnsi="Times New Roman"/>
          <w:sz w:val="24"/>
          <w:lang w:val="en-US"/>
        </w:rPr>
        <w:t>R</w:t>
      </w:r>
      <w:r w:rsidR="00B229D0" w:rsidRPr="001175E7">
        <w:rPr>
          <w:rFonts w:ascii="Times New Roman" w:hAnsi="Times New Roman"/>
          <w:sz w:val="24"/>
          <w:lang w:val="en-US"/>
        </w:rPr>
        <w:t>obust chi²-difference tests showed that the parameter restrictions of Model 2c lead to a significant decrease (</w:t>
      </w:r>
      <w:r w:rsidR="00B229D0" w:rsidRPr="001175E7">
        <w:rPr>
          <w:rFonts w:ascii="Times New Roman" w:hAnsi="Times New Roman"/>
          <w:i/>
          <w:sz w:val="24"/>
          <w:lang w:val="en-US"/>
        </w:rPr>
        <w:t>p</w:t>
      </w:r>
      <w:r w:rsidR="00B229D0" w:rsidRPr="001175E7">
        <w:rPr>
          <w:rFonts w:ascii="Times New Roman" w:hAnsi="Times New Roman"/>
          <w:sz w:val="24"/>
          <w:lang w:val="en-US"/>
        </w:rPr>
        <w:t xml:space="preserve"> = .009) in model fit in Sample 1, whereas Model 2b (</w:t>
      </w:r>
      <w:r w:rsidR="00B229D0" w:rsidRPr="001175E7">
        <w:rPr>
          <w:rFonts w:ascii="Times New Roman" w:hAnsi="Times New Roman"/>
          <w:i/>
          <w:sz w:val="24"/>
          <w:lang w:val="en-US"/>
        </w:rPr>
        <w:t>p</w:t>
      </w:r>
      <w:r w:rsidR="00B229D0" w:rsidRPr="001175E7">
        <w:rPr>
          <w:rFonts w:ascii="Times New Roman" w:hAnsi="Times New Roman"/>
          <w:sz w:val="24"/>
          <w:lang w:val="en-US"/>
        </w:rPr>
        <w:t xml:space="preserve"> = .023) and Model 3b (</w:t>
      </w:r>
      <w:r w:rsidR="00B229D0" w:rsidRPr="001175E7">
        <w:rPr>
          <w:rFonts w:ascii="Times New Roman" w:hAnsi="Times New Roman"/>
          <w:i/>
          <w:sz w:val="24"/>
          <w:lang w:val="en-US"/>
        </w:rPr>
        <w:t>p</w:t>
      </w:r>
      <w:r w:rsidR="00B229D0" w:rsidRPr="001175E7">
        <w:rPr>
          <w:rFonts w:ascii="Times New Roman" w:hAnsi="Times New Roman"/>
          <w:sz w:val="24"/>
          <w:lang w:val="en-US"/>
        </w:rPr>
        <w:t xml:space="preserve"> = .040) fitted the data significantly worse than Model 2a and 3a in Sample 2, respectively. All other comparisons of model fit were not significant. As chi²-values might have been confounded by the sample sizes, measurement invariance should be also evaluated on the basis of fit indices</w:t>
      </w:r>
      <w:r w:rsidRPr="001175E7">
        <w:rPr>
          <w:rFonts w:ascii="Times New Roman" w:hAnsi="Times New Roman"/>
          <w:sz w:val="24"/>
          <w:lang w:val="en-US"/>
        </w:rPr>
        <w:t xml:space="preserve"> and ΔCFI </w:t>
      </w:r>
      <w:sdt>
        <w:sdtPr>
          <w:rPr>
            <w:rFonts w:ascii="Times New Roman" w:hAnsi="Times New Roman"/>
            <w:sz w:val="24"/>
            <w:lang w:val="en-US"/>
          </w:rPr>
          <w:alias w:val="To edit, see citavi.com/edit"/>
          <w:tag w:val="CitaviPlaceholder#cc4e66d1-4f66-4306-8a04-3a88a9cf9e17"/>
          <w:id w:val="-611894857"/>
          <w:placeholder>
            <w:docPart w:val="DefaultPlaceholder_-1854013440"/>
          </w:placeholder>
        </w:sdtPr>
        <w:sdtEndPr/>
        <w:sdtContent>
          <w:r w:rsidRPr="001175E7">
            <w:rPr>
              <w:rFonts w:ascii="Times New Roman" w:hAnsi="Times New Roman"/>
              <w:sz w:val="24"/>
              <w:lang w:val="en-US"/>
            </w:rPr>
            <w:fldChar w:fldCharType="begin"/>
          </w:r>
          <w:r w:rsidR="00823813" w:rsidRPr="001175E7">
            <w:rPr>
              <w:rFonts w:ascii="Times New Roman" w:hAnsi="Times New Roman"/>
              <w:sz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xNDdjMzYzLTJlOTktNDk2ZC1iZmIyLTBhZWE1YjQ4YjUzYyIsIlJhbmdlU3RhcnQiOjI0LCJSYW5nZUxlbmd0aCI6MjIsIlJlZmVyZW5jZUlkIjoiYjAxYzAxNjctMjQ2Yi00YTI4LTk0ZDItYWQ1ZTUxZWE1MTY4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lNoYXJvbiIsIkxhc3ROYW1lIjoiVG9rZXIiLCJQcm90ZWN0ZWQiOmZhbHNlLCJTZXgiOjEsIkNyZWF0ZWRCeSI6Il9EaWVzdGVsIiwiQ3JlYXRlZE9uIjoiMjAxOS0wMi0yN1QxMDo1MjoxMyIsIk1vZGlmaWVkQnkiOiJfRGllc3RlbCIsIklkIjoiZDc5Mjc0OTktMTdlMC00M2ZkLTg0OGEtNDMxZWU1NzAxZjNlIiwiTW9kaWZpZWRPbiI6IjIwMTktMDItMjdUMTA6NTI6MTMiLCJQcm9qZWN0Ijp7IiRpZCI6IjUiLCIkdHlwZSI6IlN3aXNzQWNhZGVtaWMuQ2l0YXZpLlByb2plY3QsIFN3aXNzQWNhZGVtaWMuQ2l0YXZpIn19LHsiJGlkIjoiNiIsIiR0eXBlIjoiU3dpc3NBY2FkZW1pYy5DaXRhdmkuUGVyc29uLCBTd2lzc0FjYWRlbWljLkNpdGF2aSIsIkZpcnN0TmFtZSI6Ik1pY2hhbCIsIkxhc3ROYW1lIjoiQmlyb24iLCJQcm90ZWN0ZWQiOmZhbHNlLCJTZXgiOjIsIkNyZWF0ZWRCeSI6Il9EaWVzdGVsIiwiQ3JlYXRlZE9uIjoiMjAxOS0wMi0yN1QxMDo1MjoxMyIsIk1vZGlmaWVkQnkiOiJfRGllc3RlbCIsIklkIjoiNmE5NmNhOTMtYmRlYy00MjI3LWI1NmQtNzQ3N2Y2ZjExMzM0IiwiTW9kaWZpZWRPbiI6IjIwMTktMDItMjdUMTA6NTI6MTMiLCJQcm9qZWN0Ijp7IiRyZWYiOiI1In19XSwiQ2l0YXRpb25LZXlVcGRhdGVUeXBlIjowLCJDb2xsYWJvcmF0b3JzIjpbXSwiRG9pIjoiMTAuMTAzNy9hMDAyNjkxNCIsIkVkaXRvcnMiOltdLCJFdmFsdWF0aW9uQ29tcGxleGl0eSI6MCwiRXZhbHVhdGlvblNvdXJjZVRleHRGb3JtYXQiOjAsIkdyb3VwcyI6W10sIkhhc0xhYmVsMSI6ZmFsc2UsIkhhc0xhYmVsMiI6ZmFsc2UsIktleXdvcmRzIjpbXSwiTGFuZ3VhZ2UiOiJlbmciLCJMYW5ndWFnZUNvZGUiOiJlbiI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MjIyMjk2OTMiLCJVcmlTdHJpbmciOiJodHRwOi8vd3d3Lm5jYmkubmxtLm5paC5nb3YvcHVibWVkLzIyMjI5Njkz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RpZXN0ZWwiLCJDcmVhdGVkT24iOiIyMDE5LTAyLTI3VDEwOjUyOjEzIiwiTW9kaWZpZWRCeSI6Il9EaWVzdGVsIiwiSWQiOiJjMGI3YTdjMy02NmMwLTQ3OWEtYjY3ZC1jMWU1MjYxNDFkYWIiLCJNb2RpZmllZE9uIjoiMjAxOS0wMi0yN1QxMDo1MjoxMyIsIlByb2plY3QiOnsiJHJlZiI6IjUifX0s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MzcvYTAwMjY5MTQiLCJVcmlTdHJpbmciOiJodHRwczovL2RvaS5vcmcvMTAuMTAzNy9hMDAyNjkxN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Gllc3RlbCIsIkNyZWF0ZWRPbiI6IjIwMTktMDItMjdUMTA6NTI6MTMiLCJNb2RpZmllZEJ5IjoiX0RpZXN0ZWwiLCJJZCI6ImZmOWQ0ZWQ5LWRjM2UtNDkyZS05MTVmLWMwMWVkYWVlOTY2YSIsIk1vZGlmaWVkT24iOiIyMDE5LTAyLTI3VDEwOjUyOjEzIiwiUHJvamVjdCI6eyIkcmVmIjoiNSJ9fV0sIk51bWJlciI6IjMiLCJPcmdhbml6YXRpb25zIjpbXSwiT3RoZXJzSW52b2x2ZWQiOltdLCJQYWdlUmFuZ2UiOiI8c3A+XHJcbiAgPG4+Njk5PC9uPlxyXG4gIDxpbj50cnVlPC9pbj5cclxuICA8b3M+Njk5PC9vcz5cclxuICA8cHM+Njk5PC9wcz5cclxuPC9zcD5cclxuPGVwPlxyXG4gIDxuPjcxMDwvbj5cclxuICA8aW4+dHJ1ZTwvaW4+XHJcbiAgPG9zPjcxMDwvb3M+XHJcbiAgPHBzPjcxMDwvcHM+XHJcbjwvZXA+XHJcbjxvcz42OTktNzEwPC9vcz4iLCJQZXJpb2RpY2FsIjp7IiRpZCI6IjEzIiwiJHR5cGUiOiJTd2lzc0FjYWRlbWljLkNpdGF2aS5QZXJpb2RpY2FsLCBTd2lzc0FjYWRlbWljLkNpdGF2aSIsIk5hbWUiOiJUaGUgSm91cm5hbCBvZiBhcHBsaWVkIHBzeWNob2xvZ3kiLCJQYWdpbmF0aW9uIjowLCJQcm90ZWN0ZWQiOmZhbHNlLCJVc2VyQWJicmV2aWF0aW9uMSI6IkogQXBwbCBQc3ljaG9sIiwiQ3JlYXRlZEJ5IjoiX2UiLCJDcmVhdGVkT24iOiIyMDE5LTAyLTA1VDA5OjU5OjQ3IiwiTW9kaWZpZWRCeSI6Il9lIiwiSWQiOiJmZTRjNjQyNy0zZDI3LTQyZWQtODQxOC1kMjgwYWFhZmVhNWMiLCJNb2RpZmllZE9uIjoiMjAxOS0wMi0wNVQwOTo1OTo0NyIsIlByb2plY3QiOnsiJHJlZiI6IjUifX0sIlB1Ymxpc2hlcnMiOltdLCJQdWJNZWRJZCI6IjIyMjI5NjkzIiwiUXVvdGF0aW9ucyI6W10sIlJhdGluZyI6MCwiUmVmZXJlbmNlVHlwZSI6IkpvdXJuYWxBcnRpY2xlIiwiU2hvcnRUaXRsZSI6IlRva2VyLCBCaXJvbiAyMDEyIOKAkyBKb2IgYnVybm91dCBhbmQgZGVwcmVzc2lvbiIsIlNob3J0VGl0bGVVcGRhdGVUeXBlIjowLCJTb3VyY2VPZkJpYmxpb2dyYXBoaWNJbmZvcm1hdGlvbiI6IlB1Yk1lZCIsIlN0YXRpY0lkcyI6WyJiMDFjMDE2Ny0yNDZiLTRhMjgtOTRkMi1hZDVlNTFlYTUxNjgiXSwiU3VidGl0bGUiOiJVbnJhdmVsaW5nIHRoZWlyIHRlbXBvcmFsIHJlbGF0aW9uc2hpcCBhbmQgY29uc2lkZXJpbmcgdGhlIHJvbGUgb2YgcGh5c2ljYWwgYWN0aXZpdHkiLCJUYWJsZU9mQ29udGVudHNDb21wbGV4aXR5IjowLCJUYWJsZU9mQ29udGVudHNTb3VyY2VUZXh0Rm9ybWF0IjowLCJUYXNrcyI6W10sIlRpdGxlIjoiSm9iIGJ1cm5vdXQgYW5kIGRlcHJlc3Npb24iLCJUcmFuc2xhdG9ycyI6W10sIlZvbHVtZSI6Ijk3IiwiWWVhciI6IjIwMTIiLCJZZWFyUmVzb2x2ZWQiOiIyMDEyIiwiQ3JlYXRlZEJ5IjoiX0RpZXN0ZWwiLCJDcmVhdGVkT24iOiIyMDE5LTAyLTI3VDEwOjUyOjEzIiwiTW9kaWZpZWRCeSI6Il9EaWVzdGVsIiwiSWQiOiJiMDFjMDE2Ny0yNDZiLTRhMjgtOTRkMi1hZDVlNTFlYTUxNjgiLCJNb2RpZmllZE9uIjoiMjAyMi0wMy0xOFQxOTo1Mzo0NiIsIlByb2plY3QiOnsiJHJlZiI6IjUifX0sIlVzZU51bWJlcmluZ1R5cGVPZlBhcmVudERvY3VtZW50IjpmYWxzZX0seyIkaWQiOiIxNCIsIiR0eXBlIjoiU3dpc3NBY2FkZW1pYy5DaXRhdmkuQ2l0YXRpb25zLldvcmRQbGFjZWhvbGRlckVudHJ5LCBTd2lzc0FjYWRlbWljLkNpdGF2aSIsIklkIjoiYjg2MWQ2NzktMmUwOC00NDFhLTllMjgtMTY5ZGM0NWQ5YTQ3IiwiUmFuZ2VMZW5ndGgiOjI0LCJSZWZlcmVuY2VJZCI6ImIzZWQ0OTA5LTViOWUtNGRlMS04YjU1LWFlNzViYjZhYjM0NyIsIlJlZmVyZW5jZSI6eyIkaWQiOiIxNSIsIiR0eXBlIjoiU3dpc3NBY2FkZW1pYy5DaXRhdmkuUmVmZXJlbmNlLCBTd2lzc0FjYWRlbWljLkNpdGF2aSIsIkFic3RyYWN0Q29tcGxleGl0eSI6MCwiQWJzdHJhY3RTb3VyY2VUZXh0Rm9ybWF0IjowLCJBdXRob3JzIjpbeyIkaWQiOiIxNiIsIiR0eXBlIjoiU3dpc3NBY2FkZW1pYy5DaXRhdmkuUGVyc29uLCBTd2lzc0FjYWRlbWljLkNpdGF2aSIsIkZpcnN0TmFtZSI6IkdvcmRvbiIsIkxhc3ROYW1lIjoiQ2hldW5nIiwiTWlkZGxlTmFtZSI6IlcuIiwiUHJvdGVjdGVkIjpmYWxzZSwiU2V4IjoyLCJDcmVhdGVkQnkiOiJfRGllc3RlbCIsIkNyZWF0ZWRPbiI6IjIwMTktMDgtMTJUMTY6MjE6MTkiLCJNb2RpZmllZEJ5IjoiX0RpZXN0ZWwiLCJJZCI6ImQ3ZDI4NTc3LTY4ZTgtNGU0Zi04ZGE4LTc0ZmQxOWVjNjU2YyIsIk1vZGlmaWVkT24iOiIyMDE5LTA4LTEyVDE2OjIxOjE5IiwiUHJvamVjdCI6eyIkcmVmIjoiNSJ9fSx7IiRpZCI6IjE3IiwiJHR5cGUiOiJTd2lzc0FjYWRlbWljLkNpdGF2aS5QZXJzb24sIFN3aXNzQWNhZGVtaWMuQ2l0YXZpIiwiRmlyc3ROYW1lIjoiUm9nZXIiLCJMYXN0TmFtZSI6IlJlbnN2b2xkIiwiTWlkZGxlTmFtZSI6IkIuIiwiUHJvdGVjdGVkIjpmYWxzZSwiU2V4IjoyLCJDcmVhdGVkQnkiOiJfRGllc3RlbCIsIkNyZWF0ZWRPbiI6IjIwMjItMDMtMTVUMTM6NTE6NDIiLCJNb2RpZmllZEJ5IjoiX0RpZXN0ZWwiLCJJZCI6ImU0NGY2ZGU4LWI5MDktNDU5OC05ZDk2LWQwZGUwYzA2NWFjMCIsIk1vZGlmaWVkT24iOiIyMDIyLTAzLTE1VDEzOjUxOjQyIiwiUHJvamVjdCI6eyIkcmVmIjoiNSJ9fV0sIkNpdGF0aW9uS2V5VXBkYXRlVHlwZSI6MCwiQ29sbGFib3JhdG9ycyI6W10sIkRvaSI6IjEwLjEyMDcvUzE1MzI4MDA3U0VNMDkwMl81IiwiRWRpdG9ycyI6W10sIkV2YWx1YXRpb25Db21wbGV4aXR5IjowLCJFdmFsdWF0aW9uU291cmNlVGV4dEZvcm1hdCI6MCwiR3JvdXBzIjpbXSwiSGFzTGFiZWwxIjpmYWxzZSwiSGFzTGFiZWwyIjpmYWxzZS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IwNy9TMTUzMjgwMDdTRU0wOTAyXzUiLCJVcmlTdHJpbmciOiJodHRwczovL2RvaS5vcmcvMTAuMTIwNy9TMTUzMjgwMDdTRU0wOTAyXzU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RpZXN0ZWwiLCJDcmVhdGVkT24iOiIyMDIyLTAzLTE1VDEzOjUxOjQyIiwiTW9kaWZpZWRCeSI6Il9EaWVzdGVsIiwiSWQiOiI5YTdkZmY4OS1kYTlmLTQwNDAtOTMwYS1iMGQ1YTNlNWQzYzgiLCJNb2RpZmllZE9uIjoiMjAyMi0wMy0xNVQxMzo1MTo0MiIsIlByb2plY3QiOnsiJHJlZiI6IjUifX1dLCJOdW1iZXIiOiIyIiwiT3JnYW5pemF0aW9ucyI6W10sIk90aGVyc0ludm9sdmVkIjpbXSwiUGFnZVJhbmdlIjoiPHNwPlxyXG4gIDxuPjIzMzwvbj5cclxuICA8aW4+dHJ1ZTwvaW4+XHJcbiAgPG9zPjIzMzwvb3M+XHJcbiAgPHBzPjIzMzwvcHM+XHJcbjwvc3A+XHJcbjxlcD5cclxuICA8bj4yNTU8L24+XHJcbiAgPGluPnRydWU8L2luPlxyXG4gIDxvcz4yNTU8L29zPlxyXG4gIDxwcz4yNTU8L3BzPlxyXG48L2VwPlxyXG48b3M+MjMzLTI1NTwvb3M+IiwiUGVyaW9kaWNhbCI6eyIkaWQiOiIyMSIsIiR0eXBlIjoiU3dpc3NBY2FkZW1pYy5DaXRhdmkuUGVyaW9kaWNhbCwgU3dpc3NBY2FkZW1pYy5DaXRhdmkiLCJJc3NuIjoiMTA3MC01NTExIiwiTmFtZSI6IlN0cnVjdHVyYWwgRXF1YXRpb24gTW9kZWxpbmc6IEEgTXVsdGlkaXNjaXBsaW5hcnkgSm91cm5hbCIsIlBhZ2luYXRpb24iOjAsIlByb3RlY3RlZCI6ZmFsc2UsIlN0YW5kYXJkQWJicmV2aWF0aW9uIjoiU3RydWN0dXJhbCBFcXVhdGlvbiBNb2RlbGluZzogQSBNdWx0aWRpc2NpcGxpbmFyeSBKLiIsIkNyZWF0ZWRCeSI6Il9EaWVzdGVsIiwiQ3JlYXRlZE9uIjoiMjAxOS0wOC0xMlQxNjoyMToxOSIsIk1vZGlmaWVkQnkiOiJfRGllc3RlbCIsIklkIjoiZmQ4MTA3N2QtZmFmNC00OTZmLTgxMWYtNzU0ZjdiYTBkM2MyIiwiTW9kaWZpZWRPbiI6IjIwMTktMDgtMTJUMTY6MjE6MTkiLCJQcm9qZWN0Ijp7IiRyZWYiOiI1In19LCJQdWJsaXNoZXJzIjpbXSwiUXVvdGF0aW9ucyI6W10sIlJhdGluZyI6MCwiUmVmZXJlbmNlVHlwZSI6IkpvdXJuYWxBcnRpY2xlIiwiU2hvcnRUaXRsZSI6IkNoZXVuZywgUmVuc3ZvbGQgMjAwOSDigJMgRXZhbHVhdGluZyBHb29kbmVzcy1vZi1GaXQgSW5kZXhlcyBmb3IgVGVzdGluZyIsIlNob3J0VGl0bGVVcGRhdGVUeXBlIjowLCJTb3VyY2VPZkJpYmxpb2dyYXBoaWNJbmZvcm1hdGlvbiI6IkNyb3NzUmVmIiwiU3RhdGljSWRzIjpbImIxYWY4ZjcwLTIxZDQtNDcyNC04OTQ2LTBlODEwZmFkNDRjMyJdLCJUYWJsZU9mQ29udGVudHNDb21wbGV4aXR5IjowLCJUYWJsZU9mQ29udGVudHNTb3VyY2VUZXh0Rm9ybWF0IjowLCJUYXNrcyI6W10sIlRpdGxlIjoiRXZhbHVhdGluZyBHb29kbmVzcy1vZi1GaXQgSW5kZXhlcyBmb3IgVGVzdGluZyBNZWFzdXJlbWVudCBJbnZhcmlhbmNlIiwiVHJhbnNsYXRvcnMiOltdLCJWb2x1bWUiOiI5IiwiWWVhciI6IjIwMDkiLCJZZWFyUmVzb2x2ZWQiOiIyMDA5IiwiQ3JlYXRlZEJ5IjoiX0RpZXN0ZWwiLCJDcmVhdGVkT24iOiIyMDIyLTAzLTE1VDEzOjUxOjQyIiwiTW9kaWZpZWRCeSI6Il9EaWVzdGVsIiwiSWQiOiJiM2VkNDkwOS01YjllLTRkZTEtOGI1NS1hZTc1YmI2YWIzNDciLCJNb2RpZmllZE9uIjoiMjAyMi0wMy0xNlQxMjowNjowOSIsIlByb2plY3QiOnsiJHJlZiI6IjUifX0sIlVzZU51bWJlcmluZ1R5cGVPZlBhcmVudERvY3VtZW50IjpmYWxzZX1dLCJGb3JtYXR0ZWRUZXh0Ijp7IiRpZCI6IjIyIiwiQ291bnQiOjEsIlRleHRVbml0cyI6W3siJGlkIjoiMjMiLCJGb250U3R5bGUiOnsiJGlkIjoiMjQiLCJOZXV0cmFsIjp0cnVlfSwiUmVhZGluZ09yZGVyIjoxLCJUZXh0IjoiKENoZXVuZyAmIFJlbnN2b2xkLCAyMDA5OyBUb2tlciAmIEJpcm9uLCAyMDEyKSJ9XX0sIlRhZyI6IkNpdGF2aVBsYWNlaG9sZGVyI2NjNGU2NmQxLTRmNjYtNDMwNi04YTA0LTNhODhhOWNmOWUxNyIsIlRleHQiOiIoQ2hldW5nICYgUmVuc3ZvbGQsIDIwMDk7IFRva2VyICYgQmlyb24sIDIwMTIpIiwiV0FJVmVyc2lvbiI6IjYuMTEuMC4wIn0=}</w:instrText>
          </w:r>
          <w:r w:rsidRPr="001175E7">
            <w:rPr>
              <w:rFonts w:ascii="Times New Roman" w:hAnsi="Times New Roman"/>
              <w:sz w:val="24"/>
              <w:lang w:val="en-US"/>
            </w:rPr>
            <w:fldChar w:fldCharType="separate"/>
          </w:r>
          <w:r w:rsidRPr="001175E7">
            <w:rPr>
              <w:rFonts w:ascii="Times New Roman" w:hAnsi="Times New Roman"/>
              <w:sz w:val="24"/>
              <w:lang w:val="en-US"/>
            </w:rPr>
            <w:t>(Cheung &amp; Rensvold, 2009; Toker &amp; Biron, 2012)</w:t>
          </w:r>
          <w:r w:rsidRPr="001175E7">
            <w:rPr>
              <w:rFonts w:ascii="Times New Roman" w:hAnsi="Times New Roman"/>
              <w:sz w:val="24"/>
              <w:lang w:val="en-US"/>
            </w:rPr>
            <w:fldChar w:fldCharType="end"/>
          </w:r>
        </w:sdtContent>
      </w:sdt>
      <w:r w:rsidR="00B229D0" w:rsidRPr="001175E7">
        <w:rPr>
          <w:rFonts w:ascii="Times New Roman" w:hAnsi="Times New Roman"/>
          <w:sz w:val="24"/>
          <w:lang w:val="en-US"/>
        </w:rPr>
        <w:t>. Because these indices suggest acceptable model fit for all parameter restrictions</w:t>
      </w:r>
      <w:r w:rsidRPr="001175E7">
        <w:rPr>
          <w:rFonts w:ascii="Times New Roman" w:hAnsi="Times New Roman"/>
          <w:sz w:val="24"/>
          <w:lang w:val="en-US"/>
        </w:rPr>
        <w:t xml:space="preserve"> and all ΔCFI</w:t>
      </w:r>
      <w:r w:rsidR="00905A45" w:rsidRPr="001175E7">
        <w:rPr>
          <w:rFonts w:ascii="Times New Roman" w:hAnsi="Times New Roman"/>
          <w:sz w:val="24"/>
          <w:lang w:val="en-US"/>
        </w:rPr>
        <w:t xml:space="preserve">s were </w:t>
      </w:r>
      <w:r w:rsidR="00905A45" w:rsidRPr="001175E7">
        <w:rPr>
          <w:rFonts w:ascii="Times New Roman" w:hAnsi="Times New Roman" w:cs="Times New Roman"/>
          <w:b/>
          <w:lang w:val="en-US"/>
        </w:rPr>
        <w:t>≥ -</w:t>
      </w:r>
      <w:r w:rsidR="00905A45" w:rsidRPr="001175E7">
        <w:rPr>
          <w:rFonts w:ascii="Times New Roman" w:hAnsi="Times New Roman" w:cs="Times New Roman"/>
          <w:lang w:val="en-US"/>
        </w:rPr>
        <w:t>.00</w:t>
      </w:r>
      <w:r w:rsidR="00E40992" w:rsidRPr="001175E7">
        <w:rPr>
          <w:rFonts w:ascii="Times New Roman" w:hAnsi="Times New Roman" w:cs="Times New Roman"/>
          <w:lang w:val="en-US"/>
        </w:rPr>
        <w:t>7</w:t>
      </w:r>
      <w:r w:rsidR="00905A45" w:rsidRPr="001175E7">
        <w:rPr>
          <w:rFonts w:ascii="Times New Roman" w:hAnsi="Times New Roman" w:cs="Times New Roman"/>
          <w:lang w:val="en-US"/>
        </w:rPr>
        <w:t xml:space="preserve"> and </w:t>
      </w:r>
      <w:proofErr w:type="gramStart"/>
      <w:r w:rsidR="00C2606C" w:rsidRPr="001175E7">
        <w:rPr>
          <w:rFonts w:ascii="Times New Roman" w:hAnsi="Times New Roman" w:cs="Times New Roman"/>
          <w:lang w:val="en-US"/>
        </w:rPr>
        <w:t>≤  .</w:t>
      </w:r>
      <w:proofErr w:type="gramEnd"/>
      <w:r w:rsidR="00C2606C" w:rsidRPr="001175E7">
        <w:rPr>
          <w:rFonts w:ascii="Times New Roman" w:hAnsi="Times New Roman" w:cs="Times New Roman"/>
          <w:lang w:val="en-US"/>
        </w:rPr>
        <w:t>002</w:t>
      </w:r>
      <w:r w:rsidR="00B229D0" w:rsidRPr="001175E7">
        <w:rPr>
          <w:rFonts w:ascii="Times New Roman" w:hAnsi="Times New Roman"/>
          <w:sz w:val="24"/>
          <w:lang w:val="en-US"/>
        </w:rPr>
        <w:t>, longitudinal invariance for the measures of SCDs and affective strain can be assumed in both samples.</w:t>
      </w:r>
      <w:r w:rsidR="00C2606C" w:rsidRPr="001175E7">
        <w:rPr>
          <w:rFonts w:ascii="Times New Roman" w:hAnsi="Times New Roman"/>
          <w:sz w:val="24"/>
          <w:lang w:val="en-US"/>
        </w:rPr>
        <w:t xml:space="preserve"> </w:t>
      </w:r>
      <w:r w:rsidR="00823813" w:rsidRPr="001175E7">
        <w:rPr>
          <w:rFonts w:ascii="Times New Roman" w:hAnsi="Times New Roman"/>
          <w:sz w:val="24"/>
          <w:lang w:val="en-US"/>
        </w:rPr>
        <w:t>Therefore</w:t>
      </w:r>
      <w:r w:rsidR="00C2606C" w:rsidRPr="001175E7">
        <w:rPr>
          <w:rFonts w:ascii="Times New Roman" w:hAnsi="Times New Roman"/>
          <w:sz w:val="24"/>
          <w:lang w:val="en-US"/>
        </w:rPr>
        <w:t xml:space="preserve">, </w:t>
      </w:r>
      <w:r w:rsidR="00B066A2" w:rsidRPr="001175E7">
        <w:rPr>
          <w:rFonts w:ascii="Times New Roman" w:hAnsi="Times New Roman"/>
          <w:sz w:val="24"/>
          <w:lang w:val="en-US"/>
        </w:rPr>
        <w:t xml:space="preserve">temporal differences in both latent </w:t>
      </w:r>
      <w:r w:rsidR="00B066A2" w:rsidRPr="001175E7">
        <w:rPr>
          <w:rFonts w:ascii="Times New Roman" w:hAnsi="Times New Roman"/>
          <w:sz w:val="24"/>
          <w:lang w:val="en-US"/>
        </w:rPr>
        <w:lastRenderedPageBreak/>
        <w:t>variables</w:t>
      </w:r>
      <w:r w:rsidR="00C85CD2" w:rsidRPr="001175E7">
        <w:rPr>
          <w:rFonts w:ascii="Times New Roman" w:hAnsi="Times New Roman"/>
          <w:sz w:val="24"/>
          <w:lang w:val="en-US"/>
        </w:rPr>
        <w:t xml:space="preserve"> are supposed to</w:t>
      </w:r>
      <w:r w:rsidR="00B066A2" w:rsidRPr="001175E7">
        <w:rPr>
          <w:rFonts w:ascii="Times New Roman" w:hAnsi="Times New Roman"/>
          <w:sz w:val="24"/>
          <w:lang w:val="en-US"/>
        </w:rPr>
        <w:t xml:space="preserve"> reflect</w:t>
      </w:r>
      <w:r w:rsidR="00DC2DFA" w:rsidRPr="001175E7">
        <w:rPr>
          <w:rFonts w:ascii="Times New Roman" w:hAnsi="Times New Roman"/>
          <w:sz w:val="24"/>
          <w:lang w:val="en-US"/>
        </w:rPr>
        <w:t xml:space="preserve"> “true”</w:t>
      </w:r>
      <w:r w:rsidR="00B066A2" w:rsidRPr="001175E7">
        <w:rPr>
          <w:rFonts w:ascii="Times New Roman" w:hAnsi="Times New Roman"/>
          <w:sz w:val="24"/>
          <w:lang w:val="en-US"/>
        </w:rPr>
        <w:t xml:space="preserve"> changes over time and are not biased by potential variations in the measurement on both times.</w:t>
      </w:r>
    </w:p>
    <w:sdt>
      <w:sdtPr>
        <w:tag w:val="CitaviBibliography"/>
        <w:id w:val="1905869355"/>
        <w:placeholder>
          <w:docPart w:val="DefaultPlaceholder_-1854013440"/>
        </w:placeholder>
      </w:sdtPr>
      <w:sdtEndPr/>
      <w:sdtContent>
        <w:p w:rsidR="00DE2FA4" w:rsidRPr="001175E7" w:rsidRDefault="00A67CBC" w:rsidP="00C2606C">
          <w:pPr>
            <w:pStyle w:val="CitaviBibliographyHeading"/>
            <w:jc w:val="center"/>
            <w:rPr>
              <w:b/>
            </w:rPr>
          </w:pPr>
          <w:r w:rsidRPr="001175E7">
            <w:fldChar w:fldCharType="begin"/>
          </w:r>
          <w:r w:rsidRPr="001175E7">
            <w:instrText>ADDIN CitaviBibliography</w:instrText>
          </w:r>
          <w:r w:rsidRPr="001175E7">
            <w:fldChar w:fldCharType="separate"/>
          </w:r>
          <w:r w:rsidR="00DE2FA4" w:rsidRPr="001175E7">
            <w:rPr>
              <w:b/>
            </w:rPr>
            <w:t>References</w:t>
          </w:r>
        </w:p>
        <w:p w:rsidR="00DE2FA4" w:rsidRPr="001175E7" w:rsidRDefault="00DE2FA4" w:rsidP="00DE2FA4">
          <w:pPr>
            <w:pStyle w:val="CitaviBibliographyEntry"/>
          </w:pPr>
          <w:bookmarkStart w:id="0" w:name="_CTVL001b3ed49095b9e4de18b55ae75bb6ab347"/>
          <w:r w:rsidRPr="001175E7">
            <w:t>Cheung, G. W., &amp; Rensvold, R. B. (2009). Evaluating Goodness-of-Fit Indexes for Testing Measurement Invariance.</w:t>
          </w:r>
          <w:bookmarkEnd w:id="0"/>
          <w:r w:rsidRPr="001175E7">
            <w:t xml:space="preserve"> </w:t>
          </w:r>
          <w:r w:rsidRPr="001175E7">
            <w:rPr>
              <w:i/>
            </w:rPr>
            <w:t>Structural Equation Modeling: A Multidisciplinary Journal</w:t>
          </w:r>
          <w:r w:rsidRPr="001175E7">
            <w:t xml:space="preserve">, </w:t>
          </w:r>
          <w:r w:rsidRPr="001175E7">
            <w:rPr>
              <w:i/>
            </w:rPr>
            <w:t>9</w:t>
          </w:r>
          <w:r w:rsidRPr="001175E7">
            <w:t>(2), 233–255. https://doi.org/10.1207/S15328007SEM0902_5</w:t>
          </w:r>
        </w:p>
        <w:p w:rsidR="00DE2FA4" w:rsidRPr="001175E7" w:rsidRDefault="00DE2FA4" w:rsidP="00DE2FA4">
          <w:pPr>
            <w:pStyle w:val="CitaviBibliographyEntry"/>
          </w:pPr>
          <w:bookmarkStart w:id="1" w:name="_CTVL001d48189ccb400424f8f2a77c9b9de7d1d"/>
          <w:r w:rsidRPr="001175E7">
            <w:t>Geiser, C., Eid, M., Nussbeck, F. W., Courvoisier, D. S., &amp; Cole, D. A. (2010). Analyzing true change in longitudinal multitrait-multimethod studies: Application of a multimethod change model to depression and anxiety in children.</w:t>
          </w:r>
          <w:bookmarkEnd w:id="1"/>
          <w:r w:rsidRPr="001175E7">
            <w:t xml:space="preserve"> </w:t>
          </w:r>
          <w:r w:rsidRPr="001175E7">
            <w:rPr>
              <w:i/>
            </w:rPr>
            <w:t>Developmental Psychology</w:t>
          </w:r>
          <w:r w:rsidRPr="001175E7">
            <w:t xml:space="preserve">, </w:t>
          </w:r>
          <w:r w:rsidRPr="001175E7">
            <w:rPr>
              <w:i/>
            </w:rPr>
            <w:t>46</w:t>
          </w:r>
          <w:r w:rsidRPr="001175E7">
            <w:t>(1), 29–45. https://doi.org/10.1037/a0017888</w:t>
          </w:r>
        </w:p>
        <w:p w:rsidR="00DE2FA4" w:rsidRPr="001175E7" w:rsidRDefault="00DE2FA4" w:rsidP="00DE2FA4">
          <w:pPr>
            <w:pStyle w:val="CitaviBibliographyEntry"/>
          </w:pPr>
          <w:bookmarkStart w:id="2" w:name="_CTVL001b01c0167246b4a2894d2ad5e51ea5168"/>
          <w:r w:rsidRPr="001175E7">
            <w:t>Toker, S., &amp; Biron, M. (2012). Job burnout and depression: Unraveling their temporal relationship and considering the role of physical activity.</w:t>
          </w:r>
          <w:bookmarkEnd w:id="2"/>
          <w:r w:rsidRPr="001175E7">
            <w:t xml:space="preserve"> </w:t>
          </w:r>
          <w:r w:rsidRPr="001175E7">
            <w:rPr>
              <w:i/>
            </w:rPr>
            <w:t>The Journal of Applied Psychology</w:t>
          </w:r>
          <w:r w:rsidRPr="001175E7">
            <w:t xml:space="preserve">, </w:t>
          </w:r>
          <w:r w:rsidRPr="001175E7">
            <w:rPr>
              <w:i/>
            </w:rPr>
            <w:t>97</w:t>
          </w:r>
          <w:r w:rsidRPr="001175E7">
            <w:t>(3), 699–710. https://doi.org/10.1037/a0026914</w:t>
          </w:r>
        </w:p>
        <w:p w:rsidR="00A67CBC" w:rsidRPr="001175E7" w:rsidRDefault="00DE2FA4" w:rsidP="00DE2FA4">
          <w:pPr>
            <w:pStyle w:val="CitaviBibliographyEntry"/>
          </w:pPr>
          <w:bookmarkStart w:id="3" w:name="_CTVL001f3af3841a4504807b61a7b0549498d66"/>
          <w:r w:rsidRPr="001175E7">
            <w:t>van de Schoot, R., Lugtig, P., &amp; Hox, J. (2012). A checklist for testing measurement invariance.</w:t>
          </w:r>
          <w:bookmarkEnd w:id="3"/>
          <w:r w:rsidRPr="001175E7">
            <w:t xml:space="preserve"> </w:t>
          </w:r>
          <w:r w:rsidRPr="001175E7">
            <w:rPr>
              <w:i/>
            </w:rPr>
            <w:t>European Journal of Developmental Psychology</w:t>
          </w:r>
          <w:r w:rsidRPr="001175E7">
            <w:t xml:space="preserve">, </w:t>
          </w:r>
          <w:r w:rsidRPr="001175E7">
            <w:rPr>
              <w:i/>
            </w:rPr>
            <w:t>9</w:t>
          </w:r>
          <w:r w:rsidRPr="001175E7">
            <w:t>(4), 486–492. https://doi.org/10.1080/17405629.2012.686740</w:t>
          </w:r>
          <w:r w:rsidR="00A67CBC" w:rsidRPr="001175E7">
            <w:fldChar w:fldCharType="end"/>
          </w:r>
        </w:p>
      </w:sdtContent>
    </w:sdt>
    <w:p w:rsidR="00A67CBC" w:rsidRPr="001175E7" w:rsidRDefault="00A67CBC" w:rsidP="00A67CBC">
      <w:pPr>
        <w:rPr>
          <w:lang w:val="en-US"/>
        </w:rPr>
        <w:sectPr w:rsidR="00A67CBC" w:rsidRPr="001175E7" w:rsidSect="00A67C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pPr>
    </w:p>
    <w:p w:rsidR="00A67CBC" w:rsidRPr="001175E7" w:rsidRDefault="00A67CBC" w:rsidP="00A67CBC">
      <w:pPr>
        <w:spacing w:after="0"/>
        <w:rPr>
          <w:rFonts w:ascii="Times New Roman" w:hAnsi="Times New Roman"/>
          <w:lang w:val="en-US"/>
        </w:rPr>
      </w:pPr>
      <w:r w:rsidRPr="001175E7">
        <w:rPr>
          <w:rFonts w:ascii="Times New Roman" w:hAnsi="Times New Roman"/>
          <w:lang w:val="en-US"/>
        </w:rPr>
        <w:lastRenderedPageBreak/>
        <w:t>Table S1.</w:t>
      </w:r>
    </w:p>
    <w:p w:rsidR="00A67CBC" w:rsidRPr="001175E7" w:rsidRDefault="00A67CBC" w:rsidP="00A67CBC">
      <w:pPr>
        <w:rPr>
          <w:rFonts w:ascii="Times New Roman" w:hAnsi="Times New Roman"/>
          <w:i/>
          <w:lang w:val="en-US"/>
        </w:rPr>
      </w:pPr>
      <w:r w:rsidRPr="001175E7">
        <w:rPr>
          <w:rFonts w:ascii="Times New Roman" w:hAnsi="Times New Roman"/>
          <w:i/>
          <w:lang w:val="en-US"/>
        </w:rPr>
        <w:t>Results of the Confirmatory Factor Analyses for Testing Construct Validity and Measurement Invariance over Time for Sample 1 (N = 389)</w:t>
      </w:r>
    </w:p>
    <w:tbl>
      <w:tblPr>
        <w:tblpPr w:leftFromText="141" w:rightFromText="141" w:vertAnchor="text" w:horzAnchor="margin" w:tblpY="-27"/>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7"/>
        <w:gridCol w:w="866"/>
        <w:gridCol w:w="390"/>
        <w:gridCol w:w="781"/>
        <w:gridCol w:w="1043"/>
        <w:gridCol w:w="961"/>
        <w:gridCol w:w="358"/>
        <w:gridCol w:w="777"/>
        <w:gridCol w:w="1039"/>
        <w:gridCol w:w="1080"/>
        <w:gridCol w:w="1080"/>
      </w:tblGrid>
      <w:tr w:rsidR="001175E7" w:rsidRPr="001175E7" w:rsidTr="00C714DD">
        <w:trPr>
          <w:trHeight w:val="362"/>
        </w:trPr>
        <w:tc>
          <w:tcPr>
            <w:tcW w:w="6137"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Factor and model</w:t>
            </w:r>
          </w:p>
        </w:tc>
        <w:tc>
          <w:tcPr>
            <w:tcW w:w="1256" w:type="dxa"/>
            <w:gridSpan w:val="2"/>
            <w:tcBorders>
              <w:top w:val="single" w:sz="12" w:space="0" w:color="auto"/>
              <w:left w:val="nil"/>
              <w:bottom w:val="single" w:sz="4" w:space="0" w:color="auto"/>
              <w:right w:val="nil"/>
            </w:tcBorders>
            <w:shd w:val="clear" w:color="auto" w:fill="auto"/>
            <w:vAlign w:val="center"/>
          </w:tcPr>
          <w:p w:rsidR="00A67CBC" w:rsidRPr="001175E7" w:rsidRDefault="00A67CBC" w:rsidP="00C714DD">
            <w:pPr>
              <w:tabs>
                <w:tab w:val="left" w:pos="1321"/>
              </w:tabs>
              <w:spacing w:after="0"/>
              <w:ind w:right="-97"/>
              <w:jc w:val="center"/>
              <w:rPr>
                <w:rFonts w:ascii="Times New Roman" w:hAnsi="Times New Roman"/>
                <w:noProof/>
                <w:sz w:val="20"/>
                <w:lang w:val="en-US"/>
              </w:rPr>
            </w:pPr>
            <w:r w:rsidRPr="001175E7">
              <w:rPr>
                <w:rFonts w:ascii="Times New Roman" w:hAnsi="Times New Roman"/>
                <w:noProof/>
                <w:sz w:val="20"/>
                <w:lang w:val="en-US"/>
              </w:rPr>
              <w:t>χ²</w:t>
            </w:r>
          </w:p>
        </w:tc>
        <w:tc>
          <w:tcPr>
            <w:tcW w:w="781"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i/>
                <w:noProof/>
                <w:sz w:val="20"/>
                <w:lang w:val="en-US"/>
              </w:rPr>
            </w:pPr>
            <w:r w:rsidRPr="001175E7">
              <w:rPr>
                <w:rFonts w:ascii="Times New Roman" w:hAnsi="Times New Roman"/>
                <w:i/>
                <w:noProof/>
                <w:sz w:val="20"/>
                <w:lang w:val="en-US"/>
              </w:rPr>
              <w:t>df</w:t>
            </w:r>
          </w:p>
        </w:tc>
        <w:tc>
          <w:tcPr>
            <w:tcW w:w="1043"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RMSEA</w:t>
            </w:r>
          </w:p>
        </w:tc>
        <w:tc>
          <w:tcPr>
            <w:tcW w:w="2096" w:type="dxa"/>
            <w:gridSpan w:val="3"/>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i/>
                <w:iCs/>
                <w:noProof/>
                <w:sz w:val="20"/>
                <w:lang w:val="en-US"/>
              </w:rPr>
            </w:pPr>
            <w:r w:rsidRPr="001175E7">
              <w:rPr>
                <w:rFonts w:ascii="Times New Roman" w:hAnsi="Times New Roman"/>
                <w:i/>
                <w:iCs/>
                <w:noProof/>
                <w:sz w:val="20"/>
                <w:lang w:val="en-US"/>
              </w:rPr>
              <w:t>CI</w:t>
            </w:r>
            <w:r w:rsidRPr="001175E7">
              <w:rPr>
                <w:rFonts w:ascii="Times New Roman" w:hAnsi="Times New Roman"/>
                <w:i/>
                <w:iCs/>
                <w:noProof/>
                <w:position w:val="-4"/>
                <w:sz w:val="20"/>
                <w:vertAlign w:val="subscript"/>
                <w:lang w:val="en-US"/>
              </w:rPr>
              <w:t>90% (RMSEA)</w:t>
            </w:r>
          </w:p>
        </w:tc>
        <w:tc>
          <w:tcPr>
            <w:tcW w:w="1039"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SRMR</w:t>
            </w:r>
          </w:p>
        </w:tc>
        <w:tc>
          <w:tcPr>
            <w:tcW w:w="1080"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CFI</w:t>
            </w:r>
          </w:p>
        </w:tc>
        <w:tc>
          <w:tcPr>
            <w:tcW w:w="1080" w:type="dxa"/>
            <w:tcBorders>
              <w:top w:val="single" w:sz="12" w:space="0" w:color="auto"/>
              <w:left w:val="nil"/>
              <w:bottom w:val="single" w:sz="4" w:space="0" w:color="auto"/>
              <w:right w:val="nil"/>
            </w:tcBorders>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ΔCFI</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rPr>
                <w:rFonts w:ascii="Times New Roman" w:hAnsi="Times New Roman"/>
                <w:noProof/>
                <w:sz w:val="20"/>
                <w:lang w:val="en-US"/>
              </w:rPr>
            </w:pP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left="23"/>
              <w:rPr>
                <w:rFonts w:ascii="Times New Roman" w:hAnsi="Times New Roman"/>
                <w:i/>
                <w:noProof/>
                <w:sz w:val="20"/>
                <w:lang w:val="en-US"/>
              </w:rPr>
            </w:pPr>
            <w:r w:rsidRPr="001175E7">
              <w:rPr>
                <w:rFonts w:ascii="Times New Roman" w:hAnsi="Times New Roman"/>
                <w:i/>
                <w:noProof/>
                <w:sz w:val="20"/>
                <w:lang w:val="en-US"/>
              </w:rPr>
              <w:t>Longitudinal invariant models for self-control demands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170" w:right="17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 w:val="left" w:pos="-76"/>
              </w:tabs>
              <w:spacing w:after="0"/>
              <w:ind w:left="-170" w:right="17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2a: Configural Invariance (equal form: SCDs at both times)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8.924</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vertAlign w:val="superscript"/>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5</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0.045</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r w:rsidRPr="001175E7">
              <w:rPr>
                <w:rFonts w:ascii="Times New Roman" w:hAnsi="Times New Roman"/>
                <w:noProof/>
                <w:sz w:val="20"/>
                <w:lang w:val="en-US"/>
              </w:rPr>
              <w:t xml:space="preserve"> </w:t>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0.092</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0.015</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0.997</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2b: Metric invariance (equal factor loadings)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15.304</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8</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0.048</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0.085</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0.034</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0.995</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-.002</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2c: Scalar invariance (equal indicator intercepts)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26.372</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lang w:val="en-US"/>
              </w:rPr>
              <w:t>**</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11</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0.060</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0.031</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r w:rsidRPr="001175E7">
              <w:rPr>
                <w:rFonts w:ascii="Times New Roman" w:hAnsi="Times New Roman"/>
                <w:noProof/>
                <w:sz w:val="20"/>
                <w:lang w:val="en-US"/>
              </w:rPr>
              <w:t xml:space="preserve"> </w:t>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0.090</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0.049</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0.990</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-.005</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2d: Invariant residual variance (equal indicator error variances)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26.201</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lang w:val="en-US"/>
              </w:rPr>
              <w:t>*</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14</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0.047</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0.017</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r w:rsidRPr="001175E7">
              <w:rPr>
                <w:rFonts w:ascii="Times New Roman" w:hAnsi="Times New Roman"/>
                <w:noProof/>
                <w:sz w:val="20"/>
                <w:lang w:val="en-US"/>
              </w:rPr>
              <w:t xml:space="preserve"> </w:t>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0.075</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0.047</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0.992</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.002</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2096" w:type="dxa"/>
            <w:gridSpan w:val="3"/>
            <w:tcBorders>
              <w:top w:val="nil"/>
              <w:left w:val="nil"/>
              <w:bottom w:val="nil"/>
              <w:right w:val="nil"/>
            </w:tcBorders>
            <w:shd w:val="clear" w:color="auto" w:fill="auto"/>
            <w:vAlign w:val="center"/>
          </w:tcPr>
          <w:p w:rsidR="00A67CBC" w:rsidRPr="001175E7" w:rsidRDefault="00A67CBC" w:rsidP="00C714DD">
            <w:pPr>
              <w:spacing w:after="0"/>
              <w:ind w:left="-108"/>
              <w:jc w:val="center"/>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34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s>
              <w:spacing w:after="0"/>
              <w:ind w:left="-170" w:right="34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left="23"/>
              <w:rPr>
                <w:rFonts w:ascii="Times New Roman" w:hAnsi="Times New Roman"/>
                <w:i/>
                <w:noProof/>
                <w:sz w:val="20"/>
                <w:lang w:val="en-US"/>
              </w:rPr>
            </w:pPr>
            <w:r w:rsidRPr="001175E7">
              <w:rPr>
                <w:rFonts w:ascii="Times New Roman" w:hAnsi="Times New Roman"/>
                <w:i/>
                <w:noProof/>
                <w:sz w:val="20"/>
                <w:lang w:val="en-US"/>
              </w:rPr>
              <w:t>Longitudinal invariant models for affective strain</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3a: Configural Invariance (equal form: affective strain at both times)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8.418</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vertAlign w:val="superscript"/>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5</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0.042</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0.090</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0.022</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170" w:right="170"/>
              <w:jc w:val="right"/>
              <w:rPr>
                <w:rFonts w:ascii="Times New Roman" w:hAnsi="Times New Roman"/>
                <w:noProof/>
                <w:sz w:val="20"/>
                <w:lang w:val="en-US"/>
              </w:rPr>
            </w:pPr>
            <w:r w:rsidRPr="001175E7">
              <w:rPr>
                <w:rFonts w:ascii="Times New Roman" w:hAnsi="Times New Roman"/>
                <w:noProof/>
                <w:sz w:val="20"/>
                <w:lang w:val="en-US"/>
              </w:rPr>
              <w:t>0.997</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3b: Metric invariance (equal factor loadings)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9.372</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8</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0.021</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0.065</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0.023</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r w:rsidRPr="001175E7">
              <w:rPr>
                <w:rFonts w:ascii="Times New Roman" w:hAnsi="Times New Roman"/>
                <w:noProof/>
                <w:sz w:val="20"/>
                <w:lang w:val="en-US"/>
              </w:rPr>
              <w:t>0.999</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.002</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3c: Scalar invariance (equal indicator intercepts)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13.486</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11</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0.024</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0.061</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0.030</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r w:rsidRPr="001175E7">
              <w:rPr>
                <w:rFonts w:ascii="Times New Roman" w:hAnsi="Times New Roman"/>
                <w:noProof/>
                <w:sz w:val="20"/>
                <w:lang w:val="en-US"/>
              </w:rPr>
              <w:t>0.998</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-.001</w:t>
            </w:r>
          </w:p>
        </w:tc>
      </w:tr>
      <w:tr w:rsidR="001175E7" w:rsidRPr="001175E7" w:rsidTr="002B5EC2">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3d: Invariant residual variance (equal indicator error variances)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13.826</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14</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0.000</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0.048</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0.036</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r w:rsidRPr="001175E7">
              <w:rPr>
                <w:rFonts w:ascii="Times New Roman" w:hAnsi="Times New Roman"/>
                <w:noProof/>
                <w:sz w:val="20"/>
                <w:lang w:val="en-US"/>
              </w:rPr>
              <w:t>1.000</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.002</w:t>
            </w:r>
          </w:p>
        </w:tc>
      </w:tr>
      <w:tr w:rsidR="001175E7" w:rsidRPr="001175E7" w:rsidTr="00C714DD">
        <w:trPr>
          <w:trHeight w:val="292"/>
        </w:trPr>
        <w:tc>
          <w:tcPr>
            <w:tcW w:w="6137" w:type="dxa"/>
            <w:tcBorders>
              <w:top w:val="nil"/>
              <w:left w:val="nil"/>
              <w:bottom w:val="single" w:sz="4" w:space="0" w:color="auto"/>
              <w:right w:val="nil"/>
            </w:tcBorders>
            <w:shd w:val="clear" w:color="auto" w:fill="auto"/>
            <w:vAlign w:val="center"/>
          </w:tcPr>
          <w:p w:rsidR="002B5EC2" w:rsidRPr="001175E7" w:rsidRDefault="002B5EC2" w:rsidP="00C714DD">
            <w:pPr>
              <w:spacing w:after="0"/>
              <w:ind w:right="-114"/>
              <w:rPr>
                <w:rFonts w:ascii="Times New Roman" w:hAnsi="Times New Roman"/>
                <w:noProof/>
                <w:sz w:val="20"/>
                <w:lang w:val="en-US"/>
              </w:rPr>
            </w:pPr>
          </w:p>
        </w:tc>
        <w:tc>
          <w:tcPr>
            <w:tcW w:w="866" w:type="dxa"/>
            <w:tcBorders>
              <w:top w:val="nil"/>
              <w:left w:val="nil"/>
              <w:bottom w:val="single" w:sz="4" w:space="0" w:color="auto"/>
              <w:right w:val="nil"/>
            </w:tcBorders>
            <w:shd w:val="clear" w:color="auto" w:fill="auto"/>
            <w:vAlign w:val="center"/>
          </w:tcPr>
          <w:p w:rsidR="002B5EC2" w:rsidRPr="001175E7" w:rsidRDefault="002B5EC2" w:rsidP="00C714DD">
            <w:pPr>
              <w:spacing w:after="0"/>
              <w:ind w:right="-106"/>
              <w:jc w:val="right"/>
              <w:rPr>
                <w:rFonts w:ascii="Times New Roman" w:hAnsi="Times New Roman"/>
                <w:noProof/>
                <w:sz w:val="20"/>
                <w:lang w:val="en-US"/>
              </w:rPr>
            </w:pPr>
          </w:p>
        </w:tc>
        <w:tc>
          <w:tcPr>
            <w:tcW w:w="390"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108" w:right="-106"/>
              <w:rPr>
                <w:rFonts w:ascii="Times New Roman" w:hAnsi="Times New Roman"/>
                <w:noProof/>
                <w:sz w:val="20"/>
                <w:vertAlign w:val="superscript"/>
                <w:lang w:val="en-US"/>
              </w:rPr>
            </w:pPr>
          </w:p>
        </w:tc>
        <w:tc>
          <w:tcPr>
            <w:tcW w:w="781"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1536" w:right="198"/>
              <w:jc w:val="right"/>
              <w:rPr>
                <w:rFonts w:ascii="Times New Roman" w:hAnsi="Times New Roman"/>
                <w:noProof/>
                <w:sz w:val="20"/>
                <w:lang w:val="en-US"/>
              </w:rPr>
            </w:pPr>
          </w:p>
        </w:tc>
        <w:tc>
          <w:tcPr>
            <w:tcW w:w="1043" w:type="dxa"/>
            <w:tcBorders>
              <w:top w:val="nil"/>
              <w:left w:val="nil"/>
              <w:bottom w:val="single" w:sz="4" w:space="0" w:color="auto"/>
              <w:right w:val="nil"/>
            </w:tcBorders>
            <w:shd w:val="clear" w:color="auto" w:fill="auto"/>
            <w:vAlign w:val="center"/>
          </w:tcPr>
          <w:p w:rsidR="002B5EC2" w:rsidRPr="001175E7" w:rsidRDefault="002B5EC2" w:rsidP="00C714DD">
            <w:pPr>
              <w:spacing w:after="0"/>
              <w:jc w:val="center"/>
              <w:rPr>
                <w:rFonts w:ascii="Times New Roman" w:hAnsi="Times New Roman"/>
                <w:noProof/>
                <w:sz w:val="20"/>
                <w:lang w:val="en-US"/>
              </w:rPr>
            </w:pPr>
          </w:p>
        </w:tc>
        <w:tc>
          <w:tcPr>
            <w:tcW w:w="961" w:type="dxa"/>
            <w:tcBorders>
              <w:top w:val="nil"/>
              <w:left w:val="nil"/>
              <w:bottom w:val="single" w:sz="4" w:space="0" w:color="auto"/>
              <w:right w:val="nil"/>
            </w:tcBorders>
            <w:shd w:val="clear" w:color="auto" w:fill="auto"/>
            <w:vAlign w:val="center"/>
          </w:tcPr>
          <w:p w:rsidR="002B5EC2" w:rsidRPr="001175E7" w:rsidRDefault="002B5EC2" w:rsidP="00C714DD">
            <w:pPr>
              <w:spacing w:after="0"/>
              <w:ind w:right="-108"/>
              <w:jc w:val="right"/>
              <w:rPr>
                <w:rFonts w:ascii="Times New Roman" w:hAnsi="Times New Roman"/>
                <w:noProof/>
                <w:sz w:val="20"/>
                <w:lang w:val="en-US"/>
              </w:rPr>
            </w:pPr>
          </w:p>
        </w:tc>
        <w:tc>
          <w:tcPr>
            <w:tcW w:w="358"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52"/>
              <w:jc w:val="center"/>
              <w:rPr>
                <w:rFonts w:ascii="Times New Roman" w:hAnsi="Times New Roman"/>
                <w:noProof/>
                <w:sz w:val="20"/>
                <w:lang w:val="en-US"/>
              </w:rPr>
            </w:pPr>
          </w:p>
        </w:tc>
        <w:tc>
          <w:tcPr>
            <w:tcW w:w="777"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108"/>
              <w:rPr>
                <w:rFonts w:ascii="Times New Roman" w:hAnsi="Times New Roman"/>
                <w:noProof/>
                <w:sz w:val="20"/>
                <w:lang w:val="en-US"/>
              </w:rPr>
            </w:pPr>
          </w:p>
        </w:tc>
        <w:tc>
          <w:tcPr>
            <w:tcW w:w="1039" w:type="dxa"/>
            <w:tcBorders>
              <w:top w:val="nil"/>
              <w:left w:val="nil"/>
              <w:bottom w:val="single" w:sz="4" w:space="0" w:color="auto"/>
              <w:right w:val="nil"/>
            </w:tcBorders>
            <w:shd w:val="clear" w:color="auto" w:fill="auto"/>
            <w:vAlign w:val="center"/>
          </w:tcPr>
          <w:p w:rsidR="002B5EC2" w:rsidRPr="001175E7" w:rsidRDefault="002B5EC2" w:rsidP="00C714DD">
            <w:pPr>
              <w:spacing w:after="0"/>
              <w:jc w:val="center"/>
              <w:rPr>
                <w:rFonts w:ascii="Times New Roman" w:hAnsi="Times New Roman"/>
                <w:noProof/>
                <w:sz w:val="20"/>
                <w:lang w:val="en-US"/>
              </w:rPr>
            </w:pPr>
          </w:p>
        </w:tc>
        <w:tc>
          <w:tcPr>
            <w:tcW w:w="1080" w:type="dxa"/>
            <w:tcBorders>
              <w:top w:val="nil"/>
              <w:left w:val="nil"/>
              <w:bottom w:val="single" w:sz="4" w:space="0" w:color="auto"/>
              <w:right w:val="nil"/>
            </w:tcBorders>
            <w:shd w:val="clear" w:color="auto" w:fill="auto"/>
            <w:vAlign w:val="center"/>
          </w:tcPr>
          <w:p w:rsidR="002B5EC2" w:rsidRPr="001175E7" w:rsidRDefault="002B5EC2" w:rsidP="00C714DD">
            <w:pPr>
              <w:tabs>
                <w:tab w:val="left" w:pos="-10728"/>
                <w:tab w:val="left" w:pos="-76"/>
              </w:tabs>
              <w:spacing w:after="0"/>
              <w:ind w:left="-85" w:right="170"/>
              <w:jc w:val="right"/>
              <w:rPr>
                <w:rFonts w:ascii="Times New Roman" w:hAnsi="Times New Roman"/>
                <w:noProof/>
                <w:sz w:val="20"/>
                <w:lang w:val="en-US"/>
              </w:rPr>
            </w:pPr>
          </w:p>
        </w:tc>
        <w:tc>
          <w:tcPr>
            <w:tcW w:w="1080" w:type="dxa"/>
            <w:tcBorders>
              <w:top w:val="nil"/>
              <w:left w:val="nil"/>
              <w:bottom w:val="single" w:sz="4" w:space="0" w:color="auto"/>
              <w:right w:val="nil"/>
            </w:tcBorders>
            <w:vAlign w:val="center"/>
          </w:tcPr>
          <w:p w:rsidR="002B5EC2" w:rsidRPr="001175E7" w:rsidRDefault="002B5EC2" w:rsidP="00C714DD">
            <w:pPr>
              <w:tabs>
                <w:tab w:val="left" w:pos="-10728"/>
              </w:tabs>
              <w:spacing w:after="0"/>
              <w:ind w:left="-170" w:right="162"/>
              <w:jc w:val="right"/>
              <w:rPr>
                <w:rFonts w:ascii="Times New Roman" w:hAnsi="Times New Roman"/>
                <w:noProof/>
                <w:sz w:val="20"/>
                <w:lang w:val="en-US"/>
              </w:rPr>
            </w:pPr>
          </w:p>
        </w:tc>
      </w:tr>
    </w:tbl>
    <w:p w:rsidR="00A67CBC" w:rsidRPr="001175E7" w:rsidRDefault="00A67CBC" w:rsidP="00A67CBC">
      <w:pPr>
        <w:autoSpaceDE w:val="0"/>
        <w:autoSpaceDN w:val="0"/>
        <w:adjustRightInd w:val="0"/>
        <w:spacing w:after="0"/>
        <w:rPr>
          <w:rFonts w:ascii="Times New Roman" w:hAnsi="Times New Roman"/>
          <w:lang w:val="en-US"/>
        </w:rPr>
      </w:pPr>
      <w:r w:rsidRPr="001175E7">
        <w:rPr>
          <w:rFonts w:ascii="Times New Roman" w:hAnsi="Times New Roman"/>
          <w:i/>
          <w:noProof/>
          <w:sz w:val="20"/>
          <w:szCs w:val="16"/>
          <w:lang w:val="en-US"/>
        </w:rPr>
        <w:t>Not</w:t>
      </w:r>
      <w:r w:rsidRPr="001175E7">
        <w:rPr>
          <w:rFonts w:ascii="Times New Roman" w:hAnsi="Times New Roman"/>
          <w:i/>
          <w:noProof/>
          <w:sz w:val="20"/>
          <w:szCs w:val="20"/>
          <w:lang w:val="en-US"/>
        </w:rPr>
        <w:t>e.</w:t>
      </w:r>
      <w:r w:rsidRPr="001175E7">
        <w:rPr>
          <w:rFonts w:ascii="Times-Roman" w:hAnsi="Times-Roman" w:cs="Times-Roman"/>
          <w:sz w:val="20"/>
          <w:szCs w:val="20"/>
          <w:lang w:val="en-US"/>
        </w:rPr>
        <w:t xml:space="preserve"> Longitudinal invariant models were separately tested for self-control demands and affective strain. Based on </w:t>
      </w:r>
      <w:r w:rsidRPr="001175E7">
        <w:rPr>
          <w:rFonts w:ascii="Times New Roman" w:hAnsi="Times New Roman"/>
          <w:noProof/>
          <w:sz w:val="20"/>
          <w:lang w:val="en-US"/>
        </w:rPr>
        <w:t>ΔCFI (Cheung &amp; Rensvold, 2009) and</w:t>
      </w:r>
      <w:r w:rsidRPr="001175E7">
        <w:rPr>
          <w:rFonts w:ascii="Times-Roman" w:hAnsi="Times-Roman" w:cs="Times-Roman"/>
          <w:sz w:val="20"/>
          <w:szCs w:val="20"/>
          <w:lang w:val="en-US"/>
        </w:rPr>
        <w:t xml:space="preserve"> </w:t>
      </w:r>
      <w:r w:rsidRPr="001175E7">
        <w:rPr>
          <w:rFonts w:ascii="Times New Roman" w:hAnsi="Times New Roman"/>
          <w:noProof/>
          <w:sz w:val="20"/>
          <w:lang w:val="en-US"/>
        </w:rPr>
        <w:t xml:space="preserve">χ²-difference tests, I compared </w:t>
      </w:r>
      <w:r w:rsidRPr="001175E7">
        <w:rPr>
          <w:rFonts w:ascii="Times-Roman" w:hAnsi="Times-Roman" w:cs="Times-Roman"/>
          <w:sz w:val="20"/>
          <w:szCs w:val="20"/>
          <w:lang w:val="en-US"/>
        </w:rPr>
        <w:t xml:space="preserve">configural invariance (Model 2a and 3a) with metric invariance (Model 2b and 3b), metric invariance with scalar invariance (Model 2c and 3c) and scalar invariance with </w:t>
      </w:r>
      <w:r w:rsidRPr="001175E7">
        <w:rPr>
          <w:rFonts w:ascii="Times New Roman" w:hAnsi="Times New Roman"/>
          <w:noProof/>
          <w:sz w:val="20"/>
          <w:lang w:val="en-US"/>
        </w:rPr>
        <w:t>invariant residual variance</w:t>
      </w:r>
      <w:r w:rsidRPr="001175E7">
        <w:rPr>
          <w:rFonts w:ascii="Times-Roman" w:hAnsi="Times-Roman" w:cs="Times-Roman"/>
          <w:sz w:val="20"/>
          <w:szCs w:val="20"/>
          <w:lang w:val="en-US"/>
        </w:rPr>
        <w:t xml:space="preserve"> (Model 2d and 3d), respectively. SCDs = self-control demands; SOC = Strategies of selection, optimization and compensation; </w:t>
      </w:r>
      <w:r w:rsidRPr="001175E7">
        <w:rPr>
          <w:rFonts w:ascii="Times New Roman" w:hAnsi="Times New Roman"/>
          <w:sz w:val="20"/>
          <w:szCs w:val="20"/>
          <w:lang w:val="en-US"/>
        </w:rPr>
        <w:t>RMSEA = root-mean-square error of approximation; SRMR = standardized root-mean-square residual; CFI = comparative fit index. n. s. = not significant.</w:t>
      </w:r>
      <w:r w:rsidRPr="001175E7">
        <w:rPr>
          <w:rFonts w:ascii="Times New Roman" w:hAnsi="Times New Roman"/>
          <w:i/>
          <w:noProof/>
          <w:sz w:val="20"/>
          <w:szCs w:val="20"/>
          <w:lang w:val="en-US"/>
        </w:rPr>
        <w:br/>
      </w:r>
      <w:r w:rsidRPr="001175E7">
        <w:rPr>
          <w:rFonts w:ascii="Times New Roman" w:hAnsi="Times New Roman"/>
          <w:noProof/>
          <w:sz w:val="20"/>
          <w:szCs w:val="20"/>
          <w:lang w:val="en-US"/>
        </w:rPr>
        <w:t xml:space="preserve">* </w:t>
      </w:r>
      <w:r w:rsidRPr="001175E7">
        <w:rPr>
          <w:rFonts w:ascii="Times New Roman" w:hAnsi="Times New Roman"/>
          <w:i/>
          <w:noProof/>
          <w:sz w:val="20"/>
          <w:szCs w:val="20"/>
          <w:lang w:val="en-US"/>
        </w:rPr>
        <w:t xml:space="preserve">p </w:t>
      </w:r>
      <w:r w:rsidRPr="001175E7">
        <w:rPr>
          <w:rFonts w:ascii="Times New Roman" w:hAnsi="Times New Roman"/>
          <w:noProof/>
          <w:sz w:val="20"/>
          <w:szCs w:val="20"/>
          <w:lang w:val="en-US"/>
        </w:rPr>
        <w:t xml:space="preserve">&lt; .05. ** </w:t>
      </w:r>
      <w:r w:rsidRPr="001175E7">
        <w:rPr>
          <w:rFonts w:ascii="Times New Roman" w:hAnsi="Times New Roman"/>
          <w:i/>
          <w:noProof/>
          <w:sz w:val="20"/>
          <w:szCs w:val="20"/>
          <w:lang w:val="en-US"/>
        </w:rPr>
        <w:t xml:space="preserve">p </w:t>
      </w:r>
      <w:r w:rsidRPr="001175E7">
        <w:rPr>
          <w:rFonts w:ascii="Times New Roman" w:hAnsi="Times New Roman"/>
          <w:noProof/>
          <w:sz w:val="20"/>
          <w:szCs w:val="20"/>
          <w:lang w:val="en-US"/>
        </w:rPr>
        <w:t xml:space="preserve">&lt; .01. </w:t>
      </w:r>
      <w:r w:rsidRPr="001175E7">
        <w:rPr>
          <w:rFonts w:ascii="Times New Roman" w:hAnsi="Times New Roman"/>
          <w:noProof/>
          <w:sz w:val="20"/>
          <w:szCs w:val="20"/>
          <w:lang w:val="en-US"/>
        </w:rPr>
        <w:br w:type="page"/>
      </w:r>
      <w:r w:rsidRPr="001175E7">
        <w:rPr>
          <w:rFonts w:ascii="Times New Roman" w:hAnsi="Times New Roman"/>
          <w:lang w:val="en-US"/>
        </w:rPr>
        <w:lastRenderedPageBreak/>
        <w:t>Table S2.</w:t>
      </w:r>
    </w:p>
    <w:tbl>
      <w:tblPr>
        <w:tblpPr w:leftFromText="141" w:rightFromText="141" w:vertAnchor="text" w:horzAnchor="margin" w:tblpY="549"/>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7"/>
        <w:gridCol w:w="866"/>
        <w:gridCol w:w="390"/>
        <w:gridCol w:w="781"/>
        <w:gridCol w:w="1043"/>
        <w:gridCol w:w="961"/>
        <w:gridCol w:w="358"/>
        <w:gridCol w:w="777"/>
        <w:gridCol w:w="1039"/>
        <w:gridCol w:w="1080"/>
        <w:gridCol w:w="1080"/>
      </w:tblGrid>
      <w:tr w:rsidR="001175E7" w:rsidRPr="001175E7" w:rsidTr="00C714DD">
        <w:trPr>
          <w:trHeight w:val="362"/>
        </w:trPr>
        <w:tc>
          <w:tcPr>
            <w:tcW w:w="6137"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bookmarkStart w:id="4" w:name="_Hlk98254054"/>
            <w:r w:rsidRPr="001175E7">
              <w:rPr>
                <w:rFonts w:ascii="Times New Roman" w:hAnsi="Times New Roman"/>
                <w:noProof/>
                <w:sz w:val="20"/>
                <w:lang w:val="en-US"/>
              </w:rPr>
              <w:t>Factor and model</w:t>
            </w:r>
          </w:p>
        </w:tc>
        <w:tc>
          <w:tcPr>
            <w:tcW w:w="1256" w:type="dxa"/>
            <w:gridSpan w:val="2"/>
            <w:tcBorders>
              <w:top w:val="single" w:sz="12" w:space="0" w:color="auto"/>
              <w:left w:val="nil"/>
              <w:bottom w:val="single" w:sz="4" w:space="0" w:color="auto"/>
              <w:right w:val="nil"/>
            </w:tcBorders>
            <w:shd w:val="clear" w:color="auto" w:fill="auto"/>
            <w:vAlign w:val="center"/>
          </w:tcPr>
          <w:p w:rsidR="00A67CBC" w:rsidRPr="001175E7" w:rsidRDefault="00A67CBC" w:rsidP="00C714DD">
            <w:pPr>
              <w:tabs>
                <w:tab w:val="left" w:pos="1321"/>
              </w:tabs>
              <w:spacing w:after="0"/>
              <w:ind w:right="-97"/>
              <w:jc w:val="center"/>
              <w:rPr>
                <w:rFonts w:ascii="Times New Roman" w:hAnsi="Times New Roman"/>
                <w:noProof/>
                <w:sz w:val="20"/>
                <w:lang w:val="en-US"/>
              </w:rPr>
            </w:pPr>
            <w:r w:rsidRPr="001175E7">
              <w:rPr>
                <w:rFonts w:ascii="Times New Roman" w:hAnsi="Times New Roman"/>
                <w:noProof/>
                <w:sz w:val="20"/>
                <w:lang w:val="en-US"/>
              </w:rPr>
              <w:t>χ²</w:t>
            </w:r>
          </w:p>
        </w:tc>
        <w:tc>
          <w:tcPr>
            <w:tcW w:w="781"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i/>
                <w:noProof/>
                <w:sz w:val="20"/>
                <w:lang w:val="en-US"/>
              </w:rPr>
            </w:pPr>
            <w:r w:rsidRPr="001175E7">
              <w:rPr>
                <w:rFonts w:ascii="Times New Roman" w:hAnsi="Times New Roman"/>
                <w:i/>
                <w:noProof/>
                <w:sz w:val="20"/>
                <w:lang w:val="en-US"/>
              </w:rPr>
              <w:t>df</w:t>
            </w:r>
          </w:p>
        </w:tc>
        <w:tc>
          <w:tcPr>
            <w:tcW w:w="1043"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RMSEA</w:t>
            </w:r>
          </w:p>
        </w:tc>
        <w:tc>
          <w:tcPr>
            <w:tcW w:w="2096" w:type="dxa"/>
            <w:gridSpan w:val="3"/>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i/>
                <w:iCs/>
                <w:noProof/>
                <w:sz w:val="20"/>
                <w:lang w:val="en-US"/>
              </w:rPr>
            </w:pPr>
            <w:r w:rsidRPr="001175E7">
              <w:rPr>
                <w:rFonts w:ascii="Times New Roman" w:hAnsi="Times New Roman"/>
                <w:i/>
                <w:iCs/>
                <w:noProof/>
                <w:sz w:val="20"/>
                <w:lang w:val="en-US"/>
              </w:rPr>
              <w:t>CI</w:t>
            </w:r>
            <w:r w:rsidRPr="001175E7">
              <w:rPr>
                <w:rFonts w:ascii="Times New Roman" w:hAnsi="Times New Roman"/>
                <w:i/>
                <w:iCs/>
                <w:noProof/>
                <w:position w:val="-4"/>
                <w:sz w:val="20"/>
                <w:vertAlign w:val="subscript"/>
                <w:lang w:val="en-US"/>
              </w:rPr>
              <w:t>90% (RMSEA)</w:t>
            </w:r>
          </w:p>
        </w:tc>
        <w:tc>
          <w:tcPr>
            <w:tcW w:w="1039"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SRMR</w:t>
            </w:r>
          </w:p>
        </w:tc>
        <w:tc>
          <w:tcPr>
            <w:tcW w:w="1080" w:type="dxa"/>
            <w:tcBorders>
              <w:top w:val="single" w:sz="12" w:space="0" w:color="auto"/>
              <w:left w:val="nil"/>
              <w:bottom w:val="single" w:sz="4" w:space="0" w:color="auto"/>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CFI</w:t>
            </w:r>
          </w:p>
        </w:tc>
        <w:tc>
          <w:tcPr>
            <w:tcW w:w="1080" w:type="dxa"/>
            <w:tcBorders>
              <w:top w:val="single" w:sz="12" w:space="0" w:color="auto"/>
              <w:left w:val="nil"/>
              <w:bottom w:val="single" w:sz="4" w:space="0" w:color="auto"/>
              <w:right w:val="nil"/>
            </w:tcBorders>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ΔCFI</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rPr>
                <w:rFonts w:ascii="Times New Roman" w:hAnsi="Times New Roman"/>
                <w:noProof/>
                <w:sz w:val="20"/>
                <w:lang w:val="en-US"/>
              </w:rPr>
            </w:pP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left="23"/>
              <w:rPr>
                <w:rFonts w:ascii="Times New Roman" w:hAnsi="Times New Roman"/>
                <w:i/>
                <w:noProof/>
                <w:sz w:val="20"/>
                <w:lang w:val="en-US"/>
              </w:rPr>
            </w:pPr>
            <w:r w:rsidRPr="001175E7">
              <w:rPr>
                <w:rFonts w:ascii="Times New Roman" w:hAnsi="Times New Roman"/>
                <w:i/>
                <w:noProof/>
                <w:sz w:val="20"/>
                <w:lang w:val="en-US"/>
              </w:rPr>
              <w:t>Longitudinal invariant models for self-control demands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170" w:right="17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 w:val="left" w:pos="-76"/>
              </w:tabs>
              <w:spacing w:after="0"/>
              <w:ind w:left="-170" w:right="17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2a: Configural Invariance (equal form: SCDs at both times)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5.436</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vertAlign w:val="superscript"/>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5</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0.017</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r w:rsidRPr="001175E7">
              <w:rPr>
                <w:rFonts w:ascii="Times New Roman" w:hAnsi="Times New Roman"/>
                <w:noProof/>
                <w:sz w:val="20"/>
                <w:lang w:val="en-US"/>
              </w:rPr>
              <w:t xml:space="preserve"> </w:t>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0.082</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0.019</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1.000</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2b: Metric invariance (equal factor loadings)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13.925</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8</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0.049</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0.090</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0.102</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0.993</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-.007</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2c: Scalar invariance (equal indicator intercepts)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18.071</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11</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0.045</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r w:rsidRPr="001175E7">
              <w:rPr>
                <w:rFonts w:ascii="Times New Roman" w:hAnsi="Times New Roman"/>
                <w:noProof/>
                <w:sz w:val="20"/>
                <w:lang w:val="en-US"/>
              </w:rPr>
              <w:t xml:space="preserve"> </w:t>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0.081</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0.104</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0.992</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-.001</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2d: Invariant residual variance (equal indicator error variances)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20.645</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14</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0.039</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r w:rsidRPr="001175E7">
              <w:rPr>
                <w:rFonts w:ascii="Times New Roman" w:hAnsi="Times New Roman"/>
                <w:noProof/>
                <w:sz w:val="20"/>
                <w:lang w:val="en-US"/>
              </w:rPr>
              <w:t xml:space="preserve"> </w:t>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0.072</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0.097</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0.993</w:t>
            </w:r>
          </w:p>
        </w:tc>
        <w:tc>
          <w:tcPr>
            <w:tcW w:w="1080" w:type="dxa"/>
            <w:tcBorders>
              <w:top w:val="nil"/>
              <w:left w:val="nil"/>
              <w:bottom w:val="nil"/>
              <w:right w:val="nil"/>
            </w:tcBorders>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.001</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2096" w:type="dxa"/>
            <w:gridSpan w:val="3"/>
            <w:tcBorders>
              <w:top w:val="nil"/>
              <w:left w:val="nil"/>
              <w:bottom w:val="nil"/>
              <w:right w:val="nil"/>
            </w:tcBorders>
            <w:shd w:val="clear" w:color="auto" w:fill="auto"/>
            <w:vAlign w:val="center"/>
          </w:tcPr>
          <w:p w:rsidR="00A67CBC" w:rsidRPr="001175E7" w:rsidRDefault="00A67CBC" w:rsidP="00C714DD">
            <w:pPr>
              <w:spacing w:after="0"/>
              <w:ind w:left="-108"/>
              <w:jc w:val="center"/>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s>
              <w:spacing w:after="0"/>
              <w:ind w:left="-170" w:right="34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s>
              <w:spacing w:after="0"/>
              <w:ind w:left="-170" w:right="34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left="23"/>
              <w:rPr>
                <w:rFonts w:ascii="Times New Roman" w:hAnsi="Times New Roman"/>
                <w:i/>
                <w:noProof/>
                <w:sz w:val="20"/>
                <w:lang w:val="en-US"/>
              </w:rPr>
            </w:pPr>
            <w:r w:rsidRPr="001175E7">
              <w:rPr>
                <w:rFonts w:ascii="Times New Roman" w:hAnsi="Times New Roman"/>
                <w:i/>
                <w:noProof/>
                <w:sz w:val="20"/>
                <w:lang w:val="en-US"/>
              </w:rPr>
              <w:t>Longitudinal invariant models for affective strain</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c>
          <w:tcPr>
            <w:tcW w:w="1080" w:type="dxa"/>
            <w:tcBorders>
              <w:top w:val="nil"/>
              <w:left w:val="nil"/>
              <w:bottom w:val="nil"/>
              <w:right w:val="nil"/>
            </w:tcBorders>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3a: Configural Invariance (equal form: affective strain at both times)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2.802</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vertAlign w:val="superscript"/>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5</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0.000</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0.057</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0.014</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170" w:right="170"/>
              <w:jc w:val="right"/>
              <w:rPr>
                <w:rFonts w:ascii="Times New Roman" w:hAnsi="Times New Roman"/>
                <w:noProof/>
                <w:sz w:val="20"/>
                <w:lang w:val="en-US"/>
              </w:rPr>
            </w:pPr>
            <w:r w:rsidRPr="001175E7">
              <w:rPr>
                <w:rFonts w:ascii="Times New Roman" w:hAnsi="Times New Roman"/>
                <w:noProof/>
                <w:sz w:val="20"/>
                <w:lang w:val="en-US"/>
              </w:rPr>
              <w:t>1.000</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rPr>
                <w:rFonts w:ascii="Times New Roman" w:hAnsi="Times New Roman"/>
                <w:noProof/>
                <w:sz w:val="20"/>
                <w:lang w:val="en-US"/>
              </w:rPr>
            </w:pP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3b: Metric invariance (equal factor loadings)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10.104</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8</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0.029</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0.076</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0.045</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r w:rsidRPr="001175E7">
              <w:rPr>
                <w:rFonts w:ascii="Times New Roman" w:hAnsi="Times New Roman"/>
                <w:noProof/>
                <w:sz w:val="20"/>
                <w:lang w:val="en-US"/>
              </w:rPr>
              <w:t>0.998</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-.002</w:t>
            </w:r>
          </w:p>
        </w:tc>
      </w:tr>
      <w:tr w:rsidR="001175E7" w:rsidRPr="001175E7" w:rsidTr="00C714DD">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3c: Scalar invariance (equal indicator intercepts)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16.563</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11</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0.040</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0.077</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0.049</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r w:rsidRPr="001175E7">
              <w:rPr>
                <w:rFonts w:ascii="Times New Roman" w:hAnsi="Times New Roman"/>
                <w:noProof/>
                <w:sz w:val="20"/>
                <w:lang w:val="en-US"/>
              </w:rPr>
              <w:t>0.994</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-.004</w:t>
            </w:r>
          </w:p>
        </w:tc>
      </w:tr>
      <w:tr w:rsidR="001175E7" w:rsidRPr="001175E7" w:rsidTr="002B5EC2">
        <w:trPr>
          <w:trHeight w:val="292"/>
        </w:trPr>
        <w:tc>
          <w:tcPr>
            <w:tcW w:w="6137" w:type="dxa"/>
            <w:tcBorders>
              <w:top w:val="nil"/>
              <w:left w:val="nil"/>
              <w:bottom w:val="nil"/>
              <w:right w:val="nil"/>
            </w:tcBorders>
            <w:shd w:val="clear" w:color="auto" w:fill="auto"/>
            <w:vAlign w:val="center"/>
          </w:tcPr>
          <w:p w:rsidR="00A67CBC" w:rsidRPr="001175E7" w:rsidRDefault="00A67CBC" w:rsidP="00C714DD">
            <w:pPr>
              <w:spacing w:after="0"/>
              <w:ind w:right="-114"/>
              <w:rPr>
                <w:rFonts w:ascii="Times New Roman" w:hAnsi="Times New Roman"/>
                <w:noProof/>
                <w:sz w:val="20"/>
                <w:lang w:val="en-US"/>
              </w:rPr>
            </w:pPr>
            <w:r w:rsidRPr="001175E7">
              <w:rPr>
                <w:rFonts w:ascii="Times New Roman" w:hAnsi="Times New Roman"/>
                <w:noProof/>
                <w:sz w:val="20"/>
                <w:lang w:val="en-US"/>
              </w:rPr>
              <w:t>Model 3d: Invariant residual variance (equal indicator error variances)</w:t>
            </w:r>
          </w:p>
        </w:tc>
        <w:tc>
          <w:tcPr>
            <w:tcW w:w="866" w:type="dxa"/>
            <w:tcBorders>
              <w:top w:val="nil"/>
              <w:left w:val="nil"/>
              <w:bottom w:val="nil"/>
              <w:right w:val="nil"/>
            </w:tcBorders>
            <w:shd w:val="clear" w:color="auto" w:fill="auto"/>
            <w:vAlign w:val="center"/>
          </w:tcPr>
          <w:p w:rsidR="00A67CBC" w:rsidRPr="001175E7" w:rsidRDefault="00A67CBC" w:rsidP="00C714DD">
            <w:pPr>
              <w:spacing w:after="0"/>
              <w:ind w:right="-106"/>
              <w:jc w:val="right"/>
              <w:rPr>
                <w:rFonts w:ascii="Times New Roman" w:hAnsi="Times New Roman"/>
                <w:noProof/>
                <w:sz w:val="20"/>
                <w:lang w:val="en-US"/>
              </w:rPr>
            </w:pPr>
            <w:r w:rsidRPr="001175E7">
              <w:rPr>
                <w:rFonts w:ascii="Times New Roman" w:hAnsi="Times New Roman"/>
                <w:noProof/>
                <w:sz w:val="20"/>
                <w:lang w:val="en-US"/>
              </w:rPr>
              <w:t>22.691</w:t>
            </w:r>
          </w:p>
        </w:tc>
        <w:tc>
          <w:tcPr>
            <w:tcW w:w="390" w:type="dxa"/>
            <w:tcBorders>
              <w:top w:val="nil"/>
              <w:left w:val="nil"/>
              <w:bottom w:val="nil"/>
              <w:right w:val="nil"/>
            </w:tcBorders>
            <w:shd w:val="clear" w:color="auto" w:fill="auto"/>
            <w:vAlign w:val="center"/>
          </w:tcPr>
          <w:p w:rsidR="00A67CBC" w:rsidRPr="001175E7" w:rsidRDefault="00A67CBC" w:rsidP="00C714DD">
            <w:pPr>
              <w:spacing w:after="0"/>
              <w:ind w:left="-108" w:right="-106"/>
              <w:rPr>
                <w:rFonts w:ascii="Times New Roman" w:hAnsi="Times New Roman"/>
                <w:noProof/>
                <w:sz w:val="20"/>
                <w:lang w:val="en-US"/>
              </w:rPr>
            </w:pPr>
            <w:r w:rsidRPr="001175E7">
              <w:rPr>
                <w:rFonts w:ascii="Times New Roman" w:hAnsi="Times New Roman"/>
                <w:noProof/>
                <w:sz w:val="20"/>
                <w:vertAlign w:val="superscript"/>
                <w:lang w:val="en-US"/>
              </w:rPr>
              <w:t>n. s.</w:t>
            </w:r>
          </w:p>
        </w:tc>
        <w:tc>
          <w:tcPr>
            <w:tcW w:w="781" w:type="dxa"/>
            <w:tcBorders>
              <w:top w:val="nil"/>
              <w:left w:val="nil"/>
              <w:bottom w:val="nil"/>
              <w:right w:val="nil"/>
            </w:tcBorders>
            <w:shd w:val="clear" w:color="auto" w:fill="auto"/>
            <w:vAlign w:val="center"/>
          </w:tcPr>
          <w:p w:rsidR="00A67CBC" w:rsidRPr="001175E7" w:rsidRDefault="00A67CBC" w:rsidP="00C714DD">
            <w:pPr>
              <w:spacing w:after="0"/>
              <w:ind w:left="-1536" w:right="198"/>
              <w:jc w:val="right"/>
              <w:rPr>
                <w:rFonts w:ascii="Times New Roman" w:hAnsi="Times New Roman"/>
                <w:noProof/>
                <w:sz w:val="20"/>
                <w:lang w:val="en-US"/>
              </w:rPr>
            </w:pPr>
            <w:r w:rsidRPr="001175E7">
              <w:rPr>
                <w:rFonts w:ascii="Times New Roman" w:hAnsi="Times New Roman"/>
                <w:noProof/>
                <w:sz w:val="20"/>
                <w:lang w:val="en-US"/>
              </w:rPr>
              <w:t>14</w:t>
            </w:r>
          </w:p>
        </w:tc>
        <w:tc>
          <w:tcPr>
            <w:tcW w:w="1043"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0.045</w:t>
            </w:r>
          </w:p>
        </w:tc>
        <w:tc>
          <w:tcPr>
            <w:tcW w:w="961" w:type="dxa"/>
            <w:tcBorders>
              <w:top w:val="nil"/>
              <w:left w:val="nil"/>
              <w:bottom w:val="nil"/>
              <w:right w:val="nil"/>
            </w:tcBorders>
            <w:shd w:val="clear" w:color="auto" w:fill="auto"/>
            <w:vAlign w:val="center"/>
          </w:tcPr>
          <w:p w:rsidR="00A67CBC" w:rsidRPr="001175E7" w:rsidRDefault="00A67CBC" w:rsidP="00C714DD">
            <w:pPr>
              <w:spacing w:after="0"/>
              <w:ind w:right="-108"/>
              <w:jc w:val="right"/>
              <w:rPr>
                <w:rFonts w:ascii="Times New Roman" w:hAnsi="Times New Roman"/>
                <w:noProof/>
                <w:sz w:val="20"/>
                <w:lang w:val="en-US"/>
              </w:rPr>
            </w:pPr>
            <w:r w:rsidRPr="001175E7">
              <w:rPr>
                <w:rFonts w:ascii="Times New Roman" w:hAnsi="Times New Roman"/>
                <w:noProof/>
                <w:sz w:val="20"/>
                <w:lang w:val="en-US"/>
              </w:rPr>
              <w:t>0.000</w:t>
            </w:r>
          </w:p>
        </w:tc>
        <w:tc>
          <w:tcPr>
            <w:tcW w:w="358" w:type="dxa"/>
            <w:tcBorders>
              <w:top w:val="nil"/>
              <w:left w:val="nil"/>
              <w:bottom w:val="nil"/>
              <w:right w:val="nil"/>
            </w:tcBorders>
            <w:shd w:val="clear" w:color="auto" w:fill="auto"/>
            <w:vAlign w:val="center"/>
          </w:tcPr>
          <w:p w:rsidR="00A67CBC" w:rsidRPr="001175E7" w:rsidRDefault="00A67CBC" w:rsidP="00C714DD">
            <w:pPr>
              <w:spacing w:after="0"/>
              <w:ind w:left="-52"/>
              <w:jc w:val="center"/>
              <w:rPr>
                <w:rFonts w:ascii="Times New Roman" w:hAnsi="Times New Roman"/>
                <w:noProof/>
                <w:sz w:val="20"/>
                <w:lang w:val="en-US"/>
              </w:rPr>
            </w:pPr>
            <w:r w:rsidRPr="001175E7">
              <w:rPr>
                <w:rFonts w:ascii="Times New Roman" w:hAnsi="Times New Roman"/>
                <w:noProof/>
                <w:sz w:val="20"/>
                <w:lang w:val="en-US"/>
              </w:rPr>
              <w:sym w:font="Symbol" w:char="F02D"/>
            </w:r>
          </w:p>
        </w:tc>
        <w:tc>
          <w:tcPr>
            <w:tcW w:w="777" w:type="dxa"/>
            <w:tcBorders>
              <w:top w:val="nil"/>
              <w:left w:val="nil"/>
              <w:bottom w:val="nil"/>
              <w:right w:val="nil"/>
            </w:tcBorders>
            <w:shd w:val="clear" w:color="auto" w:fill="auto"/>
            <w:vAlign w:val="center"/>
          </w:tcPr>
          <w:p w:rsidR="00A67CBC" w:rsidRPr="001175E7" w:rsidRDefault="00A67CBC" w:rsidP="00C714DD">
            <w:pPr>
              <w:spacing w:after="0"/>
              <w:ind w:left="-108"/>
              <w:rPr>
                <w:rFonts w:ascii="Times New Roman" w:hAnsi="Times New Roman"/>
                <w:noProof/>
                <w:sz w:val="20"/>
                <w:lang w:val="en-US"/>
              </w:rPr>
            </w:pPr>
            <w:r w:rsidRPr="001175E7">
              <w:rPr>
                <w:rFonts w:ascii="Times New Roman" w:hAnsi="Times New Roman"/>
                <w:noProof/>
                <w:sz w:val="20"/>
                <w:lang w:val="en-US"/>
              </w:rPr>
              <w:t>0.077</w:t>
            </w:r>
          </w:p>
        </w:tc>
        <w:tc>
          <w:tcPr>
            <w:tcW w:w="1039" w:type="dxa"/>
            <w:tcBorders>
              <w:top w:val="nil"/>
              <w:left w:val="nil"/>
              <w:bottom w:val="nil"/>
              <w:right w:val="nil"/>
            </w:tcBorders>
            <w:shd w:val="clear" w:color="auto" w:fill="auto"/>
            <w:vAlign w:val="center"/>
          </w:tcPr>
          <w:p w:rsidR="00A67CBC" w:rsidRPr="001175E7" w:rsidRDefault="00A67CBC" w:rsidP="00C714DD">
            <w:pPr>
              <w:spacing w:after="0"/>
              <w:jc w:val="center"/>
              <w:rPr>
                <w:rFonts w:ascii="Times New Roman" w:hAnsi="Times New Roman"/>
                <w:noProof/>
                <w:sz w:val="20"/>
                <w:lang w:val="en-US"/>
              </w:rPr>
            </w:pPr>
            <w:r w:rsidRPr="001175E7">
              <w:rPr>
                <w:rFonts w:ascii="Times New Roman" w:hAnsi="Times New Roman"/>
                <w:noProof/>
                <w:sz w:val="20"/>
                <w:lang w:val="en-US"/>
              </w:rPr>
              <w:t>0.037</w:t>
            </w:r>
          </w:p>
        </w:tc>
        <w:tc>
          <w:tcPr>
            <w:tcW w:w="1080" w:type="dxa"/>
            <w:tcBorders>
              <w:top w:val="nil"/>
              <w:left w:val="nil"/>
              <w:bottom w:val="nil"/>
              <w:right w:val="nil"/>
            </w:tcBorders>
            <w:shd w:val="clear" w:color="auto" w:fill="auto"/>
            <w:vAlign w:val="center"/>
          </w:tcPr>
          <w:p w:rsidR="00A67CBC" w:rsidRPr="001175E7" w:rsidRDefault="00A67CBC" w:rsidP="00C714DD">
            <w:pPr>
              <w:tabs>
                <w:tab w:val="left" w:pos="-10728"/>
                <w:tab w:val="left" w:pos="-76"/>
              </w:tabs>
              <w:spacing w:after="0"/>
              <w:ind w:left="-85" w:right="170"/>
              <w:jc w:val="right"/>
              <w:rPr>
                <w:rFonts w:ascii="Times New Roman" w:hAnsi="Times New Roman"/>
                <w:noProof/>
                <w:sz w:val="20"/>
                <w:lang w:val="en-US"/>
              </w:rPr>
            </w:pPr>
            <w:r w:rsidRPr="001175E7">
              <w:rPr>
                <w:rFonts w:ascii="Times New Roman" w:hAnsi="Times New Roman"/>
                <w:noProof/>
                <w:sz w:val="20"/>
                <w:lang w:val="en-US"/>
              </w:rPr>
              <w:t>0.991</w:t>
            </w:r>
          </w:p>
        </w:tc>
        <w:tc>
          <w:tcPr>
            <w:tcW w:w="1080" w:type="dxa"/>
            <w:tcBorders>
              <w:top w:val="nil"/>
              <w:left w:val="nil"/>
              <w:bottom w:val="nil"/>
              <w:right w:val="nil"/>
            </w:tcBorders>
            <w:vAlign w:val="center"/>
          </w:tcPr>
          <w:p w:rsidR="00A67CBC" w:rsidRPr="001175E7" w:rsidRDefault="00A67CBC" w:rsidP="00C714DD">
            <w:pPr>
              <w:tabs>
                <w:tab w:val="left" w:pos="-10728"/>
              </w:tabs>
              <w:spacing w:after="0"/>
              <w:ind w:left="-170" w:right="162"/>
              <w:jc w:val="right"/>
              <w:rPr>
                <w:rFonts w:ascii="Times New Roman" w:hAnsi="Times New Roman"/>
                <w:noProof/>
                <w:sz w:val="20"/>
                <w:lang w:val="en-US"/>
              </w:rPr>
            </w:pPr>
            <w:r w:rsidRPr="001175E7">
              <w:rPr>
                <w:rFonts w:ascii="Times New Roman" w:hAnsi="Times New Roman"/>
                <w:noProof/>
                <w:sz w:val="20"/>
                <w:lang w:val="en-US"/>
              </w:rPr>
              <w:t>-.003</w:t>
            </w:r>
          </w:p>
        </w:tc>
      </w:tr>
      <w:tr w:rsidR="001175E7" w:rsidRPr="001175E7" w:rsidTr="00C714DD">
        <w:trPr>
          <w:trHeight w:val="292"/>
        </w:trPr>
        <w:tc>
          <w:tcPr>
            <w:tcW w:w="6137" w:type="dxa"/>
            <w:tcBorders>
              <w:top w:val="nil"/>
              <w:left w:val="nil"/>
              <w:bottom w:val="single" w:sz="4" w:space="0" w:color="auto"/>
              <w:right w:val="nil"/>
            </w:tcBorders>
            <w:shd w:val="clear" w:color="auto" w:fill="auto"/>
            <w:vAlign w:val="center"/>
          </w:tcPr>
          <w:p w:rsidR="002B5EC2" w:rsidRPr="001175E7" w:rsidRDefault="002B5EC2" w:rsidP="00C714DD">
            <w:pPr>
              <w:spacing w:after="0"/>
              <w:ind w:right="-114"/>
              <w:rPr>
                <w:rFonts w:ascii="Times New Roman" w:hAnsi="Times New Roman"/>
                <w:noProof/>
                <w:sz w:val="20"/>
                <w:lang w:val="en-US"/>
              </w:rPr>
            </w:pPr>
          </w:p>
        </w:tc>
        <w:tc>
          <w:tcPr>
            <w:tcW w:w="866" w:type="dxa"/>
            <w:tcBorders>
              <w:top w:val="nil"/>
              <w:left w:val="nil"/>
              <w:bottom w:val="single" w:sz="4" w:space="0" w:color="auto"/>
              <w:right w:val="nil"/>
            </w:tcBorders>
            <w:shd w:val="clear" w:color="auto" w:fill="auto"/>
            <w:vAlign w:val="center"/>
          </w:tcPr>
          <w:p w:rsidR="002B5EC2" w:rsidRPr="001175E7" w:rsidRDefault="002B5EC2" w:rsidP="00C714DD">
            <w:pPr>
              <w:spacing w:after="0"/>
              <w:ind w:right="-106"/>
              <w:jc w:val="right"/>
              <w:rPr>
                <w:rFonts w:ascii="Times New Roman" w:hAnsi="Times New Roman"/>
                <w:noProof/>
                <w:sz w:val="20"/>
                <w:lang w:val="en-US"/>
              </w:rPr>
            </w:pPr>
          </w:p>
        </w:tc>
        <w:tc>
          <w:tcPr>
            <w:tcW w:w="390"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108" w:right="-106"/>
              <w:rPr>
                <w:rFonts w:ascii="Times New Roman" w:hAnsi="Times New Roman"/>
                <w:noProof/>
                <w:sz w:val="20"/>
                <w:vertAlign w:val="superscript"/>
                <w:lang w:val="en-US"/>
              </w:rPr>
            </w:pPr>
          </w:p>
        </w:tc>
        <w:tc>
          <w:tcPr>
            <w:tcW w:w="781"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1536" w:right="198"/>
              <w:jc w:val="right"/>
              <w:rPr>
                <w:rFonts w:ascii="Times New Roman" w:hAnsi="Times New Roman"/>
                <w:noProof/>
                <w:sz w:val="20"/>
                <w:lang w:val="en-US"/>
              </w:rPr>
            </w:pPr>
          </w:p>
        </w:tc>
        <w:tc>
          <w:tcPr>
            <w:tcW w:w="1043" w:type="dxa"/>
            <w:tcBorders>
              <w:top w:val="nil"/>
              <w:left w:val="nil"/>
              <w:bottom w:val="single" w:sz="4" w:space="0" w:color="auto"/>
              <w:right w:val="nil"/>
            </w:tcBorders>
            <w:shd w:val="clear" w:color="auto" w:fill="auto"/>
            <w:vAlign w:val="center"/>
          </w:tcPr>
          <w:p w:rsidR="002B5EC2" w:rsidRPr="001175E7" w:rsidRDefault="002B5EC2" w:rsidP="00C714DD">
            <w:pPr>
              <w:spacing w:after="0"/>
              <w:jc w:val="center"/>
              <w:rPr>
                <w:rFonts w:ascii="Times New Roman" w:hAnsi="Times New Roman"/>
                <w:noProof/>
                <w:sz w:val="20"/>
                <w:lang w:val="en-US"/>
              </w:rPr>
            </w:pPr>
          </w:p>
        </w:tc>
        <w:tc>
          <w:tcPr>
            <w:tcW w:w="961" w:type="dxa"/>
            <w:tcBorders>
              <w:top w:val="nil"/>
              <w:left w:val="nil"/>
              <w:bottom w:val="single" w:sz="4" w:space="0" w:color="auto"/>
              <w:right w:val="nil"/>
            </w:tcBorders>
            <w:shd w:val="clear" w:color="auto" w:fill="auto"/>
            <w:vAlign w:val="center"/>
          </w:tcPr>
          <w:p w:rsidR="002B5EC2" w:rsidRPr="001175E7" w:rsidRDefault="002B5EC2" w:rsidP="00C714DD">
            <w:pPr>
              <w:spacing w:after="0"/>
              <w:ind w:right="-108"/>
              <w:jc w:val="right"/>
              <w:rPr>
                <w:rFonts w:ascii="Times New Roman" w:hAnsi="Times New Roman"/>
                <w:noProof/>
                <w:sz w:val="20"/>
                <w:lang w:val="en-US"/>
              </w:rPr>
            </w:pPr>
          </w:p>
        </w:tc>
        <w:tc>
          <w:tcPr>
            <w:tcW w:w="358"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52"/>
              <w:jc w:val="center"/>
              <w:rPr>
                <w:rFonts w:ascii="Times New Roman" w:hAnsi="Times New Roman"/>
                <w:noProof/>
                <w:sz w:val="20"/>
                <w:lang w:val="en-US"/>
              </w:rPr>
            </w:pPr>
          </w:p>
        </w:tc>
        <w:tc>
          <w:tcPr>
            <w:tcW w:w="777" w:type="dxa"/>
            <w:tcBorders>
              <w:top w:val="nil"/>
              <w:left w:val="nil"/>
              <w:bottom w:val="single" w:sz="4" w:space="0" w:color="auto"/>
              <w:right w:val="nil"/>
            </w:tcBorders>
            <w:shd w:val="clear" w:color="auto" w:fill="auto"/>
            <w:vAlign w:val="center"/>
          </w:tcPr>
          <w:p w:rsidR="002B5EC2" w:rsidRPr="001175E7" w:rsidRDefault="002B5EC2" w:rsidP="00C714DD">
            <w:pPr>
              <w:spacing w:after="0"/>
              <w:ind w:left="-108"/>
              <w:rPr>
                <w:rFonts w:ascii="Times New Roman" w:hAnsi="Times New Roman"/>
                <w:noProof/>
                <w:sz w:val="20"/>
                <w:lang w:val="en-US"/>
              </w:rPr>
            </w:pPr>
          </w:p>
        </w:tc>
        <w:tc>
          <w:tcPr>
            <w:tcW w:w="1039" w:type="dxa"/>
            <w:tcBorders>
              <w:top w:val="nil"/>
              <w:left w:val="nil"/>
              <w:bottom w:val="single" w:sz="4" w:space="0" w:color="auto"/>
              <w:right w:val="nil"/>
            </w:tcBorders>
            <w:shd w:val="clear" w:color="auto" w:fill="auto"/>
            <w:vAlign w:val="center"/>
          </w:tcPr>
          <w:p w:rsidR="002B5EC2" w:rsidRPr="001175E7" w:rsidRDefault="002B5EC2" w:rsidP="00C714DD">
            <w:pPr>
              <w:spacing w:after="0"/>
              <w:jc w:val="center"/>
              <w:rPr>
                <w:rFonts w:ascii="Times New Roman" w:hAnsi="Times New Roman"/>
                <w:noProof/>
                <w:sz w:val="20"/>
                <w:lang w:val="en-US"/>
              </w:rPr>
            </w:pPr>
          </w:p>
        </w:tc>
        <w:tc>
          <w:tcPr>
            <w:tcW w:w="1080" w:type="dxa"/>
            <w:tcBorders>
              <w:top w:val="nil"/>
              <w:left w:val="nil"/>
              <w:bottom w:val="single" w:sz="4" w:space="0" w:color="auto"/>
              <w:right w:val="nil"/>
            </w:tcBorders>
            <w:shd w:val="clear" w:color="auto" w:fill="auto"/>
            <w:vAlign w:val="center"/>
          </w:tcPr>
          <w:p w:rsidR="002B5EC2" w:rsidRPr="001175E7" w:rsidRDefault="002B5EC2" w:rsidP="00C714DD">
            <w:pPr>
              <w:tabs>
                <w:tab w:val="left" w:pos="-10728"/>
                <w:tab w:val="left" w:pos="-76"/>
              </w:tabs>
              <w:spacing w:after="0"/>
              <w:ind w:left="-85" w:right="170"/>
              <w:jc w:val="right"/>
              <w:rPr>
                <w:rFonts w:ascii="Times New Roman" w:hAnsi="Times New Roman"/>
                <w:noProof/>
                <w:sz w:val="20"/>
                <w:lang w:val="en-US"/>
              </w:rPr>
            </w:pPr>
          </w:p>
        </w:tc>
        <w:tc>
          <w:tcPr>
            <w:tcW w:w="1080" w:type="dxa"/>
            <w:tcBorders>
              <w:top w:val="nil"/>
              <w:left w:val="nil"/>
              <w:bottom w:val="single" w:sz="4" w:space="0" w:color="auto"/>
              <w:right w:val="nil"/>
            </w:tcBorders>
            <w:vAlign w:val="center"/>
          </w:tcPr>
          <w:p w:rsidR="002B5EC2" w:rsidRPr="001175E7" w:rsidRDefault="002B5EC2" w:rsidP="00C714DD">
            <w:pPr>
              <w:tabs>
                <w:tab w:val="left" w:pos="-10728"/>
              </w:tabs>
              <w:spacing w:after="0"/>
              <w:ind w:left="-170" w:right="162"/>
              <w:jc w:val="right"/>
              <w:rPr>
                <w:rFonts w:ascii="Times New Roman" w:hAnsi="Times New Roman"/>
                <w:noProof/>
                <w:sz w:val="20"/>
                <w:lang w:val="en-US"/>
              </w:rPr>
            </w:pPr>
          </w:p>
        </w:tc>
      </w:tr>
    </w:tbl>
    <w:bookmarkEnd w:id="4"/>
    <w:p w:rsidR="00A67CBC" w:rsidRPr="001175E7" w:rsidRDefault="00A67CBC" w:rsidP="00A67CBC">
      <w:pPr>
        <w:rPr>
          <w:rFonts w:ascii="Times New Roman" w:hAnsi="Times New Roman"/>
          <w:lang w:val="en-US"/>
        </w:rPr>
      </w:pPr>
      <w:r w:rsidRPr="001175E7">
        <w:rPr>
          <w:rFonts w:ascii="Times New Roman" w:hAnsi="Times New Roman"/>
          <w:i/>
          <w:lang w:val="en-US"/>
        </w:rPr>
        <w:t>Results of the Confirmatory Factor Analyses for Testing Construct Validity and Measurement Invariance over Time for Sample 2 (N = 313)</w:t>
      </w:r>
    </w:p>
    <w:p w:rsidR="00A67CBC" w:rsidRPr="001175E7" w:rsidRDefault="00A67CBC" w:rsidP="00A67CBC">
      <w:pPr>
        <w:autoSpaceDE w:val="0"/>
        <w:autoSpaceDN w:val="0"/>
        <w:adjustRightInd w:val="0"/>
        <w:spacing w:after="0"/>
        <w:rPr>
          <w:rFonts w:ascii="Times New Roman" w:hAnsi="Times New Roman"/>
          <w:noProof/>
          <w:sz w:val="20"/>
          <w:szCs w:val="20"/>
          <w:lang w:val="en-US"/>
        </w:rPr>
      </w:pPr>
      <w:r w:rsidRPr="001175E7">
        <w:rPr>
          <w:rFonts w:ascii="Times New Roman" w:hAnsi="Times New Roman"/>
          <w:i/>
          <w:noProof/>
          <w:sz w:val="20"/>
          <w:szCs w:val="16"/>
          <w:lang w:val="en-US"/>
        </w:rPr>
        <w:t>Not</w:t>
      </w:r>
      <w:r w:rsidRPr="001175E7">
        <w:rPr>
          <w:rFonts w:ascii="Times New Roman" w:hAnsi="Times New Roman"/>
          <w:i/>
          <w:noProof/>
          <w:sz w:val="20"/>
          <w:szCs w:val="20"/>
          <w:lang w:val="en-US"/>
        </w:rPr>
        <w:t>e.</w:t>
      </w:r>
      <w:r w:rsidRPr="001175E7">
        <w:rPr>
          <w:rFonts w:ascii="Times-Roman" w:hAnsi="Times-Roman" w:cs="Times-Roman"/>
          <w:sz w:val="20"/>
          <w:szCs w:val="20"/>
          <w:lang w:val="en-US"/>
        </w:rPr>
        <w:t xml:space="preserve"> Longitudinal invariant models were separately tested for self-control demands and affective strain. Based on </w:t>
      </w:r>
      <w:r w:rsidRPr="001175E7">
        <w:rPr>
          <w:rFonts w:ascii="Times New Roman" w:hAnsi="Times New Roman"/>
          <w:noProof/>
          <w:sz w:val="20"/>
          <w:lang w:val="en-US"/>
        </w:rPr>
        <w:t>ΔCFI (Cheung &amp; Rensvold, 2009) and</w:t>
      </w:r>
      <w:r w:rsidRPr="001175E7">
        <w:rPr>
          <w:rFonts w:ascii="Times-Roman" w:hAnsi="Times-Roman" w:cs="Times-Roman"/>
          <w:sz w:val="20"/>
          <w:szCs w:val="20"/>
          <w:lang w:val="en-US"/>
        </w:rPr>
        <w:t xml:space="preserve"> </w:t>
      </w:r>
      <w:r w:rsidRPr="001175E7">
        <w:rPr>
          <w:rFonts w:ascii="Times New Roman" w:hAnsi="Times New Roman"/>
          <w:noProof/>
          <w:sz w:val="20"/>
          <w:lang w:val="en-US"/>
        </w:rPr>
        <w:t xml:space="preserve">χ²-difference tests, I compared </w:t>
      </w:r>
      <w:r w:rsidRPr="001175E7">
        <w:rPr>
          <w:rFonts w:ascii="Times-Roman" w:hAnsi="Times-Roman" w:cs="Times-Roman"/>
          <w:sz w:val="20"/>
          <w:szCs w:val="20"/>
          <w:lang w:val="en-US"/>
        </w:rPr>
        <w:t xml:space="preserve">configural invariance (Model 2a and 3a) with metric invariance (Model 2b and 3b), metric invariance with scalar invariance (Model 2c and 3c) and scalar invariance with </w:t>
      </w:r>
      <w:r w:rsidRPr="001175E7">
        <w:rPr>
          <w:rFonts w:ascii="Times New Roman" w:hAnsi="Times New Roman"/>
          <w:noProof/>
          <w:sz w:val="20"/>
          <w:lang w:val="en-US"/>
        </w:rPr>
        <w:t>invariant residual variance</w:t>
      </w:r>
      <w:r w:rsidRPr="001175E7">
        <w:rPr>
          <w:rFonts w:ascii="Times-Roman" w:hAnsi="Times-Roman" w:cs="Times-Roman"/>
          <w:sz w:val="20"/>
          <w:szCs w:val="20"/>
          <w:lang w:val="en-US"/>
        </w:rPr>
        <w:t xml:space="preserve"> (Model 2d and 3d), respectively. SCDs = self-control demands; SOC = Strategies of selection, optimization and compensation; </w:t>
      </w:r>
      <w:r w:rsidRPr="001175E7">
        <w:rPr>
          <w:rFonts w:ascii="Times New Roman" w:hAnsi="Times New Roman"/>
          <w:sz w:val="20"/>
          <w:szCs w:val="20"/>
          <w:lang w:val="en-US"/>
        </w:rPr>
        <w:t>RMSEA = root-mean-square error of approximation; SRMR = standardized root-mean-square residual; CFI = comparative fit index. n. s. = not significant.</w:t>
      </w:r>
      <w:r w:rsidRPr="001175E7">
        <w:rPr>
          <w:rFonts w:ascii="Times New Roman" w:hAnsi="Times New Roman"/>
          <w:i/>
          <w:noProof/>
          <w:sz w:val="20"/>
          <w:szCs w:val="20"/>
          <w:lang w:val="en-US"/>
        </w:rPr>
        <w:br/>
      </w:r>
      <w:r w:rsidRPr="001175E7">
        <w:rPr>
          <w:rFonts w:ascii="Times New Roman" w:hAnsi="Times New Roman"/>
          <w:noProof/>
          <w:sz w:val="20"/>
          <w:szCs w:val="20"/>
          <w:lang w:val="en-US"/>
        </w:rPr>
        <w:t xml:space="preserve">* </w:t>
      </w:r>
      <w:r w:rsidRPr="001175E7">
        <w:rPr>
          <w:rFonts w:ascii="Times New Roman" w:hAnsi="Times New Roman"/>
          <w:i/>
          <w:noProof/>
          <w:sz w:val="20"/>
          <w:szCs w:val="20"/>
          <w:lang w:val="en-US"/>
        </w:rPr>
        <w:t xml:space="preserve">p </w:t>
      </w:r>
      <w:r w:rsidRPr="001175E7">
        <w:rPr>
          <w:rFonts w:ascii="Times New Roman" w:hAnsi="Times New Roman"/>
          <w:noProof/>
          <w:sz w:val="20"/>
          <w:szCs w:val="20"/>
          <w:lang w:val="en-US"/>
        </w:rPr>
        <w:t xml:space="preserve">&lt; .05. ** </w:t>
      </w:r>
      <w:r w:rsidRPr="001175E7">
        <w:rPr>
          <w:rFonts w:ascii="Times New Roman" w:hAnsi="Times New Roman"/>
          <w:i/>
          <w:noProof/>
          <w:sz w:val="20"/>
          <w:szCs w:val="20"/>
          <w:lang w:val="en-US"/>
        </w:rPr>
        <w:t xml:space="preserve">p </w:t>
      </w:r>
      <w:r w:rsidRPr="001175E7">
        <w:rPr>
          <w:rFonts w:ascii="Times New Roman" w:hAnsi="Times New Roman"/>
          <w:noProof/>
          <w:sz w:val="20"/>
          <w:szCs w:val="20"/>
          <w:lang w:val="en-US"/>
        </w:rPr>
        <w:t>&lt; .01.</w:t>
      </w:r>
    </w:p>
    <w:p w:rsidR="00A67CBC" w:rsidRPr="001175E7" w:rsidRDefault="00A67CBC" w:rsidP="00A67CBC"/>
    <w:p w:rsidR="00A67CBC" w:rsidRPr="001175E7" w:rsidRDefault="00A67CBC" w:rsidP="00A67CBC">
      <w:bookmarkStart w:id="5" w:name="_GoBack"/>
      <w:bookmarkEnd w:id="5"/>
    </w:p>
    <w:sectPr w:rsidR="00A67CBC" w:rsidRPr="001175E7" w:rsidSect="00A56A2B">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739" w:rsidRDefault="00332739" w:rsidP="00A837DA">
      <w:pPr>
        <w:spacing w:after="0" w:line="240" w:lineRule="auto"/>
      </w:pPr>
      <w:r>
        <w:separator/>
      </w:r>
    </w:p>
  </w:endnote>
  <w:endnote w:type="continuationSeparator" w:id="0">
    <w:p w:rsidR="00332739" w:rsidRDefault="00332739" w:rsidP="00A8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A" w:rsidRDefault="00A837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A" w:rsidRDefault="00A837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A" w:rsidRDefault="00A837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739" w:rsidRDefault="00332739" w:rsidP="00A837DA">
      <w:pPr>
        <w:spacing w:after="0" w:line="240" w:lineRule="auto"/>
      </w:pPr>
      <w:r>
        <w:separator/>
      </w:r>
    </w:p>
  </w:footnote>
  <w:footnote w:type="continuationSeparator" w:id="0">
    <w:p w:rsidR="00332739" w:rsidRDefault="00332739" w:rsidP="00A8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A" w:rsidRDefault="00A837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A" w:rsidRPr="00A837DA" w:rsidRDefault="00A618F4" w:rsidP="00F130D0">
    <w:pPr>
      <w:pStyle w:val="Kopfzeile"/>
      <w:jc w:val="right"/>
      <w:rPr>
        <w:lang w:val="en-US"/>
      </w:rPr>
    </w:pPr>
    <w:r w:rsidRPr="006F506C">
      <w:rPr>
        <w:rFonts w:ascii="Times New Roman" w:hAnsi="Times New Roman"/>
        <w:sz w:val="24"/>
        <w:lang w:val="en-US"/>
      </w:rPr>
      <w:t>R</w:t>
    </w:r>
    <w:r w:rsidR="00F130D0">
      <w:rPr>
        <w:rFonts w:ascii="Times New Roman" w:hAnsi="Times New Roman"/>
        <w:sz w:val="24"/>
        <w:lang w:val="en-US"/>
      </w:rPr>
      <w:t>ole clarity</w:t>
    </w:r>
    <w:r w:rsidRPr="006F506C">
      <w:rPr>
        <w:rFonts w:ascii="Times New Roman" w:hAnsi="Times New Roman"/>
        <w:sz w:val="24"/>
        <w:lang w:val="en-US"/>
      </w:rPr>
      <w:t xml:space="preserve">, </w:t>
    </w:r>
    <w:r>
      <w:rPr>
        <w:rFonts w:ascii="Times New Roman" w:hAnsi="Times New Roman"/>
        <w:sz w:val="24"/>
        <w:lang w:val="en-US"/>
      </w:rPr>
      <w:t xml:space="preserve">SOC </w:t>
    </w:r>
    <w:r w:rsidR="00F130D0">
      <w:rPr>
        <w:rFonts w:ascii="Times New Roman" w:hAnsi="Times New Roman"/>
        <w:sz w:val="24"/>
        <w:lang w:val="en-US"/>
      </w:rPr>
      <w:t>strategies</w:t>
    </w:r>
    <w:r>
      <w:rPr>
        <w:rFonts w:ascii="Times New Roman" w:hAnsi="Times New Roman"/>
        <w:sz w:val="24"/>
        <w:lang w:val="en-US"/>
      </w:rPr>
      <w:t xml:space="preserve"> </w:t>
    </w:r>
    <w:r w:rsidR="00F130D0">
      <w:rPr>
        <w:rFonts w:ascii="Times New Roman" w:hAnsi="Times New Roman"/>
        <w:sz w:val="24"/>
        <w:lang w:val="en-US"/>
      </w:rPr>
      <w:t>and</w:t>
    </w:r>
    <w:r>
      <w:rPr>
        <w:rFonts w:ascii="Times New Roman" w:hAnsi="Times New Roman"/>
        <w:sz w:val="24"/>
        <w:lang w:val="en-US"/>
      </w:rPr>
      <w:t xml:space="preserve"> </w:t>
    </w:r>
    <w:r w:rsidR="00F130D0">
      <w:rPr>
        <w:rFonts w:ascii="Times New Roman" w:hAnsi="Times New Roman"/>
        <w:sz w:val="24"/>
        <w:lang w:val="en-US"/>
      </w:rPr>
      <w:t xml:space="preserve">Self-control demands: Online Supplementary Materials </w:t>
    </w:r>
    <w:r w:rsidR="00F130D0">
      <w:rPr>
        <w:rFonts w:ascii="Times New Roman" w:hAnsi="Times New Roman"/>
        <w:sz w:val="24"/>
        <w:lang w:val="en-US"/>
      </w:rPr>
      <w:tab/>
    </w:r>
    <w:r w:rsidR="00F130D0" w:rsidRPr="00F130D0">
      <w:rPr>
        <w:rFonts w:ascii="Times New Roman" w:hAnsi="Times New Roman"/>
        <w:sz w:val="24"/>
        <w:lang w:val="en-US"/>
      </w:rPr>
      <w:fldChar w:fldCharType="begin"/>
    </w:r>
    <w:r w:rsidR="00F130D0" w:rsidRPr="00F130D0">
      <w:rPr>
        <w:rFonts w:ascii="Times New Roman" w:hAnsi="Times New Roman"/>
        <w:sz w:val="24"/>
        <w:lang w:val="en-US"/>
      </w:rPr>
      <w:instrText>PAGE   \* MERGEFORMAT</w:instrText>
    </w:r>
    <w:r w:rsidR="00F130D0" w:rsidRPr="00F130D0">
      <w:rPr>
        <w:rFonts w:ascii="Times New Roman" w:hAnsi="Times New Roman"/>
        <w:sz w:val="24"/>
        <w:lang w:val="en-US"/>
      </w:rPr>
      <w:fldChar w:fldCharType="separate"/>
    </w:r>
    <w:r w:rsidR="00F130D0" w:rsidRPr="00F130D0">
      <w:rPr>
        <w:rFonts w:ascii="Times New Roman" w:hAnsi="Times New Roman"/>
        <w:sz w:val="24"/>
        <w:lang w:val="en-US"/>
      </w:rPr>
      <w:t>1</w:t>
    </w:r>
    <w:r w:rsidR="00F130D0" w:rsidRPr="00F130D0">
      <w:rPr>
        <w:rFonts w:ascii="Times New Roman" w:hAnsi="Times New Roman"/>
        <w:sz w:val="24"/>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A" w:rsidRDefault="00A837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2B"/>
    <w:rsid w:val="001175E7"/>
    <w:rsid w:val="002B5EC2"/>
    <w:rsid w:val="00306FB0"/>
    <w:rsid w:val="00330C8B"/>
    <w:rsid w:val="00332739"/>
    <w:rsid w:val="003B6D62"/>
    <w:rsid w:val="003F4025"/>
    <w:rsid w:val="00450743"/>
    <w:rsid w:val="00561416"/>
    <w:rsid w:val="00594D9C"/>
    <w:rsid w:val="005F0D68"/>
    <w:rsid w:val="00696077"/>
    <w:rsid w:val="006F4D3B"/>
    <w:rsid w:val="00823813"/>
    <w:rsid w:val="00904349"/>
    <w:rsid w:val="00905A45"/>
    <w:rsid w:val="0095488E"/>
    <w:rsid w:val="00967D67"/>
    <w:rsid w:val="009B720C"/>
    <w:rsid w:val="00A36891"/>
    <w:rsid w:val="00A56A2B"/>
    <w:rsid w:val="00A618F4"/>
    <w:rsid w:val="00A67CBC"/>
    <w:rsid w:val="00A837DA"/>
    <w:rsid w:val="00AC4B03"/>
    <w:rsid w:val="00B035BE"/>
    <w:rsid w:val="00B066A2"/>
    <w:rsid w:val="00B229D0"/>
    <w:rsid w:val="00B708E1"/>
    <w:rsid w:val="00C2606C"/>
    <w:rsid w:val="00C71242"/>
    <w:rsid w:val="00C85CD2"/>
    <w:rsid w:val="00CC692B"/>
    <w:rsid w:val="00DC2DFA"/>
    <w:rsid w:val="00DE2FA4"/>
    <w:rsid w:val="00E25800"/>
    <w:rsid w:val="00E2746C"/>
    <w:rsid w:val="00E40992"/>
    <w:rsid w:val="00E96290"/>
    <w:rsid w:val="00ED6EE2"/>
    <w:rsid w:val="00F130D0"/>
    <w:rsid w:val="00F43166"/>
    <w:rsid w:val="00F80EF8"/>
    <w:rsid w:val="00FA108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49F418-15C3-4E4E-99D5-D37B2CAD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7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7DA"/>
  </w:style>
  <w:style w:type="paragraph" w:styleId="Fuzeile">
    <w:name w:val="footer"/>
    <w:basedOn w:val="Standard"/>
    <w:link w:val="FuzeileZchn"/>
    <w:uiPriority w:val="99"/>
    <w:unhideWhenUsed/>
    <w:rsid w:val="00A837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7DA"/>
  </w:style>
  <w:style w:type="character" w:styleId="Platzhaltertext">
    <w:name w:val="Placeholder Text"/>
    <w:basedOn w:val="Absatz-Standardschriftart"/>
    <w:uiPriority w:val="99"/>
    <w:semiHidden/>
    <w:rsid w:val="00A67CBC"/>
    <w:rPr>
      <w:color w:val="808080"/>
    </w:rPr>
  </w:style>
  <w:style w:type="paragraph" w:customStyle="1" w:styleId="CitaviBibliographyHeading">
    <w:name w:val="Citavi Bibliography Heading"/>
    <w:basedOn w:val="Standard"/>
    <w:link w:val="CitaviBibliographyHeadingZchn"/>
    <w:uiPriority w:val="99"/>
    <w:rsid w:val="00A67CBC"/>
    <w:pPr>
      <w:spacing w:after="0" w:line="480" w:lineRule="auto"/>
    </w:pPr>
    <w:rPr>
      <w:rFonts w:ascii="Times New Roman" w:hAnsi="Times New Roman"/>
      <w:sz w:val="24"/>
      <w:lang w:val="en-US"/>
    </w:rPr>
  </w:style>
  <w:style w:type="character" w:customStyle="1" w:styleId="CitaviBibliographyHeadingZchn">
    <w:name w:val="Citavi Bibliography Heading Zchn"/>
    <w:basedOn w:val="Absatz-Standardschriftart"/>
    <w:link w:val="CitaviBibliographyHeading"/>
    <w:uiPriority w:val="99"/>
    <w:rsid w:val="00A67CBC"/>
    <w:rPr>
      <w:rFonts w:ascii="Times New Roman" w:hAnsi="Times New Roman"/>
      <w:sz w:val="24"/>
      <w:lang w:val="en-US"/>
    </w:rPr>
  </w:style>
  <w:style w:type="paragraph" w:customStyle="1" w:styleId="CitaviBibliographyEntry">
    <w:name w:val="Citavi Bibliography Entry"/>
    <w:basedOn w:val="Standard"/>
    <w:link w:val="CitaviBibliographyEntryZchn"/>
    <w:uiPriority w:val="99"/>
    <w:rsid w:val="00A67CBC"/>
    <w:pPr>
      <w:tabs>
        <w:tab w:val="left" w:pos="720"/>
      </w:tabs>
      <w:spacing w:after="0" w:line="480" w:lineRule="auto"/>
      <w:ind w:left="720" w:hanging="720"/>
    </w:pPr>
    <w:rPr>
      <w:rFonts w:ascii="Times New Roman" w:hAnsi="Times New Roman"/>
      <w:sz w:val="24"/>
      <w:lang w:val="en-US"/>
    </w:rPr>
  </w:style>
  <w:style w:type="character" w:customStyle="1" w:styleId="CitaviBibliographyEntryZchn">
    <w:name w:val="Citavi Bibliography Entry Zchn"/>
    <w:basedOn w:val="Absatz-Standardschriftart"/>
    <w:link w:val="CitaviBibliographyEntry"/>
    <w:uiPriority w:val="99"/>
    <w:rsid w:val="00A67CBC"/>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3FEE10C677420881207B6DFA55632D"/>
        <w:category>
          <w:name w:val="Allgemein"/>
          <w:gallery w:val="placeholder"/>
        </w:category>
        <w:types>
          <w:type w:val="bbPlcHdr"/>
        </w:types>
        <w:behaviors>
          <w:behavior w:val="content"/>
        </w:behaviors>
        <w:guid w:val="{2E6DC8B1-B318-42E6-B582-B6A0154714AB}"/>
      </w:docPartPr>
      <w:docPartBody>
        <w:p w:rsidR="00426456" w:rsidRDefault="00EA3F58" w:rsidP="00EA3F58">
          <w:pPr>
            <w:pStyle w:val="403FEE10C677420881207B6DFA55632D"/>
          </w:pPr>
          <w:r w:rsidRPr="00947D5C">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0BE0B0D-7FEA-4934-9150-D23537198B6B}"/>
      </w:docPartPr>
      <w:docPartBody>
        <w:p w:rsidR="00426456" w:rsidRDefault="00EA3F58">
          <w:r w:rsidRPr="001F60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58"/>
    <w:rsid w:val="003B23C6"/>
    <w:rsid w:val="00426456"/>
    <w:rsid w:val="007F2CAF"/>
    <w:rsid w:val="00925E13"/>
    <w:rsid w:val="00BE2318"/>
    <w:rsid w:val="00EA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3F58"/>
    <w:rPr>
      <w:color w:val="808080"/>
    </w:rPr>
  </w:style>
  <w:style w:type="paragraph" w:customStyle="1" w:styleId="D277BA80DB1549208F2643EFDE38F8E6">
    <w:name w:val="D277BA80DB1549208F2643EFDE38F8E6"/>
    <w:rsid w:val="00EA3F58"/>
  </w:style>
  <w:style w:type="paragraph" w:customStyle="1" w:styleId="403FEE10C677420881207B6DFA55632D">
    <w:name w:val="403FEE10C677420881207B6DFA55632D"/>
    <w:rsid w:val="00EA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6646</Words>
  <Characters>41872</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Diestel, Stefan Prof. Dr.</dc:creator>
  <cp:keywords/>
  <dc:description/>
  <cp:lastModifiedBy>Diestel, Stefan Prof. Dr.</cp:lastModifiedBy>
  <cp:revision>2</cp:revision>
  <dcterms:created xsi:type="dcterms:W3CDTF">2022-06-03T19:16:00Z</dcterms:created>
  <dcterms:modified xsi:type="dcterms:W3CDTF">2022-06-03T19:16:00Z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Psycho</vt:lpwstr>
  </property>
  <property fmtid="{D5CDD505-2E9C-101B-9397-08002B2CF9AE}" pid="3" name="CitaviDocumentProperty_0">
    <vt:lpwstr>a497688b-32bf-4a30-a6ed-cca847fabde3</vt:lpwstr>
  </property>
  <property fmtid="{D5CDD505-2E9C-101B-9397-08002B2CF9AE}" pid="4" name="CitaviDocumentProperty_1">
    <vt:lpwstr>6.11.0.0</vt:lpwstr>
  </property>
  <property fmtid="{D5CDD505-2E9C-101B-9397-08002B2CF9AE}" pid="5" name="CitaviDocumentProperty_8">
    <vt:lpwstr>C:\Users\diestel\Documents\Citavi 6\Projects\Psycho\Psycho.ctv6</vt:lpwstr>
  </property>
</Properties>
</file>