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66928" w14:textId="77777777" w:rsidR="00BB2A50" w:rsidRDefault="00BB2A50" w:rsidP="00BB2A50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44820234"/>
      <w:r w:rsidRPr="001069D1">
        <w:rPr>
          <w:rFonts w:ascii="Times New Roman" w:hAnsi="Times New Roman" w:cs="Times New Roman"/>
          <w:b/>
          <w:sz w:val="24"/>
          <w:szCs w:val="24"/>
        </w:rPr>
        <w:t xml:space="preserve">Cognitive and Electrophysiological Biomarkers of Endometriosis with </w:t>
      </w:r>
    </w:p>
    <w:p w14:paraId="68ED07A2" w14:textId="77777777" w:rsidR="00BB2A50" w:rsidRPr="001069D1" w:rsidRDefault="00BB2A50" w:rsidP="00BB2A50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69D1">
        <w:rPr>
          <w:rFonts w:ascii="Times New Roman" w:hAnsi="Times New Roman" w:cs="Times New Roman"/>
          <w:b/>
          <w:sz w:val="24"/>
          <w:szCs w:val="24"/>
        </w:rPr>
        <w:t>versus without Chronic Pelvic Pain</w:t>
      </w:r>
    </w:p>
    <w:p w14:paraId="41C5DCAE" w14:textId="33C74B6E" w:rsidR="0039022C" w:rsidRPr="0039022C" w:rsidRDefault="00BD48AA" w:rsidP="00746C00">
      <w:pPr>
        <w:spacing w:line="360" w:lineRule="auto"/>
        <w:ind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Ashlee Berryman and Liana </w:t>
      </w:r>
      <w:bookmarkEnd w:id="0"/>
      <w:r w:rsidR="0039022C" w:rsidRPr="0039022C">
        <w:rPr>
          <w:rFonts w:ascii="Times New Roman" w:eastAsia="Calibri" w:hAnsi="Times New Roman" w:cs="Times New Roman"/>
          <w:sz w:val="24"/>
          <w:szCs w:val="24"/>
        </w:rPr>
        <w:t>Machado</w:t>
      </w:r>
    </w:p>
    <w:p w14:paraId="2D827845" w14:textId="740D0996" w:rsidR="0039022C" w:rsidRPr="00746C00" w:rsidRDefault="0039022C" w:rsidP="00746C00">
      <w:pPr>
        <w:spacing w:line="360" w:lineRule="auto"/>
        <w:ind w:firstLine="0"/>
        <w:jc w:val="center"/>
        <w:rPr>
          <w:rFonts w:asciiTheme="majorBidi" w:eastAsia="Calibri" w:hAnsiTheme="majorBidi" w:cstheme="majorBidi"/>
          <w:sz w:val="24"/>
          <w:szCs w:val="24"/>
        </w:rPr>
      </w:pPr>
      <w:bookmarkStart w:id="1" w:name="_Hlk144820263"/>
      <w:r w:rsidRPr="00BD48AA">
        <w:rPr>
          <w:rFonts w:asciiTheme="majorBidi" w:eastAsia="Calibri" w:hAnsiTheme="majorBidi" w:cstheme="majorBidi"/>
          <w:sz w:val="24"/>
          <w:szCs w:val="24"/>
        </w:rPr>
        <w:t>Department of Psychology and Brain Health Research Centre, University of Otago</w:t>
      </w:r>
      <w:r w:rsidRPr="00BD48AA">
        <w:rPr>
          <w:rFonts w:asciiTheme="majorBidi" w:eastAsia="Calibri" w:hAnsiTheme="majorBidi" w:cstheme="majorBidi"/>
          <w:sz w:val="24"/>
          <w:szCs w:val="24"/>
          <w:vertAlign w:val="superscript"/>
        </w:rPr>
        <w:t xml:space="preserve"> </w:t>
      </w:r>
      <w:bookmarkEnd w:id="1"/>
      <w:r w:rsidRPr="00BD48AA">
        <w:rPr>
          <w:rFonts w:asciiTheme="majorBidi" w:eastAsia="Calibri" w:hAnsiTheme="majorBidi" w:cstheme="majorBidi"/>
          <w:sz w:val="24"/>
          <w:szCs w:val="24"/>
        </w:rPr>
        <w:t xml:space="preserve">Correspondence concerning this article should be addressed to </w:t>
      </w:r>
      <w:r w:rsidR="00BD48AA" w:rsidRPr="00BD48AA">
        <w:rPr>
          <w:rFonts w:asciiTheme="majorBidi" w:eastAsia="Calibri" w:hAnsiTheme="majorBidi" w:cstheme="majorBidi"/>
          <w:sz w:val="24"/>
          <w:szCs w:val="24"/>
        </w:rPr>
        <w:t>Ashlee Berryman</w:t>
      </w:r>
      <w:r w:rsidRPr="00BD48AA">
        <w:rPr>
          <w:rFonts w:asciiTheme="majorBidi" w:eastAsia="Calibri" w:hAnsiTheme="majorBidi" w:cstheme="majorBidi"/>
          <w:sz w:val="24"/>
          <w:szCs w:val="24"/>
        </w:rPr>
        <w:t xml:space="preserve">, e-mail: </w:t>
      </w:r>
      <w:r w:rsidR="00BD48AA" w:rsidRPr="00BD48AA">
        <w:rPr>
          <w:rFonts w:asciiTheme="majorBidi" w:hAnsiTheme="majorBidi" w:cstheme="majorBidi"/>
          <w:sz w:val="24"/>
          <w:szCs w:val="24"/>
        </w:rPr>
        <w:t>ashlee.berryman@otago.ac.nz</w:t>
      </w:r>
      <w:r w:rsidRPr="00BD48AA">
        <w:rPr>
          <w:rFonts w:asciiTheme="majorBidi" w:eastAsia="Calibri" w:hAnsiTheme="majorBidi" w:cstheme="majorBidi"/>
          <w:color w:val="0563C1" w:themeColor="hyperlink"/>
          <w:sz w:val="24"/>
          <w:szCs w:val="24"/>
          <w:u w:val="single"/>
        </w:rPr>
        <w:t xml:space="preserve"> </w:t>
      </w:r>
      <w:r w:rsidRPr="00BD48AA">
        <w:rPr>
          <w:rFonts w:asciiTheme="majorBidi" w:eastAsia="Calibri" w:hAnsiTheme="majorBidi" w:cstheme="majorBidi"/>
          <w:sz w:val="24"/>
          <w:szCs w:val="24"/>
          <w:u w:val="single"/>
        </w:rPr>
        <w:t xml:space="preserve"> </w:t>
      </w:r>
    </w:p>
    <w:p w14:paraId="2A4A365B" w14:textId="06CC8302" w:rsidR="006B258B" w:rsidRPr="006B258B" w:rsidRDefault="006B258B" w:rsidP="006B258B">
      <w:pPr>
        <w:spacing w:after="0" w:line="240" w:lineRule="auto"/>
        <w:ind w:firstLine="0"/>
        <w:rPr>
          <w:rFonts w:ascii="Times New Roman" w:eastAsia="DengXian" w:hAnsi="Times New Roman" w:cs="Times New Roman"/>
          <w:b/>
          <w:bCs/>
          <w:sz w:val="24"/>
          <w:szCs w:val="24"/>
          <w:lang w:eastAsia="zh-CN" w:bidi="th-TH"/>
        </w:rPr>
      </w:pPr>
      <w:r w:rsidRPr="006B258B">
        <w:rPr>
          <w:rFonts w:ascii="Times New Roman" w:eastAsia="DengXian" w:hAnsi="Times New Roman" w:cs="Times New Roman"/>
          <w:b/>
          <w:bCs/>
          <w:sz w:val="24"/>
          <w:szCs w:val="24"/>
          <w:lang w:eastAsia="zh-CN" w:bidi="th-TH"/>
        </w:rPr>
        <w:t>Table S</w:t>
      </w:r>
      <w:r w:rsidR="0052114B">
        <w:rPr>
          <w:rFonts w:ascii="Times New Roman" w:eastAsia="DengXian" w:hAnsi="Times New Roman" w:cs="Times New Roman"/>
          <w:b/>
          <w:bCs/>
          <w:sz w:val="24"/>
          <w:szCs w:val="24"/>
          <w:lang w:eastAsia="zh-CN" w:bidi="th-TH"/>
        </w:rPr>
        <w:t>2</w:t>
      </w:r>
      <w:r w:rsidRPr="006B258B">
        <w:rPr>
          <w:rFonts w:ascii="Times New Roman" w:eastAsia="DengXian" w:hAnsi="Times New Roman" w:cs="Times New Roman"/>
          <w:b/>
          <w:bCs/>
          <w:sz w:val="24"/>
          <w:szCs w:val="24"/>
          <w:lang w:eastAsia="zh-CN" w:bidi="th-TH"/>
        </w:rPr>
        <w:t>.</w:t>
      </w:r>
    </w:p>
    <w:p w14:paraId="7C140B16" w14:textId="77777777" w:rsidR="006B258B" w:rsidRPr="006B258B" w:rsidRDefault="006B258B" w:rsidP="006B258B">
      <w:pPr>
        <w:spacing w:after="0" w:line="240" w:lineRule="auto"/>
        <w:ind w:firstLine="0"/>
        <w:rPr>
          <w:rFonts w:ascii="Times New Roman" w:eastAsia="DengXian" w:hAnsi="Times New Roman" w:cs="Times New Roman"/>
          <w:i/>
          <w:iCs/>
          <w:sz w:val="24"/>
          <w:szCs w:val="24"/>
          <w:lang w:eastAsia="zh-CN" w:bidi="th-TH"/>
        </w:rPr>
      </w:pPr>
      <w:r w:rsidRPr="006B258B">
        <w:rPr>
          <w:rFonts w:ascii="Times New Roman" w:eastAsia="DengXian" w:hAnsi="Times New Roman" w:cs="Times New Roman"/>
          <w:i/>
          <w:iCs/>
          <w:sz w:val="24"/>
          <w:szCs w:val="24"/>
          <w:lang w:eastAsia="zh-CN" w:bidi="th-TH"/>
        </w:rPr>
        <w:t>Participant self-reported demographic information by group</w:t>
      </w:r>
    </w:p>
    <w:tbl>
      <w:tblPr>
        <w:tblStyle w:val="TableGrid1"/>
        <w:tblW w:w="9072" w:type="dxa"/>
        <w:tblLayout w:type="fixed"/>
        <w:tblLook w:val="04A0" w:firstRow="1" w:lastRow="0" w:firstColumn="1" w:lastColumn="0" w:noHBand="0" w:noVBand="1"/>
      </w:tblPr>
      <w:tblGrid>
        <w:gridCol w:w="2694"/>
        <w:gridCol w:w="2126"/>
        <w:gridCol w:w="2126"/>
        <w:gridCol w:w="2126"/>
      </w:tblGrid>
      <w:tr w:rsidR="006B258B" w:rsidRPr="006B258B" w14:paraId="75A8FF7B" w14:textId="77777777" w:rsidTr="00B55556">
        <w:tc>
          <w:tcPr>
            <w:tcW w:w="2694" w:type="dxa"/>
            <w:tcBorders>
              <w:left w:val="nil"/>
              <w:bottom w:val="single" w:sz="4" w:space="0" w:color="auto"/>
              <w:right w:val="nil"/>
            </w:tcBorders>
          </w:tcPr>
          <w:p w14:paraId="27FA3684" w14:textId="77777777" w:rsidR="006B258B" w:rsidRPr="006B258B" w:rsidRDefault="006B258B" w:rsidP="006B258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Variable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</w:tcPr>
          <w:p w14:paraId="450A329B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Endometriosis with CPP (</w:t>
            </w:r>
            <w:r w:rsidRPr="006B258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N </w:t>
            </w:r>
            <w:r w:rsidRPr="006B25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= 22)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</w:tcPr>
          <w:p w14:paraId="3344372E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Endometriosis </w:t>
            </w:r>
          </w:p>
          <w:p w14:paraId="5B05B581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 CPP (</w:t>
            </w:r>
            <w:r w:rsidRPr="006B258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N </w:t>
            </w:r>
            <w:r w:rsidRPr="006B25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= 13)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</w:tcPr>
          <w:p w14:paraId="0510EEE2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Healthy Controls (</w:t>
            </w:r>
            <w:r w:rsidRPr="006B258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N </w:t>
            </w:r>
            <w:r w:rsidRPr="006B25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= 42)</w:t>
            </w:r>
          </w:p>
        </w:tc>
      </w:tr>
      <w:tr w:rsidR="006B258B" w:rsidRPr="006B258B" w14:paraId="10BB7993" w14:textId="77777777" w:rsidTr="006B258B"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/>
          </w:tcPr>
          <w:p w14:paraId="6F5E1867" w14:textId="77777777" w:rsidR="006B258B" w:rsidRPr="006B258B" w:rsidRDefault="006B258B" w:rsidP="006B258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Ethnicity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/>
          </w:tcPr>
          <w:p w14:paraId="07DB180A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/>
          </w:tcPr>
          <w:p w14:paraId="7B35EB68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/>
          </w:tcPr>
          <w:p w14:paraId="5E94E253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58B" w:rsidRPr="006B258B" w14:paraId="636AAC60" w14:textId="77777777" w:rsidTr="00B5555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333B3B4" w14:textId="77777777" w:rsidR="006B258B" w:rsidRPr="006B258B" w:rsidRDefault="006B258B" w:rsidP="006B258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NZE/Caucasian (%)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181B5D0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86.3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828D9F7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92.3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23E8469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57.1</w:t>
            </w:r>
          </w:p>
        </w:tc>
      </w:tr>
      <w:tr w:rsidR="006B258B" w:rsidRPr="006B258B" w14:paraId="46366819" w14:textId="77777777" w:rsidTr="00B5555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E63BF03" w14:textId="77777777" w:rsidR="006B258B" w:rsidRPr="006B258B" w:rsidRDefault="006B258B" w:rsidP="006B258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Māori (%)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3A38B4A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4236E5F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15.4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E4E2034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9.52</w:t>
            </w:r>
          </w:p>
        </w:tc>
      </w:tr>
      <w:tr w:rsidR="006B258B" w:rsidRPr="006B258B" w14:paraId="6D591D55" w14:textId="77777777" w:rsidTr="00B5555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30444EA4" w14:textId="77777777" w:rsidR="006B258B" w:rsidRPr="006B258B" w:rsidRDefault="006B258B" w:rsidP="006B258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Samoan (%)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789AEF6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4.55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809F4DA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7.69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1030EBD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4.76</w:t>
            </w:r>
          </w:p>
        </w:tc>
      </w:tr>
      <w:tr w:rsidR="006B258B" w:rsidRPr="006B258B" w14:paraId="0E9B2324" w14:textId="77777777" w:rsidTr="00B5555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EC73A52" w14:textId="77777777" w:rsidR="006B258B" w:rsidRPr="006B258B" w:rsidRDefault="006B258B" w:rsidP="006B258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Indonesian (%)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C152526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23ECF9D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EAF8556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9.52</w:t>
            </w:r>
          </w:p>
        </w:tc>
      </w:tr>
      <w:tr w:rsidR="006B258B" w:rsidRPr="006B258B" w14:paraId="7D51AF15" w14:textId="77777777" w:rsidTr="00B5555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09FC8F5" w14:textId="77777777" w:rsidR="006B258B" w:rsidRPr="006B258B" w:rsidRDefault="006B258B" w:rsidP="006B258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Indian (%)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CED57A4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4.55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847F322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B476745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4.76</w:t>
            </w:r>
          </w:p>
        </w:tc>
      </w:tr>
      <w:tr w:rsidR="006B258B" w:rsidRPr="006B258B" w14:paraId="2047BA69" w14:textId="77777777" w:rsidTr="00B5555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1B6C3EC" w14:textId="77777777" w:rsidR="006B258B" w:rsidRPr="006B258B" w:rsidRDefault="006B258B" w:rsidP="006B258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African (%)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B8701FD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4.55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56404CE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91907AA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4.76</w:t>
            </w:r>
          </w:p>
        </w:tc>
      </w:tr>
      <w:tr w:rsidR="006B258B" w:rsidRPr="006B258B" w14:paraId="6FF7FC9E" w14:textId="77777777" w:rsidTr="00B5555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AC703B7" w14:textId="77777777" w:rsidR="006B258B" w:rsidRPr="006B258B" w:rsidRDefault="006B258B" w:rsidP="006B258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Middle Eastern (%)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FE67ED0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89BCACE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BC0011F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9.52</w:t>
            </w:r>
          </w:p>
        </w:tc>
      </w:tr>
      <w:tr w:rsidR="006B258B" w:rsidRPr="006B258B" w14:paraId="7C7F3E78" w14:textId="77777777" w:rsidTr="00B5555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7A32AFE" w14:textId="77777777" w:rsidR="006B258B" w:rsidRPr="006B258B" w:rsidRDefault="006B258B" w:rsidP="006B258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Chinese (%)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9B513D5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2C6D01B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02A9413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7.14</w:t>
            </w:r>
          </w:p>
        </w:tc>
      </w:tr>
      <w:tr w:rsidR="006B258B" w:rsidRPr="006B258B" w14:paraId="46445B1E" w14:textId="77777777" w:rsidTr="006B258B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14:paraId="388C69D2" w14:textId="77777777" w:rsidR="006B258B" w:rsidRPr="006B258B" w:rsidRDefault="006B258B" w:rsidP="006B258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Comorbidities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14:paraId="7DC478A0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14:paraId="75547C12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14:paraId="4528B8BF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58B" w:rsidRPr="006B258B" w14:paraId="5A683F6C" w14:textId="77777777" w:rsidTr="00B5555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7685EAC" w14:textId="77777777" w:rsidR="006B258B" w:rsidRPr="006B258B" w:rsidRDefault="006B258B" w:rsidP="006B258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Depression (%)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A04BEFC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40.9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31F7C7F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53.8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9F801C2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14.3</w:t>
            </w:r>
          </w:p>
        </w:tc>
      </w:tr>
      <w:tr w:rsidR="006B258B" w:rsidRPr="006B258B" w14:paraId="25593B3C" w14:textId="77777777" w:rsidTr="00B5555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C560B2B" w14:textId="77777777" w:rsidR="006B258B" w:rsidRPr="006B258B" w:rsidRDefault="006B258B" w:rsidP="006B258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Anxiety (%)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BF750E8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63.6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9E7977F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30.8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4AB93FD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21.4</w:t>
            </w:r>
          </w:p>
        </w:tc>
      </w:tr>
      <w:tr w:rsidR="006B258B" w:rsidRPr="006B258B" w14:paraId="60F57210" w14:textId="77777777" w:rsidTr="00B5555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B423CF8" w14:textId="77777777" w:rsidR="006B258B" w:rsidRPr="006B258B" w:rsidRDefault="006B258B" w:rsidP="006B258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Migraine (%)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729DD91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31.8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C25FE09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23.1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88F6A7F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2.38</w:t>
            </w:r>
          </w:p>
        </w:tc>
      </w:tr>
      <w:tr w:rsidR="006B258B" w:rsidRPr="006B258B" w14:paraId="6EFA3DEF" w14:textId="77777777" w:rsidTr="00B5555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325A72E" w14:textId="77777777" w:rsidR="006B258B" w:rsidRPr="006B258B" w:rsidRDefault="006B258B" w:rsidP="006B258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PTSD (%)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68B619C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C2C659A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7.69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42AD2C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</w:tr>
      <w:tr w:rsidR="006B258B" w:rsidRPr="006B258B" w14:paraId="3A53DAD8" w14:textId="77777777" w:rsidTr="00B5555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126E892" w14:textId="77777777" w:rsidR="006B258B" w:rsidRPr="006B258B" w:rsidRDefault="006B258B" w:rsidP="006B258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ADHD (%)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CB4EE80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42E6696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3226A46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</w:tr>
      <w:tr w:rsidR="006B258B" w:rsidRPr="006B258B" w14:paraId="12D442EC" w14:textId="77777777" w:rsidTr="00B5555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3DFF5B06" w14:textId="77777777" w:rsidR="006B258B" w:rsidRPr="006B258B" w:rsidRDefault="006B258B" w:rsidP="006B258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OCD (%)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853C4C2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0AFF636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9851DC7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</w:tr>
      <w:tr w:rsidR="006B258B" w:rsidRPr="006B258B" w14:paraId="59B89E28" w14:textId="77777777" w:rsidTr="006B258B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14:paraId="74181339" w14:textId="77777777" w:rsidR="006B258B" w:rsidRPr="006B258B" w:rsidRDefault="006B258B" w:rsidP="006B258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Medication Use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14:paraId="5AA67A73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14:paraId="3FB47AA6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14:paraId="09D2093A" w14:textId="77777777" w:rsidR="006B258B" w:rsidRPr="006B258B" w:rsidRDefault="006B258B" w:rsidP="006B258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58B" w:rsidRPr="006B258B" w14:paraId="564401D5" w14:textId="77777777" w:rsidTr="00B5555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A984531" w14:textId="77777777" w:rsidR="006B258B" w:rsidRPr="006B258B" w:rsidRDefault="006B258B" w:rsidP="006B258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Analgesics (%)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EA3286A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22.7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4524C84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44E2DE8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</w:tr>
      <w:tr w:rsidR="006B258B" w:rsidRPr="006B258B" w14:paraId="6AF3E053" w14:textId="77777777" w:rsidTr="00B5555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A073F72" w14:textId="77777777" w:rsidR="006B258B" w:rsidRPr="006B258B" w:rsidRDefault="006B258B" w:rsidP="006B258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Oral contraception (%)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3199D94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40.9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8BF1434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23.1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576D5C5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6B258B" w:rsidRPr="006B258B" w14:paraId="1519F301" w14:textId="77777777" w:rsidTr="00B5555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8F1B070" w14:textId="77777777" w:rsidR="006B258B" w:rsidRPr="006B258B" w:rsidRDefault="006B258B" w:rsidP="006B258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Hormonal IUD (%)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B0A7BE6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31.8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C3FFDC6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46.2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DF758E3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7.14</w:t>
            </w:r>
          </w:p>
        </w:tc>
      </w:tr>
      <w:tr w:rsidR="006B258B" w:rsidRPr="006B258B" w14:paraId="34EC6B1F" w14:textId="77777777" w:rsidTr="00B5555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F8C2EA1" w14:textId="77777777" w:rsidR="006B258B" w:rsidRPr="006B258B" w:rsidRDefault="006B258B" w:rsidP="006B258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Other birth control (%)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FE591FB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1E2C92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1A07D1B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7.14</w:t>
            </w:r>
          </w:p>
        </w:tc>
      </w:tr>
      <w:tr w:rsidR="006B258B" w:rsidRPr="006B258B" w14:paraId="5BB28827" w14:textId="77777777" w:rsidTr="00B5555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CD656E8" w14:textId="77777777" w:rsidR="006B258B" w:rsidRPr="006B258B" w:rsidRDefault="006B258B" w:rsidP="006B258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Antidepressants (%)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5D0E988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27.3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A9BEBEF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30.8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AB70E75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9.52</w:t>
            </w:r>
          </w:p>
        </w:tc>
      </w:tr>
      <w:tr w:rsidR="006B258B" w:rsidRPr="006B258B" w14:paraId="0BE08633" w14:textId="77777777" w:rsidTr="00B5555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B1E1E80" w14:textId="77777777" w:rsidR="006B258B" w:rsidRPr="006B258B" w:rsidRDefault="006B258B" w:rsidP="006B258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Antianxiety (%)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D8508A3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3A94408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FA3D99F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</w:tr>
      <w:tr w:rsidR="006B258B" w:rsidRPr="006B258B" w14:paraId="2DF68129" w14:textId="77777777" w:rsidTr="00B5555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3F891969" w14:textId="77777777" w:rsidR="006B258B" w:rsidRPr="006B258B" w:rsidRDefault="006B258B" w:rsidP="006B258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Antipsychotics (%)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9A0A48B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13.6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2D52257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15.4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5934622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</w:tr>
      <w:tr w:rsidR="006B258B" w:rsidRPr="006B258B" w14:paraId="21C8D493" w14:textId="77777777" w:rsidTr="00B5555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4C5D0A4" w14:textId="77777777" w:rsidR="006B258B" w:rsidRPr="006B258B" w:rsidRDefault="006B258B" w:rsidP="006B258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Blood pressure (%)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3E2201D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18.2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4F6A7AA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7.69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58B0843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2.38</w:t>
            </w:r>
          </w:p>
        </w:tc>
      </w:tr>
      <w:tr w:rsidR="006B258B" w:rsidRPr="006B258B" w14:paraId="3C34091D" w14:textId="77777777" w:rsidTr="00B55556">
        <w:tc>
          <w:tcPr>
            <w:tcW w:w="2694" w:type="dxa"/>
            <w:tcBorders>
              <w:top w:val="nil"/>
              <w:left w:val="nil"/>
              <w:right w:val="nil"/>
            </w:tcBorders>
          </w:tcPr>
          <w:p w14:paraId="308FC3E6" w14:textId="77777777" w:rsidR="006B258B" w:rsidRPr="006B258B" w:rsidRDefault="006B258B" w:rsidP="006B258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Anticonvulsants (%)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165B26C0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13.6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41EA3F35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5287BB94" w14:textId="77777777" w:rsidR="006B258B" w:rsidRPr="006B258B" w:rsidRDefault="006B258B" w:rsidP="006B25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B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</w:tr>
    </w:tbl>
    <w:p w14:paraId="560B69DA" w14:textId="50CBCA1A" w:rsidR="00F0667A" w:rsidRPr="008D3720" w:rsidRDefault="006B258B" w:rsidP="008D3720">
      <w:pPr>
        <w:spacing w:after="0" w:line="259" w:lineRule="auto"/>
        <w:ind w:firstLine="0"/>
        <w:rPr>
          <w:rFonts w:ascii="Times New Roman" w:eastAsia="DengXian" w:hAnsi="Times New Roman" w:cs="Times New Roman"/>
          <w:sz w:val="24"/>
          <w:szCs w:val="24"/>
          <w:lang w:eastAsia="zh-CN" w:bidi="th-TH"/>
        </w:rPr>
      </w:pPr>
      <w:r w:rsidRPr="006B258B">
        <w:rPr>
          <w:rFonts w:ascii="Times New Roman" w:eastAsia="DengXian" w:hAnsi="Times New Roman" w:cs="Times New Roman"/>
          <w:i/>
          <w:iCs/>
          <w:sz w:val="24"/>
          <w:szCs w:val="24"/>
          <w:lang w:eastAsia="zh-CN" w:bidi="th-TH"/>
        </w:rPr>
        <w:t xml:space="preserve">Note. </w:t>
      </w:r>
      <w:r w:rsidRPr="006B258B">
        <w:rPr>
          <w:rFonts w:ascii="Times New Roman" w:eastAsia="DengXian" w:hAnsi="Times New Roman" w:cs="Times New Roman"/>
          <w:sz w:val="24"/>
          <w:szCs w:val="24"/>
          <w:lang w:eastAsia="zh-CN" w:bidi="th-TH"/>
        </w:rPr>
        <w:t xml:space="preserve">Participants could identify with multiple ethnic groups; NZE = New Zealand European; PTSD = post-traumatic stress disorder; ADHD; attention-deficit/hyperactivity disorder; OCD = obsessive-compulsive disorder; IUD = intrauterine device. </w:t>
      </w:r>
    </w:p>
    <w:sectPr w:rsidR="00F0667A" w:rsidRPr="008D3720" w:rsidSect="002F64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1F0B2" w14:textId="77777777" w:rsidR="000B5247" w:rsidRDefault="000B5247" w:rsidP="00BD48AA">
      <w:pPr>
        <w:spacing w:after="0" w:line="240" w:lineRule="auto"/>
      </w:pPr>
      <w:r>
        <w:separator/>
      </w:r>
    </w:p>
  </w:endnote>
  <w:endnote w:type="continuationSeparator" w:id="0">
    <w:p w14:paraId="1B7B35F1" w14:textId="77777777" w:rsidR="000B5247" w:rsidRDefault="000B5247" w:rsidP="00BD4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6EA12" w14:textId="77777777" w:rsidR="000B5247" w:rsidRDefault="000B5247" w:rsidP="00BD48AA">
      <w:pPr>
        <w:spacing w:after="0" w:line="240" w:lineRule="auto"/>
      </w:pPr>
      <w:r>
        <w:separator/>
      </w:r>
    </w:p>
  </w:footnote>
  <w:footnote w:type="continuationSeparator" w:id="0">
    <w:p w14:paraId="5337566A" w14:textId="77777777" w:rsidR="000B5247" w:rsidRDefault="000B5247" w:rsidP="00BD48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733"/>
    <w:rsid w:val="0002669F"/>
    <w:rsid w:val="000523B6"/>
    <w:rsid w:val="000B5247"/>
    <w:rsid w:val="00133102"/>
    <w:rsid w:val="0013412B"/>
    <w:rsid w:val="0015185B"/>
    <w:rsid w:val="0016263B"/>
    <w:rsid w:val="001647AB"/>
    <w:rsid w:val="001817D7"/>
    <w:rsid w:val="00223C95"/>
    <w:rsid w:val="00236FE7"/>
    <w:rsid w:val="003335B4"/>
    <w:rsid w:val="0039022C"/>
    <w:rsid w:val="003A740D"/>
    <w:rsid w:val="003E17E9"/>
    <w:rsid w:val="00441733"/>
    <w:rsid w:val="00464BA1"/>
    <w:rsid w:val="004E24B3"/>
    <w:rsid w:val="0052114B"/>
    <w:rsid w:val="00557132"/>
    <w:rsid w:val="005B7AF1"/>
    <w:rsid w:val="006B258B"/>
    <w:rsid w:val="006B56AC"/>
    <w:rsid w:val="0071132F"/>
    <w:rsid w:val="00746C00"/>
    <w:rsid w:val="00770FE4"/>
    <w:rsid w:val="007F65D2"/>
    <w:rsid w:val="008704E3"/>
    <w:rsid w:val="008D0ABB"/>
    <w:rsid w:val="008D3720"/>
    <w:rsid w:val="008E137E"/>
    <w:rsid w:val="00A27EFA"/>
    <w:rsid w:val="00A74200"/>
    <w:rsid w:val="00B97D41"/>
    <w:rsid w:val="00BB2A50"/>
    <w:rsid w:val="00BC3F19"/>
    <w:rsid w:val="00BD48AA"/>
    <w:rsid w:val="00BE2815"/>
    <w:rsid w:val="00C7242A"/>
    <w:rsid w:val="00CB4342"/>
    <w:rsid w:val="00CD1902"/>
    <w:rsid w:val="00D34D8F"/>
    <w:rsid w:val="00D37571"/>
    <w:rsid w:val="00D44AFC"/>
    <w:rsid w:val="00D9716F"/>
    <w:rsid w:val="00DB7917"/>
    <w:rsid w:val="00F0667A"/>
    <w:rsid w:val="00F162D0"/>
    <w:rsid w:val="00F7715A"/>
    <w:rsid w:val="00F81C1D"/>
    <w:rsid w:val="00FE3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3F9201"/>
  <w15:chartTrackingRefBased/>
  <w15:docId w15:val="{F875A56A-2049-4974-BD22-437D5A7B6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733"/>
    <w:pPr>
      <w:spacing w:line="480" w:lineRule="auto"/>
      <w:ind w:firstLine="72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48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48AA"/>
  </w:style>
  <w:style w:type="paragraph" w:styleId="Footer">
    <w:name w:val="footer"/>
    <w:basedOn w:val="Normal"/>
    <w:link w:val="FooterChar"/>
    <w:uiPriority w:val="99"/>
    <w:unhideWhenUsed/>
    <w:rsid w:val="00BD48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48AA"/>
  </w:style>
  <w:style w:type="table" w:customStyle="1" w:styleId="TableGrid1">
    <w:name w:val="Table Grid1"/>
    <w:basedOn w:val="TableNormal"/>
    <w:next w:val="TableGrid"/>
    <w:uiPriority w:val="39"/>
    <w:rsid w:val="006B258B"/>
    <w:pPr>
      <w:spacing w:after="0" w:line="240" w:lineRule="auto"/>
    </w:pPr>
    <w:rPr>
      <w:rFonts w:eastAsia="DengXian"/>
      <w:szCs w:val="28"/>
      <w:lang w:eastAsia="zh-CN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6B25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25e1657-04ae-4731-89e6-5ff910476ca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20DAECFA83E643A1D4F661D50775CF" ma:contentTypeVersion="12" ma:contentTypeDescription="Create a new document." ma:contentTypeScope="" ma:versionID="f774318f7af8d4411cb38378860f6310">
  <xsd:schema xmlns:xsd="http://www.w3.org/2001/XMLSchema" xmlns:xs="http://www.w3.org/2001/XMLSchema" xmlns:p="http://schemas.microsoft.com/office/2006/metadata/properties" xmlns:ns3="e25e1657-04ae-4731-89e6-5ff910476ca5" xmlns:ns4="df970312-4d94-4b6c-ae1e-8bfa60a5bcd6" targetNamespace="http://schemas.microsoft.com/office/2006/metadata/properties" ma:root="true" ma:fieldsID="01316660af2c874a6340f49baf6b437a" ns3:_="" ns4:_="">
    <xsd:import namespace="e25e1657-04ae-4731-89e6-5ff910476ca5"/>
    <xsd:import namespace="df970312-4d94-4b6c-ae1e-8bfa60a5bcd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e1657-04ae-4731-89e6-5ff910476c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0312-4d94-4b6c-ae1e-8bfa60a5bcd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9A0864-EE19-4BDE-9717-A4BF62055641}">
  <ds:schemaRefs>
    <ds:schemaRef ds:uri="http://schemas.microsoft.com/office/2006/metadata/properties"/>
    <ds:schemaRef ds:uri="http://schemas.microsoft.com/office/infopath/2007/PartnerControls"/>
    <ds:schemaRef ds:uri="e25e1657-04ae-4731-89e6-5ff910476ca5"/>
  </ds:schemaRefs>
</ds:datastoreItem>
</file>

<file path=customXml/itemProps2.xml><?xml version="1.0" encoding="utf-8"?>
<ds:datastoreItem xmlns:ds="http://schemas.openxmlformats.org/officeDocument/2006/customXml" ds:itemID="{0A8DF221-8323-44AE-AAC0-C690ED0FE1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5e1657-04ae-4731-89e6-5ff910476ca5"/>
    <ds:schemaRef ds:uri="df970312-4d94-4b6c-ae1e-8bfa60a5bc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1C8469-1DD1-4837-92F6-AB97A6AC1B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 Nasrollahi</dc:creator>
  <cp:keywords/>
  <dc:description/>
  <cp:lastModifiedBy>Ashlee Berryman</cp:lastModifiedBy>
  <cp:revision>6</cp:revision>
  <dcterms:created xsi:type="dcterms:W3CDTF">2025-02-20T23:05:00Z</dcterms:created>
  <dcterms:modified xsi:type="dcterms:W3CDTF">2025-10-27T21:43:00Z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0x0101004320DAECFA83E643A1D4F661D50775CF</vt:lpwstr>
  </property>
</Properties>
</file>