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5ED30" w14:textId="77777777" w:rsidR="00224537" w:rsidRPr="00A34295" w:rsidRDefault="00224537" w:rsidP="00224537">
      <w:pPr>
        <w:spacing w:after="0" w:line="360" w:lineRule="auto"/>
        <w:rPr>
          <w:rFonts w:cs="Calibri"/>
          <w:b/>
          <w:bCs/>
          <w:color w:val="000000" w:themeColor="text1"/>
          <w:sz w:val="22"/>
          <w:szCs w:val="22"/>
        </w:rPr>
      </w:pPr>
      <w:r w:rsidRPr="00A34295">
        <w:rPr>
          <w:rFonts w:cs="Calibri"/>
          <w:b/>
          <w:bCs/>
          <w:color w:val="000000" w:themeColor="text1"/>
          <w:sz w:val="22"/>
          <w:szCs w:val="22"/>
        </w:rPr>
        <w:t>Supplementary 3</w:t>
      </w:r>
    </w:p>
    <w:p w14:paraId="19390D93" w14:textId="77777777" w:rsidR="00224537" w:rsidRPr="00A34295" w:rsidRDefault="00224537" w:rsidP="00224537">
      <w:pPr>
        <w:spacing w:after="0" w:line="360" w:lineRule="auto"/>
        <w:rPr>
          <w:rFonts w:cs="Calibri"/>
          <w:i/>
          <w:iCs/>
          <w:color w:val="000000" w:themeColor="text1"/>
          <w:sz w:val="22"/>
          <w:szCs w:val="22"/>
        </w:rPr>
      </w:pPr>
      <w:r w:rsidRPr="00A34295">
        <w:rPr>
          <w:rFonts w:cs="Calibri"/>
          <w:i/>
          <w:iCs/>
          <w:color w:val="000000" w:themeColor="text1"/>
          <w:sz w:val="22"/>
          <w:szCs w:val="22"/>
        </w:rPr>
        <w:t>Articles Excluded from the Full-text Review due to Language-related Exclusion Criteria</w:t>
      </w:r>
    </w:p>
    <w:p w14:paraId="3CCA90A7" w14:textId="77777777" w:rsidR="00224537" w:rsidRPr="00A34295" w:rsidRDefault="00224537" w:rsidP="00224537">
      <w:pPr>
        <w:pStyle w:val="NoSpacing"/>
        <w:spacing w:line="360" w:lineRule="auto"/>
        <w:rPr>
          <w:rFonts w:ascii="Calibri" w:hAnsi="Calibri" w:cs="Calibri"/>
          <w:color w:val="000000" w:themeColor="text1"/>
          <w:sz w:val="22"/>
          <w:szCs w:val="22"/>
        </w:rPr>
      </w:pPr>
    </w:p>
    <w:p w14:paraId="421C1EC0" w14:textId="77777777" w:rsidR="00224537" w:rsidRPr="00A34295" w:rsidRDefault="00224537" w:rsidP="00224537">
      <w:pPr>
        <w:spacing w:line="360" w:lineRule="auto"/>
        <w:rPr>
          <w:b/>
          <w:bCs/>
          <w:color w:val="000000" w:themeColor="text1"/>
          <w:sz w:val="22"/>
          <w:szCs w:val="22"/>
          <w:lang w:val="en-US"/>
        </w:rPr>
      </w:pPr>
      <w:r w:rsidRPr="00A34295">
        <w:rPr>
          <w:b/>
          <w:bCs/>
          <w:color w:val="000000" w:themeColor="text1"/>
          <w:sz w:val="22"/>
          <w:szCs w:val="22"/>
          <w:u w:val="single"/>
          <w:lang w:val="en-US"/>
        </w:rPr>
        <w:t>Brazil (Article in Portuguese Language)</w:t>
      </w:r>
      <w:r w:rsidRPr="00A34295">
        <w:rPr>
          <w:b/>
          <w:bCs/>
          <w:color w:val="000000" w:themeColor="text1"/>
          <w:sz w:val="22"/>
          <w:szCs w:val="22"/>
          <w:lang w:val="en-US"/>
        </w:rPr>
        <w:t>:</w:t>
      </w:r>
    </w:p>
    <w:p w14:paraId="4BD47B8C" w14:textId="77777777" w:rsidR="00224537" w:rsidRPr="00A34295" w:rsidRDefault="00224537" w:rsidP="00224537">
      <w:pPr>
        <w:spacing w:line="360" w:lineRule="auto"/>
        <w:rPr>
          <w:color w:val="000000" w:themeColor="text1"/>
          <w:sz w:val="22"/>
          <w:szCs w:val="22"/>
          <w:lang w:val="en-US"/>
        </w:rPr>
      </w:pPr>
      <w:r w:rsidRPr="00A34295">
        <w:rPr>
          <w:color w:val="000000" w:themeColor="text1"/>
          <w:sz w:val="22"/>
          <w:szCs w:val="22"/>
          <w:lang w:val="en-US"/>
        </w:rPr>
        <w:t xml:space="preserve">Costa-Vieira, H. A., &amp; Souza, W. C. D. (2014). Recognition of emotional facial expressions and of emotional prosody: a preliminary investigation in a young Brazilian sample. </w:t>
      </w:r>
      <w:proofErr w:type="spellStart"/>
      <w:r w:rsidRPr="00A34295">
        <w:rPr>
          <w:i/>
          <w:iCs/>
          <w:color w:val="000000" w:themeColor="text1"/>
          <w:sz w:val="22"/>
          <w:szCs w:val="22"/>
          <w:lang w:val="en-US"/>
        </w:rPr>
        <w:t>Estudos</w:t>
      </w:r>
      <w:proofErr w:type="spellEnd"/>
      <w:r w:rsidRPr="00A34295">
        <w:rPr>
          <w:i/>
          <w:iCs/>
          <w:color w:val="000000" w:themeColor="text1"/>
          <w:sz w:val="22"/>
          <w:szCs w:val="22"/>
          <w:lang w:val="en-US"/>
        </w:rPr>
        <w:t xml:space="preserve"> de </w:t>
      </w:r>
      <w:proofErr w:type="spellStart"/>
      <w:r w:rsidRPr="00A34295">
        <w:rPr>
          <w:i/>
          <w:iCs/>
          <w:color w:val="000000" w:themeColor="text1"/>
          <w:sz w:val="22"/>
          <w:szCs w:val="22"/>
          <w:lang w:val="en-US"/>
        </w:rPr>
        <w:t>Psicologia</w:t>
      </w:r>
      <w:proofErr w:type="spellEnd"/>
      <w:r w:rsidRPr="00A34295">
        <w:rPr>
          <w:i/>
          <w:iCs/>
          <w:color w:val="000000" w:themeColor="text1"/>
          <w:sz w:val="22"/>
          <w:szCs w:val="22"/>
          <w:lang w:val="en-US"/>
        </w:rPr>
        <w:t xml:space="preserve"> (Natal), 19,</w:t>
      </w:r>
      <w:r w:rsidRPr="00A34295">
        <w:rPr>
          <w:color w:val="000000" w:themeColor="text1"/>
          <w:sz w:val="22"/>
          <w:szCs w:val="22"/>
          <w:lang w:val="en-US"/>
        </w:rPr>
        <w:t xml:space="preserve"> 119-127.</w:t>
      </w:r>
    </w:p>
    <w:p w14:paraId="319494DC" w14:textId="77777777" w:rsidR="00224537" w:rsidRPr="00A34295" w:rsidRDefault="00224537" w:rsidP="00224537">
      <w:pPr>
        <w:spacing w:line="360" w:lineRule="auto"/>
        <w:rPr>
          <w:b/>
          <w:bCs/>
          <w:color w:val="000000" w:themeColor="text1"/>
          <w:sz w:val="22"/>
          <w:szCs w:val="22"/>
          <w:lang w:val="en-US"/>
        </w:rPr>
      </w:pPr>
      <w:r w:rsidRPr="00A34295">
        <w:rPr>
          <w:b/>
          <w:bCs/>
          <w:color w:val="000000" w:themeColor="text1"/>
          <w:sz w:val="22"/>
          <w:szCs w:val="22"/>
          <w:u w:val="single"/>
          <w:lang w:val="en-US"/>
        </w:rPr>
        <w:t>China (Articles in Chinese Language)</w:t>
      </w:r>
      <w:r w:rsidRPr="00A34295">
        <w:rPr>
          <w:b/>
          <w:bCs/>
          <w:color w:val="000000" w:themeColor="text1"/>
          <w:sz w:val="22"/>
          <w:szCs w:val="22"/>
          <w:lang w:val="en-US"/>
        </w:rPr>
        <w:t>:</w:t>
      </w:r>
    </w:p>
    <w:p w14:paraId="2C1F7E16" w14:textId="77777777" w:rsidR="00224537" w:rsidRPr="00A34295" w:rsidRDefault="00224537" w:rsidP="00224537">
      <w:pPr>
        <w:spacing w:line="360" w:lineRule="auto"/>
        <w:rPr>
          <w:rFonts w:cstheme="minorHAnsi"/>
          <w:color w:val="000000" w:themeColor="text1"/>
          <w:sz w:val="22"/>
          <w:szCs w:val="22"/>
          <w:lang w:val="en-US"/>
        </w:rPr>
      </w:pPr>
      <w:r w:rsidRPr="00A34295">
        <w:rPr>
          <w:color w:val="000000" w:themeColor="text1"/>
          <w:sz w:val="22"/>
          <w:szCs w:val="22"/>
          <w:lang w:val="en-US"/>
        </w:rPr>
        <w:t xml:space="preserve">Guo, X. D., Zheng, H., Ruan, D., Hu, D. D., Wang, Y., Wang, Y. Y., &amp; Raymond, C. K. (2023). Associations between empathy and negative affect: Effect of emotion regulation. </w:t>
      </w:r>
      <w:r w:rsidRPr="00A34295">
        <w:rPr>
          <w:i/>
          <w:iCs/>
          <w:color w:val="000000" w:themeColor="text1"/>
          <w:sz w:val="22"/>
          <w:szCs w:val="22"/>
          <w:lang w:val="en-US"/>
        </w:rPr>
        <w:t xml:space="preserve">Acta </w:t>
      </w:r>
      <w:proofErr w:type="spellStart"/>
      <w:r w:rsidRPr="00A34295">
        <w:rPr>
          <w:i/>
          <w:iCs/>
          <w:color w:val="000000" w:themeColor="text1"/>
          <w:sz w:val="22"/>
          <w:szCs w:val="22"/>
          <w:lang w:val="en-US"/>
        </w:rPr>
        <w:t>Psychologica</w:t>
      </w:r>
      <w:proofErr w:type="spellEnd"/>
      <w:r w:rsidRPr="00A34295">
        <w:rPr>
          <w:i/>
          <w:iCs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A34295">
        <w:rPr>
          <w:i/>
          <w:iCs/>
          <w:color w:val="000000" w:themeColor="text1"/>
          <w:sz w:val="22"/>
          <w:szCs w:val="22"/>
          <w:lang w:val="en-US"/>
        </w:rPr>
        <w:t>Sinica</w:t>
      </w:r>
      <w:proofErr w:type="spellEnd"/>
      <w:r w:rsidRPr="00A34295">
        <w:rPr>
          <w:i/>
          <w:iCs/>
          <w:color w:val="000000" w:themeColor="text1"/>
          <w:sz w:val="22"/>
          <w:szCs w:val="22"/>
          <w:lang w:val="en-US"/>
        </w:rPr>
        <w:t>, 55</w:t>
      </w:r>
      <w:r w:rsidRPr="00A34295">
        <w:rPr>
          <w:color w:val="000000" w:themeColor="text1"/>
          <w:sz w:val="22"/>
          <w:szCs w:val="22"/>
          <w:lang w:val="en-US"/>
        </w:rPr>
        <w:t xml:space="preserve">(6), </w:t>
      </w:r>
      <w:r w:rsidRPr="00A34295">
        <w:rPr>
          <w:rFonts w:cstheme="minorHAnsi"/>
          <w:color w:val="000000" w:themeColor="text1"/>
          <w:sz w:val="22"/>
          <w:szCs w:val="22"/>
          <w:lang w:val="en-US"/>
        </w:rPr>
        <w:t>892.</w:t>
      </w:r>
    </w:p>
    <w:p w14:paraId="4F34D461" w14:textId="77777777" w:rsidR="00224537" w:rsidRPr="00A34295" w:rsidRDefault="00224537" w:rsidP="00224537">
      <w:pPr>
        <w:spacing w:line="360" w:lineRule="auto"/>
        <w:rPr>
          <w:rFonts w:cstheme="minorHAnsi"/>
          <w:color w:val="000000" w:themeColor="text1"/>
          <w:sz w:val="22"/>
          <w:szCs w:val="22"/>
          <w:shd w:val="clear" w:color="auto" w:fill="FFFFFF"/>
        </w:rPr>
      </w:pPr>
      <w:r w:rsidRPr="00A34295">
        <w:rPr>
          <w:rFonts w:cstheme="minorHAnsi"/>
          <w:color w:val="000000" w:themeColor="text1"/>
          <w:sz w:val="22"/>
          <w:szCs w:val="22"/>
          <w:shd w:val="clear" w:color="auto" w:fill="FFFFFF"/>
        </w:rPr>
        <w:t>Gong, X., Huang, Y.-X., Wang, Y., &amp; Luo, Y.-J. (2011). Revision of the Chinese Facial Affective Picture System. </w:t>
      </w:r>
      <w:r w:rsidRPr="00A34295">
        <w:rPr>
          <w:rStyle w:val="Emphasis"/>
          <w:rFonts w:cstheme="minorHAnsi"/>
          <w:color w:val="000000" w:themeColor="text1"/>
          <w:sz w:val="22"/>
          <w:szCs w:val="22"/>
          <w:shd w:val="clear" w:color="auto" w:fill="FFFFFF"/>
        </w:rPr>
        <w:t>Chinese Mental Health Journal, 25</w:t>
      </w:r>
      <w:r w:rsidRPr="00A34295">
        <w:rPr>
          <w:rFonts w:cstheme="minorHAnsi"/>
          <w:color w:val="000000" w:themeColor="text1"/>
          <w:sz w:val="22"/>
          <w:szCs w:val="22"/>
          <w:shd w:val="clear" w:color="auto" w:fill="FFFFFF"/>
        </w:rPr>
        <w:t>(1), 40–46.</w:t>
      </w:r>
    </w:p>
    <w:p w14:paraId="38C46488" w14:textId="77777777" w:rsidR="00224537" w:rsidRPr="00A34295" w:rsidRDefault="00224537" w:rsidP="00224537">
      <w:pPr>
        <w:spacing w:line="360" w:lineRule="auto"/>
        <w:rPr>
          <w:color w:val="000000" w:themeColor="text1"/>
          <w:sz w:val="22"/>
          <w:szCs w:val="22"/>
          <w:lang w:val="en-US"/>
        </w:rPr>
      </w:pPr>
      <w:r w:rsidRPr="00A34295">
        <w:rPr>
          <w:color w:val="000000" w:themeColor="text1"/>
          <w:sz w:val="22"/>
          <w:szCs w:val="22"/>
          <w:lang w:val="en-US"/>
        </w:rPr>
        <w:t xml:space="preserve">Yang, J., Chai, J., Qiu, T., Quan, X., &amp; Zheng, M. (2022). Relationship between empathy and emotion recognition in Chinese national music: An event-related potential study evidence. </w:t>
      </w:r>
      <w:r w:rsidRPr="00A34295">
        <w:rPr>
          <w:i/>
          <w:iCs/>
          <w:color w:val="000000" w:themeColor="text1"/>
          <w:sz w:val="22"/>
          <w:szCs w:val="22"/>
          <w:lang w:val="en-US"/>
        </w:rPr>
        <w:t xml:space="preserve">Acta </w:t>
      </w:r>
      <w:proofErr w:type="spellStart"/>
      <w:r w:rsidRPr="00A34295">
        <w:rPr>
          <w:i/>
          <w:iCs/>
          <w:color w:val="000000" w:themeColor="text1"/>
          <w:sz w:val="22"/>
          <w:szCs w:val="22"/>
          <w:lang w:val="en-US"/>
        </w:rPr>
        <w:t>Psychologica</w:t>
      </w:r>
      <w:proofErr w:type="spellEnd"/>
      <w:r w:rsidRPr="00A34295">
        <w:rPr>
          <w:i/>
          <w:iCs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A34295">
        <w:rPr>
          <w:i/>
          <w:iCs/>
          <w:color w:val="000000" w:themeColor="text1"/>
          <w:sz w:val="22"/>
          <w:szCs w:val="22"/>
          <w:lang w:val="en-US"/>
        </w:rPr>
        <w:t>Sinica</w:t>
      </w:r>
      <w:proofErr w:type="spellEnd"/>
      <w:r w:rsidRPr="00A34295">
        <w:rPr>
          <w:i/>
          <w:iCs/>
          <w:color w:val="000000" w:themeColor="text1"/>
          <w:sz w:val="22"/>
          <w:szCs w:val="22"/>
          <w:lang w:val="en-US"/>
        </w:rPr>
        <w:t>, 54</w:t>
      </w:r>
      <w:r w:rsidRPr="00A34295">
        <w:rPr>
          <w:color w:val="000000" w:themeColor="text1"/>
          <w:sz w:val="22"/>
          <w:szCs w:val="22"/>
          <w:lang w:val="en-US"/>
        </w:rPr>
        <w:t>(10), 1181.</w:t>
      </w:r>
    </w:p>
    <w:p w14:paraId="61518055" w14:textId="77777777" w:rsidR="00224537" w:rsidRPr="00A34295" w:rsidRDefault="00224537" w:rsidP="00224537">
      <w:pPr>
        <w:spacing w:line="360" w:lineRule="auto"/>
        <w:rPr>
          <w:rFonts w:cstheme="minorHAnsi"/>
          <w:color w:val="000000" w:themeColor="text1"/>
          <w:sz w:val="22"/>
          <w:szCs w:val="22"/>
          <w:lang w:val="en-US"/>
        </w:rPr>
      </w:pPr>
      <w:r w:rsidRPr="00A34295">
        <w:rPr>
          <w:rFonts w:cstheme="minorHAnsi"/>
          <w:color w:val="000000" w:themeColor="text1"/>
          <w:sz w:val="22"/>
          <w:szCs w:val="22"/>
          <w:shd w:val="clear" w:color="auto" w:fill="FFFFFF"/>
        </w:rPr>
        <w:t xml:space="preserve">Zhu, Y., Chen, X., Wu, X., Xu, S., Cao, Z., &amp; Wang, K. (2018). The multifaceted empathy test scale: development, </w:t>
      </w:r>
      <w:proofErr w:type="gramStart"/>
      <w:r w:rsidRPr="00A34295">
        <w:rPr>
          <w:rFonts w:cstheme="minorHAnsi"/>
          <w:color w:val="000000" w:themeColor="text1"/>
          <w:sz w:val="22"/>
          <w:szCs w:val="22"/>
          <w:shd w:val="clear" w:color="auto" w:fill="FFFFFF"/>
        </w:rPr>
        <w:t>reliability</w:t>
      </w:r>
      <w:proofErr w:type="gramEnd"/>
      <w:r w:rsidRPr="00A34295">
        <w:rPr>
          <w:rFonts w:cstheme="minorHAnsi"/>
          <w:color w:val="000000" w:themeColor="text1"/>
          <w:sz w:val="22"/>
          <w:szCs w:val="22"/>
          <w:shd w:val="clear" w:color="auto" w:fill="FFFFFF"/>
        </w:rPr>
        <w:t xml:space="preserve"> and validity. </w:t>
      </w:r>
      <w:r w:rsidRPr="00A34295">
        <w:rPr>
          <w:rFonts w:cstheme="minorHAnsi"/>
          <w:i/>
          <w:iCs/>
          <w:color w:val="000000" w:themeColor="text1"/>
          <w:sz w:val="22"/>
          <w:szCs w:val="22"/>
          <w:shd w:val="clear" w:color="auto" w:fill="FFFFFF"/>
        </w:rPr>
        <w:t xml:space="preserve">Acta </w:t>
      </w:r>
      <w:proofErr w:type="spellStart"/>
      <w:r w:rsidRPr="00A34295">
        <w:rPr>
          <w:rFonts w:cstheme="minorHAnsi"/>
          <w:i/>
          <w:iCs/>
          <w:color w:val="000000" w:themeColor="text1"/>
          <w:sz w:val="22"/>
          <w:szCs w:val="22"/>
          <w:shd w:val="clear" w:color="auto" w:fill="FFFFFF"/>
        </w:rPr>
        <w:t>Univers</w:t>
      </w:r>
      <w:proofErr w:type="spellEnd"/>
      <w:r w:rsidRPr="00A34295">
        <w:rPr>
          <w:rFonts w:cstheme="minorHAnsi"/>
          <w:i/>
          <w:iCs/>
          <w:color w:val="000000" w:themeColor="text1"/>
          <w:sz w:val="22"/>
          <w:szCs w:val="22"/>
          <w:shd w:val="clear" w:color="auto" w:fill="FFFFFF"/>
        </w:rPr>
        <w:t>. Med. Anhui</w:t>
      </w:r>
      <w:r w:rsidRPr="00A34295">
        <w:rPr>
          <w:rFonts w:cstheme="minorHAnsi"/>
          <w:color w:val="000000" w:themeColor="text1"/>
          <w:sz w:val="22"/>
          <w:szCs w:val="22"/>
          <w:shd w:val="clear" w:color="auto" w:fill="FFFFFF"/>
        </w:rPr>
        <w:t>, </w:t>
      </w:r>
      <w:r w:rsidRPr="00A34295">
        <w:rPr>
          <w:rFonts w:cstheme="minorHAnsi"/>
          <w:i/>
          <w:iCs/>
          <w:color w:val="000000" w:themeColor="text1"/>
          <w:sz w:val="22"/>
          <w:szCs w:val="22"/>
          <w:shd w:val="clear" w:color="auto" w:fill="FFFFFF"/>
        </w:rPr>
        <w:t>53</w:t>
      </w:r>
      <w:r w:rsidRPr="00A34295">
        <w:rPr>
          <w:rFonts w:cstheme="minorHAnsi"/>
          <w:color w:val="000000" w:themeColor="text1"/>
          <w:sz w:val="22"/>
          <w:szCs w:val="22"/>
          <w:shd w:val="clear" w:color="auto" w:fill="FFFFFF"/>
        </w:rPr>
        <w:t>(7), 10-19405.</w:t>
      </w:r>
    </w:p>
    <w:p w14:paraId="0EB52F4C" w14:textId="77777777" w:rsidR="00224537" w:rsidRPr="00A34295" w:rsidRDefault="00224537" w:rsidP="00224537">
      <w:pPr>
        <w:spacing w:line="360" w:lineRule="auto"/>
        <w:rPr>
          <w:b/>
          <w:bCs/>
          <w:color w:val="000000" w:themeColor="text1"/>
          <w:sz w:val="22"/>
          <w:szCs w:val="22"/>
          <w:lang w:val="en-US"/>
        </w:rPr>
      </w:pPr>
      <w:r w:rsidRPr="00A34295">
        <w:rPr>
          <w:b/>
          <w:bCs/>
          <w:color w:val="000000" w:themeColor="text1"/>
          <w:sz w:val="22"/>
          <w:szCs w:val="22"/>
          <w:u w:val="single"/>
          <w:lang w:val="en-US"/>
        </w:rPr>
        <w:t>Columbia (Article in Spanish Language)</w:t>
      </w:r>
      <w:r w:rsidRPr="00A34295">
        <w:rPr>
          <w:b/>
          <w:bCs/>
          <w:color w:val="000000" w:themeColor="text1"/>
          <w:sz w:val="22"/>
          <w:szCs w:val="22"/>
          <w:lang w:val="en-US"/>
        </w:rPr>
        <w:t>:</w:t>
      </w:r>
    </w:p>
    <w:p w14:paraId="57E43818" w14:textId="77777777" w:rsidR="00224537" w:rsidRPr="00A34295" w:rsidRDefault="00224537" w:rsidP="00224537">
      <w:pPr>
        <w:spacing w:line="360" w:lineRule="auto"/>
        <w:rPr>
          <w:color w:val="000000" w:themeColor="text1"/>
          <w:sz w:val="22"/>
          <w:szCs w:val="22"/>
          <w:lang w:val="en-US"/>
        </w:rPr>
      </w:pPr>
      <w:r w:rsidRPr="00A34295">
        <w:rPr>
          <w:color w:val="000000" w:themeColor="text1"/>
          <w:sz w:val="22"/>
          <w:szCs w:val="22"/>
          <w:lang w:val="en-US"/>
        </w:rPr>
        <w:t xml:space="preserve">Medina, C. M. A., Rizzo, A. Á., Botero, J. C. R., &amp; Zuluaga, E. H. (2019). Rehabilitation Of Executive Functions and Social Cognition, In People </w:t>
      </w:r>
      <w:proofErr w:type="gramStart"/>
      <w:r w:rsidRPr="00A34295">
        <w:rPr>
          <w:color w:val="000000" w:themeColor="text1"/>
          <w:sz w:val="22"/>
          <w:szCs w:val="22"/>
          <w:lang w:val="en-US"/>
        </w:rPr>
        <w:t>With</w:t>
      </w:r>
      <w:proofErr w:type="gramEnd"/>
      <w:r w:rsidRPr="00A34295">
        <w:rPr>
          <w:color w:val="000000" w:themeColor="text1"/>
          <w:sz w:val="22"/>
          <w:szCs w:val="22"/>
          <w:lang w:val="en-US"/>
        </w:rPr>
        <w:t xml:space="preserve"> Antisocial Personality Disorder, Linked To The Armed Conflict In Colombia/</w:t>
      </w:r>
      <w:proofErr w:type="spellStart"/>
      <w:r w:rsidRPr="00A34295">
        <w:rPr>
          <w:color w:val="000000" w:themeColor="text1"/>
          <w:sz w:val="22"/>
          <w:szCs w:val="22"/>
          <w:lang w:val="en-US"/>
        </w:rPr>
        <w:t>Rehabilitación</w:t>
      </w:r>
      <w:proofErr w:type="spellEnd"/>
      <w:r w:rsidRPr="00A34295">
        <w:rPr>
          <w:color w:val="000000" w:themeColor="text1"/>
          <w:sz w:val="22"/>
          <w:szCs w:val="22"/>
          <w:lang w:val="en-US"/>
        </w:rPr>
        <w:t xml:space="preserve"> De Las </w:t>
      </w:r>
      <w:proofErr w:type="spellStart"/>
      <w:r w:rsidRPr="00A34295">
        <w:rPr>
          <w:color w:val="000000" w:themeColor="text1"/>
          <w:sz w:val="22"/>
          <w:szCs w:val="22"/>
          <w:lang w:val="en-US"/>
        </w:rPr>
        <w:t>Funciones</w:t>
      </w:r>
      <w:proofErr w:type="spellEnd"/>
      <w:r w:rsidRPr="00A34295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A34295">
        <w:rPr>
          <w:color w:val="000000" w:themeColor="text1"/>
          <w:sz w:val="22"/>
          <w:szCs w:val="22"/>
          <w:lang w:val="en-US"/>
        </w:rPr>
        <w:t>Ejecutivas</w:t>
      </w:r>
      <w:proofErr w:type="spellEnd"/>
      <w:r w:rsidRPr="00A34295">
        <w:rPr>
          <w:color w:val="000000" w:themeColor="text1"/>
          <w:sz w:val="22"/>
          <w:szCs w:val="22"/>
          <w:lang w:val="en-US"/>
        </w:rPr>
        <w:t xml:space="preserve"> Y La </w:t>
      </w:r>
      <w:proofErr w:type="spellStart"/>
      <w:r w:rsidRPr="00A34295">
        <w:rPr>
          <w:color w:val="000000" w:themeColor="text1"/>
          <w:sz w:val="22"/>
          <w:szCs w:val="22"/>
          <w:lang w:val="en-US"/>
        </w:rPr>
        <w:t>Cognición</w:t>
      </w:r>
      <w:proofErr w:type="spellEnd"/>
      <w:r w:rsidRPr="00A34295">
        <w:rPr>
          <w:color w:val="000000" w:themeColor="text1"/>
          <w:sz w:val="22"/>
          <w:szCs w:val="22"/>
          <w:lang w:val="en-US"/>
        </w:rPr>
        <w:t xml:space="preserve"> Social, En </w:t>
      </w:r>
      <w:proofErr w:type="spellStart"/>
      <w:r w:rsidRPr="00A34295">
        <w:rPr>
          <w:color w:val="000000" w:themeColor="text1"/>
          <w:sz w:val="22"/>
          <w:szCs w:val="22"/>
          <w:lang w:val="en-US"/>
        </w:rPr>
        <w:t>Sujetos</w:t>
      </w:r>
      <w:proofErr w:type="spellEnd"/>
      <w:r w:rsidRPr="00A34295">
        <w:rPr>
          <w:color w:val="000000" w:themeColor="text1"/>
          <w:sz w:val="22"/>
          <w:szCs w:val="22"/>
          <w:lang w:val="en-US"/>
        </w:rPr>
        <w:t xml:space="preserve"> Con </w:t>
      </w:r>
      <w:proofErr w:type="spellStart"/>
      <w:r w:rsidRPr="00A34295">
        <w:rPr>
          <w:color w:val="000000" w:themeColor="text1"/>
          <w:sz w:val="22"/>
          <w:szCs w:val="22"/>
          <w:lang w:val="en-US"/>
        </w:rPr>
        <w:t>Trastorno</w:t>
      </w:r>
      <w:proofErr w:type="spellEnd"/>
      <w:r w:rsidRPr="00A34295">
        <w:rPr>
          <w:color w:val="000000" w:themeColor="text1"/>
          <w:sz w:val="22"/>
          <w:szCs w:val="22"/>
          <w:lang w:val="en-US"/>
        </w:rPr>
        <w:t xml:space="preserve"> De </w:t>
      </w:r>
      <w:proofErr w:type="spellStart"/>
      <w:r w:rsidRPr="00A34295">
        <w:rPr>
          <w:color w:val="000000" w:themeColor="text1"/>
          <w:sz w:val="22"/>
          <w:szCs w:val="22"/>
          <w:lang w:val="en-US"/>
        </w:rPr>
        <w:t>Personalidad</w:t>
      </w:r>
      <w:proofErr w:type="spellEnd"/>
      <w:r w:rsidRPr="00A34295">
        <w:rPr>
          <w:color w:val="000000" w:themeColor="text1"/>
          <w:sz w:val="22"/>
          <w:szCs w:val="22"/>
          <w:lang w:val="en-US"/>
        </w:rPr>
        <w:t xml:space="preserve"> Antisocial, </w:t>
      </w:r>
      <w:proofErr w:type="spellStart"/>
      <w:r w:rsidRPr="00A34295">
        <w:rPr>
          <w:color w:val="000000" w:themeColor="text1"/>
          <w:sz w:val="22"/>
          <w:szCs w:val="22"/>
          <w:lang w:val="en-US"/>
        </w:rPr>
        <w:t>Vinculadas</w:t>
      </w:r>
      <w:proofErr w:type="spellEnd"/>
      <w:r w:rsidRPr="00A34295">
        <w:rPr>
          <w:color w:val="000000" w:themeColor="text1"/>
          <w:sz w:val="22"/>
          <w:szCs w:val="22"/>
          <w:lang w:val="en-US"/>
        </w:rPr>
        <w:t xml:space="preserve"> Al </w:t>
      </w:r>
      <w:proofErr w:type="spellStart"/>
      <w:r w:rsidRPr="00A34295">
        <w:rPr>
          <w:color w:val="000000" w:themeColor="text1"/>
          <w:sz w:val="22"/>
          <w:szCs w:val="22"/>
          <w:lang w:val="en-US"/>
        </w:rPr>
        <w:t>Conflicto</w:t>
      </w:r>
      <w:proofErr w:type="spellEnd"/>
      <w:r w:rsidRPr="00A34295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A34295">
        <w:rPr>
          <w:color w:val="000000" w:themeColor="text1"/>
          <w:sz w:val="22"/>
          <w:szCs w:val="22"/>
          <w:lang w:val="en-US"/>
        </w:rPr>
        <w:t>Armado</w:t>
      </w:r>
      <w:proofErr w:type="spellEnd"/>
      <w:r w:rsidRPr="00A34295">
        <w:rPr>
          <w:color w:val="000000" w:themeColor="text1"/>
          <w:sz w:val="22"/>
          <w:szCs w:val="22"/>
          <w:lang w:val="en-US"/>
        </w:rPr>
        <w:t xml:space="preserve"> En Colombia. </w:t>
      </w:r>
      <w:proofErr w:type="spellStart"/>
      <w:r w:rsidRPr="00A34295">
        <w:rPr>
          <w:i/>
          <w:iCs/>
          <w:color w:val="000000" w:themeColor="text1"/>
          <w:sz w:val="22"/>
          <w:szCs w:val="22"/>
          <w:lang w:val="en-US"/>
        </w:rPr>
        <w:t>Revista</w:t>
      </w:r>
      <w:proofErr w:type="spellEnd"/>
      <w:r w:rsidRPr="00A34295">
        <w:rPr>
          <w:i/>
          <w:iCs/>
          <w:color w:val="000000" w:themeColor="text1"/>
          <w:sz w:val="22"/>
          <w:szCs w:val="22"/>
          <w:lang w:val="en-US"/>
        </w:rPr>
        <w:t xml:space="preserve"> Argentina de </w:t>
      </w:r>
      <w:proofErr w:type="spellStart"/>
      <w:r w:rsidRPr="00A34295">
        <w:rPr>
          <w:i/>
          <w:iCs/>
          <w:color w:val="000000" w:themeColor="text1"/>
          <w:sz w:val="22"/>
          <w:szCs w:val="22"/>
          <w:lang w:val="en-US"/>
        </w:rPr>
        <w:t>Clínica</w:t>
      </w:r>
      <w:proofErr w:type="spellEnd"/>
      <w:r w:rsidRPr="00A34295">
        <w:rPr>
          <w:i/>
          <w:iCs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A34295">
        <w:rPr>
          <w:i/>
          <w:iCs/>
          <w:color w:val="000000" w:themeColor="text1"/>
          <w:sz w:val="22"/>
          <w:szCs w:val="22"/>
          <w:lang w:val="en-US"/>
        </w:rPr>
        <w:t>Psicológica</w:t>
      </w:r>
      <w:proofErr w:type="spellEnd"/>
      <w:r w:rsidRPr="00A34295">
        <w:rPr>
          <w:i/>
          <w:iCs/>
          <w:color w:val="000000" w:themeColor="text1"/>
          <w:sz w:val="22"/>
          <w:szCs w:val="22"/>
          <w:lang w:val="en-US"/>
        </w:rPr>
        <w:t>, 28</w:t>
      </w:r>
      <w:r w:rsidRPr="00A34295">
        <w:rPr>
          <w:color w:val="000000" w:themeColor="text1"/>
          <w:sz w:val="22"/>
          <w:szCs w:val="22"/>
          <w:lang w:val="en-US"/>
        </w:rPr>
        <w:t>(I), 92.</w:t>
      </w:r>
    </w:p>
    <w:p w14:paraId="6948E77A" w14:textId="77777777" w:rsidR="00224537" w:rsidRPr="00A34295" w:rsidRDefault="00224537" w:rsidP="00224537">
      <w:pPr>
        <w:spacing w:line="360" w:lineRule="auto"/>
        <w:rPr>
          <w:b/>
          <w:bCs/>
          <w:color w:val="000000" w:themeColor="text1"/>
          <w:sz w:val="22"/>
          <w:szCs w:val="22"/>
          <w:u w:val="single"/>
          <w:lang w:val="en-US"/>
        </w:rPr>
      </w:pPr>
      <w:r w:rsidRPr="00A34295">
        <w:rPr>
          <w:b/>
          <w:bCs/>
          <w:color w:val="000000" w:themeColor="text1"/>
          <w:sz w:val="22"/>
          <w:szCs w:val="22"/>
          <w:u w:val="single"/>
          <w:lang w:val="en-US"/>
        </w:rPr>
        <w:t>France (Article Language not Specified in Abstract; used with Malagasy and Maghrebi Immigrants)</w:t>
      </w:r>
      <w:r w:rsidRPr="00A34295">
        <w:rPr>
          <w:b/>
          <w:bCs/>
          <w:color w:val="000000" w:themeColor="text1"/>
          <w:sz w:val="22"/>
          <w:szCs w:val="22"/>
          <w:lang w:val="en-US"/>
        </w:rPr>
        <w:t>:</w:t>
      </w:r>
    </w:p>
    <w:p w14:paraId="2CE52FB4" w14:textId="77777777" w:rsidR="00224537" w:rsidRPr="00A34295" w:rsidRDefault="00224537" w:rsidP="00224537">
      <w:pPr>
        <w:spacing w:line="360" w:lineRule="auto"/>
        <w:rPr>
          <w:color w:val="000000" w:themeColor="text1"/>
          <w:sz w:val="22"/>
          <w:szCs w:val="22"/>
          <w:lang w:val="en-US"/>
        </w:rPr>
      </w:pPr>
      <w:r w:rsidRPr="00A34295">
        <w:rPr>
          <w:color w:val="000000" w:themeColor="text1"/>
          <w:sz w:val="22"/>
          <w:szCs w:val="22"/>
          <w:lang w:val="en-US"/>
        </w:rPr>
        <w:t xml:space="preserve">Ouoba, N. M., Badea, C., Guimond, S., &amp; </w:t>
      </w:r>
      <w:proofErr w:type="spellStart"/>
      <w:r w:rsidRPr="00A34295">
        <w:rPr>
          <w:color w:val="000000" w:themeColor="text1"/>
          <w:sz w:val="22"/>
          <w:szCs w:val="22"/>
          <w:lang w:val="en-US"/>
        </w:rPr>
        <w:t>Nugier</w:t>
      </w:r>
      <w:proofErr w:type="spellEnd"/>
      <w:r w:rsidRPr="00A34295">
        <w:rPr>
          <w:color w:val="000000" w:themeColor="text1"/>
          <w:sz w:val="22"/>
          <w:szCs w:val="22"/>
          <w:lang w:val="en-US"/>
        </w:rPr>
        <w:t>, A. (2023). Acculturation strategies, judgement and social (dis)approval among immigrants: An intra-group approach</w:t>
      </w:r>
      <w:r w:rsidRPr="00A34295">
        <w:rPr>
          <w:i/>
          <w:iCs/>
          <w:color w:val="000000" w:themeColor="text1"/>
          <w:sz w:val="22"/>
          <w:szCs w:val="22"/>
          <w:lang w:val="en-US"/>
        </w:rPr>
        <w:t xml:space="preserve">. </w:t>
      </w:r>
      <w:proofErr w:type="spellStart"/>
      <w:r w:rsidRPr="00A34295">
        <w:rPr>
          <w:i/>
          <w:iCs/>
          <w:color w:val="000000" w:themeColor="text1"/>
          <w:sz w:val="22"/>
          <w:szCs w:val="22"/>
          <w:lang w:val="en-US"/>
        </w:rPr>
        <w:t>Psychologie</w:t>
      </w:r>
      <w:proofErr w:type="spellEnd"/>
      <w:r w:rsidRPr="00A34295">
        <w:rPr>
          <w:i/>
          <w:iCs/>
          <w:color w:val="000000" w:themeColor="text1"/>
          <w:sz w:val="22"/>
          <w:szCs w:val="22"/>
          <w:lang w:val="en-US"/>
        </w:rPr>
        <w:t xml:space="preserve"> Française, 68</w:t>
      </w:r>
      <w:r w:rsidRPr="00A34295">
        <w:rPr>
          <w:color w:val="000000" w:themeColor="text1"/>
          <w:sz w:val="22"/>
          <w:szCs w:val="22"/>
          <w:lang w:val="en-US"/>
        </w:rPr>
        <w:t>(3), 387-406.</w:t>
      </w:r>
    </w:p>
    <w:p w14:paraId="6F63D3F2" w14:textId="77777777" w:rsidR="00224537" w:rsidRPr="00A34295" w:rsidRDefault="00224537" w:rsidP="00224537">
      <w:pPr>
        <w:spacing w:line="360" w:lineRule="auto"/>
        <w:rPr>
          <w:b/>
          <w:bCs/>
          <w:color w:val="000000" w:themeColor="text1"/>
          <w:sz w:val="22"/>
          <w:szCs w:val="22"/>
          <w:lang w:val="en-US"/>
        </w:rPr>
      </w:pPr>
      <w:r w:rsidRPr="00A34295">
        <w:rPr>
          <w:b/>
          <w:bCs/>
          <w:color w:val="000000" w:themeColor="text1"/>
          <w:sz w:val="22"/>
          <w:szCs w:val="22"/>
          <w:u w:val="single"/>
          <w:lang w:val="en-US"/>
        </w:rPr>
        <w:t>Iran (Article in Persian Language)</w:t>
      </w:r>
      <w:r w:rsidRPr="00A34295">
        <w:rPr>
          <w:b/>
          <w:bCs/>
          <w:color w:val="000000" w:themeColor="text1"/>
          <w:sz w:val="22"/>
          <w:szCs w:val="22"/>
          <w:lang w:val="en-US"/>
        </w:rPr>
        <w:t>:</w:t>
      </w:r>
    </w:p>
    <w:p w14:paraId="63C6D6A9" w14:textId="77777777" w:rsidR="00224537" w:rsidRPr="00A34295" w:rsidRDefault="00224537" w:rsidP="00224537">
      <w:pPr>
        <w:spacing w:line="360" w:lineRule="auto"/>
        <w:rPr>
          <w:color w:val="000000" w:themeColor="text1"/>
          <w:sz w:val="22"/>
          <w:szCs w:val="22"/>
          <w:lang w:val="en-US"/>
        </w:rPr>
      </w:pPr>
      <w:proofErr w:type="spellStart"/>
      <w:r w:rsidRPr="00A34295">
        <w:rPr>
          <w:color w:val="000000" w:themeColor="text1"/>
          <w:sz w:val="22"/>
          <w:szCs w:val="22"/>
          <w:lang w:val="en-US"/>
        </w:rPr>
        <w:lastRenderedPageBreak/>
        <w:t>Nejatisafa</w:t>
      </w:r>
      <w:proofErr w:type="spellEnd"/>
      <w:r w:rsidRPr="00A34295">
        <w:rPr>
          <w:color w:val="000000" w:themeColor="text1"/>
          <w:sz w:val="22"/>
          <w:szCs w:val="22"/>
          <w:lang w:val="en-US"/>
        </w:rPr>
        <w:t xml:space="preserve">, A. A., Sharifi, V., &amp; </w:t>
      </w:r>
      <w:proofErr w:type="spellStart"/>
      <w:r w:rsidRPr="00A34295">
        <w:rPr>
          <w:color w:val="000000" w:themeColor="text1"/>
          <w:sz w:val="22"/>
          <w:szCs w:val="22"/>
          <w:lang w:val="en-US"/>
        </w:rPr>
        <w:t>Alaghbandrad</w:t>
      </w:r>
      <w:proofErr w:type="spellEnd"/>
      <w:r w:rsidRPr="00A34295">
        <w:rPr>
          <w:color w:val="000000" w:themeColor="text1"/>
          <w:sz w:val="22"/>
          <w:szCs w:val="22"/>
          <w:lang w:val="en-US"/>
        </w:rPr>
        <w:t xml:space="preserve">, J. (2004). Theory of Mind Deficit in Psychosis: Is it Specific to </w:t>
      </w:r>
      <w:proofErr w:type="gramStart"/>
      <w:r w:rsidRPr="00A34295">
        <w:rPr>
          <w:color w:val="000000" w:themeColor="text1"/>
          <w:sz w:val="22"/>
          <w:szCs w:val="22"/>
          <w:lang w:val="en-US"/>
        </w:rPr>
        <w:t>Schizophrenia?.</w:t>
      </w:r>
      <w:proofErr w:type="gramEnd"/>
      <w:r w:rsidRPr="00A34295">
        <w:rPr>
          <w:color w:val="000000" w:themeColor="text1"/>
          <w:sz w:val="22"/>
          <w:szCs w:val="22"/>
          <w:lang w:val="en-US"/>
        </w:rPr>
        <w:t xml:space="preserve"> </w:t>
      </w:r>
      <w:r w:rsidRPr="00A34295">
        <w:rPr>
          <w:i/>
          <w:iCs/>
          <w:color w:val="000000" w:themeColor="text1"/>
          <w:sz w:val="22"/>
          <w:szCs w:val="22"/>
          <w:lang w:val="en-US"/>
        </w:rPr>
        <w:t>Iranian Journal of Psychiatry and Clinical Psychology, 9</w:t>
      </w:r>
      <w:r w:rsidRPr="00A34295">
        <w:rPr>
          <w:color w:val="000000" w:themeColor="text1"/>
          <w:sz w:val="22"/>
          <w:szCs w:val="22"/>
          <w:lang w:val="en-US"/>
        </w:rPr>
        <w:t>(4), 34-42.</w:t>
      </w:r>
    </w:p>
    <w:p w14:paraId="5E25F306" w14:textId="77777777" w:rsidR="00224537" w:rsidRPr="00A34295" w:rsidRDefault="00224537" w:rsidP="00224537">
      <w:pPr>
        <w:spacing w:line="360" w:lineRule="auto"/>
        <w:rPr>
          <w:i/>
          <w:iCs/>
          <w:color w:val="000000" w:themeColor="text1"/>
          <w:sz w:val="22"/>
          <w:szCs w:val="22"/>
          <w:lang w:val="en-US"/>
        </w:rPr>
      </w:pPr>
      <w:r w:rsidRPr="00A34295">
        <w:rPr>
          <w:i/>
          <w:iCs/>
          <w:color w:val="000000" w:themeColor="text1"/>
          <w:sz w:val="22"/>
          <w:szCs w:val="22"/>
          <w:lang w:val="en-US"/>
        </w:rPr>
        <w:t>Language not specified; hypothesized be Persian or English, but this is unclear:</w:t>
      </w:r>
    </w:p>
    <w:p w14:paraId="70E92104" w14:textId="77777777" w:rsidR="00224537" w:rsidRPr="00A34295" w:rsidRDefault="00224537" w:rsidP="00224537">
      <w:pPr>
        <w:spacing w:line="360" w:lineRule="auto"/>
        <w:rPr>
          <w:color w:val="000000" w:themeColor="text1"/>
          <w:sz w:val="22"/>
          <w:szCs w:val="22"/>
          <w:lang w:val="en-US"/>
        </w:rPr>
      </w:pPr>
      <w:r w:rsidRPr="00A34295">
        <w:rPr>
          <w:color w:val="000000" w:themeColor="text1"/>
          <w:sz w:val="22"/>
          <w:szCs w:val="22"/>
          <w:lang w:val="en-US"/>
        </w:rPr>
        <w:t xml:space="preserve">Soheili, F., Taheri, A., Hosseinian, S., &amp; </w:t>
      </w:r>
      <w:proofErr w:type="spellStart"/>
      <w:r w:rsidRPr="00A34295">
        <w:rPr>
          <w:color w:val="000000" w:themeColor="text1"/>
          <w:sz w:val="22"/>
          <w:szCs w:val="22"/>
          <w:lang w:val="en-US"/>
        </w:rPr>
        <w:t>Nooripour</w:t>
      </w:r>
      <w:proofErr w:type="spellEnd"/>
      <w:r w:rsidRPr="00A34295">
        <w:rPr>
          <w:color w:val="000000" w:themeColor="text1"/>
          <w:sz w:val="22"/>
          <w:szCs w:val="22"/>
          <w:lang w:val="en-US"/>
        </w:rPr>
        <w:t xml:space="preserve">, R. (2019). Comparison of the Relationship between Patient-Patient Empathy and Birth Order in Medical Students in Iran and England: Cross-Cultural Study. </w:t>
      </w:r>
      <w:r w:rsidRPr="00A34295">
        <w:rPr>
          <w:i/>
          <w:iCs/>
          <w:color w:val="000000" w:themeColor="text1"/>
          <w:sz w:val="22"/>
          <w:szCs w:val="22"/>
          <w:lang w:val="en-US"/>
        </w:rPr>
        <w:t>Iranian Journal of Medical Ethics and History of Medicine, 12</w:t>
      </w:r>
      <w:r w:rsidRPr="00A34295">
        <w:rPr>
          <w:color w:val="000000" w:themeColor="text1"/>
          <w:sz w:val="22"/>
          <w:szCs w:val="22"/>
          <w:lang w:val="en-US"/>
        </w:rPr>
        <w:t>, 151-160.</w:t>
      </w:r>
    </w:p>
    <w:p w14:paraId="3AA48F9D" w14:textId="77777777" w:rsidR="00224537" w:rsidRPr="00A34295" w:rsidRDefault="00224537" w:rsidP="00224537">
      <w:pPr>
        <w:spacing w:line="360" w:lineRule="auto"/>
        <w:rPr>
          <w:b/>
          <w:bCs/>
          <w:color w:val="000000" w:themeColor="text1"/>
          <w:sz w:val="22"/>
          <w:szCs w:val="22"/>
          <w:lang w:val="en-US"/>
        </w:rPr>
      </w:pPr>
      <w:r w:rsidRPr="00A34295">
        <w:rPr>
          <w:b/>
          <w:bCs/>
          <w:color w:val="000000" w:themeColor="text1"/>
          <w:sz w:val="22"/>
          <w:szCs w:val="22"/>
          <w:u w:val="single"/>
          <w:lang w:val="en-US"/>
        </w:rPr>
        <w:t>Japan (Article in Japanese Language)</w:t>
      </w:r>
      <w:r w:rsidRPr="00A34295">
        <w:rPr>
          <w:b/>
          <w:bCs/>
          <w:color w:val="000000" w:themeColor="text1"/>
          <w:sz w:val="22"/>
          <w:szCs w:val="22"/>
          <w:lang w:val="en-US"/>
        </w:rPr>
        <w:t>:</w:t>
      </w:r>
    </w:p>
    <w:p w14:paraId="562648EF" w14:textId="77777777" w:rsidR="00224537" w:rsidRPr="00A34295" w:rsidRDefault="00224537" w:rsidP="00224537">
      <w:pPr>
        <w:spacing w:line="360" w:lineRule="auto"/>
        <w:rPr>
          <w:color w:val="000000" w:themeColor="text1"/>
          <w:sz w:val="22"/>
          <w:szCs w:val="22"/>
          <w:lang w:val="en-US"/>
        </w:rPr>
      </w:pPr>
      <w:r w:rsidRPr="00A34295">
        <w:rPr>
          <w:color w:val="000000" w:themeColor="text1"/>
          <w:sz w:val="22"/>
          <w:szCs w:val="22"/>
          <w:lang w:val="en-US"/>
        </w:rPr>
        <w:t xml:space="preserve">Miura, M. (1993). Individual differences in the perception of facial expression: the relation to sex difference and cognitive mode. </w:t>
      </w:r>
      <w:proofErr w:type="spellStart"/>
      <w:r w:rsidRPr="00A34295">
        <w:rPr>
          <w:i/>
          <w:iCs/>
          <w:color w:val="000000" w:themeColor="text1"/>
          <w:sz w:val="22"/>
          <w:szCs w:val="22"/>
          <w:lang w:val="en-US"/>
        </w:rPr>
        <w:t>Shinrigaku</w:t>
      </w:r>
      <w:proofErr w:type="spellEnd"/>
      <w:r w:rsidRPr="00A34295">
        <w:rPr>
          <w:i/>
          <w:iCs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A34295">
        <w:rPr>
          <w:i/>
          <w:iCs/>
          <w:color w:val="000000" w:themeColor="text1"/>
          <w:sz w:val="22"/>
          <w:szCs w:val="22"/>
          <w:lang w:val="en-US"/>
        </w:rPr>
        <w:t>Kenkyu</w:t>
      </w:r>
      <w:proofErr w:type="spellEnd"/>
      <w:r w:rsidRPr="00A34295">
        <w:rPr>
          <w:i/>
          <w:iCs/>
          <w:color w:val="000000" w:themeColor="text1"/>
          <w:sz w:val="22"/>
          <w:szCs w:val="22"/>
          <w:lang w:val="en-US"/>
        </w:rPr>
        <w:t>: The Japanese Journal of Psychology, 63</w:t>
      </w:r>
      <w:r w:rsidRPr="00A34295">
        <w:rPr>
          <w:color w:val="000000" w:themeColor="text1"/>
          <w:sz w:val="22"/>
          <w:szCs w:val="22"/>
          <w:lang w:val="en-US"/>
        </w:rPr>
        <w:t>(6), 409-413.</w:t>
      </w:r>
    </w:p>
    <w:p w14:paraId="15C8DCEE" w14:textId="77777777" w:rsidR="00224537" w:rsidRPr="00A34295" w:rsidRDefault="00224537" w:rsidP="00224537">
      <w:pPr>
        <w:spacing w:line="360" w:lineRule="auto"/>
        <w:rPr>
          <w:b/>
          <w:bCs/>
          <w:color w:val="000000" w:themeColor="text1"/>
          <w:sz w:val="22"/>
          <w:szCs w:val="22"/>
          <w:lang w:val="en-US"/>
        </w:rPr>
      </w:pPr>
      <w:r w:rsidRPr="00A34295">
        <w:rPr>
          <w:b/>
          <w:bCs/>
          <w:color w:val="000000" w:themeColor="text1"/>
          <w:sz w:val="22"/>
          <w:szCs w:val="22"/>
          <w:u w:val="single"/>
          <w:lang w:val="en-US"/>
        </w:rPr>
        <w:t>Mexico (Article in Spanish Language)</w:t>
      </w:r>
      <w:r w:rsidRPr="00A34295">
        <w:rPr>
          <w:b/>
          <w:bCs/>
          <w:color w:val="000000" w:themeColor="text1"/>
          <w:sz w:val="22"/>
          <w:szCs w:val="22"/>
          <w:lang w:val="en-US"/>
        </w:rPr>
        <w:t>:</w:t>
      </w:r>
    </w:p>
    <w:p w14:paraId="55D063B6" w14:textId="77777777" w:rsidR="00224537" w:rsidRPr="00A34295" w:rsidRDefault="00224537" w:rsidP="00224537">
      <w:pPr>
        <w:spacing w:line="360" w:lineRule="auto"/>
        <w:rPr>
          <w:color w:val="000000" w:themeColor="text1"/>
          <w:sz w:val="22"/>
          <w:szCs w:val="22"/>
          <w:lang w:val="en-US"/>
        </w:rPr>
      </w:pPr>
      <w:r w:rsidRPr="00A34295">
        <w:rPr>
          <w:color w:val="000000" w:themeColor="text1"/>
          <w:sz w:val="22"/>
          <w:szCs w:val="22"/>
          <w:lang w:val="en-US"/>
        </w:rPr>
        <w:t xml:space="preserve">Gonzalez Alcantara, K. E., &amp; Silva Gutierrez, C. (2016). Theory of Mind in Women with and without </w:t>
      </w:r>
      <w:proofErr w:type="gramStart"/>
      <w:r w:rsidRPr="00A34295">
        <w:rPr>
          <w:color w:val="000000" w:themeColor="text1"/>
          <w:sz w:val="22"/>
          <w:szCs w:val="22"/>
          <w:lang w:val="en-US"/>
        </w:rPr>
        <w:t>Eating Disorders</w:t>
      </w:r>
      <w:proofErr w:type="gramEnd"/>
      <w:r w:rsidRPr="00A34295">
        <w:rPr>
          <w:color w:val="000000" w:themeColor="text1"/>
          <w:sz w:val="22"/>
          <w:szCs w:val="22"/>
          <w:lang w:val="en-US"/>
        </w:rPr>
        <w:t xml:space="preserve">. </w:t>
      </w:r>
      <w:r w:rsidRPr="00A34295">
        <w:rPr>
          <w:i/>
          <w:iCs/>
          <w:color w:val="000000" w:themeColor="text1"/>
          <w:sz w:val="22"/>
          <w:szCs w:val="22"/>
          <w:lang w:val="en-US"/>
        </w:rPr>
        <w:t xml:space="preserve">Acta </w:t>
      </w:r>
      <w:proofErr w:type="spellStart"/>
      <w:r w:rsidRPr="00A34295">
        <w:rPr>
          <w:i/>
          <w:iCs/>
          <w:color w:val="000000" w:themeColor="text1"/>
          <w:sz w:val="22"/>
          <w:szCs w:val="22"/>
          <w:lang w:val="en-US"/>
        </w:rPr>
        <w:t>Psiquiatrica</w:t>
      </w:r>
      <w:proofErr w:type="spellEnd"/>
      <w:r w:rsidRPr="00A34295">
        <w:rPr>
          <w:i/>
          <w:iCs/>
          <w:color w:val="000000" w:themeColor="text1"/>
          <w:sz w:val="22"/>
          <w:szCs w:val="22"/>
          <w:lang w:val="en-US"/>
        </w:rPr>
        <w:t xml:space="preserve"> Y </w:t>
      </w:r>
      <w:proofErr w:type="spellStart"/>
      <w:r w:rsidRPr="00A34295">
        <w:rPr>
          <w:i/>
          <w:iCs/>
          <w:color w:val="000000" w:themeColor="text1"/>
          <w:sz w:val="22"/>
          <w:szCs w:val="22"/>
          <w:lang w:val="en-US"/>
        </w:rPr>
        <w:t>Psicologica</w:t>
      </w:r>
      <w:proofErr w:type="spellEnd"/>
      <w:r w:rsidRPr="00A34295">
        <w:rPr>
          <w:i/>
          <w:iCs/>
          <w:color w:val="000000" w:themeColor="text1"/>
          <w:sz w:val="22"/>
          <w:szCs w:val="22"/>
          <w:lang w:val="en-US"/>
        </w:rPr>
        <w:t xml:space="preserve"> De America Latina, 62</w:t>
      </w:r>
      <w:r w:rsidRPr="00A34295">
        <w:rPr>
          <w:color w:val="000000" w:themeColor="text1"/>
          <w:sz w:val="22"/>
          <w:szCs w:val="22"/>
          <w:lang w:val="en-US"/>
        </w:rPr>
        <w:t>(1), 15-23.</w:t>
      </w:r>
    </w:p>
    <w:p w14:paraId="368E215F" w14:textId="77777777" w:rsidR="00224537" w:rsidRPr="00A34295" w:rsidRDefault="00224537" w:rsidP="00224537">
      <w:pPr>
        <w:spacing w:line="360" w:lineRule="auto"/>
        <w:rPr>
          <w:b/>
          <w:bCs/>
          <w:color w:val="000000" w:themeColor="text1"/>
          <w:sz w:val="22"/>
          <w:szCs w:val="22"/>
          <w:lang w:val="en-US"/>
        </w:rPr>
      </w:pPr>
      <w:r w:rsidRPr="00A34295">
        <w:rPr>
          <w:b/>
          <w:bCs/>
          <w:color w:val="000000" w:themeColor="text1"/>
          <w:sz w:val="22"/>
          <w:szCs w:val="22"/>
          <w:u w:val="single"/>
          <w:lang w:val="en-US"/>
        </w:rPr>
        <w:t>Poland (Articles in Polish Language)</w:t>
      </w:r>
      <w:r w:rsidRPr="00A34295">
        <w:rPr>
          <w:b/>
          <w:bCs/>
          <w:color w:val="000000" w:themeColor="text1"/>
          <w:sz w:val="22"/>
          <w:szCs w:val="22"/>
          <w:lang w:val="en-US"/>
        </w:rPr>
        <w:t>:</w:t>
      </w:r>
    </w:p>
    <w:p w14:paraId="05A314B4" w14:textId="77777777" w:rsidR="00224537" w:rsidRPr="00A34295" w:rsidRDefault="00224537" w:rsidP="00224537">
      <w:pPr>
        <w:spacing w:line="360" w:lineRule="auto"/>
        <w:rPr>
          <w:color w:val="000000" w:themeColor="text1"/>
          <w:sz w:val="22"/>
          <w:szCs w:val="22"/>
          <w:lang w:val="en-US"/>
        </w:rPr>
      </w:pPr>
      <w:r w:rsidRPr="00A34295">
        <w:rPr>
          <w:color w:val="000000" w:themeColor="text1"/>
          <w:sz w:val="22"/>
          <w:szCs w:val="22"/>
          <w:lang w:val="en-US"/>
        </w:rPr>
        <w:t xml:space="preserve">Jaracz, J., Grzechowiak, M., </w:t>
      </w:r>
      <w:proofErr w:type="spellStart"/>
      <w:r w:rsidRPr="00A34295">
        <w:rPr>
          <w:color w:val="000000" w:themeColor="text1"/>
          <w:sz w:val="22"/>
          <w:szCs w:val="22"/>
          <w:lang w:val="en-US"/>
        </w:rPr>
        <w:t>Raczkowiak</w:t>
      </w:r>
      <w:proofErr w:type="spellEnd"/>
      <w:r w:rsidRPr="00A34295">
        <w:rPr>
          <w:color w:val="000000" w:themeColor="text1"/>
          <w:sz w:val="22"/>
          <w:szCs w:val="22"/>
          <w:lang w:val="en-US"/>
        </w:rPr>
        <w:t xml:space="preserve">, L., &amp; </w:t>
      </w:r>
      <w:proofErr w:type="spellStart"/>
      <w:r w:rsidRPr="00A34295">
        <w:rPr>
          <w:color w:val="000000" w:themeColor="text1"/>
          <w:sz w:val="22"/>
          <w:szCs w:val="22"/>
          <w:lang w:val="en-US"/>
        </w:rPr>
        <w:t>Rybakowski</w:t>
      </w:r>
      <w:proofErr w:type="spellEnd"/>
      <w:r w:rsidRPr="00A34295">
        <w:rPr>
          <w:color w:val="000000" w:themeColor="text1"/>
          <w:sz w:val="22"/>
          <w:szCs w:val="22"/>
          <w:lang w:val="en-US"/>
        </w:rPr>
        <w:t xml:space="preserve">, J. (2011). Facial emotion perception in schizophrenia: relationships with cognitive and social functioning. </w:t>
      </w:r>
      <w:proofErr w:type="spellStart"/>
      <w:r w:rsidRPr="00A34295">
        <w:rPr>
          <w:i/>
          <w:iCs/>
          <w:color w:val="000000" w:themeColor="text1"/>
          <w:sz w:val="22"/>
          <w:szCs w:val="22"/>
          <w:lang w:val="en-US"/>
        </w:rPr>
        <w:t>Psychiatria</w:t>
      </w:r>
      <w:proofErr w:type="spellEnd"/>
      <w:r w:rsidRPr="00A34295">
        <w:rPr>
          <w:i/>
          <w:iCs/>
          <w:color w:val="000000" w:themeColor="text1"/>
          <w:sz w:val="22"/>
          <w:szCs w:val="22"/>
          <w:lang w:val="en-US"/>
        </w:rPr>
        <w:t xml:space="preserve"> Polska, 45</w:t>
      </w:r>
      <w:r w:rsidRPr="00A34295">
        <w:rPr>
          <w:color w:val="000000" w:themeColor="text1"/>
          <w:sz w:val="22"/>
          <w:szCs w:val="22"/>
          <w:lang w:val="en-US"/>
        </w:rPr>
        <w:t>(6), 839-849.</w:t>
      </w:r>
    </w:p>
    <w:p w14:paraId="5C5DF30A" w14:textId="77777777" w:rsidR="00224537" w:rsidRPr="00A34295" w:rsidRDefault="00224537" w:rsidP="00224537">
      <w:pPr>
        <w:spacing w:line="360" w:lineRule="auto"/>
        <w:rPr>
          <w:color w:val="000000" w:themeColor="text1"/>
          <w:sz w:val="22"/>
          <w:szCs w:val="22"/>
          <w:lang w:val="en-US"/>
        </w:rPr>
      </w:pPr>
      <w:proofErr w:type="spellStart"/>
      <w:r w:rsidRPr="00A34295">
        <w:rPr>
          <w:color w:val="000000" w:themeColor="text1"/>
          <w:sz w:val="22"/>
          <w:szCs w:val="22"/>
          <w:lang w:val="en-US"/>
        </w:rPr>
        <w:t>Jedrasik-Styła</w:t>
      </w:r>
      <w:proofErr w:type="spellEnd"/>
      <w:r w:rsidRPr="00A34295">
        <w:rPr>
          <w:color w:val="000000" w:themeColor="text1"/>
          <w:sz w:val="22"/>
          <w:szCs w:val="22"/>
          <w:lang w:val="en-US"/>
        </w:rPr>
        <w:t xml:space="preserve">, M., </w:t>
      </w:r>
      <w:proofErr w:type="spellStart"/>
      <w:r w:rsidRPr="00A34295">
        <w:rPr>
          <w:color w:val="000000" w:themeColor="text1"/>
          <w:sz w:val="22"/>
          <w:szCs w:val="22"/>
          <w:lang w:val="en-US"/>
        </w:rPr>
        <w:t>Ciołkiewicz</w:t>
      </w:r>
      <w:proofErr w:type="spellEnd"/>
      <w:r w:rsidRPr="00A34295">
        <w:rPr>
          <w:color w:val="000000" w:themeColor="text1"/>
          <w:sz w:val="22"/>
          <w:szCs w:val="22"/>
          <w:lang w:val="en-US"/>
        </w:rPr>
        <w:t xml:space="preserve">, A., </w:t>
      </w:r>
      <w:proofErr w:type="spellStart"/>
      <w:r w:rsidRPr="00A34295">
        <w:rPr>
          <w:color w:val="000000" w:themeColor="text1"/>
          <w:sz w:val="22"/>
          <w:szCs w:val="22"/>
          <w:lang w:val="en-US"/>
        </w:rPr>
        <w:t>Denisiuk</w:t>
      </w:r>
      <w:proofErr w:type="spellEnd"/>
      <w:r w:rsidRPr="00A34295">
        <w:rPr>
          <w:color w:val="000000" w:themeColor="text1"/>
          <w:sz w:val="22"/>
          <w:szCs w:val="22"/>
          <w:lang w:val="en-US"/>
        </w:rPr>
        <w:t xml:space="preserve">, M., Linke, M., </w:t>
      </w:r>
      <w:proofErr w:type="spellStart"/>
      <w:r w:rsidRPr="00A34295">
        <w:rPr>
          <w:color w:val="000000" w:themeColor="text1"/>
          <w:sz w:val="22"/>
          <w:szCs w:val="22"/>
          <w:lang w:val="en-US"/>
        </w:rPr>
        <w:t>Parnowska</w:t>
      </w:r>
      <w:proofErr w:type="spellEnd"/>
      <w:r w:rsidRPr="00A34295">
        <w:rPr>
          <w:color w:val="000000" w:themeColor="text1"/>
          <w:sz w:val="22"/>
          <w:szCs w:val="22"/>
          <w:lang w:val="en-US"/>
        </w:rPr>
        <w:t xml:space="preserve">, D., Gruszka, A., ... &amp; </w:t>
      </w:r>
      <w:proofErr w:type="spellStart"/>
      <w:r w:rsidRPr="00A34295">
        <w:rPr>
          <w:color w:val="000000" w:themeColor="text1"/>
          <w:sz w:val="22"/>
          <w:szCs w:val="22"/>
          <w:lang w:val="en-US"/>
        </w:rPr>
        <w:t>Wichniak</w:t>
      </w:r>
      <w:proofErr w:type="spellEnd"/>
      <w:r w:rsidRPr="00A34295">
        <w:rPr>
          <w:color w:val="000000" w:themeColor="text1"/>
          <w:sz w:val="22"/>
          <w:szCs w:val="22"/>
          <w:lang w:val="en-US"/>
        </w:rPr>
        <w:t xml:space="preserve">, A. (2012). MATRICS consensus cognitive battery--standard for the assessment of cognitive functions in clinical trials in schizophrenia. </w:t>
      </w:r>
      <w:proofErr w:type="spellStart"/>
      <w:r w:rsidRPr="00A34295">
        <w:rPr>
          <w:i/>
          <w:iCs/>
          <w:color w:val="000000" w:themeColor="text1"/>
          <w:sz w:val="22"/>
          <w:szCs w:val="22"/>
          <w:lang w:val="en-US"/>
        </w:rPr>
        <w:t>Psychiatria</w:t>
      </w:r>
      <w:proofErr w:type="spellEnd"/>
      <w:r w:rsidRPr="00A34295">
        <w:rPr>
          <w:i/>
          <w:iCs/>
          <w:color w:val="000000" w:themeColor="text1"/>
          <w:sz w:val="22"/>
          <w:szCs w:val="22"/>
          <w:lang w:val="en-US"/>
        </w:rPr>
        <w:t xml:space="preserve"> Polska, 46</w:t>
      </w:r>
      <w:r w:rsidRPr="00A34295">
        <w:rPr>
          <w:color w:val="000000" w:themeColor="text1"/>
          <w:sz w:val="22"/>
          <w:szCs w:val="22"/>
          <w:lang w:val="en-US"/>
        </w:rPr>
        <w:t>(2), 261-271.</w:t>
      </w:r>
    </w:p>
    <w:p w14:paraId="1B41A293" w14:textId="77777777" w:rsidR="00224537" w:rsidRPr="00A34295" w:rsidRDefault="00224537" w:rsidP="00224537">
      <w:pPr>
        <w:spacing w:line="360" w:lineRule="auto"/>
        <w:rPr>
          <w:b/>
          <w:bCs/>
          <w:color w:val="000000" w:themeColor="text1"/>
          <w:sz w:val="22"/>
          <w:szCs w:val="22"/>
          <w:lang w:val="en-US"/>
        </w:rPr>
      </w:pPr>
      <w:r w:rsidRPr="00A34295">
        <w:rPr>
          <w:b/>
          <w:bCs/>
          <w:color w:val="000000" w:themeColor="text1"/>
          <w:sz w:val="22"/>
          <w:szCs w:val="22"/>
          <w:u w:val="single"/>
          <w:lang w:val="en-US"/>
        </w:rPr>
        <w:t>Russia (Articles in Russian Language)</w:t>
      </w:r>
      <w:r w:rsidRPr="00A34295">
        <w:rPr>
          <w:b/>
          <w:bCs/>
          <w:color w:val="000000" w:themeColor="text1"/>
          <w:sz w:val="22"/>
          <w:szCs w:val="22"/>
          <w:lang w:val="en-US"/>
        </w:rPr>
        <w:t>:</w:t>
      </w:r>
    </w:p>
    <w:p w14:paraId="40069002" w14:textId="77777777" w:rsidR="00224537" w:rsidRPr="00A34295" w:rsidRDefault="00224537" w:rsidP="00224537">
      <w:pPr>
        <w:spacing w:line="360" w:lineRule="auto"/>
        <w:rPr>
          <w:color w:val="000000" w:themeColor="text1"/>
          <w:sz w:val="22"/>
          <w:szCs w:val="22"/>
          <w:lang w:val="en-US"/>
        </w:rPr>
      </w:pPr>
      <w:r w:rsidRPr="00A34295">
        <w:rPr>
          <w:color w:val="000000" w:themeColor="text1"/>
          <w:sz w:val="22"/>
          <w:szCs w:val="22"/>
          <w:lang w:val="en-US"/>
        </w:rPr>
        <w:t xml:space="preserve">Sergienko, E. G., Vetrova, I. I., </w:t>
      </w:r>
      <w:proofErr w:type="spellStart"/>
      <w:r w:rsidRPr="00A34295">
        <w:rPr>
          <w:color w:val="000000" w:themeColor="text1"/>
          <w:sz w:val="22"/>
          <w:szCs w:val="22"/>
          <w:lang w:val="en-US"/>
        </w:rPr>
        <w:t>Volochkov</w:t>
      </w:r>
      <w:proofErr w:type="spellEnd"/>
      <w:r w:rsidRPr="00A34295">
        <w:rPr>
          <w:color w:val="000000" w:themeColor="text1"/>
          <w:sz w:val="22"/>
          <w:szCs w:val="22"/>
          <w:lang w:val="en-US"/>
        </w:rPr>
        <w:t xml:space="preserve">, A. A., &amp; Popov, A. Y. (2010). Adaptation of J. Mayer P. Salovey and D. Caruso emotional intelligence test on </w:t>
      </w:r>
      <w:proofErr w:type="spellStart"/>
      <w:r w:rsidRPr="00A34295">
        <w:rPr>
          <w:color w:val="000000" w:themeColor="text1"/>
          <w:sz w:val="22"/>
          <w:szCs w:val="22"/>
          <w:lang w:val="en-US"/>
        </w:rPr>
        <w:t>russian</w:t>
      </w:r>
      <w:proofErr w:type="spellEnd"/>
      <w:r w:rsidRPr="00A34295">
        <w:rPr>
          <w:color w:val="000000" w:themeColor="text1"/>
          <w:sz w:val="22"/>
          <w:szCs w:val="22"/>
          <w:lang w:val="en-US"/>
        </w:rPr>
        <w:t xml:space="preserve">-speaking sample. </w:t>
      </w:r>
      <w:proofErr w:type="spellStart"/>
      <w:r w:rsidRPr="00A34295">
        <w:rPr>
          <w:i/>
          <w:iCs/>
          <w:color w:val="000000" w:themeColor="text1"/>
          <w:sz w:val="22"/>
          <w:szCs w:val="22"/>
          <w:lang w:val="en-US"/>
        </w:rPr>
        <w:t>Psikhologicheskii</w:t>
      </w:r>
      <w:proofErr w:type="spellEnd"/>
      <w:r w:rsidRPr="00A34295">
        <w:rPr>
          <w:i/>
          <w:iCs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A34295">
        <w:rPr>
          <w:i/>
          <w:iCs/>
          <w:color w:val="000000" w:themeColor="text1"/>
          <w:sz w:val="22"/>
          <w:szCs w:val="22"/>
          <w:lang w:val="en-US"/>
        </w:rPr>
        <w:t>zhurnal</w:t>
      </w:r>
      <w:proofErr w:type="spellEnd"/>
      <w:r w:rsidRPr="00A34295">
        <w:rPr>
          <w:i/>
          <w:iCs/>
          <w:color w:val="000000" w:themeColor="text1"/>
          <w:sz w:val="22"/>
          <w:szCs w:val="22"/>
          <w:lang w:val="en-US"/>
        </w:rPr>
        <w:t>, 31</w:t>
      </w:r>
      <w:r w:rsidRPr="00A34295">
        <w:rPr>
          <w:color w:val="000000" w:themeColor="text1"/>
          <w:sz w:val="22"/>
          <w:szCs w:val="22"/>
          <w:lang w:val="en-US"/>
        </w:rPr>
        <w:t>(1), 55-73.</w:t>
      </w:r>
    </w:p>
    <w:p w14:paraId="56CF75D1" w14:textId="77777777" w:rsidR="00224537" w:rsidRPr="00A34295" w:rsidRDefault="00224537" w:rsidP="00224537">
      <w:pPr>
        <w:spacing w:line="360" w:lineRule="auto"/>
        <w:rPr>
          <w:color w:val="000000" w:themeColor="text1"/>
          <w:sz w:val="22"/>
          <w:szCs w:val="22"/>
          <w:lang w:val="en-US"/>
        </w:rPr>
      </w:pPr>
      <w:r w:rsidRPr="00A34295">
        <w:rPr>
          <w:color w:val="000000" w:themeColor="text1"/>
          <w:sz w:val="22"/>
          <w:szCs w:val="22"/>
          <w:lang w:val="en-US"/>
        </w:rPr>
        <w:t xml:space="preserve">Sergienko, E. A., </w:t>
      </w:r>
      <w:proofErr w:type="spellStart"/>
      <w:r w:rsidRPr="00A34295">
        <w:rPr>
          <w:color w:val="000000" w:themeColor="text1"/>
          <w:sz w:val="22"/>
          <w:szCs w:val="22"/>
          <w:lang w:val="en-US"/>
        </w:rPr>
        <w:t>Khlevnaya</w:t>
      </w:r>
      <w:proofErr w:type="spellEnd"/>
      <w:r w:rsidRPr="00A34295">
        <w:rPr>
          <w:color w:val="000000" w:themeColor="text1"/>
          <w:sz w:val="22"/>
          <w:szCs w:val="22"/>
          <w:lang w:val="en-US"/>
        </w:rPr>
        <w:t xml:space="preserve">, E. A., Vetrova, I. I., &amp; Nikitina, A. A. (2019). The test of emotional intelligence—a </w:t>
      </w:r>
      <w:proofErr w:type="spellStart"/>
      <w:r w:rsidRPr="00A34295">
        <w:rPr>
          <w:color w:val="000000" w:themeColor="text1"/>
          <w:sz w:val="22"/>
          <w:szCs w:val="22"/>
          <w:lang w:val="en-US"/>
        </w:rPr>
        <w:t>russian</w:t>
      </w:r>
      <w:proofErr w:type="spellEnd"/>
      <w:r w:rsidRPr="00A34295">
        <w:rPr>
          <w:color w:val="000000" w:themeColor="text1"/>
          <w:sz w:val="22"/>
          <w:szCs w:val="22"/>
          <w:lang w:val="en-US"/>
        </w:rPr>
        <w:t xml:space="preserve">-speaking method. </w:t>
      </w:r>
      <w:proofErr w:type="spellStart"/>
      <w:r w:rsidRPr="00A34295">
        <w:rPr>
          <w:i/>
          <w:iCs/>
          <w:color w:val="000000" w:themeColor="text1"/>
          <w:sz w:val="22"/>
          <w:szCs w:val="22"/>
          <w:lang w:val="en-US"/>
        </w:rPr>
        <w:t>Социальная</w:t>
      </w:r>
      <w:proofErr w:type="spellEnd"/>
      <w:r w:rsidRPr="00A34295">
        <w:rPr>
          <w:i/>
          <w:iCs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A34295">
        <w:rPr>
          <w:i/>
          <w:iCs/>
          <w:color w:val="000000" w:themeColor="text1"/>
          <w:sz w:val="22"/>
          <w:szCs w:val="22"/>
          <w:lang w:val="en-US"/>
        </w:rPr>
        <w:t>Психология</w:t>
      </w:r>
      <w:proofErr w:type="spellEnd"/>
      <w:r w:rsidRPr="00A34295">
        <w:rPr>
          <w:i/>
          <w:iCs/>
          <w:color w:val="000000" w:themeColor="text1"/>
          <w:sz w:val="22"/>
          <w:szCs w:val="22"/>
          <w:lang w:val="en-US"/>
        </w:rPr>
        <w:t xml:space="preserve"> И </w:t>
      </w:r>
      <w:proofErr w:type="spellStart"/>
      <w:r w:rsidRPr="00A34295">
        <w:rPr>
          <w:i/>
          <w:iCs/>
          <w:color w:val="000000" w:themeColor="text1"/>
          <w:sz w:val="22"/>
          <w:szCs w:val="22"/>
          <w:lang w:val="en-US"/>
        </w:rPr>
        <w:t>Общество</w:t>
      </w:r>
      <w:proofErr w:type="spellEnd"/>
      <w:r w:rsidRPr="00A34295">
        <w:rPr>
          <w:i/>
          <w:iCs/>
          <w:color w:val="000000" w:themeColor="text1"/>
          <w:sz w:val="22"/>
          <w:szCs w:val="22"/>
          <w:lang w:val="en-US"/>
        </w:rPr>
        <w:t xml:space="preserve"> [Social Psychology and Society], 10</w:t>
      </w:r>
      <w:r w:rsidRPr="00A34295">
        <w:rPr>
          <w:color w:val="000000" w:themeColor="text1"/>
          <w:sz w:val="22"/>
          <w:szCs w:val="22"/>
          <w:lang w:val="en-US"/>
        </w:rPr>
        <w:t>(3), 177-192.</w:t>
      </w:r>
    </w:p>
    <w:p w14:paraId="6FE7ABA3" w14:textId="77777777" w:rsidR="00224537" w:rsidRPr="00A34295" w:rsidRDefault="00224537" w:rsidP="00224537">
      <w:pPr>
        <w:spacing w:line="360" w:lineRule="auto"/>
        <w:rPr>
          <w:b/>
          <w:bCs/>
          <w:color w:val="000000" w:themeColor="text1"/>
          <w:sz w:val="22"/>
          <w:szCs w:val="22"/>
          <w:lang w:val="en-US"/>
        </w:rPr>
      </w:pPr>
      <w:r w:rsidRPr="00A34295">
        <w:rPr>
          <w:b/>
          <w:bCs/>
          <w:color w:val="000000" w:themeColor="text1"/>
          <w:sz w:val="22"/>
          <w:szCs w:val="22"/>
          <w:u w:val="single"/>
          <w:lang w:val="en-US"/>
        </w:rPr>
        <w:t>Saudi Arabia (Article in Arabic Language)</w:t>
      </w:r>
      <w:r w:rsidRPr="00A34295">
        <w:rPr>
          <w:b/>
          <w:bCs/>
          <w:color w:val="000000" w:themeColor="text1"/>
          <w:sz w:val="22"/>
          <w:szCs w:val="22"/>
          <w:lang w:val="en-US"/>
        </w:rPr>
        <w:t>:</w:t>
      </w:r>
    </w:p>
    <w:p w14:paraId="25B08ED1" w14:textId="77777777" w:rsidR="00224537" w:rsidRPr="00A34295" w:rsidRDefault="00224537" w:rsidP="00224537">
      <w:pPr>
        <w:spacing w:line="360" w:lineRule="auto"/>
        <w:rPr>
          <w:color w:val="000000" w:themeColor="text1"/>
          <w:sz w:val="22"/>
          <w:szCs w:val="22"/>
          <w:lang w:val="en-US"/>
        </w:rPr>
      </w:pPr>
      <w:r w:rsidRPr="00A34295">
        <w:rPr>
          <w:color w:val="000000" w:themeColor="text1"/>
          <w:sz w:val="22"/>
          <w:szCs w:val="22"/>
          <w:lang w:val="en-US"/>
        </w:rPr>
        <w:lastRenderedPageBreak/>
        <w:t xml:space="preserve">Al-Ahmadi, M. A. (2007). Emotional Intelligence and its </w:t>
      </w:r>
      <w:proofErr w:type="gramStart"/>
      <w:r w:rsidRPr="00A34295">
        <w:rPr>
          <w:color w:val="000000" w:themeColor="text1"/>
          <w:sz w:val="22"/>
          <w:szCs w:val="22"/>
          <w:lang w:val="en-US"/>
        </w:rPr>
        <w:t>Relation</w:t>
      </w:r>
      <w:proofErr w:type="gramEnd"/>
      <w:r w:rsidRPr="00A34295">
        <w:rPr>
          <w:color w:val="000000" w:themeColor="text1"/>
          <w:sz w:val="22"/>
          <w:szCs w:val="22"/>
          <w:lang w:val="en-US"/>
        </w:rPr>
        <w:t xml:space="preserve"> with Cognitive Intelligence &amp; Academic Achievement to a Sample of Taibah University Students in Al-Madinah. </w:t>
      </w:r>
      <w:r w:rsidRPr="00A34295">
        <w:rPr>
          <w:i/>
          <w:iCs/>
          <w:color w:val="000000" w:themeColor="text1"/>
          <w:sz w:val="22"/>
          <w:szCs w:val="22"/>
          <w:lang w:val="en-US"/>
        </w:rPr>
        <w:t>Journal of the Social Sciences, 35</w:t>
      </w:r>
      <w:r w:rsidRPr="00A34295">
        <w:rPr>
          <w:color w:val="000000" w:themeColor="text1"/>
          <w:sz w:val="22"/>
          <w:szCs w:val="22"/>
          <w:lang w:val="en-US"/>
        </w:rPr>
        <w:t>(4).</w:t>
      </w:r>
    </w:p>
    <w:p w14:paraId="0163B27C" w14:textId="77777777" w:rsidR="00224537" w:rsidRPr="00A34295" w:rsidRDefault="00224537" w:rsidP="00224537">
      <w:pPr>
        <w:spacing w:line="360" w:lineRule="auto"/>
        <w:rPr>
          <w:b/>
          <w:bCs/>
          <w:color w:val="000000" w:themeColor="text1"/>
          <w:sz w:val="22"/>
          <w:szCs w:val="22"/>
          <w:lang w:val="en-US"/>
        </w:rPr>
      </w:pPr>
      <w:r w:rsidRPr="00A34295">
        <w:rPr>
          <w:b/>
          <w:bCs/>
          <w:color w:val="000000" w:themeColor="text1"/>
          <w:sz w:val="22"/>
          <w:szCs w:val="22"/>
          <w:u w:val="single"/>
          <w:lang w:val="en-US"/>
        </w:rPr>
        <w:t>Serbia (Article in Serbian Language)</w:t>
      </w:r>
      <w:r w:rsidRPr="00A34295">
        <w:rPr>
          <w:b/>
          <w:bCs/>
          <w:color w:val="000000" w:themeColor="text1"/>
          <w:sz w:val="22"/>
          <w:szCs w:val="22"/>
          <w:lang w:val="en-US"/>
        </w:rPr>
        <w:t>:</w:t>
      </w:r>
    </w:p>
    <w:p w14:paraId="68C2E841" w14:textId="77777777" w:rsidR="00224537" w:rsidRPr="00A34295" w:rsidRDefault="00224537" w:rsidP="00224537">
      <w:pPr>
        <w:spacing w:line="360" w:lineRule="auto"/>
        <w:rPr>
          <w:color w:val="000000" w:themeColor="text1"/>
          <w:sz w:val="22"/>
          <w:szCs w:val="22"/>
          <w:lang w:val="en-US"/>
        </w:rPr>
      </w:pPr>
      <w:r w:rsidRPr="00A34295">
        <w:rPr>
          <w:color w:val="000000" w:themeColor="text1"/>
          <w:sz w:val="22"/>
          <w:szCs w:val="22"/>
          <w:lang w:val="en-US"/>
        </w:rPr>
        <w:t xml:space="preserve">Altaras, D. A., &amp; </w:t>
      </w:r>
      <w:proofErr w:type="spellStart"/>
      <w:r w:rsidRPr="00A34295">
        <w:rPr>
          <w:color w:val="000000" w:themeColor="text1"/>
          <w:sz w:val="22"/>
          <w:szCs w:val="22"/>
          <w:lang w:val="en-US"/>
        </w:rPr>
        <w:t>Jolić</w:t>
      </w:r>
      <w:proofErr w:type="spellEnd"/>
      <w:r w:rsidRPr="00A34295">
        <w:rPr>
          <w:color w:val="000000" w:themeColor="text1"/>
          <w:sz w:val="22"/>
          <w:szCs w:val="22"/>
          <w:lang w:val="en-US"/>
        </w:rPr>
        <w:t xml:space="preserve">, M. Z. (2010). The Mayer-Salovey-Caruso emotional intelligence test: Psychometric properties of the Serbian version. </w:t>
      </w:r>
      <w:proofErr w:type="spellStart"/>
      <w:r w:rsidRPr="00A34295">
        <w:rPr>
          <w:i/>
          <w:iCs/>
          <w:color w:val="000000" w:themeColor="text1"/>
          <w:sz w:val="22"/>
          <w:szCs w:val="22"/>
          <w:lang w:val="en-US"/>
        </w:rPr>
        <w:t>Psihologija</w:t>
      </w:r>
      <w:proofErr w:type="spellEnd"/>
      <w:r w:rsidRPr="00A34295">
        <w:rPr>
          <w:i/>
          <w:iCs/>
          <w:color w:val="000000" w:themeColor="text1"/>
          <w:sz w:val="22"/>
          <w:szCs w:val="22"/>
          <w:lang w:val="en-US"/>
        </w:rPr>
        <w:t>, 43</w:t>
      </w:r>
      <w:r w:rsidRPr="00A34295">
        <w:rPr>
          <w:color w:val="000000" w:themeColor="text1"/>
          <w:sz w:val="22"/>
          <w:szCs w:val="22"/>
          <w:lang w:val="en-US"/>
        </w:rPr>
        <w:t>(4), 411-425.</w:t>
      </w:r>
    </w:p>
    <w:p w14:paraId="18550213" w14:textId="77777777" w:rsidR="00224537" w:rsidRPr="00A34295" w:rsidRDefault="00224537" w:rsidP="00224537">
      <w:pPr>
        <w:spacing w:line="360" w:lineRule="auto"/>
        <w:rPr>
          <w:b/>
          <w:bCs/>
          <w:color w:val="000000" w:themeColor="text1"/>
          <w:sz w:val="22"/>
          <w:szCs w:val="22"/>
          <w:lang w:val="en-US"/>
        </w:rPr>
      </w:pPr>
      <w:r w:rsidRPr="00A34295">
        <w:rPr>
          <w:b/>
          <w:bCs/>
          <w:color w:val="000000" w:themeColor="text1"/>
          <w:sz w:val="22"/>
          <w:szCs w:val="22"/>
          <w:u w:val="single"/>
          <w:lang w:val="en-US"/>
        </w:rPr>
        <w:t>Taiwan (Article Language not Specified)</w:t>
      </w:r>
      <w:r w:rsidRPr="00A34295">
        <w:rPr>
          <w:b/>
          <w:bCs/>
          <w:color w:val="000000" w:themeColor="text1"/>
          <w:sz w:val="22"/>
          <w:szCs w:val="22"/>
          <w:lang w:val="en-US"/>
        </w:rPr>
        <w:t>:</w:t>
      </w:r>
    </w:p>
    <w:p w14:paraId="103D4688" w14:textId="77777777" w:rsidR="00224537" w:rsidRPr="00A34295" w:rsidRDefault="00224537" w:rsidP="00224537">
      <w:pPr>
        <w:spacing w:line="360" w:lineRule="auto"/>
        <w:rPr>
          <w:rFonts w:cstheme="minorHAnsi"/>
          <w:color w:val="000000" w:themeColor="text1"/>
          <w:sz w:val="22"/>
          <w:szCs w:val="22"/>
          <w:shd w:val="clear" w:color="auto" w:fill="FFFFFF"/>
        </w:rPr>
      </w:pPr>
      <w:r w:rsidRPr="00A34295">
        <w:rPr>
          <w:rFonts w:cstheme="minorHAnsi"/>
          <w:color w:val="000000" w:themeColor="text1"/>
          <w:sz w:val="22"/>
          <w:szCs w:val="22"/>
          <w:shd w:val="clear" w:color="auto" w:fill="FFFFFF"/>
        </w:rPr>
        <w:t xml:space="preserve">Tseng HH, Chen SH, Huang YL (2008) The Diagnostic Analysis of Nonverbal Accuracy 2-Taiwan version (DANVA2-TW): A computerized dual-channel instrument of nonverbal emotion recognition. </w:t>
      </w:r>
      <w:r w:rsidRPr="00A34295">
        <w:rPr>
          <w:rFonts w:cstheme="minorHAnsi"/>
          <w:i/>
          <w:iCs/>
          <w:color w:val="000000" w:themeColor="text1"/>
          <w:sz w:val="22"/>
          <w:szCs w:val="22"/>
          <w:shd w:val="clear" w:color="auto" w:fill="FFFFFF"/>
        </w:rPr>
        <w:t>International Journal of Psychology, 43,</w:t>
      </w:r>
      <w:r w:rsidRPr="00A34295">
        <w:rPr>
          <w:rFonts w:cstheme="minorHAnsi"/>
          <w:color w:val="000000" w:themeColor="text1"/>
          <w:sz w:val="22"/>
          <w:szCs w:val="22"/>
          <w:shd w:val="clear" w:color="auto" w:fill="FFFFFF"/>
        </w:rPr>
        <w:t xml:space="preserve"> 478–478.</w:t>
      </w:r>
    </w:p>
    <w:p w14:paraId="19C788A7" w14:textId="77777777" w:rsidR="00224537" w:rsidRPr="00A34295" w:rsidRDefault="00224537" w:rsidP="00224537">
      <w:pPr>
        <w:spacing w:line="360" w:lineRule="auto"/>
        <w:rPr>
          <w:rFonts w:cstheme="minorHAnsi"/>
          <w:color w:val="000000" w:themeColor="text1"/>
          <w:sz w:val="22"/>
          <w:szCs w:val="22"/>
          <w:shd w:val="clear" w:color="auto" w:fill="FFFFFF"/>
        </w:rPr>
      </w:pPr>
      <w:r w:rsidRPr="00A34295">
        <w:rPr>
          <w:rFonts w:cstheme="minorHAnsi"/>
          <w:color w:val="000000" w:themeColor="text1"/>
          <w:sz w:val="22"/>
          <w:szCs w:val="22"/>
          <w:shd w:val="clear" w:color="auto" w:fill="FFFFFF"/>
        </w:rPr>
        <w:t>Yeh, Z.-T., Hua, M.-S., &amp; Liu, S.-I. (2009). Guess what I think? The reliability and validity of Chinese theory of mind tasks and performance in the elderly. </w:t>
      </w:r>
      <w:r w:rsidRPr="00A34295">
        <w:rPr>
          <w:rStyle w:val="Emphasis"/>
          <w:rFonts w:cstheme="minorHAnsi"/>
          <w:color w:val="000000" w:themeColor="text1"/>
          <w:sz w:val="22"/>
          <w:szCs w:val="22"/>
          <w:shd w:val="clear" w:color="auto" w:fill="FFFFFF"/>
        </w:rPr>
        <w:t>Chinese Journal of Psychology, 51</w:t>
      </w:r>
      <w:r w:rsidRPr="00A34295">
        <w:rPr>
          <w:rFonts w:cstheme="minorHAnsi"/>
          <w:color w:val="000000" w:themeColor="text1"/>
          <w:sz w:val="22"/>
          <w:szCs w:val="22"/>
          <w:shd w:val="clear" w:color="auto" w:fill="FFFFFF"/>
        </w:rPr>
        <w:t>(3), 375–395.</w:t>
      </w:r>
    </w:p>
    <w:p w14:paraId="16D23FD1" w14:textId="77777777" w:rsidR="00224537" w:rsidRPr="00A34295" w:rsidRDefault="00224537" w:rsidP="00224537">
      <w:pPr>
        <w:spacing w:line="360" w:lineRule="auto"/>
        <w:rPr>
          <w:b/>
          <w:bCs/>
          <w:color w:val="000000" w:themeColor="text1"/>
          <w:sz w:val="22"/>
          <w:szCs w:val="22"/>
          <w:lang w:val="en-US"/>
        </w:rPr>
      </w:pPr>
      <w:r w:rsidRPr="00A34295">
        <w:rPr>
          <w:b/>
          <w:bCs/>
          <w:color w:val="000000" w:themeColor="text1"/>
          <w:sz w:val="22"/>
          <w:szCs w:val="22"/>
          <w:u w:val="single"/>
          <w:lang w:val="en-US"/>
        </w:rPr>
        <w:t>Turkey (Articles in Turkish Language)</w:t>
      </w:r>
      <w:r w:rsidRPr="00A34295">
        <w:rPr>
          <w:b/>
          <w:bCs/>
          <w:color w:val="000000" w:themeColor="text1"/>
          <w:sz w:val="22"/>
          <w:szCs w:val="22"/>
          <w:lang w:val="en-US"/>
        </w:rPr>
        <w:t>:</w:t>
      </w:r>
    </w:p>
    <w:p w14:paraId="1AE703E7" w14:textId="77777777" w:rsidR="00224537" w:rsidRPr="00A34295" w:rsidRDefault="00224537" w:rsidP="00224537">
      <w:pPr>
        <w:spacing w:line="360" w:lineRule="auto"/>
        <w:rPr>
          <w:color w:val="000000" w:themeColor="text1"/>
          <w:sz w:val="22"/>
          <w:szCs w:val="22"/>
          <w:lang w:val="en-US"/>
        </w:rPr>
      </w:pPr>
      <w:r w:rsidRPr="00A34295">
        <w:rPr>
          <w:color w:val="000000" w:themeColor="text1"/>
          <w:sz w:val="22"/>
          <w:szCs w:val="22"/>
          <w:lang w:val="en-US"/>
        </w:rPr>
        <w:t xml:space="preserve">Erol, A., Unal, E. K., </w:t>
      </w:r>
      <w:proofErr w:type="spellStart"/>
      <w:r w:rsidRPr="00A34295">
        <w:rPr>
          <w:color w:val="000000" w:themeColor="text1"/>
          <w:sz w:val="22"/>
          <w:szCs w:val="22"/>
          <w:lang w:val="en-US"/>
        </w:rPr>
        <w:t>Gulpek</w:t>
      </w:r>
      <w:proofErr w:type="spellEnd"/>
      <w:r w:rsidRPr="00A34295">
        <w:rPr>
          <w:color w:val="000000" w:themeColor="text1"/>
          <w:sz w:val="22"/>
          <w:szCs w:val="22"/>
          <w:lang w:val="en-US"/>
        </w:rPr>
        <w:t xml:space="preserve">, D., &amp; Mete, L. (2009). The reliability and validity of facial emotion identification and facial emotion discrimination tests in Turkish culture. </w:t>
      </w:r>
      <w:r w:rsidRPr="00A34295">
        <w:rPr>
          <w:i/>
          <w:iCs/>
          <w:color w:val="000000" w:themeColor="text1"/>
          <w:sz w:val="22"/>
          <w:szCs w:val="22"/>
          <w:lang w:val="en-US"/>
        </w:rPr>
        <w:t xml:space="preserve">Anadolu </w:t>
      </w:r>
      <w:proofErr w:type="spellStart"/>
      <w:r w:rsidRPr="00A34295">
        <w:rPr>
          <w:i/>
          <w:iCs/>
          <w:color w:val="000000" w:themeColor="text1"/>
          <w:sz w:val="22"/>
          <w:szCs w:val="22"/>
          <w:lang w:val="en-US"/>
        </w:rPr>
        <w:t>Psikiyatri</w:t>
      </w:r>
      <w:proofErr w:type="spellEnd"/>
      <w:r w:rsidRPr="00A34295">
        <w:rPr>
          <w:i/>
          <w:iCs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A34295">
        <w:rPr>
          <w:i/>
          <w:iCs/>
          <w:color w:val="000000" w:themeColor="text1"/>
          <w:sz w:val="22"/>
          <w:szCs w:val="22"/>
          <w:lang w:val="en-US"/>
        </w:rPr>
        <w:t>Dergisi</w:t>
      </w:r>
      <w:proofErr w:type="spellEnd"/>
      <w:r w:rsidRPr="00A34295">
        <w:rPr>
          <w:i/>
          <w:iCs/>
          <w:color w:val="000000" w:themeColor="text1"/>
          <w:sz w:val="22"/>
          <w:szCs w:val="22"/>
          <w:lang w:val="en-US"/>
        </w:rPr>
        <w:t>-Anatolian Journal of Psychiatry, 10</w:t>
      </w:r>
      <w:r w:rsidRPr="00A34295">
        <w:rPr>
          <w:color w:val="000000" w:themeColor="text1"/>
          <w:sz w:val="22"/>
          <w:szCs w:val="22"/>
          <w:lang w:val="en-US"/>
        </w:rPr>
        <w:t>(2), 116-123.</w:t>
      </w:r>
    </w:p>
    <w:p w14:paraId="2B8D79A1" w14:textId="77777777" w:rsidR="00224537" w:rsidRPr="00A34295" w:rsidRDefault="00224537" w:rsidP="00224537">
      <w:pPr>
        <w:spacing w:line="360" w:lineRule="auto"/>
        <w:rPr>
          <w:color w:val="000000" w:themeColor="text1"/>
          <w:sz w:val="22"/>
          <w:szCs w:val="22"/>
          <w:lang w:val="en-US"/>
        </w:rPr>
      </w:pPr>
      <w:r w:rsidRPr="00A34295">
        <w:rPr>
          <w:color w:val="000000" w:themeColor="text1"/>
          <w:sz w:val="22"/>
          <w:szCs w:val="22"/>
          <w:lang w:val="en-US"/>
        </w:rPr>
        <w:t xml:space="preserve">Özsoy, F., &amp; Okan, S. (2018). Theory of mind and metacognitive functions in patients with fibromyalgia syndrome. </w:t>
      </w:r>
      <w:r w:rsidRPr="00A34295">
        <w:rPr>
          <w:i/>
          <w:iCs/>
          <w:color w:val="000000" w:themeColor="text1"/>
          <w:sz w:val="22"/>
          <w:szCs w:val="22"/>
          <w:lang w:val="en-US"/>
        </w:rPr>
        <w:t>Turkish Journal Clinical Psychiatry, 21</w:t>
      </w:r>
      <w:r w:rsidRPr="00A34295">
        <w:rPr>
          <w:color w:val="000000" w:themeColor="text1"/>
          <w:sz w:val="22"/>
          <w:szCs w:val="22"/>
          <w:lang w:val="en-US"/>
        </w:rPr>
        <w:t>(4), 351-359.</w:t>
      </w:r>
    </w:p>
    <w:p w14:paraId="6D7FDE9E" w14:textId="77777777" w:rsidR="00224537" w:rsidRPr="00A34295" w:rsidRDefault="00224537" w:rsidP="00224537">
      <w:pPr>
        <w:spacing w:line="360" w:lineRule="auto"/>
        <w:rPr>
          <w:b/>
          <w:bCs/>
          <w:color w:val="000000" w:themeColor="text1"/>
          <w:sz w:val="22"/>
          <w:szCs w:val="22"/>
          <w:lang w:val="en-US"/>
        </w:rPr>
      </w:pPr>
      <w:r w:rsidRPr="00A34295">
        <w:rPr>
          <w:b/>
          <w:bCs/>
          <w:color w:val="000000" w:themeColor="text1"/>
          <w:sz w:val="22"/>
          <w:szCs w:val="22"/>
          <w:u w:val="single"/>
          <w:lang w:val="en-US"/>
        </w:rPr>
        <w:t>Tunisia (Article in Arabic Language)</w:t>
      </w:r>
      <w:r w:rsidRPr="00A34295">
        <w:rPr>
          <w:b/>
          <w:bCs/>
          <w:color w:val="000000" w:themeColor="text1"/>
          <w:sz w:val="22"/>
          <w:szCs w:val="22"/>
          <w:lang w:val="en-US"/>
        </w:rPr>
        <w:t>:</w:t>
      </w:r>
    </w:p>
    <w:p w14:paraId="5D8C3807" w14:textId="77777777" w:rsidR="00224537" w:rsidRPr="00C03EB2" w:rsidRDefault="00224537" w:rsidP="00224537">
      <w:pPr>
        <w:spacing w:line="360" w:lineRule="auto"/>
        <w:rPr>
          <w:color w:val="000000" w:themeColor="text1"/>
          <w:sz w:val="22"/>
          <w:szCs w:val="22"/>
          <w:lang w:val="en-US"/>
        </w:rPr>
        <w:sectPr w:rsidR="00224537" w:rsidRPr="00C03EB2" w:rsidSect="00831C6C">
          <w:pgSz w:w="11907" w:h="16840" w:code="9"/>
          <w:pgMar w:top="1440" w:right="1440" w:bottom="1440" w:left="1440" w:header="709" w:footer="709" w:gutter="0"/>
          <w:cols w:space="708"/>
          <w:docGrid w:linePitch="360"/>
        </w:sectPr>
      </w:pPr>
      <w:r w:rsidRPr="00A34295">
        <w:rPr>
          <w:color w:val="000000" w:themeColor="text1"/>
          <w:sz w:val="22"/>
          <w:szCs w:val="22"/>
          <w:lang w:val="en-US"/>
        </w:rPr>
        <w:t xml:space="preserve">Daoud, M., Thabet, B., Omri, S., </w:t>
      </w:r>
      <w:proofErr w:type="spellStart"/>
      <w:r w:rsidRPr="00A34295">
        <w:rPr>
          <w:color w:val="000000" w:themeColor="text1"/>
          <w:sz w:val="22"/>
          <w:szCs w:val="22"/>
          <w:lang w:val="en-US"/>
        </w:rPr>
        <w:t>Gassara</w:t>
      </w:r>
      <w:proofErr w:type="spellEnd"/>
      <w:r w:rsidRPr="00A34295">
        <w:rPr>
          <w:color w:val="000000" w:themeColor="text1"/>
          <w:sz w:val="22"/>
          <w:szCs w:val="22"/>
          <w:lang w:val="en-US"/>
        </w:rPr>
        <w:t xml:space="preserve">, I., Feki, R., </w:t>
      </w:r>
      <w:proofErr w:type="spellStart"/>
      <w:r w:rsidRPr="00A34295">
        <w:rPr>
          <w:color w:val="000000" w:themeColor="text1"/>
          <w:sz w:val="22"/>
          <w:szCs w:val="22"/>
          <w:lang w:val="en-US"/>
        </w:rPr>
        <w:t>Smaoui</w:t>
      </w:r>
      <w:proofErr w:type="spellEnd"/>
      <w:r w:rsidRPr="00A34295">
        <w:rPr>
          <w:color w:val="000000" w:themeColor="text1"/>
          <w:sz w:val="22"/>
          <w:szCs w:val="22"/>
          <w:lang w:val="en-US"/>
        </w:rPr>
        <w:t xml:space="preserve">, N., ... &amp; Maalej, M. (2021). Metacognitive deficit in schizophrenia: Characteristics and links. </w:t>
      </w:r>
      <w:proofErr w:type="spellStart"/>
      <w:r w:rsidRPr="00A34295">
        <w:rPr>
          <w:i/>
          <w:iCs/>
          <w:color w:val="000000" w:themeColor="text1"/>
          <w:sz w:val="22"/>
          <w:szCs w:val="22"/>
          <w:lang w:val="en-US"/>
        </w:rPr>
        <w:t>L'encephale</w:t>
      </w:r>
      <w:proofErr w:type="spellEnd"/>
      <w:r w:rsidRPr="00A34295">
        <w:rPr>
          <w:i/>
          <w:iCs/>
          <w:color w:val="000000" w:themeColor="text1"/>
          <w:sz w:val="22"/>
          <w:szCs w:val="22"/>
          <w:lang w:val="en-US"/>
        </w:rPr>
        <w:t>, 48</w:t>
      </w:r>
      <w:r w:rsidRPr="00A34295">
        <w:rPr>
          <w:color w:val="000000" w:themeColor="text1"/>
          <w:sz w:val="22"/>
          <w:szCs w:val="22"/>
          <w:lang w:val="en-US"/>
        </w:rPr>
        <w:t>(4), 415-42.</w:t>
      </w:r>
    </w:p>
    <w:p w14:paraId="3DD12F6B" w14:textId="77777777" w:rsidR="00DA2BC1" w:rsidRDefault="00DA2BC1"/>
    <w:sectPr w:rsidR="00DA2B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5DD"/>
    <w:rsid w:val="001445DD"/>
    <w:rsid w:val="00224537"/>
    <w:rsid w:val="00831C6C"/>
    <w:rsid w:val="009225EA"/>
    <w:rsid w:val="00DA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C4CE2"/>
  <w15:chartTrackingRefBased/>
  <w15:docId w15:val="{8DCF5DDF-2991-4DBA-8616-03B121BFF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537"/>
    <w:pPr>
      <w:spacing w:line="300" w:lineRule="auto"/>
    </w:pPr>
    <w:rPr>
      <w:rFonts w:ascii="Calibri" w:eastAsia="Times New Roman" w:hAnsi="Calibri" w:cs="Times New Roman"/>
      <w:kern w:val="0"/>
      <w:sz w:val="21"/>
      <w:szCs w:val="21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45D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45D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45D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45D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45D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45DD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45DD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45DD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45DD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45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45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45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45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45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45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45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45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45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45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445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45DD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445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45DD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445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45DD"/>
    <w:pPr>
      <w:spacing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445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45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45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45D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24537"/>
    <w:pPr>
      <w:spacing w:after="0" w:line="240" w:lineRule="auto"/>
    </w:pPr>
    <w:rPr>
      <w:rFonts w:ascii="Arial" w:eastAsia="Calibri" w:hAnsi="Arial" w:cs="Times New Roman"/>
      <w:kern w:val="0"/>
      <w:sz w:val="24"/>
      <w:szCs w:val="24"/>
      <w14:ligatures w14:val="none"/>
    </w:rPr>
  </w:style>
  <w:style w:type="character" w:styleId="Emphasis">
    <w:name w:val="Emphasis"/>
    <w:basedOn w:val="DefaultParagraphFont"/>
    <w:uiPriority w:val="20"/>
    <w:qFormat/>
    <w:rsid w:val="0022453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840</Words>
  <Characters>4792</Characters>
  <Application>Microsoft Office Word</Application>
  <DocSecurity>0</DocSecurity>
  <Lines>39</Lines>
  <Paragraphs>11</Paragraphs>
  <ScaleCrop>false</ScaleCrop>
  <Company/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 Farran</dc:creator>
  <cp:keywords/>
  <dc:description/>
  <cp:lastModifiedBy>Natali Farran</cp:lastModifiedBy>
  <cp:revision>2</cp:revision>
  <dcterms:created xsi:type="dcterms:W3CDTF">2024-04-07T17:04:00Z</dcterms:created>
  <dcterms:modified xsi:type="dcterms:W3CDTF">2024-04-07T17:05:00Z</dcterms:modified>
</cp:coreProperties>
</file>