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007E1" w14:textId="580AF461" w:rsidR="00635FA2" w:rsidRDefault="00D46764" w:rsidP="00D46764">
      <w:pPr>
        <w:pStyle w:val="berschrift1"/>
      </w:pPr>
      <w:bookmarkStart w:id="0" w:name="_Hlk133247098"/>
      <w:bookmarkEnd w:id="0"/>
      <w:r w:rsidRPr="00D46764">
        <w:t>Supplementary material</w:t>
      </w:r>
    </w:p>
    <w:p w14:paraId="374E07AD" w14:textId="644FCBAB" w:rsidR="00D9180B" w:rsidRDefault="00D9180B" w:rsidP="00D9180B">
      <w:pPr>
        <w:pStyle w:val="berschrift2"/>
      </w:pPr>
      <w:r>
        <w:t>Supplementary tables</w:t>
      </w:r>
    </w:p>
    <w:p w14:paraId="115291AE" w14:textId="77777777" w:rsidR="00833496" w:rsidRDefault="00D9180B">
      <w:pPr>
        <w:pStyle w:val="Abbildungsverzeichnis"/>
        <w:tabs>
          <w:tab w:val="right" w:leader="dot" w:pos="9062"/>
        </w:tabs>
        <w:rPr>
          <w:rFonts w:asciiTheme="minorHAnsi" w:eastAsiaTheme="minorEastAsia" w:hAnsiTheme="minorHAnsi" w:cstheme="minorBidi"/>
          <w:noProof/>
          <w:kern w:val="2"/>
          <w:lang w:val="de-AT" w:eastAsia="de-AT"/>
          <w14:ligatures w14:val="standardContextual"/>
        </w:rPr>
      </w:pPr>
      <w:r>
        <w:fldChar w:fldCharType="begin"/>
      </w:r>
      <w:r>
        <w:instrText xml:space="preserve"> TOC \n \h \z \c "Supplementary Table" </w:instrText>
      </w:r>
      <w:r>
        <w:fldChar w:fldCharType="separate"/>
      </w:r>
      <w:hyperlink w:anchor="_Toc157606992" w:history="1">
        <w:r w:rsidR="00833496" w:rsidRPr="00D56D89">
          <w:rPr>
            <w:rStyle w:val="Hyperlink"/>
            <w:noProof/>
          </w:rPr>
          <w:t>Supplementary Table 1. Pairwise statistical comparison of semantic fluency metrics across cohorts without adjustments</w:t>
        </w:r>
      </w:hyperlink>
    </w:p>
    <w:p w14:paraId="27AB70EB" w14:textId="77777777" w:rsidR="00833496" w:rsidRDefault="00000000">
      <w:pPr>
        <w:pStyle w:val="Abbildungsverzeichnis"/>
        <w:tabs>
          <w:tab w:val="right" w:leader="dot" w:pos="9062"/>
        </w:tabs>
        <w:rPr>
          <w:rFonts w:asciiTheme="minorHAnsi" w:eastAsiaTheme="minorEastAsia" w:hAnsiTheme="minorHAnsi" w:cstheme="minorBidi"/>
          <w:noProof/>
          <w:kern w:val="2"/>
          <w:lang w:val="de-AT" w:eastAsia="de-AT"/>
          <w14:ligatures w14:val="standardContextual"/>
        </w:rPr>
      </w:pPr>
      <w:hyperlink w:anchor="_Toc157606993" w:history="1">
        <w:r w:rsidR="00833496" w:rsidRPr="001D1F9B">
          <w:rPr>
            <w:rStyle w:val="Hyperlink"/>
            <w:noProof/>
          </w:rPr>
          <w:t>Supplementary Table 2. Correlation coefficients between total and item-level semantic fluency metrics and age, education and sex/gender</w:t>
        </w:r>
      </w:hyperlink>
    </w:p>
    <w:p w14:paraId="6445488B" w14:textId="77179D64" w:rsidR="00D9180B" w:rsidRPr="00D9180B" w:rsidRDefault="00D9180B" w:rsidP="00D9180B">
      <w:r>
        <w:fldChar w:fldCharType="end"/>
      </w:r>
    </w:p>
    <w:p w14:paraId="28524397" w14:textId="69AF4E8C" w:rsidR="00D46764" w:rsidRDefault="00D46764" w:rsidP="00D46764">
      <w:pPr>
        <w:pStyle w:val="berschrift2"/>
      </w:pPr>
      <w:r w:rsidRPr="00D46764">
        <w:t>Supplementary figures</w:t>
      </w:r>
    </w:p>
    <w:p w14:paraId="632D35A0" w14:textId="3A1766BF" w:rsidR="008F1E58" w:rsidRDefault="00021F47">
      <w:pPr>
        <w:pStyle w:val="Abbildungsverzeichnis"/>
        <w:tabs>
          <w:tab w:val="right" w:leader="dot" w:pos="9062"/>
        </w:tabs>
        <w:rPr>
          <w:rFonts w:asciiTheme="minorHAnsi" w:eastAsiaTheme="minorEastAsia" w:hAnsiTheme="minorHAnsi" w:cstheme="minorBidi"/>
          <w:noProof/>
          <w:lang w:val="de-AT" w:eastAsia="de-AT"/>
        </w:rPr>
      </w:pPr>
      <w:r>
        <w:fldChar w:fldCharType="begin"/>
      </w:r>
      <w:r>
        <w:instrText xml:space="preserve"> TOC \n \h \z \c "Supplementary Figure" </w:instrText>
      </w:r>
      <w:r>
        <w:fldChar w:fldCharType="separate"/>
      </w:r>
      <w:hyperlink w:anchor="_Toc147178261" w:history="1">
        <w:r w:rsidR="008F1E58" w:rsidRPr="00E96FA5">
          <w:rPr>
            <w:rStyle w:val="Hyperlink"/>
            <w:noProof/>
          </w:rPr>
          <w:t>Supplementary Figure 1. Correlations between total and item-level semantic fluency metrics in SMART-MR</w:t>
        </w:r>
      </w:hyperlink>
    </w:p>
    <w:p w14:paraId="586F26A5" w14:textId="1B512A32" w:rsidR="008F1E58" w:rsidRDefault="00000000">
      <w:pPr>
        <w:pStyle w:val="Abbildungsverzeichnis"/>
        <w:tabs>
          <w:tab w:val="right" w:leader="dot" w:pos="9062"/>
        </w:tabs>
        <w:rPr>
          <w:rFonts w:asciiTheme="minorHAnsi" w:eastAsiaTheme="minorEastAsia" w:hAnsiTheme="minorHAnsi" w:cstheme="minorBidi"/>
          <w:noProof/>
          <w:lang w:val="de-AT" w:eastAsia="de-AT"/>
        </w:rPr>
      </w:pPr>
      <w:hyperlink w:anchor="_Toc147178262" w:history="1">
        <w:r w:rsidR="008F1E58" w:rsidRPr="00E96FA5">
          <w:rPr>
            <w:rStyle w:val="Hyperlink"/>
            <w:noProof/>
          </w:rPr>
          <w:t>Supplementary Figure 2. Correlations between total and item-level semantic fluency metrics in WHICAP</w:t>
        </w:r>
      </w:hyperlink>
    </w:p>
    <w:p w14:paraId="3B2A7AE2" w14:textId="290F4320" w:rsidR="008F1E58" w:rsidRDefault="00000000">
      <w:pPr>
        <w:pStyle w:val="Abbildungsverzeichnis"/>
        <w:tabs>
          <w:tab w:val="right" w:leader="dot" w:pos="9062"/>
        </w:tabs>
        <w:rPr>
          <w:rFonts w:asciiTheme="minorHAnsi" w:eastAsiaTheme="minorEastAsia" w:hAnsiTheme="minorHAnsi" w:cstheme="minorBidi"/>
          <w:noProof/>
          <w:lang w:val="de-AT" w:eastAsia="de-AT"/>
        </w:rPr>
      </w:pPr>
      <w:hyperlink w:anchor="_Toc147178263" w:history="1">
        <w:r w:rsidR="008F1E58" w:rsidRPr="00E96FA5">
          <w:rPr>
            <w:rStyle w:val="Hyperlink"/>
            <w:noProof/>
          </w:rPr>
          <w:t>Supplementary Figure 3. Correlations between total and item-level semantic fluency metrics in AAG</w:t>
        </w:r>
      </w:hyperlink>
    </w:p>
    <w:p w14:paraId="67B8FC00" w14:textId="0C7B3E49" w:rsidR="008F1E58" w:rsidRDefault="00000000">
      <w:pPr>
        <w:pStyle w:val="Abbildungsverzeichnis"/>
        <w:tabs>
          <w:tab w:val="right" w:leader="dot" w:pos="9062"/>
        </w:tabs>
        <w:rPr>
          <w:rFonts w:asciiTheme="minorHAnsi" w:eastAsiaTheme="minorEastAsia" w:hAnsiTheme="minorHAnsi" w:cstheme="minorBidi"/>
          <w:noProof/>
          <w:lang w:val="de-AT" w:eastAsia="de-AT"/>
        </w:rPr>
      </w:pPr>
      <w:hyperlink w:anchor="_Toc147178264" w:history="1">
        <w:r w:rsidR="008F1E58" w:rsidRPr="00E96FA5">
          <w:rPr>
            <w:rStyle w:val="Hyperlink"/>
            <w:rFonts w:cs="Segoe UI"/>
            <w:noProof/>
          </w:rPr>
          <w:t>Supplementary Figure S4. Association of age (per 10 years) and semantic fluency metrics with the average for semantic fluency metrics calculated over the 10 words with the lowest lexical/Zipf frequency, latest age of acquisition, or longest lexical decision response time</w:t>
        </w:r>
      </w:hyperlink>
    </w:p>
    <w:p w14:paraId="3EA88C47" w14:textId="030E9016" w:rsidR="008F1E58" w:rsidRDefault="00000000">
      <w:pPr>
        <w:pStyle w:val="Abbildungsverzeichnis"/>
        <w:tabs>
          <w:tab w:val="right" w:leader="dot" w:pos="9062"/>
        </w:tabs>
        <w:rPr>
          <w:rFonts w:asciiTheme="minorHAnsi" w:eastAsiaTheme="minorEastAsia" w:hAnsiTheme="minorHAnsi" w:cstheme="minorBidi"/>
          <w:noProof/>
          <w:lang w:val="de-AT" w:eastAsia="de-AT"/>
        </w:rPr>
      </w:pPr>
      <w:hyperlink w:anchor="_Toc147178265" w:history="1">
        <w:r w:rsidR="008F1E58" w:rsidRPr="00E96FA5">
          <w:rPr>
            <w:rStyle w:val="Hyperlink"/>
            <w:rFonts w:cs="Segoe UI"/>
            <w:noProof/>
          </w:rPr>
          <w:t>Supplementary Figure S5. Association of level of education and semantic fluency metrics with the average for semantic fluency metrics calculated over the 10 words with the lowest lexical/Zipf frequency, latest age of acquisition, or longest lexical decision response time</w:t>
        </w:r>
      </w:hyperlink>
    </w:p>
    <w:p w14:paraId="631A586E" w14:textId="64DE1368" w:rsidR="008F1E58" w:rsidRDefault="00000000">
      <w:pPr>
        <w:pStyle w:val="Abbildungsverzeichnis"/>
        <w:tabs>
          <w:tab w:val="right" w:leader="dot" w:pos="9062"/>
        </w:tabs>
        <w:rPr>
          <w:rFonts w:asciiTheme="minorHAnsi" w:eastAsiaTheme="minorEastAsia" w:hAnsiTheme="minorHAnsi" w:cstheme="minorBidi"/>
          <w:noProof/>
          <w:lang w:val="de-AT" w:eastAsia="de-AT"/>
        </w:rPr>
      </w:pPr>
      <w:hyperlink w:anchor="_Toc147178266" w:history="1">
        <w:r w:rsidR="008F1E58" w:rsidRPr="00E96FA5">
          <w:rPr>
            <w:rStyle w:val="Hyperlink"/>
            <w:rFonts w:cs="Segoe UI"/>
            <w:noProof/>
          </w:rPr>
          <w:t>Supplementary Figure S6. Association of sex and semantic fluency metrics with the average for semantic fluency metrics calculated over the 10 words with the lowest lexical/Zipf frequency, latest age of acquisition, or longest lexical decision response time</w:t>
        </w:r>
      </w:hyperlink>
    </w:p>
    <w:p w14:paraId="04BF6F99" w14:textId="0322A33C" w:rsidR="008F1E58" w:rsidRDefault="00000000">
      <w:pPr>
        <w:pStyle w:val="Abbildungsverzeichnis"/>
        <w:tabs>
          <w:tab w:val="right" w:leader="dot" w:pos="9062"/>
        </w:tabs>
        <w:rPr>
          <w:rFonts w:asciiTheme="minorHAnsi" w:eastAsiaTheme="minorEastAsia" w:hAnsiTheme="minorHAnsi" w:cstheme="minorBidi"/>
          <w:noProof/>
          <w:lang w:val="de-AT" w:eastAsia="de-AT"/>
        </w:rPr>
      </w:pPr>
      <w:hyperlink w:anchor="_Toc147178267" w:history="1">
        <w:r w:rsidR="008F1E58" w:rsidRPr="00E96FA5">
          <w:rPr>
            <w:rStyle w:val="Hyperlink"/>
            <w:rFonts w:cs="Segoe UI"/>
            <w:noProof/>
          </w:rPr>
          <w:t>Supplementary Figure S7. Association of age (per 10 years) with semantic fluency metrics, adjusted for sex/gender and level of education</w:t>
        </w:r>
      </w:hyperlink>
    </w:p>
    <w:p w14:paraId="3F28E8D2" w14:textId="51292732" w:rsidR="008F1E58" w:rsidRDefault="00000000">
      <w:pPr>
        <w:pStyle w:val="Abbildungsverzeichnis"/>
        <w:tabs>
          <w:tab w:val="right" w:leader="dot" w:pos="9062"/>
        </w:tabs>
        <w:rPr>
          <w:rFonts w:asciiTheme="minorHAnsi" w:eastAsiaTheme="minorEastAsia" w:hAnsiTheme="minorHAnsi" w:cstheme="minorBidi"/>
          <w:noProof/>
          <w:lang w:val="de-AT" w:eastAsia="de-AT"/>
        </w:rPr>
      </w:pPr>
      <w:hyperlink w:anchor="_Toc147178268" w:history="1">
        <w:r w:rsidR="008F1E58" w:rsidRPr="00E96FA5">
          <w:rPr>
            <w:rStyle w:val="Hyperlink"/>
            <w:rFonts w:cs="Segoe UI"/>
            <w:noProof/>
          </w:rPr>
          <w:t>Supplementary Figure S8. Association of level of education with semantic fluency metrics, adjusted for age and sex/gender</w:t>
        </w:r>
      </w:hyperlink>
    </w:p>
    <w:p w14:paraId="1F788886" w14:textId="2CC37635" w:rsidR="008F1E58" w:rsidRDefault="00000000">
      <w:pPr>
        <w:pStyle w:val="Abbildungsverzeichnis"/>
        <w:tabs>
          <w:tab w:val="right" w:leader="dot" w:pos="9062"/>
        </w:tabs>
        <w:rPr>
          <w:rFonts w:asciiTheme="minorHAnsi" w:eastAsiaTheme="minorEastAsia" w:hAnsiTheme="minorHAnsi" w:cstheme="minorBidi"/>
          <w:noProof/>
          <w:lang w:val="de-AT" w:eastAsia="de-AT"/>
        </w:rPr>
      </w:pPr>
      <w:hyperlink w:anchor="_Toc147178269" w:history="1">
        <w:r w:rsidR="008F1E58" w:rsidRPr="00E96FA5">
          <w:rPr>
            <w:rStyle w:val="Hyperlink"/>
            <w:rFonts w:cs="Segoe UI"/>
            <w:noProof/>
          </w:rPr>
          <w:t>Supplementary Figure S9. Association of sex/gender with semantic fluency metrics, adjusted for age and level of education</w:t>
        </w:r>
      </w:hyperlink>
    </w:p>
    <w:p w14:paraId="05653125" w14:textId="6E1A340D" w:rsidR="00021F47" w:rsidRPr="00021F47" w:rsidRDefault="00021F47" w:rsidP="00021F47">
      <w:r>
        <w:fldChar w:fldCharType="end"/>
      </w:r>
    </w:p>
    <w:p w14:paraId="46F6CA54" w14:textId="464E2E30" w:rsidR="00D46764" w:rsidRDefault="00D46764" w:rsidP="00D46764">
      <w:pPr>
        <w:pStyle w:val="berschrift2"/>
      </w:pPr>
      <w:r>
        <w:t>Supplementary methods</w:t>
      </w:r>
    </w:p>
    <w:p w14:paraId="27C41931" w14:textId="7AC66C8D" w:rsidR="00D46764" w:rsidRDefault="00D46764" w:rsidP="00D46764">
      <w:pPr>
        <w:rPr>
          <w:rFonts w:cs="Segoe UI"/>
        </w:rPr>
      </w:pPr>
      <w:r>
        <w:rPr>
          <w:rFonts w:cs="Segoe UI"/>
        </w:rPr>
        <w:t>List of R-packages used</w:t>
      </w:r>
    </w:p>
    <w:p w14:paraId="293F6811" w14:textId="00881DFC" w:rsidR="00D9180B" w:rsidRDefault="00D9180B">
      <w:pPr>
        <w:spacing w:line="259" w:lineRule="auto"/>
        <w:jc w:val="left"/>
        <w:rPr>
          <w:rFonts w:cs="Segoe UI"/>
        </w:rPr>
      </w:pPr>
      <w:r>
        <w:rPr>
          <w:rFonts w:cs="Segoe UI"/>
        </w:rPr>
        <w:br w:type="page"/>
      </w:r>
    </w:p>
    <w:p w14:paraId="5F8DA54A" w14:textId="153A96FD" w:rsidR="00D9180B" w:rsidRDefault="0091426D" w:rsidP="0091426D">
      <w:pPr>
        <w:pStyle w:val="berschrift2"/>
      </w:pPr>
      <w:r>
        <w:lastRenderedPageBreak/>
        <w:t>Supplementary tables</w:t>
      </w:r>
    </w:p>
    <w:p w14:paraId="27D628BF" w14:textId="671A8C5B" w:rsidR="00050B46" w:rsidRPr="00050B46" w:rsidRDefault="00050B46" w:rsidP="00050B46">
      <w:pPr>
        <w:pStyle w:val="Beschriftung"/>
        <w:keepNext/>
        <w:rPr>
          <w:lang w:val="en-US"/>
        </w:rPr>
      </w:pPr>
      <w:bookmarkStart w:id="1" w:name="_Toc157606992"/>
      <w:bookmarkStart w:id="2" w:name="_Hlk157685594"/>
      <w:r w:rsidRPr="00D56D89">
        <w:rPr>
          <w:lang w:val="en-US"/>
        </w:rPr>
        <w:t xml:space="preserve">Supplementary Table </w:t>
      </w:r>
      <w:r w:rsidRPr="00D56D89">
        <w:fldChar w:fldCharType="begin"/>
      </w:r>
      <w:r w:rsidRPr="00D56D89">
        <w:rPr>
          <w:lang w:val="en-US"/>
        </w:rPr>
        <w:instrText xml:space="preserve"> SEQ Supplementary_Table \* ARABIC </w:instrText>
      </w:r>
      <w:r w:rsidRPr="00D56D89">
        <w:fldChar w:fldCharType="separate"/>
      </w:r>
      <w:r w:rsidR="00370F3B" w:rsidRPr="00D56D89">
        <w:rPr>
          <w:noProof/>
          <w:lang w:val="en-US"/>
        </w:rPr>
        <w:t>1</w:t>
      </w:r>
      <w:r w:rsidRPr="00D56D89">
        <w:fldChar w:fldCharType="end"/>
      </w:r>
      <w:r w:rsidRPr="00D56D89">
        <w:rPr>
          <w:lang w:val="en-US"/>
        </w:rPr>
        <w:t xml:space="preserve">. </w:t>
      </w:r>
      <w:r w:rsidR="006214F9" w:rsidRPr="00D56D89">
        <w:rPr>
          <w:lang w:val="en-US"/>
        </w:rPr>
        <w:t>Pairwise s</w:t>
      </w:r>
      <w:r w:rsidRPr="00D56D89">
        <w:rPr>
          <w:lang w:val="en-US"/>
        </w:rPr>
        <w:t>tatistical comparison of semantic fluency metrics across cohorts without adjustments</w:t>
      </w:r>
      <w:bookmarkEnd w:id="1"/>
    </w:p>
    <w:tbl>
      <w:tblPr>
        <w:tblStyle w:val="Tabellenraster"/>
        <w:tblW w:w="9062" w:type="dxa"/>
        <w:tblLook w:val="04A0" w:firstRow="1" w:lastRow="0" w:firstColumn="1" w:lastColumn="0" w:noHBand="0" w:noVBand="1"/>
      </w:tblPr>
      <w:tblGrid>
        <w:gridCol w:w="2242"/>
        <w:gridCol w:w="1062"/>
        <w:gridCol w:w="1249"/>
        <w:gridCol w:w="948"/>
        <w:gridCol w:w="1234"/>
        <w:gridCol w:w="1078"/>
        <w:gridCol w:w="1249"/>
      </w:tblGrid>
      <w:tr w:rsidR="00D552AD" w:rsidRPr="00050B46" w14:paraId="791395EC" w14:textId="77777777" w:rsidTr="00863174">
        <w:trPr>
          <w:trHeight w:val="624"/>
        </w:trPr>
        <w:tc>
          <w:tcPr>
            <w:tcW w:w="2242" w:type="dxa"/>
            <w:vAlign w:val="center"/>
          </w:tcPr>
          <w:p w14:paraId="3CB1E748" w14:textId="4F6005B5" w:rsidR="00D552AD" w:rsidRPr="00050B46" w:rsidRDefault="00D552AD" w:rsidP="00050B46">
            <w:pPr>
              <w:pStyle w:val="Beschriftung"/>
              <w:keepNext/>
              <w:spacing w:after="0"/>
              <w:jc w:val="left"/>
              <w:rPr>
                <w:b/>
                <w:bCs/>
                <w:i w:val="0"/>
                <w:iCs w:val="0"/>
                <w:lang w:val="en-US"/>
              </w:rPr>
            </w:pPr>
            <w:r w:rsidRPr="00050B46">
              <w:rPr>
                <w:b/>
                <w:bCs/>
                <w:i w:val="0"/>
                <w:iCs w:val="0"/>
                <w:lang w:val="en-US"/>
              </w:rPr>
              <w:t>Semantic fluency metric</w:t>
            </w:r>
          </w:p>
        </w:tc>
        <w:tc>
          <w:tcPr>
            <w:tcW w:w="2311" w:type="dxa"/>
            <w:gridSpan w:val="2"/>
          </w:tcPr>
          <w:p w14:paraId="4E0F147B" w14:textId="4E0A4070" w:rsidR="00D552AD" w:rsidRPr="00050B46" w:rsidRDefault="00D552AD" w:rsidP="00050B46">
            <w:pPr>
              <w:pStyle w:val="Beschriftung"/>
              <w:keepNext/>
              <w:spacing w:after="0"/>
              <w:jc w:val="left"/>
              <w:rPr>
                <w:b/>
                <w:bCs/>
                <w:i w:val="0"/>
                <w:iCs w:val="0"/>
                <w:lang w:val="en-US"/>
              </w:rPr>
            </w:pPr>
            <w:r w:rsidRPr="00050B46">
              <w:rPr>
                <w:b/>
                <w:bCs/>
                <w:i w:val="0"/>
                <w:iCs w:val="0"/>
                <w:lang w:val="en-US"/>
              </w:rPr>
              <w:t>SMART-MR versus WHICAP</w:t>
            </w:r>
          </w:p>
        </w:tc>
        <w:tc>
          <w:tcPr>
            <w:tcW w:w="2182" w:type="dxa"/>
            <w:gridSpan w:val="2"/>
          </w:tcPr>
          <w:p w14:paraId="339185C8" w14:textId="1B80AC67" w:rsidR="00D552AD" w:rsidRPr="00050B46" w:rsidRDefault="00D552AD" w:rsidP="00050B46">
            <w:pPr>
              <w:pStyle w:val="Beschriftung"/>
              <w:keepNext/>
              <w:spacing w:after="0"/>
              <w:jc w:val="left"/>
              <w:rPr>
                <w:b/>
                <w:bCs/>
                <w:i w:val="0"/>
                <w:iCs w:val="0"/>
                <w:lang w:val="en-US"/>
              </w:rPr>
            </w:pPr>
            <w:r w:rsidRPr="00050B46">
              <w:rPr>
                <w:b/>
                <w:bCs/>
                <w:i w:val="0"/>
                <w:iCs w:val="0"/>
                <w:lang w:val="en-US"/>
              </w:rPr>
              <w:t>SMART-MR versus AAG</w:t>
            </w:r>
          </w:p>
        </w:tc>
        <w:tc>
          <w:tcPr>
            <w:tcW w:w="2327" w:type="dxa"/>
            <w:gridSpan w:val="2"/>
          </w:tcPr>
          <w:p w14:paraId="503E4B9D" w14:textId="338FC0D9" w:rsidR="00D552AD" w:rsidRDefault="00D552AD" w:rsidP="00050B46">
            <w:pPr>
              <w:pStyle w:val="Beschriftung"/>
              <w:keepNext/>
              <w:spacing w:after="0"/>
              <w:jc w:val="left"/>
              <w:rPr>
                <w:b/>
                <w:bCs/>
                <w:i w:val="0"/>
                <w:iCs w:val="0"/>
                <w:lang w:val="en-US"/>
              </w:rPr>
            </w:pPr>
            <w:r w:rsidRPr="00050B46">
              <w:rPr>
                <w:b/>
                <w:bCs/>
                <w:i w:val="0"/>
                <w:iCs w:val="0"/>
                <w:lang w:val="en-US"/>
              </w:rPr>
              <w:t xml:space="preserve">WHICAP </w:t>
            </w:r>
          </w:p>
          <w:p w14:paraId="70C60DFD" w14:textId="537F286A" w:rsidR="00D552AD" w:rsidRPr="00050B46" w:rsidRDefault="00D552AD" w:rsidP="00050B46">
            <w:pPr>
              <w:pStyle w:val="Beschriftung"/>
              <w:keepNext/>
              <w:spacing w:after="0"/>
              <w:jc w:val="left"/>
              <w:rPr>
                <w:b/>
                <w:bCs/>
                <w:i w:val="0"/>
                <w:iCs w:val="0"/>
                <w:lang w:val="en-US"/>
              </w:rPr>
            </w:pPr>
            <w:r w:rsidRPr="00050B46">
              <w:rPr>
                <w:b/>
                <w:bCs/>
                <w:i w:val="0"/>
                <w:iCs w:val="0"/>
                <w:lang w:val="en-US"/>
              </w:rPr>
              <w:t>versus AAG</w:t>
            </w:r>
          </w:p>
        </w:tc>
      </w:tr>
      <w:tr w:rsidR="00D552AD" w14:paraId="0165EC61" w14:textId="77777777" w:rsidTr="00863174">
        <w:tc>
          <w:tcPr>
            <w:tcW w:w="2242" w:type="dxa"/>
          </w:tcPr>
          <w:p w14:paraId="7F6B780A" w14:textId="77777777" w:rsidR="00D552AD" w:rsidRDefault="00D552AD" w:rsidP="00050B46">
            <w:pPr>
              <w:pStyle w:val="Beschriftung"/>
              <w:keepNext/>
              <w:spacing w:after="0"/>
              <w:rPr>
                <w:lang w:val="en-US"/>
              </w:rPr>
            </w:pPr>
          </w:p>
        </w:tc>
        <w:tc>
          <w:tcPr>
            <w:tcW w:w="1062" w:type="dxa"/>
          </w:tcPr>
          <w:p w14:paraId="56A15F9C" w14:textId="2B0A3876" w:rsidR="00D552AD" w:rsidRDefault="00D552AD" w:rsidP="00050B46">
            <w:pPr>
              <w:pStyle w:val="Beschriftung"/>
              <w:keepNext/>
              <w:spacing w:after="0"/>
              <w:rPr>
                <w:lang w:val="en-US"/>
              </w:rPr>
            </w:pPr>
            <w:r>
              <w:rPr>
                <w:lang w:val="en-US"/>
              </w:rPr>
              <w:t>t-value</w:t>
            </w:r>
          </w:p>
        </w:tc>
        <w:tc>
          <w:tcPr>
            <w:tcW w:w="1249" w:type="dxa"/>
          </w:tcPr>
          <w:p w14:paraId="01B73952" w14:textId="70D5D6E1" w:rsidR="00D552AD" w:rsidRDefault="00D552AD" w:rsidP="00AB61A3">
            <w:pPr>
              <w:pStyle w:val="Beschriftung"/>
              <w:keepNext/>
              <w:spacing w:after="0"/>
              <w:jc w:val="center"/>
              <w:rPr>
                <w:lang w:val="en-US"/>
              </w:rPr>
            </w:pPr>
            <w:r>
              <w:rPr>
                <w:lang w:val="en-US"/>
              </w:rPr>
              <w:t>p-value</w:t>
            </w:r>
          </w:p>
        </w:tc>
        <w:tc>
          <w:tcPr>
            <w:tcW w:w="948" w:type="dxa"/>
          </w:tcPr>
          <w:p w14:paraId="3829244A" w14:textId="29A9A502" w:rsidR="00D552AD" w:rsidRDefault="00D552AD" w:rsidP="00050B46">
            <w:pPr>
              <w:pStyle w:val="Beschriftung"/>
              <w:keepNext/>
              <w:spacing w:after="0"/>
              <w:rPr>
                <w:lang w:val="en-US"/>
              </w:rPr>
            </w:pPr>
            <w:r>
              <w:rPr>
                <w:lang w:val="en-US"/>
              </w:rPr>
              <w:t>t-value</w:t>
            </w:r>
          </w:p>
        </w:tc>
        <w:tc>
          <w:tcPr>
            <w:tcW w:w="1234" w:type="dxa"/>
          </w:tcPr>
          <w:p w14:paraId="6D1EAD64" w14:textId="0E3F944E" w:rsidR="00D552AD" w:rsidRDefault="00D552AD" w:rsidP="00AB61A3">
            <w:pPr>
              <w:pStyle w:val="Beschriftung"/>
              <w:keepNext/>
              <w:spacing w:after="0"/>
              <w:jc w:val="center"/>
              <w:rPr>
                <w:lang w:val="en-US"/>
              </w:rPr>
            </w:pPr>
            <w:r>
              <w:rPr>
                <w:lang w:val="en-US"/>
              </w:rPr>
              <w:t>p-value</w:t>
            </w:r>
          </w:p>
        </w:tc>
        <w:tc>
          <w:tcPr>
            <w:tcW w:w="1078" w:type="dxa"/>
          </w:tcPr>
          <w:p w14:paraId="6EA8603F" w14:textId="3496D2B4" w:rsidR="00D552AD" w:rsidRDefault="00D552AD" w:rsidP="00050B46">
            <w:pPr>
              <w:pStyle w:val="Beschriftung"/>
              <w:keepNext/>
              <w:spacing w:after="0"/>
              <w:rPr>
                <w:lang w:val="en-US"/>
              </w:rPr>
            </w:pPr>
            <w:r>
              <w:rPr>
                <w:lang w:val="en-US"/>
              </w:rPr>
              <w:t>t-value</w:t>
            </w:r>
          </w:p>
        </w:tc>
        <w:tc>
          <w:tcPr>
            <w:tcW w:w="1249" w:type="dxa"/>
          </w:tcPr>
          <w:p w14:paraId="4CEED4C8" w14:textId="132ADE8C" w:rsidR="00D552AD" w:rsidRDefault="00D552AD" w:rsidP="00AB61A3">
            <w:pPr>
              <w:pStyle w:val="Beschriftung"/>
              <w:keepNext/>
              <w:spacing w:after="0"/>
              <w:jc w:val="center"/>
              <w:rPr>
                <w:lang w:val="en-US"/>
              </w:rPr>
            </w:pPr>
            <w:r>
              <w:rPr>
                <w:lang w:val="en-US"/>
              </w:rPr>
              <w:t>p-value</w:t>
            </w:r>
          </w:p>
        </w:tc>
      </w:tr>
      <w:tr w:rsidR="00D552AD" w14:paraId="0D4E46C7" w14:textId="77777777" w:rsidTr="00863174">
        <w:trPr>
          <w:trHeight w:val="397"/>
        </w:trPr>
        <w:tc>
          <w:tcPr>
            <w:tcW w:w="2242" w:type="dxa"/>
            <w:vAlign w:val="center"/>
          </w:tcPr>
          <w:p w14:paraId="3E29F20C" w14:textId="1976F585" w:rsidR="00D552AD" w:rsidRPr="001C6E57" w:rsidRDefault="00D552AD" w:rsidP="00FC65BD">
            <w:pPr>
              <w:pStyle w:val="Beschriftung"/>
              <w:keepNext/>
              <w:spacing w:after="0"/>
              <w:jc w:val="left"/>
              <w:rPr>
                <w:i w:val="0"/>
                <w:iCs w:val="0"/>
                <w:lang w:val="en-US"/>
              </w:rPr>
            </w:pPr>
            <w:r w:rsidRPr="001C6E57">
              <w:rPr>
                <w:i w:val="0"/>
                <w:iCs w:val="0"/>
                <w:lang w:val="en-US"/>
              </w:rPr>
              <w:t>Total score (correct)</w:t>
            </w:r>
          </w:p>
        </w:tc>
        <w:tc>
          <w:tcPr>
            <w:tcW w:w="1062" w:type="dxa"/>
            <w:vAlign w:val="center"/>
          </w:tcPr>
          <w:p w14:paraId="6487B08C" w14:textId="3DF0385C" w:rsidR="00D552AD" w:rsidRPr="007C41BA" w:rsidRDefault="00D552AD" w:rsidP="00FC65BD">
            <w:pPr>
              <w:pStyle w:val="Beschriftung"/>
              <w:keepNext/>
              <w:spacing w:after="0"/>
              <w:jc w:val="left"/>
              <w:rPr>
                <w:i w:val="0"/>
                <w:iCs w:val="0"/>
                <w:lang w:val="en-US"/>
              </w:rPr>
            </w:pPr>
            <w:r w:rsidRPr="007C41BA">
              <w:rPr>
                <w:i w:val="0"/>
                <w:iCs w:val="0"/>
                <w:lang w:val="en-US"/>
              </w:rPr>
              <w:t>36.75</w:t>
            </w:r>
          </w:p>
        </w:tc>
        <w:tc>
          <w:tcPr>
            <w:tcW w:w="1249" w:type="dxa"/>
            <w:vAlign w:val="center"/>
          </w:tcPr>
          <w:p w14:paraId="6E762AC0" w14:textId="07DDD6D7" w:rsidR="00D552AD" w:rsidRPr="00863174" w:rsidRDefault="00D552AD" w:rsidP="00AB61A3">
            <w:pPr>
              <w:pStyle w:val="Beschriftung"/>
              <w:keepNext/>
              <w:spacing w:after="0"/>
              <w:jc w:val="right"/>
              <w:rPr>
                <w:b/>
                <w:bCs/>
                <w:i w:val="0"/>
                <w:iCs w:val="0"/>
                <w:lang w:val="en-US"/>
              </w:rPr>
            </w:pPr>
            <w:r w:rsidRPr="00863174">
              <w:rPr>
                <w:b/>
                <w:bCs/>
                <w:i w:val="0"/>
                <w:iCs w:val="0"/>
                <w:lang w:val="en-US"/>
              </w:rPr>
              <w:t>&lt; .00001</w:t>
            </w:r>
          </w:p>
        </w:tc>
        <w:tc>
          <w:tcPr>
            <w:tcW w:w="948" w:type="dxa"/>
            <w:vAlign w:val="center"/>
          </w:tcPr>
          <w:p w14:paraId="55CBEE53" w14:textId="4BA3F94C" w:rsidR="00D552AD" w:rsidRPr="007C41BA" w:rsidRDefault="00D552AD" w:rsidP="00FC65BD">
            <w:pPr>
              <w:pStyle w:val="Beschriftung"/>
              <w:keepNext/>
              <w:spacing w:after="0"/>
              <w:jc w:val="left"/>
              <w:rPr>
                <w:i w:val="0"/>
                <w:iCs w:val="0"/>
                <w:color w:val="000000" w:themeColor="text1"/>
              </w:rPr>
            </w:pPr>
            <w:r w:rsidRPr="007C41BA">
              <w:rPr>
                <w:i w:val="0"/>
                <w:iCs w:val="0"/>
                <w:color w:val="000000" w:themeColor="text1"/>
              </w:rPr>
              <w:t>47.04</w:t>
            </w:r>
          </w:p>
        </w:tc>
        <w:tc>
          <w:tcPr>
            <w:tcW w:w="1234" w:type="dxa"/>
            <w:vAlign w:val="center"/>
          </w:tcPr>
          <w:p w14:paraId="4652F957" w14:textId="1D620E51" w:rsidR="00D552AD" w:rsidRPr="00863174" w:rsidRDefault="00D552AD" w:rsidP="00AB61A3">
            <w:pPr>
              <w:pStyle w:val="Beschriftung"/>
              <w:keepNext/>
              <w:spacing w:after="0"/>
              <w:jc w:val="right"/>
              <w:rPr>
                <w:b/>
                <w:bCs/>
                <w:i w:val="0"/>
                <w:iCs w:val="0"/>
                <w:lang w:val="en-US"/>
              </w:rPr>
            </w:pPr>
            <w:r w:rsidRPr="00863174">
              <w:rPr>
                <w:b/>
                <w:bCs/>
                <w:i w:val="0"/>
                <w:iCs w:val="0"/>
                <w:color w:val="000000" w:themeColor="text1"/>
              </w:rPr>
              <w:t>&lt; .00001</w:t>
            </w:r>
          </w:p>
        </w:tc>
        <w:tc>
          <w:tcPr>
            <w:tcW w:w="1078" w:type="dxa"/>
            <w:vAlign w:val="center"/>
          </w:tcPr>
          <w:p w14:paraId="16280717" w14:textId="70922C76" w:rsidR="00D552AD" w:rsidRPr="007C41BA" w:rsidRDefault="00AF6A44" w:rsidP="00FC65BD">
            <w:pPr>
              <w:pStyle w:val="Beschriftung"/>
              <w:keepNext/>
              <w:spacing w:after="0"/>
              <w:jc w:val="left"/>
              <w:rPr>
                <w:i w:val="0"/>
                <w:iCs w:val="0"/>
                <w:lang w:val="en-US"/>
              </w:rPr>
            </w:pPr>
            <w:r w:rsidRPr="007C41BA">
              <w:rPr>
                <w:i w:val="0"/>
                <w:iCs w:val="0"/>
                <w:lang w:val="en-US"/>
              </w:rPr>
              <w:t>0.41</w:t>
            </w:r>
          </w:p>
        </w:tc>
        <w:tc>
          <w:tcPr>
            <w:tcW w:w="1249" w:type="dxa"/>
            <w:vAlign w:val="center"/>
          </w:tcPr>
          <w:p w14:paraId="78346687" w14:textId="1F95E52A" w:rsidR="00D552AD" w:rsidRPr="007C41BA" w:rsidRDefault="00AF6A44" w:rsidP="00AB61A3">
            <w:pPr>
              <w:pStyle w:val="Beschriftung"/>
              <w:keepNext/>
              <w:spacing w:after="0"/>
              <w:jc w:val="right"/>
              <w:rPr>
                <w:i w:val="0"/>
                <w:iCs w:val="0"/>
                <w:lang w:val="en-US"/>
              </w:rPr>
            </w:pPr>
            <w:r w:rsidRPr="007C41BA">
              <w:rPr>
                <w:i w:val="0"/>
                <w:iCs w:val="0"/>
                <w:color w:val="000000" w:themeColor="text1"/>
              </w:rPr>
              <w:t>.683</w:t>
            </w:r>
          </w:p>
        </w:tc>
      </w:tr>
      <w:tr w:rsidR="00D552AD" w14:paraId="08D6201E" w14:textId="77777777" w:rsidTr="00863174">
        <w:trPr>
          <w:trHeight w:val="397"/>
        </w:trPr>
        <w:tc>
          <w:tcPr>
            <w:tcW w:w="2242" w:type="dxa"/>
            <w:vAlign w:val="center"/>
          </w:tcPr>
          <w:p w14:paraId="0EFDEBFB" w14:textId="646FC01E" w:rsidR="00D552AD" w:rsidRPr="001C6E57" w:rsidRDefault="00D552AD" w:rsidP="00FC65BD">
            <w:pPr>
              <w:pStyle w:val="Beschriftung"/>
              <w:keepNext/>
              <w:spacing w:after="0"/>
              <w:jc w:val="left"/>
              <w:rPr>
                <w:i w:val="0"/>
                <w:iCs w:val="0"/>
                <w:lang w:val="en-US"/>
              </w:rPr>
            </w:pPr>
            <w:r w:rsidRPr="001C6E57">
              <w:rPr>
                <w:i w:val="0"/>
                <w:iCs w:val="0"/>
                <w:lang w:val="en-US"/>
              </w:rPr>
              <w:t>Lexical frequency</w:t>
            </w:r>
          </w:p>
        </w:tc>
        <w:tc>
          <w:tcPr>
            <w:tcW w:w="1062" w:type="dxa"/>
            <w:vAlign w:val="center"/>
          </w:tcPr>
          <w:p w14:paraId="6B4B2BB1" w14:textId="14DA8F0C" w:rsidR="00D552AD" w:rsidRPr="007C41BA" w:rsidRDefault="00AF6A44" w:rsidP="00FC65BD">
            <w:pPr>
              <w:pStyle w:val="Beschriftung"/>
              <w:keepNext/>
              <w:spacing w:after="0"/>
              <w:jc w:val="left"/>
              <w:rPr>
                <w:i w:val="0"/>
                <w:iCs w:val="0"/>
                <w:color w:val="FF0000"/>
                <w:lang w:val="en-US"/>
              </w:rPr>
            </w:pPr>
            <w:r w:rsidRPr="007E4AAF">
              <w:rPr>
                <w:i w:val="0"/>
                <w:iCs w:val="0"/>
                <w:lang w:val="en-US"/>
              </w:rPr>
              <w:t>-36.46</w:t>
            </w:r>
          </w:p>
        </w:tc>
        <w:tc>
          <w:tcPr>
            <w:tcW w:w="1249" w:type="dxa"/>
            <w:vAlign w:val="center"/>
          </w:tcPr>
          <w:p w14:paraId="04915EED" w14:textId="343F3F77" w:rsidR="00D552AD" w:rsidRPr="00863174" w:rsidRDefault="00AF6A44"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336AF52B" w14:textId="60CAB8F7" w:rsidR="00D552AD" w:rsidRPr="007C41BA" w:rsidRDefault="00AF6A44" w:rsidP="00FC65BD">
            <w:pPr>
              <w:pStyle w:val="Beschriftung"/>
              <w:keepNext/>
              <w:spacing w:after="0"/>
              <w:jc w:val="left"/>
              <w:rPr>
                <w:i w:val="0"/>
                <w:iCs w:val="0"/>
                <w:lang w:val="en-US"/>
              </w:rPr>
            </w:pPr>
            <w:r w:rsidRPr="007C41BA">
              <w:rPr>
                <w:i w:val="0"/>
                <w:iCs w:val="0"/>
                <w:lang w:val="en-US"/>
              </w:rPr>
              <w:t>-58.85</w:t>
            </w:r>
          </w:p>
        </w:tc>
        <w:tc>
          <w:tcPr>
            <w:tcW w:w="1234" w:type="dxa"/>
            <w:vAlign w:val="center"/>
          </w:tcPr>
          <w:p w14:paraId="57F3515C" w14:textId="512231DC" w:rsidR="00D552AD" w:rsidRPr="00863174" w:rsidRDefault="00AF6A44"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039BF079" w14:textId="53AD2C92" w:rsidR="00D552AD" w:rsidRPr="007C41BA" w:rsidRDefault="000502F7" w:rsidP="00FC65BD">
            <w:pPr>
              <w:pStyle w:val="Beschriftung"/>
              <w:keepNext/>
              <w:spacing w:after="0"/>
              <w:jc w:val="left"/>
              <w:rPr>
                <w:i w:val="0"/>
                <w:iCs w:val="0"/>
                <w:lang w:val="en-US"/>
              </w:rPr>
            </w:pPr>
            <w:r w:rsidRPr="007C41BA">
              <w:rPr>
                <w:i w:val="0"/>
                <w:iCs w:val="0"/>
                <w:lang w:val="en-US"/>
              </w:rPr>
              <w:t>-8.18</w:t>
            </w:r>
          </w:p>
        </w:tc>
        <w:tc>
          <w:tcPr>
            <w:tcW w:w="1249" w:type="dxa"/>
            <w:vAlign w:val="center"/>
          </w:tcPr>
          <w:p w14:paraId="2C851728" w14:textId="790633D8" w:rsidR="00D552AD" w:rsidRPr="00863174" w:rsidRDefault="00114AC5" w:rsidP="00AB61A3">
            <w:pPr>
              <w:pStyle w:val="Beschriftung"/>
              <w:keepNext/>
              <w:spacing w:after="0"/>
              <w:jc w:val="right"/>
              <w:rPr>
                <w:b/>
                <w:bCs/>
                <w:i w:val="0"/>
                <w:iCs w:val="0"/>
                <w:lang w:val="en-US"/>
              </w:rPr>
            </w:pPr>
            <w:r w:rsidRPr="00863174">
              <w:rPr>
                <w:b/>
                <w:bCs/>
                <w:i w:val="0"/>
                <w:iCs w:val="0"/>
              </w:rPr>
              <w:t>&lt; .00001</w:t>
            </w:r>
          </w:p>
        </w:tc>
      </w:tr>
      <w:tr w:rsidR="00D552AD" w14:paraId="670154D3" w14:textId="77777777" w:rsidTr="00863174">
        <w:tc>
          <w:tcPr>
            <w:tcW w:w="2242" w:type="dxa"/>
            <w:vAlign w:val="center"/>
          </w:tcPr>
          <w:p w14:paraId="199AD66C" w14:textId="3F0B56C1" w:rsidR="00D552AD" w:rsidRPr="001C6E57" w:rsidRDefault="00D552AD" w:rsidP="00FC65BD">
            <w:pPr>
              <w:pStyle w:val="Beschriftung"/>
              <w:keepNext/>
              <w:spacing w:after="0"/>
              <w:jc w:val="left"/>
              <w:rPr>
                <w:i w:val="0"/>
                <w:iCs w:val="0"/>
                <w:lang w:val="en-US"/>
              </w:rPr>
            </w:pPr>
            <w:r w:rsidRPr="001C6E57">
              <w:rPr>
                <w:rFonts w:cs="Segoe UI"/>
                <w:i w:val="0"/>
                <w:iCs w:val="0"/>
                <w:lang w:val="en-GB"/>
              </w:rPr>
              <w:t>Lexical frequency, Ø for lowest 10 words</w:t>
            </w:r>
          </w:p>
        </w:tc>
        <w:tc>
          <w:tcPr>
            <w:tcW w:w="1062" w:type="dxa"/>
            <w:vAlign w:val="center"/>
          </w:tcPr>
          <w:p w14:paraId="25DEF1BC" w14:textId="42F28062" w:rsidR="00D552AD" w:rsidRPr="007C41BA" w:rsidRDefault="004E6AEC" w:rsidP="00FC65BD">
            <w:pPr>
              <w:pStyle w:val="Beschriftung"/>
              <w:keepNext/>
              <w:spacing w:after="0"/>
              <w:jc w:val="left"/>
              <w:rPr>
                <w:i w:val="0"/>
                <w:iCs w:val="0"/>
                <w:lang w:val="en-US"/>
              </w:rPr>
            </w:pPr>
            <w:r w:rsidRPr="007C41BA">
              <w:rPr>
                <w:i w:val="0"/>
                <w:iCs w:val="0"/>
                <w:lang w:val="en-US"/>
              </w:rPr>
              <w:t>-47.97</w:t>
            </w:r>
          </w:p>
        </w:tc>
        <w:tc>
          <w:tcPr>
            <w:tcW w:w="1249" w:type="dxa"/>
            <w:vAlign w:val="center"/>
          </w:tcPr>
          <w:p w14:paraId="562EF058" w14:textId="50BC707F" w:rsidR="00D552AD" w:rsidRPr="00863174" w:rsidRDefault="004E6AEC"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6E71A44C" w14:textId="692CEEA8" w:rsidR="00D552AD" w:rsidRPr="007C41BA" w:rsidRDefault="004E6AEC" w:rsidP="00FC65BD">
            <w:pPr>
              <w:pStyle w:val="Beschriftung"/>
              <w:keepNext/>
              <w:spacing w:after="0"/>
              <w:jc w:val="left"/>
              <w:rPr>
                <w:i w:val="0"/>
                <w:iCs w:val="0"/>
                <w:lang w:val="en-US"/>
              </w:rPr>
            </w:pPr>
            <w:r w:rsidRPr="007C41BA">
              <w:rPr>
                <w:i w:val="0"/>
                <w:iCs w:val="0"/>
                <w:lang w:val="en-US"/>
              </w:rPr>
              <w:t>-62.96</w:t>
            </w:r>
          </w:p>
        </w:tc>
        <w:tc>
          <w:tcPr>
            <w:tcW w:w="1234" w:type="dxa"/>
            <w:vAlign w:val="center"/>
          </w:tcPr>
          <w:p w14:paraId="61C7426C" w14:textId="5548D78C" w:rsidR="00D552AD" w:rsidRPr="00863174" w:rsidRDefault="00876743"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0FFB5493" w14:textId="083B5AEE" w:rsidR="00D552AD" w:rsidRPr="007C41BA" w:rsidRDefault="003744EE" w:rsidP="00FC65BD">
            <w:pPr>
              <w:pStyle w:val="Beschriftung"/>
              <w:keepNext/>
              <w:spacing w:after="0"/>
              <w:jc w:val="left"/>
              <w:rPr>
                <w:i w:val="0"/>
                <w:iCs w:val="0"/>
                <w:lang w:val="en-US"/>
              </w:rPr>
            </w:pPr>
            <w:r w:rsidRPr="007E4AAF">
              <w:rPr>
                <w:i w:val="0"/>
                <w:iCs w:val="0"/>
                <w:lang w:val="en-US"/>
              </w:rPr>
              <w:t>0</w:t>
            </w:r>
            <w:r w:rsidR="007E4AAF" w:rsidRPr="007E4AAF">
              <w:rPr>
                <w:i w:val="0"/>
                <w:iCs w:val="0"/>
                <w:lang w:val="en-US"/>
              </w:rPr>
              <w:t>.00</w:t>
            </w:r>
          </w:p>
        </w:tc>
        <w:tc>
          <w:tcPr>
            <w:tcW w:w="1249" w:type="dxa"/>
            <w:vAlign w:val="center"/>
          </w:tcPr>
          <w:p w14:paraId="344C1D00" w14:textId="2F562E48" w:rsidR="00D552AD" w:rsidRPr="007C41BA" w:rsidRDefault="003744EE" w:rsidP="00AB61A3">
            <w:pPr>
              <w:pStyle w:val="Beschriftung"/>
              <w:keepNext/>
              <w:spacing w:after="0"/>
              <w:jc w:val="right"/>
              <w:rPr>
                <w:i w:val="0"/>
                <w:iCs w:val="0"/>
                <w:lang w:val="en-US"/>
              </w:rPr>
            </w:pPr>
            <w:r w:rsidRPr="007C41BA">
              <w:rPr>
                <w:i w:val="0"/>
                <w:iCs w:val="0"/>
                <w:lang w:val="en-US"/>
              </w:rPr>
              <w:t>1.000</w:t>
            </w:r>
          </w:p>
        </w:tc>
      </w:tr>
      <w:tr w:rsidR="00D552AD" w14:paraId="20CF025C" w14:textId="77777777" w:rsidTr="00863174">
        <w:trPr>
          <w:trHeight w:val="397"/>
        </w:trPr>
        <w:tc>
          <w:tcPr>
            <w:tcW w:w="2242" w:type="dxa"/>
            <w:vAlign w:val="center"/>
          </w:tcPr>
          <w:p w14:paraId="39201BF6" w14:textId="310BF8DD" w:rsidR="00D552AD" w:rsidRPr="001C6E57" w:rsidRDefault="00D552AD" w:rsidP="00FC65BD">
            <w:pPr>
              <w:pStyle w:val="Beschriftung"/>
              <w:keepNext/>
              <w:spacing w:after="0"/>
              <w:jc w:val="left"/>
              <w:rPr>
                <w:i w:val="0"/>
                <w:iCs w:val="0"/>
                <w:lang w:val="en-US"/>
              </w:rPr>
            </w:pPr>
            <w:r w:rsidRPr="001C6E57">
              <w:rPr>
                <w:rFonts w:cs="Segoe UI"/>
                <w:i w:val="0"/>
                <w:iCs w:val="0"/>
                <w:lang w:val="en-GB"/>
              </w:rPr>
              <w:t>Zipf frequency</w:t>
            </w:r>
          </w:p>
        </w:tc>
        <w:tc>
          <w:tcPr>
            <w:tcW w:w="1062" w:type="dxa"/>
            <w:vAlign w:val="center"/>
          </w:tcPr>
          <w:p w14:paraId="3214E00D" w14:textId="013487AE" w:rsidR="00D552AD" w:rsidRPr="007C41BA" w:rsidRDefault="00900CAE" w:rsidP="00FC65BD">
            <w:pPr>
              <w:pStyle w:val="Beschriftung"/>
              <w:keepNext/>
              <w:spacing w:after="0"/>
              <w:jc w:val="left"/>
              <w:rPr>
                <w:i w:val="0"/>
                <w:iCs w:val="0"/>
                <w:lang w:val="en-US"/>
              </w:rPr>
            </w:pPr>
            <w:r w:rsidRPr="007C41BA">
              <w:rPr>
                <w:i w:val="0"/>
                <w:iCs w:val="0"/>
                <w:lang w:val="en-US"/>
              </w:rPr>
              <w:t>-30.38</w:t>
            </w:r>
          </w:p>
        </w:tc>
        <w:tc>
          <w:tcPr>
            <w:tcW w:w="1249" w:type="dxa"/>
            <w:vAlign w:val="center"/>
          </w:tcPr>
          <w:p w14:paraId="10E28BE3" w14:textId="1A663E93" w:rsidR="00D552AD" w:rsidRPr="00863174" w:rsidRDefault="004A0778"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07C61DD1" w14:textId="3CB2A845" w:rsidR="00D552AD" w:rsidRPr="007C41BA" w:rsidRDefault="00B20002" w:rsidP="00FC65BD">
            <w:pPr>
              <w:pStyle w:val="Beschriftung"/>
              <w:keepNext/>
              <w:spacing w:after="0"/>
              <w:jc w:val="left"/>
              <w:rPr>
                <w:i w:val="0"/>
                <w:iCs w:val="0"/>
                <w:lang w:val="en-US"/>
              </w:rPr>
            </w:pPr>
            <w:r w:rsidRPr="007C41BA">
              <w:rPr>
                <w:i w:val="0"/>
                <w:iCs w:val="0"/>
                <w:lang w:val="en-US"/>
              </w:rPr>
              <w:t>-50.44</w:t>
            </w:r>
          </w:p>
        </w:tc>
        <w:tc>
          <w:tcPr>
            <w:tcW w:w="1234" w:type="dxa"/>
            <w:vAlign w:val="center"/>
          </w:tcPr>
          <w:p w14:paraId="5E1D2F39" w14:textId="29CFF07D" w:rsidR="00D552AD" w:rsidRPr="00863174" w:rsidRDefault="00B20002"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65BDD884" w14:textId="504DBF8D" w:rsidR="00D552AD" w:rsidRPr="007C41BA" w:rsidRDefault="003376E0" w:rsidP="00FC65BD">
            <w:pPr>
              <w:pStyle w:val="Beschriftung"/>
              <w:keepNext/>
              <w:spacing w:after="0"/>
              <w:jc w:val="left"/>
              <w:rPr>
                <w:i w:val="0"/>
                <w:iCs w:val="0"/>
                <w:lang w:val="en-US"/>
              </w:rPr>
            </w:pPr>
            <w:r w:rsidRPr="007C41BA">
              <w:rPr>
                <w:i w:val="0"/>
                <w:iCs w:val="0"/>
                <w:lang w:val="en-US"/>
              </w:rPr>
              <w:t>-8.18</w:t>
            </w:r>
          </w:p>
        </w:tc>
        <w:tc>
          <w:tcPr>
            <w:tcW w:w="1249" w:type="dxa"/>
            <w:vAlign w:val="center"/>
          </w:tcPr>
          <w:p w14:paraId="20A97A8C" w14:textId="0B01C1F3" w:rsidR="00D552AD" w:rsidRPr="00863174" w:rsidRDefault="003376E0" w:rsidP="00AB61A3">
            <w:pPr>
              <w:pStyle w:val="Beschriftung"/>
              <w:keepNext/>
              <w:spacing w:after="0"/>
              <w:jc w:val="right"/>
              <w:rPr>
                <w:b/>
                <w:bCs/>
                <w:i w:val="0"/>
                <w:iCs w:val="0"/>
                <w:lang w:val="en-US"/>
              </w:rPr>
            </w:pPr>
            <w:r w:rsidRPr="00863174">
              <w:rPr>
                <w:b/>
                <w:bCs/>
                <w:i w:val="0"/>
                <w:iCs w:val="0"/>
              </w:rPr>
              <w:t>&lt; .00001</w:t>
            </w:r>
          </w:p>
        </w:tc>
      </w:tr>
      <w:tr w:rsidR="00D552AD" w14:paraId="2E749EB5" w14:textId="77777777" w:rsidTr="00863174">
        <w:trPr>
          <w:trHeight w:val="397"/>
        </w:trPr>
        <w:tc>
          <w:tcPr>
            <w:tcW w:w="2242" w:type="dxa"/>
            <w:vAlign w:val="center"/>
          </w:tcPr>
          <w:p w14:paraId="409A516C" w14:textId="33570C74" w:rsidR="00D552AD" w:rsidRPr="001C6E57" w:rsidRDefault="00D552AD" w:rsidP="00FC65BD">
            <w:pPr>
              <w:pStyle w:val="Beschriftung"/>
              <w:keepNext/>
              <w:spacing w:after="0"/>
              <w:jc w:val="left"/>
              <w:rPr>
                <w:i w:val="0"/>
                <w:iCs w:val="0"/>
                <w:lang w:val="en-US"/>
              </w:rPr>
            </w:pPr>
            <w:r w:rsidRPr="001C6E57">
              <w:rPr>
                <w:rFonts w:cs="Segoe UI"/>
                <w:i w:val="0"/>
                <w:iCs w:val="0"/>
                <w:lang w:val="en-GB"/>
              </w:rPr>
              <w:t>Zipf frequency, Ø for lowest 10 words</w:t>
            </w:r>
          </w:p>
        </w:tc>
        <w:tc>
          <w:tcPr>
            <w:tcW w:w="1062" w:type="dxa"/>
            <w:vAlign w:val="center"/>
          </w:tcPr>
          <w:p w14:paraId="7EA25591" w14:textId="6CAB29FA" w:rsidR="00D552AD" w:rsidRPr="007C41BA" w:rsidRDefault="00E9457B" w:rsidP="00FC65BD">
            <w:pPr>
              <w:pStyle w:val="Beschriftung"/>
              <w:keepNext/>
              <w:spacing w:after="0"/>
              <w:jc w:val="left"/>
              <w:rPr>
                <w:i w:val="0"/>
                <w:iCs w:val="0"/>
                <w:lang w:val="en-US"/>
              </w:rPr>
            </w:pPr>
            <w:r w:rsidRPr="007C41BA">
              <w:rPr>
                <w:i w:val="0"/>
                <w:iCs w:val="0"/>
                <w:lang w:val="en-US"/>
              </w:rPr>
              <w:t>-33.42</w:t>
            </w:r>
          </w:p>
        </w:tc>
        <w:tc>
          <w:tcPr>
            <w:tcW w:w="1249" w:type="dxa"/>
            <w:vAlign w:val="center"/>
          </w:tcPr>
          <w:p w14:paraId="5A69E2C1" w14:textId="3C6DF546" w:rsidR="00D552AD" w:rsidRPr="00863174" w:rsidRDefault="00E9457B"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05A821C1" w14:textId="6AD1CAA5" w:rsidR="00D552AD" w:rsidRPr="007C41BA" w:rsidRDefault="00C868C4" w:rsidP="00FC65BD">
            <w:pPr>
              <w:pStyle w:val="Beschriftung"/>
              <w:keepNext/>
              <w:spacing w:after="0"/>
              <w:jc w:val="left"/>
              <w:rPr>
                <w:i w:val="0"/>
                <w:iCs w:val="0"/>
                <w:lang w:val="en-US"/>
              </w:rPr>
            </w:pPr>
            <w:r w:rsidRPr="007C41BA">
              <w:rPr>
                <w:i w:val="0"/>
                <w:iCs w:val="0"/>
                <w:lang w:val="en-US"/>
              </w:rPr>
              <w:t>-95.35</w:t>
            </w:r>
          </w:p>
        </w:tc>
        <w:tc>
          <w:tcPr>
            <w:tcW w:w="1234" w:type="dxa"/>
            <w:vAlign w:val="center"/>
          </w:tcPr>
          <w:p w14:paraId="2B2CE5F3" w14:textId="196A1C93" w:rsidR="00D552AD" w:rsidRPr="00863174" w:rsidRDefault="00DF7864"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060CB1E3" w14:textId="5B788C91" w:rsidR="00D552AD" w:rsidRPr="007C41BA" w:rsidRDefault="004E2EB4" w:rsidP="00FC65BD">
            <w:pPr>
              <w:pStyle w:val="Beschriftung"/>
              <w:keepNext/>
              <w:spacing w:after="0"/>
              <w:jc w:val="left"/>
              <w:rPr>
                <w:i w:val="0"/>
                <w:iCs w:val="0"/>
                <w:lang w:val="en-US"/>
              </w:rPr>
            </w:pPr>
            <w:r w:rsidRPr="007C41BA">
              <w:rPr>
                <w:i w:val="0"/>
                <w:iCs w:val="0"/>
                <w:lang w:val="en-US"/>
              </w:rPr>
              <w:t>-39.76</w:t>
            </w:r>
          </w:p>
        </w:tc>
        <w:tc>
          <w:tcPr>
            <w:tcW w:w="1249" w:type="dxa"/>
            <w:vAlign w:val="center"/>
          </w:tcPr>
          <w:p w14:paraId="747E5AF7" w14:textId="0064B7ED" w:rsidR="00D552AD" w:rsidRPr="00863174" w:rsidRDefault="004E2EB4" w:rsidP="00AB61A3">
            <w:pPr>
              <w:pStyle w:val="Beschriftung"/>
              <w:keepNext/>
              <w:spacing w:after="0"/>
              <w:jc w:val="right"/>
              <w:rPr>
                <w:b/>
                <w:bCs/>
                <w:i w:val="0"/>
                <w:iCs w:val="0"/>
                <w:lang w:val="en-US"/>
              </w:rPr>
            </w:pPr>
            <w:r w:rsidRPr="00863174">
              <w:rPr>
                <w:b/>
                <w:bCs/>
                <w:i w:val="0"/>
                <w:iCs w:val="0"/>
              </w:rPr>
              <w:t>&lt; .00001</w:t>
            </w:r>
          </w:p>
        </w:tc>
      </w:tr>
      <w:tr w:rsidR="00D552AD" w14:paraId="3F7B8F9C" w14:textId="77777777" w:rsidTr="00863174">
        <w:trPr>
          <w:trHeight w:val="397"/>
        </w:trPr>
        <w:tc>
          <w:tcPr>
            <w:tcW w:w="2242" w:type="dxa"/>
            <w:vAlign w:val="center"/>
          </w:tcPr>
          <w:p w14:paraId="4AF94BA9" w14:textId="2D8593A3" w:rsidR="00D552AD" w:rsidRPr="001C6E57" w:rsidRDefault="00D552AD" w:rsidP="00FC65BD">
            <w:pPr>
              <w:pStyle w:val="Beschriftung"/>
              <w:keepNext/>
              <w:spacing w:after="0"/>
              <w:jc w:val="left"/>
              <w:rPr>
                <w:i w:val="0"/>
                <w:iCs w:val="0"/>
                <w:lang w:val="en-US"/>
              </w:rPr>
            </w:pPr>
            <w:r w:rsidRPr="001C6E57">
              <w:rPr>
                <w:rFonts w:cs="Segoe UI"/>
                <w:i w:val="0"/>
                <w:iCs w:val="0"/>
                <w:lang w:val="en-GB"/>
              </w:rPr>
              <w:t>Age of acquisition</w:t>
            </w:r>
          </w:p>
        </w:tc>
        <w:tc>
          <w:tcPr>
            <w:tcW w:w="1062" w:type="dxa"/>
            <w:vAlign w:val="center"/>
          </w:tcPr>
          <w:p w14:paraId="4DC0ADF4" w14:textId="233047E7" w:rsidR="00D552AD" w:rsidRPr="007C41BA" w:rsidRDefault="000D1EF1" w:rsidP="00FC65BD">
            <w:pPr>
              <w:pStyle w:val="Beschriftung"/>
              <w:keepNext/>
              <w:spacing w:after="0"/>
              <w:jc w:val="left"/>
              <w:rPr>
                <w:i w:val="0"/>
                <w:iCs w:val="0"/>
                <w:lang w:val="en-US"/>
              </w:rPr>
            </w:pPr>
            <w:r w:rsidRPr="007C41BA">
              <w:rPr>
                <w:i w:val="0"/>
                <w:iCs w:val="0"/>
                <w:lang w:val="en-US"/>
              </w:rPr>
              <w:t>41.67</w:t>
            </w:r>
          </w:p>
        </w:tc>
        <w:tc>
          <w:tcPr>
            <w:tcW w:w="1249" w:type="dxa"/>
            <w:vAlign w:val="center"/>
          </w:tcPr>
          <w:p w14:paraId="0471CC4E" w14:textId="44A726AF" w:rsidR="00D552AD" w:rsidRPr="00863174" w:rsidRDefault="000D1EF1"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58BF2D11" w14:textId="6821EEA1" w:rsidR="00D552AD" w:rsidRPr="007C41BA" w:rsidRDefault="00AF1D28" w:rsidP="00FC65BD">
            <w:pPr>
              <w:pStyle w:val="Beschriftung"/>
              <w:keepNext/>
              <w:spacing w:after="0"/>
              <w:jc w:val="left"/>
              <w:rPr>
                <w:i w:val="0"/>
                <w:iCs w:val="0"/>
                <w:lang w:val="en-US"/>
              </w:rPr>
            </w:pPr>
            <w:r w:rsidRPr="007C41BA">
              <w:rPr>
                <w:i w:val="0"/>
                <w:iCs w:val="0"/>
                <w:lang w:val="en-US"/>
              </w:rPr>
              <w:t>63.03</w:t>
            </w:r>
          </w:p>
        </w:tc>
        <w:tc>
          <w:tcPr>
            <w:tcW w:w="1234" w:type="dxa"/>
            <w:vAlign w:val="center"/>
          </w:tcPr>
          <w:p w14:paraId="1CB783A3" w14:textId="6E28409B" w:rsidR="00D552AD" w:rsidRPr="00863174" w:rsidRDefault="00AF1D28"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1A2DA9C0" w14:textId="0E1EDCEC" w:rsidR="00D552AD" w:rsidRPr="007C41BA" w:rsidRDefault="00AF1D28" w:rsidP="00FC65BD">
            <w:pPr>
              <w:pStyle w:val="Beschriftung"/>
              <w:keepNext/>
              <w:spacing w:after="0"/>
              <w:jc w:val="left"/>
              <w:rPr>
                <w:i w:val="0"/>
                <w:iCs w:val="0"/>
                <w:lang w:val="en-US"/>
              </w:rPr>
            </w:pPr>
            <w:r w:rsidRPr="007C41BA">
              <w:rPr>
                <w:i w:val="0"/>
                <w:iCs w:val="0"/>
                <w:lang w:val="en-US"/>
              </w:rPr>
              <w:t>6.80</w:t>
            </w:r>
          </w:p>
        </w:tc>
        <w:tc>
          <w:tcPr>
            <w:tcW w:w="1249" w:type="dxa"/>
            <w:vAlign w:val="center"/>
          </w:tcPr>
          <w:p w14:paraId="4741B9A3" w14:textId="4B094654" w:rsidR="00D552AD" w:rsidRPr="00863174" w:rsidRDefault="007536E8" w:rsidP="00AB61A3">
            <w:pPr>
              <w:pStyle w:val="Beschriftung"/>
              <w:keepNext/>
              <w:spacing w:after="0"/>
              <w:jc w:val="right"/>
              <w:rPr>
                <w:b/>
                <w:bCs/>
                <w:i w:val="0"/>
                <w:iCs w:val="0"/>
                <w:lang w:val="en-US"/>
              </w:rPr>
            </w:pPr>
            <w:r w:rsidRPr="00863174">
              <w:rPr>
                <w:b/>
                <w:bCs/>
                <w:i w:val="0"/>
                <w:iCs w:val="0"/>
              </w:rPr>
              <w:t>&lt; .00001</w:t>
            </w:r>
          </w:p>
        </w:tc>
      </w:tr>
      <w:tr w:rsidR="00D552AD" w14:paraId="02F3B4B0" w14:textId="77777777" w:rsidTr="00863174">
        <w:tc>
          <w:tcPr>
            <w:tcW w:w="2242" w:type="dxa"/>
            <w:vAlign w:val="center"/>
          </w:tcPr>
          <w:p w14:paraId="27D54C05" w14:textId="787D915A" w:rsidR="00D552AD" w:rsidRPr="001C6E57" w:rsidRDefault="00D552AD" w:rsidP="00FC65BD">
            <w:pPr>
              <w:pStyle w:val="Beschriftung"/>
              <w:keepNext/>
              <w:spacing w:after="0"/>
              <w:jc w:val="left"/>
              <w:rPr>
                <w:i w:val="0"/>
                <w:iCs w:val="0"/>
                <w:lang w:val="en-US"/>
              </w:rPr>
            </w:pPr>
            <w:r w:rsidRPr="001C6E57">
              <w:rPr>
                <w:rFonts w:cs="Segoe UI"/>
                <w:i w:val="0"/>
                <w:iCs w:val="0"/>
                <w:lang w:val="en-GB"/>
              </w:rPr>
              <w:t>Age of acquisition, Ø for highest 10 words</w:t>
            </w:r>
          </w:p>
        </w:tc>
        <w:tc>
          <w:tcPr>
            <w:tcW w:w="1062" w:type="dxa"/>
            <w:vAlign w:val="center"/>
          </w:tcPr>
          <w:p w14:paraId="30D2773A" w14:textId="2BF36731" w:rsidR="00D552AD" w:rsidRPr="007C41BA" w:rsidRDefault="00221BB1" w:rsidP="00FC65BD">
            <w:pPr>
              <w:pStyle w:val="Beschriftung"/>
              <w:keepNext/>
              <w:spacing w:after="0"/>
              <w:jc w:val="left"/>
              <w:rPr>
                <w:i w:val="0"/>
                <w:iCs w:val="0"/>
                <w:lang w:val="en-US"/>
              </w:rPr>
            </w:pPr>
            <w:r w:rsidRPr="007C41BA">
              <w:rPr>
                <w:i w:val="0"/>
                <w:iCs w:val="0"/>
                <w:lang w:val="en-US"/>
              </w:rPr>
              <w:t>40.88</w:t>
            </w:r>
          </w:p>
        </w:tc>
        <w:tc>
          <w:tcPr>
            <w:tcW w:w="1249" w:type="dxa"/>
            <w:vAlign w:val="center"/>
          </w:tcPr>
          <w:p w14:paraId="66AC27D9" w14:textId="7C58AEBC" w:rsidR="00D552AD" w:rsidRPr="00863174" w:rsidRDefault="00221BB1"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20E88DED" w14:textId="3E300B02" w:rsidR="00D552AD" w:rsidRPr="007C41BA" w:rsidRDefault="00221BB1" w:rsidP="00FC65BD">
            <w:pPr>
              <w:pStyle w:val="Beschriftung"/>
              <w:keepNext/>
              <w:spacing w:after="0"/>
              <w:jc w:val="left"/>
              <w:rPr>
                <w:i w:val="0"/>
                <w:iCs w:val="0"/>
                <w:lang w:val="en-US"/>
              </w:rPr>
            </w:pPr>
            <w:r w:rsidRPr="007C41BA">
              <w:rPr>
                <w:i w:val="0"/>
                <w:iCs w:val="0"/>
                <w:lang w:val="en-US"/>
              </w:rPr>
              <w:t>56.96</w:t>
            </w:r>
          </w:p>
        </w:tc>
        <w:tc>
          <w:tcPr>
            <w:tcW w:w="1234" w:type="dxa"/>
            <w:vAlign w:val="center"/>
          </w:tcPr>
          <w:p w14:paraId="7581A6AA" w14:textId="3D0ADB81" w:rsidR="00D552AD" w:rsidRPr="00863174" w:rsidRDefault="00EC6CE9"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7ABB5440" w14:textId="2DB86F33" w:rsidR="00D552AD" w:rsidRPr="007C41BA" w:rsidRDefault="00EC6CE9" w:rsidP="00FC65BD">
            <w:pPr>
              <w:pStyle w:val="Beschriftung"/>
              <w:keepNext/>
              <w:spacing w:after="0"/>
              <w:jc w:val="left"/>
              <w:rPr>
                <w:i w:val="0"/>
                <w:iCs w:val="0"/>
                <w:lang w:val="en-US"/>
              </w:rPr>
            </w:pPr>
            <w:r w:rsidRPr="007C41BA">
              <w:rPr>
                <w:i w:val="0"/>
                <w:iCs w:val="0"/>
                <w:lang w:val="en-US"/>
              </w:rPr>
              <w:t>3.88</w:t>
            </w:r>
          </w:p>
        </w:tc>
        <w:tc>
          <w:tcPr>
            <w:tcW w:w="1249" w:type="dxa"/>
            <w:vAlign w:val="center"/>
          </w:tcPr>
          <w:p w14:paraId="09E3CB1C" w14:textId="167E559F" w:rsidR="00D552AD" w:rsidRPr="00863174" w:rsidRDefault="00EC6CE9" w:rsidP="00AB61A3">
            <w:pPr>
              <w:pStyle w:val="Beschriftung"/>
              <w:keepNext/>
              <w:spacing w:after="0"/>
              <w:jc w:val="right"/>
              <w:rPr>
                <w:b/>
                <w:bCs/>
                <w:i w:val="0"/>
                <w:iCs w:val="0"/>
                <w:lang w:val="en-US"/>
              </w:rPr>
            </w:pPr>
            <w:r w:rsidRPr="00863174">
              <w:rPr>
                <w:b/>
                <w:bCs/>
                <w:i w:val="0"/>
                <w:iCs w:val="0"/>
                <w:lang w:val="en-US"/>
              </w:rPr>
              <w:t>0.0001</w:t>
            </w:r>
          </w:p>
        </w:tc>
      </w:tr>
      <w:tr w:rsidR="00D552AD" w14:paraId="3FAA9F2C" w14:textId="77777777" w:rsidTr="00863174">
        <w:tc>
          <w:tcPr>
            <w:tcW w:w="2242" w:type="dxa"/>
            <w:vAlign w:val="center"/>
          </w:tcPr>
          <w:p w14:paraId="157FCBC3" w14:textId="043E324B" w:rsidR="00D552AD" w:rsidRPr="001C6E57" w:rsidRDefault="00D552AD" w:rsidP="00FC65BD">
            <w:pPr>
              <w:pStyle w:val="Beschriftung"/>
              <w:keepNext/>
              <w:spacing w:after="0"/>
              <w:jc w:val="left"/>
              <w:rPr>
                <w:i w:val="0"/>
                <w:iCs w:val="0"/>
                <w:lang w:val="en-US"/>
              </w:rPr>
            </w:pPr>
            <w:r w:rsidRPr="001C6E57">
              <w:rPr>
                <w:rFonts w:cs="Segoe UI"/>
                <w:i w:val="0"/>
                <w:iCs w:val="0"/>
                <w:lang w:val="en-GB"/>
              </w:rPr>
              <w:t>Lexical decision response time (milliseconds)</w:t>
            </w:r>
          </w:p>
        </w:tc>
        <w:tc>
          <w:tcPr>
            <w:tcW w:w="1062" w:type="dxa"/>
            <w:vAlign w:val="center"/>
          </w:tcPr>
          <w:p w14:paraId="23ECD514" w14:textId="18C44D7F" w:rsidR="00D552AD" w:rsidRPr="007C41BA" w:rsidRDefault="000F0206" w:rsidP="00FC65BD">
            <w:pPr>
              <w:pStyle w:val="Beschriftung"/>
              <w:keepNext/>
              <w:spacing w:after="0"/>
              <w:jc w:val="left"/>
              <w:rPr>
                <w:i w:val="0"/>
                <w:iCs w:val="0"/>
                <w:lang w:val="en-US"/>
              </w:rPr>
            </w:pPr>
            <w:r w:rsidRPr="007C41BA">
              <w:rPr>
                <w:i w:val="0"/>
                <w:iCs w:val="0"/>
                <w:lang w:val="en-US"/>
              </w:rPr>
              <w:t>-77.88</w:t>
            </w:r>
          </w:p>
        </w:tc>
        <w:tc>
          <w:tcPr>
            <w:tcW w:w="1249" w:type="dxa"/>
            <w:vAlign w:val="center"/>
          </w:tcPr>
          <w:p w14:paraId="6431B5D5" w14:textId="7CF6A1BF" w:rsidR="00D552AD" w:rsidRPr="00863174" w:rsidRDefault="000F0206"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5EE2192A" w14:textId="4B538E9D" w:rsidR="00D552AD" w:rsidRPr="007C41BA" w:rsidRDefault="000533C2" w:rsidP="00FC65BD">
            <w:pPr>
              <w:pStyle w:val="Beschriftung"/>
              <w:keepNext/>
              <w:spacing w:after="0"/>
              <w:jc w:val="left"/>
              <w:rPr>
                <w:i w:val="0"/>
                <w:iCs w:val="0"/>
                <w:lang w:val="en-US"/>
              </w:rPr>
            </w:pPr>
            <w:r w:rsidRPr="007C41BA">
              <w:rPr>
                <w:i w:val="0"/>
                <w:iCs w:val="0"/>
                <w:lang w:val="en-US"/>
              </w:rPr>
              <w:t>-100.39</w:t>
            </w:r>
          </w:p>
        </w:tc>
        <w:tc>
          <w:tcPr>
            <w:tcW w:w="1234" w:type="dxa"/>
            <w:vAlign w:val="center"/>
          </w:tcPr>
          <w:p w14:paraId="6219A6E3" w14:textId="73063262" w:rsidR="00D552AD" w:rsidRPr="00863174" w:rsidRDefault="000533C2"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203E00B0" w14:textId="7C2151D6" w:rsidR="00D552AD" w:rsidRPr="007C41BA" w:rsidRDefault="000533C2" w:rsidP="00FC65BD">
            <w:pPr>
              <w:pStyle w:val="Beschriftung"/>
              <w:keepNext/>
              <w:spacing w:after="0"/>
              <w:jc w:val="left"/>
              <w:rPr>
                <w:i w:val="0"/>
                <w:iCs w:val="0"/>
                <w:lang w:val="en-US"/>
              </w:rPr>
            </w:pPr>
            <w:r w:rsidRPr="007C41BA">
              <w:rPr>
                <w:i w:val="0"/>
                <w:iCs w:val="0"/>
                <w:lang w:val="en-US"/>
              </w:rPr>
              <w:t>7.67</w:t>
            </w:r>
          </w:p>
        </w:tc>
        <w:tc>
          <w:tcPr>
            <w:tcW w:w="1249" w:type="dxa"/>
            <w:vAlign w:val="center"/>
          </w:tcPr>
          <w:p w14:paraId="0D242BA2" w14:textId="73290F12" w:rsidR="00D552AD" w:rsidRPr="00863174" w:rsidRDefault="002A73F8" w:rsidP="00AB61A3">
            <w:pPr>
              <w:pStyle w:val="Beschriftung"/>
              <w:keepNext/>
              <w:spacing w:after="0"/>
              <w:jc w:val="right"/>
              <w:rPr>
                <w:b/>
                <w:bCs/>
                <w:i w:val="0"/>
                <w:iCs w:val="0"/>
                <w:lang w:val="en-US"/>
              </w:rPr>
            </w:pPr>
            <w:r w:rsidRPr="00863174">
              <w:rPr>
                <w:b/>
                <w:bCs/>
                <w:i w:val="0"/>
                <w:iCs w:val="0"/>
              </w:rPr>
              <w:t>&lt; .00001</w:t>
            </w:r>
          </w:p>
        </w:tc>
      </w:tr>
      <w:tr w:rsidR="00D552AD" w14:paraId="12D93F3E" w14:textId="77777777" w:rsidTr="00863174">
        <w:tc>
          <w:tcPr>
            <w:tcW w:w="2242" w:type="dxa"/>
            <w:vAlign w:val="center"/>
          </w:tcPr>
          <w:p w14:paraId="1906CD80" w14:textId="611C1FD1" w:rsidR="00D552AD" w:rsidRPr="001C6E57" w:rsidRDefault="00D552AD" w:rsidP="00FC65BD">
            <w:pPr>
              <w:pStyle w:val="Beschriftung"/>
              <w:keepNext/>
              <w:spacing w:after="0"/>
              <w:jc w:val="left"/>
              <w:rPr>
                <w:i w:val="0"/>
                <w:iCs w:val="0"/>
                <w:lang w:val="en-US"/>
              </w:rPr>
            </w:pPr>
            <w:r w:rsidRPr="001C6E57">
              <w:rPr>
                <w:rFonts w:cs="Segoe UI"/>
                <w:i w:val="0"/>
                <w:iCs w:val="0"/>
                <w:lang w:val="en-GB"/>
              </w:rPr>
              <w:t>Lexical decision response time, Ø for highest 10 words</w:t>
            </w:r>
          </w:p>
        </w:tc>
        <w:tc>
          <w:tcPr>
            <w:tcW w:w="1062" w:type="dxa"/>
            <w:vAlign w:val="center"/>
          </w:tcPr>
          <w:p w14:paraId="3FFB54FC" w14:textId="59E30E43" w:rsidR="00D552AD" w:rsidRPr="007C41BA" w:rsidRDefault="007C41BA" w:rsidP="00FC65BD">
            <w:pPr>
              <w:pStyle w:val="Beschriftung"/>
              <w:keepNext/>
              <w:spacing w:after="0"/>
              <w:jc w:val="left"/>
              <w:rPr>
                <w:i w:val="0"/>
                <w:iCs w:val="0"/>
                <w:lang w:val="en-US"/>
              </w:rPr>
            </w:pPr>
            <w:r w:rsidRPr="007C41BA">
              <w:rPr>
                <w:i w:val="0"/>
                <w:iCs w:val="0"/>
                <w:lang w:val="en-US"/>
              </w:rPr>
              <w:t>-42.09</w:t>
            </w:r>
          </w:p>
        </w:tc>
        <w:tc>
          <w:tcPr>
            <w:tcW w:w="1249" w:type="dxa"/>
            <w:vAlign w:val="center"/>
          </w:tcPr>
          <w:p w14:paraId="5036167B" w14:textId="00F4F013" w:rsidR="00D552AD" w:rsidRPr="00863174" w:rsidRDefault="007C41BA"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5FF2CF69" w14:textId="3DE269F7" w:rsidR="00D552AD" w:rsidRPr="007C41BA" w:rsidRDefault="007C41BA" w:rsidP="00FC65BD">
            <w:pPr>
              <w:pStyle w:val="Beschriftung"/>
              <w:keepNext/>
              <w:spacing w:after="0"/>
              <w:jc w:val="left"/>
              <w:rPr>
                <w:i w:val="0"/>
                <w:iCs w:val="0"/>
                <w:lang w:val="en-US"/>
              </w:rPr>
            </w:pPr>
            <w:r w:rsidRPr="007C41BA">
              <w:rPr>
                <w:i w:val="0"/>
                <w:iCs w:val="0"/>
                <w:lang w:val="en-US"/>
              </w:rPr>
              <w:t>-48.75</w:t>
            </w:r>
          </w:p>
        </w:tc>
        <w:tc>
          <w:tcPr>
            <w:tcW w:w="1234" w:type="dxa"/>
            <w:vAlign w:val="center"/>
          </w:tcPr>
          <w:p w14:paraId="46095FC6" w14:textId="0BC0AF44" w:rsidR="00D552AD" w:rsidRPr="00863174" w:rsidRDefault="007C41BA"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606EE5E5" w14:textId="2B121E40" w:rsidR="00D552AD" w:rsidRPr="007C41BA" w:rsidRDefault="007C41BA" w:rsidP="00FC65BD">
            <w:pPr>
              <w:pStyle w:val="Beschriftung"/>
              <w:keepNext/>
              <w:spacing w:after="0"/>
              <w:jc w:val="left"/>
              <w:rPr>
                <w:i w:val="0"/>
                <w:iCs w:val="0"/>
                <w:lang w:val="en-US"/>
              </w:rPr>
            </w:pPr>
            <w:r>
              <w:rPr>
                <w:i w:val="0"/>
                <w:iCs w:val="0"/>
                <w:lang w:val="en-US"/>
              </w:rPr>
              <w:t>5.79</w:t>
            </w:r>
          </w:p>
        </w:tc>
        <w:tc>
          <w:tcPr>
            <w:tcW w:w="1249" w:type="dxa"/>
            <w:vAlign w:val="center"/>
          </w:tcPr>
          <w:p w14:paraId="70AC08C4" w14:textId="6B49E473" w:rsidR="00D552AD" w:rsidRPr="00863174" w:rsidRDefault="007C41BA" w:rsidP="00AB61A3">
            <w:pPr>
              <w:pStyle w:val="Beschriftung"/>
              <w:keepNext/>
              <w:spacing w:after="0"/>
              <w:jc w:val="right"/>
              <w:rPr>
                <w:b/>
                <w:bCs/>
                <w:i w:val="0"/>
                <w:iCs w:val="0"/>
                <w:lang w:val="en-US"/>
              </w:rPr>
            </w:pPr>
            <w:r w:rsidRPr="00863174">
              <w:rPr>
                <w:b/>
                <w:bCs/>
                <w:i w:val="0"/>
                <w:iCs w:val="0"/>
              </w:rPr>
              <w:t>&lt; .00001</w:t>
            </w:r>
          </w:p>
        </w:tc>
      </w:tr>
      <w:tr w:rsidR="00D552AD" w14:paraId="1F182FD0" w14:textId="77777777" w:rsidTr="00863174">
        <w:trPr>
          <w:trHeight w:val="397"/>
        </w:trPr>
        <w:tc>
          <w:tcPr>
            <w:tcW w:w="2242" w:type="dxa"/>
            <w:vAlign w:val="center"/>
          </w:tcPr>
          <w:p w14:paraId="2F0E3661" w14:textId="0EFD7417" w:rsidR="00D552AD" w:rsidRPr="001C6E57" w:rsidRDefault="00D552AD" w:rsidP="00FC65BD">
            <w:pPr>
              <w:pStyle w:val="Beschriftung"/>
              <w:keepNext/>
              <w:spacing w:after="0"/>
              <w:jc w:val="left"/>
              <w:rPr>
                <w:i w:val="0"/>
                <w:iCs w:val="0"/>
                <w:lang w:val="en-US"/>
              </w:rPr>
            </w:pPr>
            <w:r w:rsidRPr="001C6E57">
              <w:rPr>
                <w:rFonts w:cs="Segoe UI"/>
                <w:i w:val="0"/>
                <w:iCs w:val="0"/>
                <w:lang w:val="en-GB"/>
              </w:rPr>
              <w:t>Mean cluster size</w:t>
            </w:r>
          </w:p>
        </w:tc>
        <w:tc>
          <w:tcPr>
            <w:tcW w:w="1062" w:type="dxa"/>
            <w:vAlign w:val="center"/>
          </w:tcPr>
          <w:p w14:paraId="75F49B52" w14:textId="6A725416" w:rsidR="00D552AD" w:rsidRPr="007C41BA" w:rsidRDefault="007C41BA" w:rsidP="00FC65BD">
            <w:pPr>
              <w:pStyle w:val="Beschriftung"/>
              <w:keepNext/>
              <w:spacing w:after="0"/>
              <w:jc w:val="left"/>
              <w:rPr>
                <w:i w:val="0"/>
                <w:iCs w:val="0"/>
                <w:lang w:val="en-US"/>
              </w:rPr>
            </w:pPr>
            <w:r>
              <w:rPr>
                <w:i w:val="0"/>
                <w:iCs w:val="0"/>
                <w:lang w:val="en-US"/>
              </w:rPr>
              <w:t>15.08</w:t>
            </w:r>
          </w:p>
        </w:tc>
        <w:tc>
          <w:tcPr>
            <w:tcW w:w="1249" w:type="dxa"/>
            <w:vAlign w:val="center"/>
          </w:tcPr>
          <w:p w14:paraId="3EA9EEB7" w14:textId="0101D782" w:rsidR="00D552AD" w:rsidRPr="00863174" w:rsidRDefault="007C41BA"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3E214696" w14:textId="37783F79" w:rsidR="00D552AD" w:rsidRPr="007C41BA" w:rsidRDefault="007C41BA" w:rsidP="00FC65BD">
            <w:pPr>
              <w:pStyle w:val="Beschriftung"/>
              <w:keepNext/>
              <w:spacing w:after="0"/>
              <w:jc w:val="left"/>
              <w:rPr>
                <w:i w:val="0"/>
                <w:iCs w:val="0"/>
                <w:lang w:val="en-US"/>
              </w:rPr>
            </w:pPr>
            <w:r>
              <w:rPr>
                <w:i w:val="0"/>
                <w:iCs w:val="0"/>
                <w:lang w:val="en-US"/>
              </w:rPr>
              <w:t>15.45</w:t>
            </w:r>
          </w:p>
        </w:tc>
        <w:tc>
          <w:tcPr>
            <w:tcW w:w="1234" w:type="dxa"/>
            <w:vAlign w:val="center"/>
          </w:tcPr>
          <w:p w14:paraId="1837AE3C" w14:textId="1B27D3EF" w:rsidR="00D552AD" w:rsidRPr="00863174" w:rsidRDefault="007C41BA" w:rsidP="00AB61A3">
            <w:pPr>
              <w:pStyle w:val="Beschriftung"/>
              <w:keepNext/>
              <w:spacing w:after="0"/>
              <w:jc w:val="right"/>
              <w:rPr>
                <w:b/>
                <w:bCs/>
                <w:i w:val="0"/>
                <w:iCs w:val="0"/>
                <w:lang w:val="en-US"/>
              </w:rPr>
            </w:pPr>
            <w:r w:rsidRPr="00863174">
              <w:rPr>
                <w:b/>
                <w:bCs/>
                <w:i w:val="0"/>
                <w:iCs w:val="0"/>
              </w:rPr>
              <w:t>&lt; .00001</w:t>
            </w:r>
          </w:p>
        </w:tc>
        <w:tc>
          <w:tcPr>
            <w:tcW w:w="1078" w:type="dxa"/>
            <w:vAlign w:val="center"/>
          </w:tcPr>
          <w:p w14:paraId="70E88035" w14:textId="3D382DA2" w:rsidR="00D552AD" w:rsidRPr="007C41BA" w:rsidRDefault="007C41BA" w:rsidP="00FC65BD">
            <w:pPr>
              <w:pStyle w:val="Beschriftung"/>
              <w:keepNext/>
              <w:spacing w:after="0"/>
              <w:jc w:val="left"/>
              <w:rPr>
                <w:i w:val="0"/>
                <w:iCs w:val="0"/>
                <w:lang w:val="en-US"/>
              </w:rPr>
            </w:pPr>
            <w:r>
              <w:rPr>
                <w:i w:val="0"/>
                <w:iCs w:val="0"/>
                <w:lang w:val="en-US"/>
              </w:rPr>
              <w:t>-2.98</w:t>
            </w:r>
          </w:p>
        </w:tc>
        <w:tc>
          <w:tcPr>
            <w:tcW w:w="1249" w:type="dxa"/>
            <w:vAlign w:val="center"/>
          </w:tcPr>
          <w:p w14:paraId="2B23FFC7" w14:textId="3C02D01F" w:rsidR="00D552AD" w:rsidRPr="00863174" w:rsidRDefault="007C41BA" w:rsidP="00AB61A3">
            <w:pPr>
              <w:pStyle w:val="Beschriftung"/>
              <w:keepNext/>
              <w:spacing w:after="0"/>
              <w:jc w:val="right"/>
              <w:rPr>
                <w:b/>
                <w:bCs/>
                <w:i w:val="0"/>
                <w:iCs w:val="0"/>
                <w:lang w:val="en-US"/>
              </w:rPr>
            </w:pPr>
            <w:r w:rsidRPr="00863174">
              <w:rPr>
                <w:b/>
                <w:bCs/>
                <w:i w:val="0"/>
                <w:iCs w:val="0"/>
                <w:lang w:val="en-US"/>
              </w:rPr>
              <w:t>.003</w:t>
            </w:r>
          </w:p>
        </w:tc>
      </w:tr>
      <w:tr w:rsidR="00AB61A3" w14:paraId="036FBF69" w14:textId="77777777" w:rsidTr="00863174">
        <w:trPr>
          <w:trHeight w:val="397"/>
        </w:trPr>
        <w:tc>
          <w:tcPr>
            <w:tcW w:w="2242" w:type="dxa"/>
            <w:vAlign w:val="center"/>
          </w:tcPr>
          <w:p w14:paraId="6B27645A" w14:textId="25304131" w:rsidR="00AB61A3" w:rsidRPr="001C6E57" w:rsidRDefault="00AB61A3" w:rsidP="00AB61A3">
            <w:pPr>
              <w:pStyle w:val="Beschriftung"/>
              <w:keepNext/>
              <w:spacing w:after="0"/>
              <w:jc w:val="left"/>
              <w:rPr>
                <w:rFonts w:cs="Segoe UI"/>
                <w:i w:val="0"/>
                <w:iCs w:val="0"/>
                <w:lang w:val="en-GB"/>
              </w:rPr>
            </w:pPr>
            <w:r w:rsidRPr="001C6E57">
              <w:rPr>
                <w:rFonts w:cs="Segoe UI"/>
                <w:i w:val="0"/>
                <w:iCs w:val="0"/>
                <w:lang w:val="en-GB"/>
              </w:rPr>
              <w:t>Number of switches</w:t>
            </w:r>
          </w:p>
        </w:tc>
        <w:tc>
          <w:tcPr>
            <w:tcW w:w="1062" w:type="dxa"/>
            <w:vAlign w:val="center"/>
          </w:tcPr>
          <w:p w14:paraId="0E2AC936" w14:textId="101AA32E" w:rsidR="00AB61A3" w:rsidRPr="007C41BA" w:rsidRDefault="00AB61A3" w:rsidP="00AB61A3">
            <w:pPr>
              <w:pStyle w:val="Beschriftung"/>
              <w:keepNext/>
              <w:spacing w:after="0"/>
              <w:jc w:val="left"/>
              <w:rPr>
                <w:i w:val="0"/>
                <w:iCs w:val="0"/>
                <w:lang w:val="en-US"/>
              </w:rPr>
            </w:pPr>
            <w:r>
              <w:rPr>
                <w:i w:val="0"/>
                <w:iCs w:val="0"/>
                <w:lang w:val="en-US"/>
              </w:rPr>
              <w:t>19.45</w:t>
            </w:r>
          </w:p>
        </w:tc>
        <w:tc>
          <w:tcPr>
            <w:tcW w:w="1249" w:type="dxa"/>
            <w:vAlign w:val="center"/>
          </w:tcPr>
          <w:p w14:paraId="30CA8969" w14:textId="5CC3569B" w:rsidR="00AB61A3" w:rsidRPr="00863174" w:rsidRDefault="00AB61A3" w:rsidP="00AB61A3">
            <w:pPr>
              <w:pStyle w:val="Beschriftung"/>
              <w:keepNext/>
              <w:spacing w:after="0"/>
              <w:jc w:val="right"/>
              <w:rPr>
                <w:b/>
                <w:bCs/>
                <w:i w:val="0"/>
                <w:iCs w:val="0"/>
                <w:lang w:val="en-US"/>
              </w:rPr>
            </w:pPr>
            <w:r w:rsidRPr="00863174">
              <w:rPr>
                <w:b/>
                <w:bCs/>
                <w:i w:val="0"/>
                <w:iCs w:val="0"/>
              </w:rPr>
              <w:t>&lt; .00001</w:t>
            </w:r>
          </w:p>
        </w:tc>
        <w:tc>
          <w:tcPr>
            <w:tcW w:w="948" w:type="dxa"/>
            <w:vAlign w:val="center"/>
          </w:tcPr>
          <w:p w14:paraId="494BE778" w14:textId="179C8EF4" w:rsidR="00AB61A3" w:rsidRPr="007C41BA" w:rsidRDefault="00AB61A3" w:rsidP="00AB61A3">
            <w:pPr>
              <w:pStyle w:val="Beschriftung"/>
              <w:keepNext/>
              <w:spacing w:after="0"/>
              <w:jc w:val="left"/>
              <w:rPr>
                <w:i w:val="0"/>
                <w:iCs w:val="0"/>
                <w:lang w:val="en-US"/>
              </w:rPr>
            </w:pPr>
            <w:r>
              <w:rPr>
                <w:i w:val="0"/>
                <w:iCs w:val="0"/>
                <w:lang w:val="en-US"/>
              </w:rPr>
              <w:t>15.66</w:t>
            </w:r>
          </w:p>
        </w:tc>
        <w:tc>
          <w:tcPr>
            <w:tcW w:w="1234" w:type="dxa"/>
            <w:vAlign w:val="center"/>
          </w:tcPr>
          <w:p w14:paraId="65066000" w14:textId="74744216" w:rsidR="00AB61A3" w:rsidRPr="00AB61A3" w:rsidRDefault="00AB61A3" w:rsidP="00AB61A3">
            <w:pPr>
              <w:pStyle w:val="Beschriftung"/>
              <w:keepNext/>
              <w:spacing w:after="0"/>
              <w:jc w:val="right"/>
              <w:rPr>
                <w:b/>
                <w:bCs/>
                <w:i w:val="0"/>
                <w:iCs w:val="0"/>
                <w:lang w:val="en-US"/>
              </w:rPr>
            </w:pPr>
            <w:r w:rsidRPr="00AB61A3">
              <w:rPr>
                <w:b/>
                <w:bCs/>
                <w:i w:val="0"/>
                <w:iCs w:val="0"/>
              </w:rPr>
              <w:t>&lt; .00001</w:t>
            </w:r>
          </w:p>
        </w:tc>
        <w:tc>
          <w:tcPr>
            <w:tcW w:w="1078" w:type="dxa"/>
            <w:vAlign w:val="center"/>
          </w:tcPr>
          <w:p w14:paraId="597873AA" w14:textId="706C563F" w:rsidR="00AB61A3" w:rsidRPr="007C41BA" w:rsidRDefault="00AB61A3" w:rsidP="00AB61A3">
            <w:pPr>
              <w:pStyle w:val="Beschriftung"/>
              <w:keepNext/>
              <w:spacing w:after="0"/>
              <w:jc w:val="left"/>
              <w:rPr>
                <w:i w:val="0"/>
                <w:iCs w:val="0"/>
                <w:lang w:val="en-US"/>
              </w:rPr>
            </w:pPr>
            <w:r>
              <w:rPr>
                <w:i w:val="0"/>
                <w:iCs w:val="0"/>
                <w:lang w:val="en-US"/>
              </w:rPr>
              <w:t>-6.27</w:t>
            </w:r>
          </w:p>
        </w:tc>
        <w:tc>
          <w:tcPr>
            <w:tcW w:w="1249" w:type="dxa"/>
            <w:vAlign w:val="center"/>
          </w:tcPr>
          <w:p w14:paraId="409DDE8E" w14:textId="1EBB989E" w:rsidR="00AB61A3" w:rsidRPr="00AB61A3" w:rsidRDefault="00AB61A3" w:rsidP="00AB61A3">
            <w:pPr>
              <w:pStyle w:val="Beschriftung"/>
              <w:keepNext/>
              <w:spacing w:after="0"/>
              <w:jc w:val="right"/>
              <w:rPr>
                <w:b/>
                <w:bCs/>
                <w:i w:val="0"/>
                <w:iCs w:val="0"/>
                <w:lang w:val="en-US"/>
              </w:rPr>
            </w:pPr>
            <w:r w:rsidRPr="00AB61A3">
              <w:rPr>
                <w:b/>
                <w:bCs/>
                <w:i w:val="0"/>
                <w:iCs w:val="0"/>
              </w:rPr>
              <w:t>&lt; .00001</w:t>
            </w:r>
          </w:p>
        </w:tc>
      </w:tr>
    </w:tbl>
    <w:p w14:paraId="5C703150" w14:textId="5847B6A1" w:rsidR="00050B46" w:rsidRPr="001C6E57" w:rsidRDefault="001C6E57" w:rsidP="00D9180B">
      <w:pPr>
        <w:pStyle w:val="Beschriftung"/>
        <w:keepNext/>
        <w:rPr>
          <w:i w:val="0"/>
          <w:iCs w:val="0"/>
          <w:lang w:val="en-US"/>
        </w:rPr>
      </w:pPr>
      <w:r w:rsidRPr="001C6E57">
        <w:rPr>
          <w:i w:val="0"/>
          <w:iCs w:val="0"/>
          <w:lang w:val="en-US"/>
        </w:rPr>
        <w:t xml:space="preserve">This table shows </w:t>
      </w:r>
      <w:r>
        <w:rPr>
          <w:i w:val="0"/>
          <w:iCs w:val="0"/>
          <w:lang w:val="en-US"/>
        </w:rPr>
        <w:t xml:space="preserve">the p-values from </w:t>
      </w:r>
      <w:r w:rsidR="006214F9">
        <w:rPr>
          <w:i w:val="0"/>
          <w:iCs w:val="0"/>
          <w:lang w:val="en-US"/>
        </w:rPr>
        <w:t xml:space="preserve">the pairwise </w:t>
      </w:r>
      <w:r>
        <w:rPr>
          <w:i w:val="0"/>
          <w:iCs w:val="0"/>
          <w:lang w:val="en-US"/>
        </w:rPr>
        <w:t>statistical comparisons of differences in semantic fluency metrics</w:t>
      </w:r>
      <w:r w:rsidR="00C1605E">
        <w:rPr>
          <w:i w:val="0"/>
          <w:iCs w:val="0"/>
          <w:lang w:val="en-US"/>
        </w:rPr>
        <w:t xml:space="preserve"> across cohorts</w:t>
      </w:r>
      <w:r w:rsidR="006214F9">
        <w:rPr>
          <w:i w:val="0"/>
          <w:iCs w:val="0"/>
          <w:lang w:val="en-US"/>
        </w:rPr>
        <w:t xml:space="preserve">, using </w:t>
      </w:r>
      <w:r>
        <w:rPr>
          <w:i w:val="0"/>
          <w:iCs w:val="0"/>
          <w:lang w:val="en-US"/>
        </w:rPr>
        <w:t>t-tests</w:t>
      </w:r>
      <w:r w:rsidR="00C1605E">
        <w:rPr>
          <w:i w:val="0"/>
          <w:iCs w:val="0"/>
          <w:lang w:val="en-US"/>
        </w:rPr>
        <w:t>.</w:t>
      </w:r>
      <w:r w:rsidR="007E4AAF">
        <w:rPr>
          <w:i w:val="0"/>
          <w:iCs w:val="0"/>
          <w:lang w:val="en-US"/>
        </w:rPr>
        <w:t xml:space="preserve"> </w:t>
      </w:r>
      <w:bookmarkStart w:id="3" w:name="_Hlk157686255"/>
      <w:r w:rsidR="007E4AAF">
        <w:rPr>
          <w:i w:val="0"/>
          <w:iCs w:val="0"/>
          <w:lang w:val="en-US"/>
        </w:rPr>
        <w:t>Comparisons are uncorrected for age, education, sex/gender or other cohort characteristics.</w:t>
      </w:r>
    </w:p>
    <w:bookmarkEnd w:id="2"/>
    <w:bookmarkEnd w:id="3"/>
    <w:p w14:paraId="1D89C092" w14:textId="77777777" w:rsidR="00050B46" w:rsidRDefault="00050B46" w:rsidP="00D9180B">
      <w:pPr>
        <w:pStyle w:val="Beschriftung"/>
        <w:keepNext/>
        <w:rPr>
          <w:lang w:val="en-US"/>
        </w:rPr>
      </w:pPr>
    </w:p>
    <w:p w14:paraId="04D91D6B" w14:textId="640BDDCE" w:rsidR="00D9180B" w:rsidRPr="00D9180B" w:rsidRDefault="00D9180B" w:rsidP="00D9180B">
      <w:pPr>
        <w:pStyle w:val="Beschriftung"/>
        <w:keepNext/>
        <w:rPr>
          <w:lang w:val="en-US"/>
        </w:rPr>
      </w:pPr>
      <w:bookmarkStart w:id="4" w:name="_Toc157606993"/>
      <w:r w:rsidRPr="00D9180B">
        <w:rPr>
          <w:lang w:val="en-US"/>
        </w:rPr>
        <w:t xml:space="preserve">Supplementary Table </w:t>
      </w:r>
      <w:r w:rsidR="00050B46">
        <w:rPr>
          <w:lang w:val="en-US"/>
        </w:rPr>
        <w:fldChar w:fldCharType="begin"/>
      </w:r>
      <w:r w:rsidR="00050B46">
        <w:rPr>
          <w:lang w:val="en-US"/>
        </w:rPr>
        <w:instrText xml:space="preserve"> SEQ Supplementary_Table \* ARABIC </w:instrText>
      </w:r>
      <w:r w:rsidR="00050B46">
        <w:rPr>
          <w:lang w:val="en-US"/>
        </w:rPr>
        <w:fldChar w:fldCharType="separate"/>
      </w:r>
      <w:r w:rsidR="00370F3B">
        <w:rPr>
          <w:noProof/>
          <w:lang w:val="en-US"/>
        </w:rPr>
        <w:t>2</w:t>
      </w:r>
      <w:r w:rsidR="00050B46">
        <w:rPr>
          <w:lang w:val="en-US"/>
        </w:rPr>
        <w:fldChar w:fldCharType="end"/>
      </w:r>
      <w:r w:rsidRPr="00D9180B">
        <w:rPr>
          <w:lang w:val="en-US"/>
        </w:rPr>
        <w:t>. Correlation coefficients be</w:t>
      </w:r>
      <w:r>
        <w:rPr>
          <w:lang w:val="en-US"/>
        </w:rPr>
        <w:t>tween total and item-level semantic fluency metrics and age, education and sex/gender</w:t>
      </w:r>
      <w:bookmarkEnd w:id="4"/>
    </w:p>
    <w:tbl>
      <w:tblPr>
        <w:tblStyle w:val="Tabellenraster"/>
        <w:tblW w:w="9015" w:type="dxa"/>
        <w:tblLayout w:type="fixed"/>
        <w:tblLook w:val="04A0" w:firstRow="1" w:lastRow="0" w:firstColumn="1" w:lastColumn="0" w:noHBand="0" w:noVBand="1"/>
      </w:tblPr>
      <w:tblGrid>
        <w:gridCol w:w="1134"/>
        <w:gridCol w:w="652"/>
        <w:gridCol w:w="1134"/>
        <w:gridCol w:w="708"/>
        <w:gridCol w:w="773"/>
        <w:gridCol w:w="1036"/>
        <w:gridCol w:w="743"/>
        <w:gridCol w:w="941"/>
        <w:gridCol w:w="1077"/>
        <w:gridCol w:w="709"/>
        <w:gridCol w:w="108"/>
      </w:tblGrid>
      <w:tr w:rsidR="004F3B12" w:rsidRPr="004F3B12" w14:paraId="34C06E27" w14:textId="66CAB731" w:rsidTr="002F0767">
        <w:tc>
          <w:tcPr>
            <w:tcW w:w="1134" w:type="dxa"/>
            <w:vAlign w:val="center"/>
          </w:tcPr>
          <w:p w14:paraId="34302E2C" w14:textId="77777777" w:rsidR="004F3B12" w:rsidRPr="004F3B12" w:rsidRDefault="004F3B12" w:rsidP="00817857">
            <w:pPr>
              <w:spacing w:line="276" w:lineRule="auto"/>
              <w:jc w:val="right"/>
              <w:rPr>
                <w:rFonts w:cs="Segoe UI"/>
                <w:color w:val="000000"/>
                <w:sz w:val="18"/>
                <w:szCs w:val="18"/>
              </w:rPr>
            </w:pPr>
          </w:p>
        </w:tc>
        <w:tc>
          <w:tcPr>
            <w:tcW w:w="2494" w:type="dxa"/>
            <w:gridSpan w:val="3"/>
            <w:vAlign w:val="center"/>
          </w:tcPr>
          <w:p w14:paraId="5C61F352" w14:textId="1EB88B40" w:rsidR="004F3B12" w:rsidRPr="004F3B12" w:rsidRDefault="004F3B12" w:rsidP="00512209">
            <w:pPr>
              <w:spacing w:line="276" w:lineRule="auto"/>
              <w:jc w:val="center"/>
              <w:rPr>
                <w:rFonts w:cs="Segoe UI"/>
                <w:color w:val="000000"/>
                <w:sz w:val="18"/>
                <w:szCs w:val="18"/>
              </w:rPr>
            </w:pPr>
            <w:r w:rsidRPr="004F3B12">
              <w:rPr>
                <w:rFonts w:cs="Segoe UI"/>
                <w:color w:val="000000"/>
                <w:sz w:val="18"/>
                <w:szCs w:val="18"/>
              </w:rPr>
              <w:t>SMART-MR</w:t>
            </w:r>
          </w:p>
        </w:tc>
        <w:tc>
          <w:tcPr>
            <w:tcW w:w="2552" w:type="dxa"/>
            <w:gridSpan w:val="3"/>
          </w:tcPr>
          <w:p w14:paraId="27558D1E" w14:textId="283598D1" w:rsidR="004F3B12" w:rsidRPr="004F3B12" w:rsidRDefault="004F3B12" w:rsidP="00512209">
            <w:pPr>
              <w:spacing w:line="276" w:lineRule="auto"/>
              <w:jc w:val="center"/>
              <w:rPr>
                <w:rFonts w:cs="Segoe UI"/>
                <w:color w:val="000000"/>
                <w:sz w:val="18"/>
                <w:szCs w:val="18"/>
              </w:rPr>
            </w:pPr>
            <w:r w:rsidRPr="004F3B12">
              <w:rPr>
                <w:rFonts w:cs="Segoe UI"/>
                <w:color w:val="000000"/>
                <w:sz w:val="18"/>
                <w:szCs w:val="18"/>
              </w:rPr>
              <w:t>WHICAP</w:t>
            </w:r>
          </w:p>
        </w:tc>
        <w:tc>
          <w:tcPr>
            <w:tcW w:w="2835" w:type="dxa"/>
            <w:gridSpan w:val="4"/>
          </w:tcPr>
          <w:p w14:paraId="09E2B017" w14:textId="6059068A" w:rsidR="004F3B12" w:rsidRPr="004F3B12" w:rsidRDefault="004F3B12" w:rsidP="00512209">
            <w:pPr>
              <w:spacing w:line="276" w:lineRule="auto"/>
              <w:jc w:val="center"/>
              <w:rPr>
                <w:rFonts w:cs="Segoe UI"/>
                <w:color w:val="000000"/>
                <w:sz w:val="18"/>
                <w:szCs w:val="18"/>
              </w:rPr>
            </w:pPr>
            <w:r w:rsidRPr="004F3B12">
              <w:rPr>
                <w:rFonts w:cs="Segoe UI"/>
                <w:color w:val="000000"/>
                <w:sz w:val="18"/>
                <w:szCs w:val="18"/>
              </w:rPr>
              <w:t>AAG</w:t>
            </w:r>
          </w:p>
        </w:tc>
      </w:tr>
      <w:tr w:rsidR="004F3B12" w:rsidRPr="004F3B12" w14:paraId="19C8139D" w14:textId="588A1B4D" w:rsidTr="002B22FE">
        <w:trPr>
          <w:gridAfter w:val="1"/>
          <w:wAfter w:w="108" w:type="dxa"/>
        </w:trPr>
        <w:tc>
          <w:tcPr>
            <w:tcW w:w="1134" w:type="dxa"/>
            <w:vAlign w:val="center"/>
          </w:tcPr>
          <w:p w14:paraId="184A41CA" w14:textId="77777777" w:rsidR="004F3B12" w:rsidRPr="004F3B12" w:rsidRDefault="004F3B12" w:rsidP="00817857">
            <w:pPr>
              <w:spacing w:line="276" w:lineRule="auto"/>
              <w:jc w:val="right"/>
              <w:rPr>
                <w:rFonts w:cs="Segoe UI"/>
                <w:color w:val="000000"/>
                <w:sz w:val="18"/>
                <w:szCs w:val="18"/>
              </w:rPr>
            </w:pPr>
          </w:p>
        </w:tc>
        <w:tc>
          <w:tcPr>
            <w:tcW w:w="652" w:type="dxa"/>
            <w:vAlign w:val="center"/>
          </w:tcPr>
          <w:p w14:paraId="73CA9827" w14:textId="77777777" w:rsidR="004F3B12" w:rsidRPr="004F3B12" w:rsidRDefault="004F3B12" w:rsidP="00817857">
            <w:pPr>
              <w:spacing w:line="276" w:lineRule="auto"/>
              <w:jc w:val="right"/>
              <w:rPr>
                <w:rFonts w:cs="Segoe UI"/>
                <w:color w:val="000000"/>
                <w:sz w:val="18"/>
                <w:szCs w:val="18"/>
              </w:rPr>
            </w:pPr>
            <w:r w:rsidRPr="004F3B12">
              <w:rPr>
                <w:rFonts w:cs="Segoe UI"/>
                <w:color w:val="000000"/>
                <w:sz w:val="18"/>
                <w:szCs w:val="18"/>
              </w:rPr>
              <w:t>Age</w:t>
            </w:r>
          </w:p>
        </w:tc>
        <w:tc>
          <w:tcPr>
            <w:tcW w:w="1134" w:type="dxa"/>
            <w:vAlign w:val="center"/>
          </w:tcPr>
          <w:p w14:paraId="3E3BF2A0" w14:textId="77777777" w:rsidR="004F3B12" w:rsidRPr="004F3B12" w:rsidRDefault="004F3B12" w:rsidP="00817857">
            <w:pPr>
              <w:spacing w:line="276" w:lineRule="auto"/>
              <w:jc w:val="right"/>
              <w:rPr>
                <w:rFonts w:cs="Segoe UI"/>
                <w:sz w:val="18"/>
                <w:szCs w:val="18"/>
              </w:rPr>
            </w:pPr>
            <w:r w:rsidRPr="004F3B12">
              <w:rPr>
                <w:rFonts w:cs="Segoe UI"/>
                <w:color w:val="000000"/>
                <w:sz w:val="18"/>
                <w:szCs w:val="18"/>
              </w:rPr>
              <w:t>Education</w:t>
            </w:r>
          </w:p>
        </w:tc>
        <w:tc>
          <w:tcPr>
            <w:tcW w:w="708" w:type="dxa"/>
            <w:vAlign w:val="center"/>
          </w:tcPr>
          <w:p w14:paraId="1CD7B1AE" w14:textId="390D5EA9" w:rsidR="004F3B12" w:rsidRPr="004F3B12" w:rsidRDefault="004F3B12" w:rsidP="00817857">
            <w:pPr>
              <w:spacing w:line="276" w:lineRule="auto"/>
              <w:jc w:val="right"/>
              <w:rPr>
                <w:rFonts w:cs="Segoe UI"/>
                <w:color w:val="000000"/>
                <w:sz w:val="18"/>
                <w:szCs w:val="18"/>
              </w:rPr>
            </w:pPr>
            <w:r w:rsidRPr="004F3B12">
              <w:rPr>
                <w:rFonts w:cs="Segoe UI"/>
                <w:color w:val="000000"/>
                <w:sz w:val="18"/>
                <w:szCs w:val="18"/>
              </w:rPr>
              <w:t>Sex</w:t>
            </w:r>
          </w:p>
        </w:tc>
        <w:tc>
          <w:tcPr>
            <w:tcW w:w="773" w:type="dxa"/>
          </w:tcPr>
          <w:p w14:paraId="326DBA5F" w14:textId="51F7B489" w:rsidR="004F3B12" w:rsidRPr="004F3B12" w:rsidRDefault="004F3B12" w:rsidP="00817857">
            <w:pPr>
              <w:spacing w:line="276" w:lineRule="auto"/>
              <w:jc w:val="right"/>
              <w:rPr>
                <w:rFonts w:cs="Segoe UI"/>
                <w:color w:val="000000"/>
                <w:sz w:val="18"/>
                <w:szCs w:val="18"/>
              </w:rPr>
            </w:pPr>
            <w:r w:rsidRPr="004F3B12">
              <w:rPr>
                <w:rFonts w:cs="Segoe UI"/>
                <w:color w:val="000000"/>
                <w:sz w:val="18"/>
                <w:szCs w:val="18"/>
              </w:rPr>
              <w:t>Age</w:t>
            </w:r>
          </w:p>
        </w:tc>
        <w:tc>
          <w:tcPr>
            <w:tcW w:w="1036" w:type="dxa"/>
          </w:tcPr>
          <w:p w14:paraId="75F71232" w14:textId="417E77DF" w:rsidR="004F3B12" w:rsidRPr="004F3B12" w:rsidRDefault="004F3B12" w:rsidP="00817857">
            <w:pPr>
              <w:spacing w:line="276" w:lineRule="auto"/>
              <w:jc w:val="right"/>
              <w:rPr>
                <w:rFonts w:cs="Segoe UI"/>
                <w:color w:val="000000"/>
                <w:sz w:val="18"/>
                <w:szCs w:val="18"/>
              </w:rPr>
            </w:pPr>
            <w:r w:rsidRPr="004F3B12">
              <w:rPr>
                <w:rFonts w:cs="Segoe UI"/>
                <w:color w:val="000000"/>
                <w:sz w:val="18"/>
                <w:szCs w:val="18"/>
              </w:rPr>
              <w:t>Education</w:t>
            </w:r>
          </w:p>
        </w:tc>
        <w:tc>
          <w:tcPr>
            <w:tcW w:w="743" w:type="dxa"/>
          </w:tcPr>
          <w:p w14:paraId="41047A41" w14:textId="4D0FF346" w:rsidR="004F3B12" w:rsidRPr="004F3B12" w:rsidRDefault="004F3B12" w:rsidP="00817857">
            <w:pPr>
              <w:spacing w:line="276" w:lineRule="auto"/>
              <w:jc w:val="right"/>
              <w:rPr>
                <w:rFonts w:cs="Segoe UI"/>
                <w:color w:val="000000"/>
                <w:sz w:val="18"/>
                <w:szCs w:val="18"/>
              </w:rPr>
            </w:pPr>
            <w:r w:rsidRPr="004F3B12">
              <w:rPr>
                <w:rFonts w:cs="Segoe UI"/>
                <w:color w:val="000000"/>
                <w:sz w:val="18"/>
                <w:szCs w:val="18"/>
              </w:rPr>
              <w:t>Sex</w:t>
            </w:r>
            <w:r w:rsidR="00991BC8">
              <w:rPr>
                <w:rFonts w:cs="Segoe UI"/>
                <w:color w:val="000000"/>
                <w:sz w:val="18"/>
                <w:szCs w:val="18"/>
              </w:rPr>
              <w:t>*</w:t>
            </w:r>
          </w:p>
        </w:tc>
        <w:tc>
          <w:tcPr>
            <w:tcW w:w="941" w:type="dxa"/>
          </w:tcPr>
          <w:p w14:paraId="65699743" w14:textId="424CB566" w:rsidR="004F3B12" w:rsidRPr="004F3B12" w:rsidRDefault="004F3B12" w:rsidP="00817857">
            <w:pPr>
              <w:spacing w:line="276" w:lineRule="auto"/>
              <w:jc w:val="right"/>
              <w:rPr>
                <w:rFonts w:cs="Segoe UI"/>
                <w:color w:val="000000"/>
                <w:sz w:val="18"/>
                <w:szCs w:val="18"/>
              </w:rPr>
            </w:pPr>
            <w:r>
              <w:rPr>
                <w:rFonts w:cs="Segoe UI"/>
                <w:color w:val="000000"/>
                <w:sz w:val="18"/>
                <w:szCs w:val="18"/>
              </w:rPr>
              <w:t>Age</w:t>
            </w:r>
          </w:p>
        </w:tc>
        <w:tc>
          <w:tcPr>
            <w:tcW w:w="1077" w:type="dxa"/>
          </w:tcPr>
          <w:p w14:paraId="0ADEC527" w14:textId="1A8E9814" w:rsidR="004F3B12" w:rsidRPr="004F3B12" w:rsidRDefault="004F3B12" w:rsidP="00817857">
            <w:pPr>
              <w:spacing w:line="276" w:lineRule="auto"/>
              <w:jc w:val="right"/>
              <w:rPr>
                <w:rFonts w:cs="Segoe UI"/>
                <w:color w:val="000000"/>
                <w:sz w:val="18"/>
                <w:szCs w:val="18"/>
              </w:rPr>
            </w:pPr>
            <w:r>
              <w:rPr>
                <w:rFonts w:cs="Segoe UI"/>
                <w:color w:val="000000"/>
                <w:sz w:val="18"/>
                <w:szCs w:val="18"/>
              </w:rPr>
              <w:t>Education</w:t>
            </w:r>
          </w:p>
        </w:tc>
        <w:tc>
          <w:tcPr>
            <w:tcW w:w="709" w:type="dxa"/>
          </w:tcPr>
          <w:p w14:paraId="4546349C" w14:textId="76DA359A" w:rsidR="004F3B12" w:rsidRPr="004F3B12" w:rsidRDefault="004F3B12" w:rsidP="00817857">
            <w:pPr>
              <w:spacing w:line="276" w:lineRule="auto"/>
              <w:jc w:val="right"/>
              <w:rPr>
                <w:rFonts w:cs="Segoe UI"/>
                <w:color w:val="000000"/>
                <w:sz w:val="18"/>
                <w:szCs w:val="18"/>
              </w:rPr>
            </w:pPr>
            <w:r>
              <w:rPr>
                <w:rFonts w:cs="Segoe UI"/>
                <w:color w:val="000000"/>
                <w:sz w:val="18"/>
                <w:szCs w:val="18"/>
              </w:rPr>
              <w:t>Sex</w:t>
            </w:r>
          </w:p>
        </w:tc>
      </w:tr>
      <w:tr w:rsidR="004F3B12" w:rsidRPr="004F3B12" w14:paraId="73480BE7" w14:textId="315D2422" w:rsidTr="002B22FE">
        <w:trPr>
          <w:gridAfter w:val="1"/>
          <w:wAfter w:w="108" w:type="dxa"/>
        </w:trPr>
        <w:tc>
          <w:tcPr>
            <w:tcW w:w="1134" w:type="dxa"/>
            <w:vAlign w:val="bottom"/>
          </w:tcPr>
          <w:p w14:paraId="2BA538BD"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totscore</w:t>
            </w:r>
          </w:p>
        </w:tc>
        <w:tc>
          <w:tcPr>
            <w:tcW w:w="652" w:type="dxa"/>
            <w:vAlign w:val="bottom"/>
          </w:tcPr>
          <w:p w14:paraId="7C7E882B" w14:textId="7777777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-0.23</w:t>
            </w:r>
          </w:p>
        </w:tc>
        <w:tc>
          <w:tcPr>
            <w:tcW w:w="1134" w:type="dxa"/>
            <w:vAlign w:val="bottom"/>
          </w:tcPr>
          <w:p w14:paraId="1D3ACDD6" w14:textId="77777777" w:rsidR="004F3B12" w:rsidRPr="004F3B12" w:rsidRDefault="004F3B12" w:rsidP="00786A50">
            <w:pPr>
              <w:spacing w:line="276" w:lineRule="auto"/>
              <w:jc w:val="right"/>
              <w:rPr>
                <w:rFonts w:cs="Segoe UI"/>
                <w:sz w:val="18"/>
                <w:szCs w:val="18"/>
              </w:rPr>
            </w:pPr>
            <w:r w:rsidRPr="004F3B12">
              <w:rPr>
                <w:rFonts w:cs="Segoe UI"/>
                <w:color w:val="000000"/>
                <w:sz w:val="18"/>
                <w:szCs w:val="18"/>
              </w:rPr>
              <w:t>0.30</w:t>
            </w:r>
          </w:p>
        </w:tc>
        <w:tc>
          <w:tcPr>
            <w:tcW w:w="708" w:type="dxa"/>
          </w:tcPr>
          <w:p w14:paraId="73F75A17" w14:textId="75E26AA0" w:rsidR="004F3B12" w:rsidRPr="004F3B12" w:rsidRDefault="004F3B12" w:rsidP="00786A50">
            <w:pPr>
              <w:spacing w:line="276" w:lineRule="auto"/>
              <w:jc w:val="right"/>
              <w:rPr>
                <w:rFonts w:cs="Segoe UI"/>
                <w:color w:val="000000"/>
                <w:sz w:val="18"/>
                <w:szCs w:val="18"/>
              </w:rPr>
            </w:pPr>
            <w:r w:rsidRPr="004F3B12">
              <w:rPr>
                <w:color w:val="000000"/>
                <w:sz w:val="18"/>
                <w:szCs w:val="18"/>
              </w:rPr>
              <w:t>X</w:t>
            </w:r>
          </w:p>
        </w:tc>
        <w:tc>
          <w:tcPr>
            <w:tcW w:w="773" w:type="dxa"/>
          </w:tcPr>
          <w:p w14:paraId="5AAE2ADB" w14:textId="61CE27E7" w:rsidR="004F3B12" w:rsidRPr="004F3B12" w:rsidRDefault="00643F67" w:rsidP="00786A50">
            <w:pPr>
              <w:spacing w:line="276" w:lineRule="auto"/>
              <w:jc w:val="right"/>
              <w:rPr>
                <w:color w:val="000000"/>
                <w:sz w:val="18"/>
                <w:szCs w:val="18"/>
              </w:rPr>
            </w:pPr>
            <w:r>
              <w:rPr>
                <w:color w:val="000000"/>
                <w:sz w:val="18"/>
                <w:szCs w:val="18"/>
              </w:rPr>
              <w:t>-0.33</w:t>
            </w:r>
          </w:p>
        </w:tc>
        <w:tc>
          <w:tcPr>
            <w:tcW w:w="1036" w:type="dxa"/>
          </w:tcPr>
          <w:p w14:paraId="6E435574" w14:textId="11C8C4E1" w:rsidR="004F3B12" w:rsidRPr="004F3B12" w:rsidRDefault="00052FCF" w:rsidP="00786A50">
            <w:pPr>
              <w:spacing w:line="276" w:lineRule="auto"/>
              <w:jc w:val="right"/>
              <w:rPr>
                <w:color w:val="000000"/>
                <w:sz w:val="18"/>
                <w:szCs w:val="18"/>
              </w:rPr>
            </w:pPr>
            <w:r>
              <w:rPr>
                <w:color w:val="000000"/>
                <w:sz w:val="18"/>
                <w:szCs w:val="18"/>
              </w:rPr>
              <w:t>0.24</w:t>
            </w:r>
          </w:p>
        </w:tc>
        <w:tc>
          <w:tcPr>
            <w:tcW w:w="743" w:type="dxa"/>
          </w:tcPr>
          <w:p w14:paraId="2FA01E4D" w14:textId="2281F290" w:rsidR="004F3B12" w:rsidRPr="004F3B12" w:rsidRDefault="004F3B12" w:rsidP="00786A50">
            <w:pPr>
              <w:spacing w:line="276" w:lineRule="auto"/>
              <w:jc w:val="right"/>
              <w:rPr>
                <w:color w:val="000000"/>
                <w:sz w:val="18"/>
                <w:szCs w:val="18"/>
              </w:rPr>
            </w:pPr>
          </w:p>
        </w:tc>
        <w:tc>
          <w:tcPr>
            <w:tcW w:w="941" w:type="dxa"/>
          </w:tcPr>
          <w:p w14:paraId="17038959" w14:textId="30502131" w:rsidR="004F3B12" w:rsidRPr="004F3B12" w:rsidRDefault="009D2659" w:rsidP="00786A50">
            <w:pPr>
              <w:spacing w:line="276" w:lineRule="auto"/>
              <w:jc w:val="right"/>
              <w:rPr>
                <w:color w:val="000000"/>
                <w:sz w:val="18"/>
                <w:szCs w:val="18"/>
              </w:rPr>
            </w:pPr>
            <w:r>
              <w:rPr>
                <w:sz w:val="18"/>
                <w:szCs w:val="18"/>
              </w:rPr>
              <w:t>-0.31</w:t>
            </w:r>
          </w:p>
        </w:tc>
        <w:tc>
          <w:tcPr>
            <w:tcW w:w="1077" w:type="dxa"/>
          </w:tcPr>
          <w:p w14:paraId="2D33F3BC" w14:textId="67E65C6B" w:rsidR="004F3B12" w:rsidRPr="004F3B12" w:rsidRDefault="00C415FC" w:rsidP="00786A50">
            <w:pPr>
              <w:spacing w:line="276" w:lineRule="auto"/>
              <w:jc w:val="right"/>
              <w:rPr>
                <w:color w:val="000000"/>
                <w:sz w:val="18"/>
                <w:szCs w:val="18"/>
              </w:rPr>
            </w:pPr>
            <w:r>
              <w:rPr>
                <w:color w:val="000000"/>
                <w:sz w:val="18"/>
                <w:szCs w:val="18"/>
              </w:rPr>
              <w:t>-0.17</w:t>
            </w:r>
          </w:p>
        </w:tc>
        <w:tc>
          <w:tcPr>
            <w:tcW w:w="709" w:type="dxa"/>
          </w:tcPr>
          <w:p w14:paraId="5D3FEF90" w14:textId="472389FB" w:rsidR="004F3B12" w:rsidRPr="004F3B12" w:rsidRDefault="003919F5" w:rsidP="00786A50">
            <w:pPr>
              <w:spacing w:line="276" w:lineRule="auto"/>
              <w:jc w:val="right"/>
              <w:rPr>
                <w:color w:val="000000"/>
                <w:sz w:val="18"/>
                <w:szCs w:val="18"/>
              </w:rPr>
            </w:pPr>
            <w:r>
              <w:rPr>
                <w:color w:val="000000"/>
                <w:sz w:val="18"/>
                <w:szCs w:val="18"/>
              </w:rPr>
              <w:t>-0.06</w:t>
            </w:r>
          </w:p>
        </w:tc>
      </w:tr>
      <w:tr w:rsidR="004F3B12" w:rsidRPr="004F3B12" w14:paraId="3F5893DB" w14:textId="78D63E87" w:rsidTr="002B22FE">
        <w:trPr>
          <w:gridAfter w:val="1"/>
          <w:wAfter w:w="108" w:type="dxa"/>
        </w:trPr>
        <w:tc>
          <w:tcPr>
            <w:tcW w:w="1134" w:type="dxa"/>
            <w:vAlign w:val="bottom"/>
          </w:tcPr>
          <w:p w14:paraId="2DFD9E52"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clusize</w:t>
            </w:r>
          </w:p>
        </w:tc>
        <w:tc>
          <w:tcPr>
            <w:tcW w:w="652" w:type="dxa"/>
            <w:vAlign w:val="bottom"/>
          </w:tcPr>
          <w:p w14:paraId="75AF7DF0" w14:textId="7551EEF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X</w:t>
            </w:r>
          </w:p>
        </w:tc>
        <w:tc>
          <w:tcPr>
            <w:tcW w:w="1134" w:type="dxa"/>
            <w:vAlign w:val="bottom"/>
          </w:tcPr>
          <w:p w14:paraId="687F4B55" w14:textId="77777777" w:rsidR="004F3B12" w:rsidRPr="004F3B12" w:rsidRDefault="004F3B12" w:rsidP="00786A50">
            <w:pPr>
              <w:spacing w:line="276" w:lineRule="auto"/>
              <w:jc w:val="right"/>
              <w:rPr>
                <w:rFonts w:cs="Segoe UI"/>
                <w:sz w:val="18"/>
                <w:szCs w:val="18"/>
              </w:rPr>
            </w:pPr>
            <w:r w:rsidRPr="004F3B12">
              <w:rPr>
                <w:rFonts w:cs="Segoe UI"/>
                <w:color w:val="000000"/>
                <w:sz w:val="18"/>
                <w:szCs w:val="18"/>
              </w:rPr>
              <w:t>0.08</w:t>
            </w:r>
          </w:p>
        </w:tc>
        <w:tc>
          <w:tcPr>
            <w:tcW w:w="708" w:type="dxa"/>
          </w:tcPr>
          <w:p w14:paraId="7679F27D" w14:textId="77777777" w:rsidR="004F3B12" w:rsidRPr="004F3B12" w:rsidRDefault="004F3B12" w:rsidP="00786A50">
            <w:pPr>
              <w:spacing w:line="276" w:lineRule="auto"/>
              <w:jc w:val="right"/>
              <w:rPr>
                <w:rFonts w:cs="Segoe UI"/>
                <w:color w:val="000000"/>
                <w:sz w:val="18"/>
                <w:szCs w:val="18"/>
              </w:rPr>
            </w:pPr>
            <w:r w:rsidRPr="004F3B12">
              <w:rPr>
                <w:sz w:val="18"/>
                <w:szCs w:val="18"/>
              </w:rPr>
              <w:t>-0.10</w:t>
            </w:r>
          </w:p>
        </w:tc>
        <w:tc>
          <w:tcPr>
            <w:tcW w:w="773" w:type="dxa"/>
          </w:tcPr>
          <w:p w14:paraId="624BB767" w14:textId="6DB03681" w:rsidR="00643F67" w:rsidRPr="004F3B12" w:rsidRDefault="00643F67" w:rsidP="00643F67">
            <w:pPr>
              <w:spacing w:line="276" w:lineRule="auto"/>
              <w:jc w:val="right"/>
              <w:rPr>
                <w:sz w:val="18"/>
                <w:szCs w:val="18"/>
              </w:rPr>
            </w:pPr>
            <w:r>
              <w:rPr>
                <w:sz w:val="18"/>
                <w:szCs w:val="18"/>
              </w:rPr>
              <w:t>X</w:t>
            </w:r>
          </w:p>
        </w:tc>
        <w:tc>
          <w:tcPr>
            <w:tcW w:w="1036" w:type="dxa"/>
          </w:tcPr>
          <w:p w14:paraId="26FBAA95" w14:textId="2877377B" w:rsidR="004F3B12" w:rsidRPr="004F3B12" w:rsidRDefault="00FC62A8" w:rsidP="00786A50">
            <w:pPr>
              <w:spacing w:line="276" w:lineRule="auto"/>
              <w:jc w:val="right"/>
              <w:rPr>
                <w:sz w:val="18"/>
                <w:szCs w:val="18"/>
              </w:rPr>
            </w:pPr>
            <w:r>
              <w:rPr>
                <w:sz w:val="18"/>
                <w:szCs w:val="18"/>
              </w:rPr>
              <w:t>0.08</w:t>
            </w:r>
          </w:p>
        </w:tc>
        <w:tc>
          <w:tcPr>
            <w:tcW w:w="743" w:type="dxa"/>
          </w:tcPr>
          <w:p w14:paraId="0E66A470" w14:textId="2832267F" w:rsidR="004F3B12" w:rsidRPr="004F3B12" w:rsidRDefault="004F3B12" w:rsidP="00786A50">
            <w:pPr>
              <w:spacing w:line="276" w:lineRule="auto"/>
              <w:jc w:val="right"/>
              <w:rPr>
                <w:sz w:val="18"/>
                <w:szCs w:val="18"/>
              </w:rPr>
            </w:pPr>
          </w:p>
        </w:tc>
        <w:tc>
          <w:tcPr>
            <w:tcW w:w="941" w:type="dxa"/>
          </w:tcPr>
          <w:p w14:paraId="39B9C0A4" w14:textId="6C061C8F" w:rsidR="004F3B12" w:rsidRPr="004F3B12" w:rsidRDefault="00B57E48" w:rsidP="00786A50">
            <w:pPr>
              <w:spacing w:line="276" w:lineRule="auto"/>
              <w:jc w:val="right"/>
              <w:rPr>
                <w:sz w:val="18"/>
                <w:szCs w:val="18"/>
              </w:rPr>
            </w:pPr>
            <w:r>
              <w:rPr>
                <w:sz w:val="18"/>
                <w:szCs w:val="18"/>
              </w:rPr>
              <w:t>X</w:t>
            </w:r>
          </w:p>
        </w:tc>
        <w:tc>
          <w:tcPr>
            <w:tcW w:w="1077" w:type="dxa"/>
          </w:tcPr>
          <w:p w14:paraId="33B518E8" w14:textId="66E87B39" w:rsidR="004F3B12" w:rsidRPr="004F3B12" w:rsidRDefault="00C415FC" w:rsidP="00786A50">
            <w:pPr>
              <w:spacing w:line="276" w:lineRule="auto"/>
              <w:jc w:val="right"/>
              <w:rPr>
                <w:sz w:val="18"/>
                <w:szCs w:val="18"/>
              </w:rPr>
            </w:pPr>
            <w:r>
              <w:rPr>
                <w:sz w:val="18"/>
                <w:szCs w:val="18"/>
              </w:rPr>
              <w:t>0.</w:t>
            </w:r>
            <w:r w:rsidR="00182977">
              <w:rPr>
                <w:sz w:val="18"/>
                <w:szCs w:val="18"/>
              </w:rPr>
              <w:t>12</w:t>
            </w:r>
          </w:p>
        </w:tc>
        <w:tc>
          <w:tcPr>
            <w:tcW w:w="709" w:type="dxa"/>
          </w:tcPr>
          <w:p w14:paraId="4E29AB5E" w14:textId="62395AD8" w:rsidR="004F3B12" w:rsidRPr="004F3B12" w:rsidRDefault="009D2659" w:rsidP="00786A50">
            <w:pPr>
              <w:spacing w:line="276" w:lineRule="auto"/>
              <w:jc w:val="right"/>
              <w:rPr>
                <w:sz w:val="18"/>
                <w:szCs w:val="18"/>
              </w:rPr>
            </w:pPr>
            <w:r>
              <w:rPr>
                <w:sz w:val="18"/>
                <w:szCs w:val="18"/>
              </w:rPr>
              <w:t>-0.08</w:t>
            </w:r>
          </w:p>
        </w:tc>
      </w:tr>
      <w:tr w:rsidR="004F3B12" w:rsidRPr="004F3B12" w14:paraId="10585144" w14:textId="2FA00566" w:rsidTr="002B22FE">
        <w:trPr>
          <w:gridAfter w:val="1"/>
          <w:wAfter w:w="108" w:type="dxa"/>
        </w:trPr>
        <w:tc>
          <w:tcPr>
            <w:tcW w:w="1134" w:type="dxa"/>
            <w:vAlign w:val="bottom"/>
          </w:tcPr>
          <w:p w14:paraId="442D0882"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cluswi</w:t>
            </w:r>
          </w:p>
        </w:tc>
        <w:tc>
          <w:tcPr>
            <w:tcW w:w="652" w:type="dxa"/>
            <w:vAlign w:val="bottom"/>
          </w:tcPr>
          <w:p w14:paraId="0EAC35CD" w14:textId="7777777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-0.27</w:t>
            </w:r>
          </w:p>
        </w:tc>
        <w:tc>
          <w:tcPr>
            <w:tcW w:w="1134" w:type="dxa"/>
            <w:vAlign w:val="bottom"/>
          </w:tcPr>
          <w:p w14:paraId="7F98B364" w14:textId="77777777" w:rsidR="004F3B12" w:rsidRPr="004F3B12" w:rsidRDefault="004F3B12" w:rsidP="00786A50">
            <w:pPr>
              <w:spacing w:line="276" w:lineRule="auto"/>
              <w:jc w:val="right"/>
              <w:rPr>
                <w:rFonts w:cs="Segoe UI"/>
                <w:sz w:val="18"/>
                <w:szCs w:val="18"/>
              </w:rPr>
            </w:pPr>
            <w:r w:rsidRPr="004F3B12">
              <w:rPr>
                <w:rFonts w:cs="Segoe UI"/>
                <w:color w:val="000000"/>
                <w:sz w:val="18"/>
                <w:szCs w:val="18"/>
              </w:rPr>
              <w:t>0.16</w:t>
            </w:r>
          </w:p>
        </w:tc>
        <w:tc>
          <w:tcPr>
            <w:tcW w:w="708" w:type="dxa"/>
          </w:tcPr>
          <w:p w14:paraId="2026ECD4" w14:textId="11450EF4"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X</w:t>
            </w:r>
          </w:p>
        </w:tc>
        <w:tc>
          <w:tcPr>
            <w:tcW w:w="773" w:type="dxa"/>
          </w:tcPr>
          <w:p w14:paraId="466A2B00" w14:textId="69A7017D" w:rsidR="004F3B12" w:rsidRPr="004F3B12" w:rsidRDefault="00643F67" w:rsidP="00786A50">
            <w:pPr>
              <w:spacing w:line="276" w:lineRule="auto"/>
              <w:jc w:val="right"/>
              <w:rPr>
                <w:rFonts w:cs="Segoe UI"/>
                <w:color w:val="000000"/>
                <w:sz w:val="18"/>
                <w:szCs w:val="18"/>
              </w:rPr>
            </w:pPr>
            <w:r>
              <w:rPr>
                <w:rFonts w:cs="Segoe UI"/>
                <w:color w:val="000000"/>
                <w:sz w:val="18"/>
                <w:szCs w:val="18"/>
              </w:rPr>
              <w:t>-0.26</w:t>
            </w:r>
          </w:p>
        </w:tc>
        <w:tc>
          <w:tcPr>
            <w:tcW w:w="1036" w:type="dxa"/>
          </w:tcPr>
          <w:p w14:paraId="6C158208" w14:textId="0416C345" w:rsidR="004F3B12" w:rsidRPr="004F3B12" w:rsidRDefault="00FC62A8" w:rsidP="00786A50">
            <w:pPr>
              <w:spacing w:line="276" w:lineRule="auto"/>
              <w:jc w:val="right"/>
              <w:rPr>
                <w:rFonts w:cs="Segoe UI"/>
                <w:color w:val="000000"/>
                <w:sz w:val="18"/>
                <w:szCs w:val="18"/>
              </w:rPr>
            </w:pPr>
            <w:r>
              <w:rPr>
                <w:rFonts w:cs="Segoe UI"/>
                <w:color w:val="000000"/>
                <w:sz w:val="18"/>
                <w:szCs w:val="18"/>
              </w:rPr>
              <w:t>0.16</w:t>
            </w:r>
          </w:p>
        </w:tc>
        <w:tc>
          <w:tcPr>
            <w:tcW w:w="743" w:type="dxa"/>
          </w:tcPr>
          <w:p w14:paraId="45CAD937" w14:textId="1FCBE4CE" w:rsidR="004F3B12" w:rsidRPr="004F3B12" w:rsidRDefault="004F3B12" w:rsidP="00786A50">
            <w:pPr>
              <w:spacing w:line="276" w:lineRule="auto"/>
              <w:jc w:val="right"/>
              <w:rPr>
                <w:rFonts w:cs="Segoe UI"/>
                <w:color w:val="000000"/>
                <w:sz w:val="18"/>
                <w:szCs w:val="18"/>
              </w:rPr>
            </w:pPr>
          </w:p>
        </w:tc>
        <w:tc>
          <w:tcPr>
            <w:tcW w:w="941" w:type="dxa"/>
          </w:tcPr>
          <w:p w14:paraId="3CEB22FD" w14:textId="6648303C" w:rsidR="004F3B12" w:rsidRPr="004F3B12" w:rsidRDefault="00B57E48" w:rsidP="00786A50">
            <w:pPr>
              <w:spacing w:line="276" w:lineRule="auto"/>
              <w:jc w:val="right"/>
              <w:rPr>
                <w:rFonts w:cs="Segoe UI"/>
                <w:color w:val="000000"/>
                <w:sz w:val="18"/>
                <w:szCs w:val="18"/>
              </w:rPr>
            </w:pPr>
            <w:r>
              <w:rPr>
                <w:rFonts w:cs="Segoe UI"/>
                <w:color w:val="000000"/>
                <w:sz w:val="18"/>
                <w:szCs w:val="18"/>
              </w:rPr>
              <w:t>-0.23</w:t>
            </w:r>
          </w:p>
        </w:tc>
        <w:tc>
          <w:tcPr>
            <w:tcW w:w="1077" w:type="dxa"/>
          </w:tcPr>
          <w:p w14:paraId="40077CF4" w14:textId="362D1000" w:rsidR="004F3B12" w:rsidRPr="004F3B12" w:rsidRDefault="00182977" w:rsidP="00786A50">
            <w:pPr>
              <w:spacing w:line="276" w:lineRule="auto"/>
              <w:jc w:val="right"/>
              <w:rPr>
                <w:rFonts w:cs="Segoe UI"/>
                <w:color w:val="000000"/>
                <w:sz w:val="18"/>
                <w:szCs w:val="18"/>
              </w:rPr>
            </w:pPr>
            <w:r>
              <w:rPr>
                <w:rFonts w:cs="Segoe UI"/>
                <w:color w:val="000000"/>
                <w:sz w:val="18"/>
                <w:szCs w:val="18"/>
              </w:rPr>
              <w:t>X</w:t>
            </w:r>
          </w:p>
        </w:tc>
        <w:tc>
          <w:tcPr>
            <w:tcW w:w="709" w:type="dxa"/>
          </w:tcPr>
          <w:p w14:paraId="28FBE223" w14:textId="59DDFC48" w:rsidR="004F3B12" w:rsidRPr="004F3B12" w:rsidRDefault="009D2659" w:rsidP="00786A50">
            <w:pPr>
              <w:spacing w:line="276" w:lineRule="auto"/>
              <w:jc w:val="right"/>
              <w:rPr>
                <w:rFonts w:cs="Segoe UI"/>
                <w:color w:val="000000"/>
                <w:sz w:val="18"/>
                <w:szCs w:val="18"/>
              </w:rPr>
            </w:pPr>
            <w:r>
              <w:rPr>
                <w:rFonts w:cs="Segoe UI"/>
                <w:color w:val="000000"/>
                <w:sz w:val="18"/>
                <w:szCs w:val="18"/>
              </w:rPr>
              <w:t>X</w:t>
            </w:r>
          </w:p>
        </w:tc>
      </w:tr>
      <w:tr w:rsidR="004F3B12" w:rsidRPr="004F3B12" w14:paraId="0A9971BB" w14:textId="621F2883" w:rsidTr="002B22FE">
        <w:trPr>
          <w:gridAfter w:val="1"/>
          <w:wAfter w:w="108" w:type="dxa"/>
        </w:trPr>
        <w:tc>
          <w:tcPr>
            <w:tcW w:w="1134" w:type="dxa"/>
            <w:vAlign w:val="bottom"/>
          </w:tcPr>
          <w:p w14:paraId="273265C9"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lexFQ</w:t>
            </w:r>
          </w:p>
        </w:tc>
        <w:tc>
          <w:tcPr>
            <w:tcW w:w="652" w:type="dxa"/>
            <w:vAlign w:val="bottom"/>
          </w:tcPr>
          <w:p w14:paraId="53779FD1" w14:textId="71135566"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X</w:t>
            </w:r>
          </w:p>
        </w:tc>
        <w:tc>
          <w:tcPr>
            <w:tcW w:w="1134" w:type="dxa"/>
            <w:vAlign w:val="bottom"/>
          </w:tcPr>
          <w:p w14:paraId="2F3AFFED" w14:textId="77777777" w:rsidR="004F3B12" w:rsidRPr="004F3B12" w:rsidRDefault="004F3B12" w:rsidP="00786A50">
            <w:pPr>
              <w:spacing w:line="276" w:lineRule="auto"/>
              <w:jc w:val="right"/>
              <w:rPr>
                <w:rFonts w:cs="Segoe UI"/>
                <w:sz w:val="18"/>
                <w:szCs w:val="18"/>
              </w:rPr>
            </w:pPr>
            <w:r w:rsidRPr="004F3B12">
              <w:rPr>
                <w:rFonts w:cs="Segoe UI"/>
                <w:color w:val="000000"/>
                <w:sz w:val="18"/>
                <w:szCs w:val="18"/>
              </w:rPr>
              <w:t>-0.20</w:t>
            </w:r>
          </w:p>
        </w:tc>
        <w:tc>
          <w:tcPr>
            <w:tcW w:w="708" w:type="dxa"/>
          </w:tcPr>
          <w:p w14:paraId="0578E943" w14:textId="77777777" w:rsidR="004F3B12" w:rsidRPr="004F3B12" w:rsidRDefault="004F3B12" w:rsidP="00786A50">
            <w:pPr>
              <w:spacing w:line="276" w:lineRule="auto"/>
              <w:jc w:val="right"/>
              <w:rPr>
                <w:rFonts w:cs="Segoe UI"/>
                <w:color w:val="000000"/>
                <w:sz w:val="18"/>
                <w:szCs w:val="18"/>
              </w:rPr>
            </w:pPr>
            <w:r w:rsidRPr="004F3B12">
              <w:rPr>
                <w:sz w:val="18"/>
                <w:szCs w:val="18"/>
              </w:rPr>
              <w:t>0.13</w:t>
            </w:r>
          </w:p>
        </w:tc>
        <w:tc>
          <w:tcPr>
            <w:tcW w:w="773" w:type="dxa"/>
          </w:tcPr>
          <w:p w14:paraId="1473E0F3" w14:textId="75314750" w:rsidR="004F3B12" w:rsidRPr="004F3B12" w:rsidRDefault="00643F67" w:rsidP="00786A50">
            <w:pPr>
              <w:spacing w:line="276" w:lineRule="auto"/>
              <w:jc w:val="right"/>
              <w:rPr>
                <w:sz w:val="18"/>
                <w:szCs w:val="18"/>
              </w:rPr>
            </w:pPr>
            <w:r>
              <w:rPr>
                <w:sz w:val="18"/>
                <w:szCs w:val="18"/>
              </w:rPr>
              <w:t>0.24</w:t>
            </w:r>
          </w:p>
        </w:tc>
        <w:tc>
          <w:tcPr>
            <w:tcW w:w="1036" w:type="dxa"/>
          </w:tcPr>
          <w:p w14:paraId="469FFD3B" w14:textId="571187D0" w:rsidR="004F3B12" w:rsidRPr="004F3B12" w:rsidRDefault="00052FCF" w:rsidP="00786A50">
            <w:pPr>
              <w:spacing w:line="276" w:lineRule="auto"/>
              <w:jc w:val="right"/>
              <w:rPr>
                <w:sz w:val="18"/>
                <w:szCs w:val="18"/>
              </w:rPr>
            </w:pPr>
            <w:r>
              <w:rPr>
                <w:sz w:val="18"/>
                <w:szCs w:val="18"/>
              </w:rPr>
              <w:t>-0.29</w:t>
            </w:r>
          </w:p>
        </w:tc>
        <w:tc>
          <w:tcPr>
            <w:tcW w:w="743" w:type="dxa"/>
          </w:tcPr>
          <w:p w14:paraId="09D59929" w14:textId="102A6CE3" w:rsidR="004F3B12" w:rsidRPr="004F3B12" w:rsidRDefault="004F3B12" w:rsidP="00786A50">
            <w:pPr>
              <w:spacing w:line="276" w:lineRule="auto"/>
              <w:jc w:val="right"/>
              <w:rPr>
                <w:sz w:val="18"/>
                <w:szCs w:val="18"/>
              </w:rPr>
            </w:pPr>
          </w:p>
        </w:tc>
        <w:tc>
          <w:tcPr>
            <w:tcW w:w="941" w:type="dxa"/>
          </w:tcPr>
          <w:p w14:paraId="51A2D0A5" w14:textId="426A23A6" w:rsidR="004F3B12" w:rsidRPr="004F3B12" w:rsidRDefault="00CD5F9C" w:rsidP="00786A50">
            <w:pPr>
              <w:spacing w:line="276" w:lineRule="auto"/>
              <w:jc w:val="right"/>
              <w:rPr>
                <w:sz w:val="18"/>
                <w:szCs w:val="18"/>
              </w:rPr>
            </w:pPr>
            <w:r>
              <w:rPr>
                <w:sz w:val="18"/>
                <w:szCs w:val="18"/>
              </w:rPr>
              <w:t>0.12</w:t>
            </w:r>
          </w:p>
        </w:tc>
        <w:tc>
          <w:tcPr>
            <w:tcW w:w="1077" w:type="dxa"/>
          </w:tcPr>
          <w:p w14:paraId="2035B5A3" w14:textId="2716C5AE" w:rsidR="004F3B12" w:rsidRPr="004F3B12" w:rsidRDefault="004A34E9" w:rsidP="00786A50">
            <w:pPr>
              <w:spacing w:line="276" w:lineRule="auto"/>
              <w:jc w:val="right"/>
              <w:rPr>
                <w:sz w:val="18"/>
                <w:szCs w:val="18"/>
              </w:rPr>
            </w:pPr>
            <w:r>
              <w:rPr>
                <w:sz w:val="18"/>
                <w:szCs w:val="18"/>
              </w:rPr>
              <w:t>-0.14</w:t>
            </w:r>
          </w:p>
        </w:tc>
        <w:tc>
          <w:tcPr>
            <w:tcW w:w="709" w:type="dxa"/>
          </w:tcPr>
          <w:p w14:paraId="60621496" w14:textId="4EC74445" w:rsidR="004F3B12" w:rsidRPr="004F3B12" w:rsidRDefault="003919F5" w:rsidP="00786A50">
            <w:pPr>
              <w:spacing w:line="276" w:lineRule="auto"/>
              <w:jc w:val="right"/>
              <w:rPr>
                <w:sz w:val="18"/>
                <w:szCs w:val="18"/>
              </w:rPr>
            </w:pPr>
            <w:r>
              <w:rPr>
                <w:sz w:val="18"/>
                <w:szCs w:val="18"/>
              </w:rPr>
              <w:t>0.11</w:t>
            </w:r>
          </w:p>
        </w:tc>
      </w:tr>
      <w:tr w:rsidR="004F3B12" w:rsidRPr="004F3B12" w14:paraId="547CCEBF" w14:textId="2DBCA705" w:rsidTr="002B22FE">
        <w:trPr>
          <w:gridAfter w:val="1"/>
          <w:wAfter w:w="108" w:type="dxa"/>
        </w:trPr>
        <w:tc>
          <w:tcPr>
            <w:tcW w:w="1134" w:type="dxa"/>
            <w:vAlign w:val="bottom"/>
          </w:tcPr>
          <w:p w14:paraId="3BACC3DD"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lexFQ10</w:t>
            </w:r>
          </w:p>
        </w:tc>
        <w:tc>
          <w:tcPr>
            <w:tcW w:w="652" w:type="dxa"/>
            <w:vAlign w:val="bottom"/>
          </w:tcPr>
          <w:p w14:paraId="6DE2C036" w14:textId="7777777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0.09</w:t>
            </w:r>
          </w:p>
        </w:tc>
        <w:tc>
          <w:tcPr>
            <w:tcW w:w="1134" w:type="dxa"/>
            <w:vAlign w:val="bottom"/>
          </w:tcPr>
          <w:p w14:paraId="2EF4CA09" w14:textId="77777777" w:rsidR="004F3B12" w:rsidRPr="004F3B12" w:rsidRDefault="004F3B12" w:rsidP="00786A50">
            <w:pPr>
              <w:spacing w:line="276" w:lineRule="auto"/>
              <w:jc w:val="right"/>
              <w:rPr>
                <w:rFonts w:cs="Segoe UI"/>
                <w:sz w:val="18"/>
                <w:szCs w:val="18"/>
              </w:rPr>
            </w:pPr>
            <w:r w:rsidRPr="004F3B12">
              <w:rPr>
                <w:rFonts w:cs="Segoe UI"/>
                <w:color w:val="000000"/>
                <w:sz w:val="18"/>
                <w:szCs w:val="18"/>
              </w:rPr>
              <w:t>-0.25</w:t>
            </w:r>
          </w:p>
        </w:tc>
        <w:tc>
          <w:tcPr>
            <w:tcW w:w="708" w:type="dxa"/>
          </w:tcPr>
          <w:p w14:paraId="7FF77CD4" w14:textId="77777777" w:rsidR="004F3B12" w:rsidRPr="004F3B12" w:rsidRDefault="004F3B12" w:rsidP="00786A50">
            <w:pPr>
              <w:spacing w:line="276" w:lineRule="auto"/>
              <w:jc w:val="right"/>
              <w:rPr>
                <w:rFonts w:cs="Segoe UI"/>
                <w:color w:val="000000"/>
                <w:sz w:val="18"/>
                <w:szCs w:val="18"/>
              </w:rPr>
            </w:pPr>
            <w:r w:rsidRPr="004F3B12">
              <w:rPr>
                <w:sz w:val="18"/>
                <w:szCs w:val="18"/>
              </w:rPr>
              <w:t>0.10</w:t>
            </w:r>
          </w:p>
        </w:tc>
        <w:tc>
          <w:tcPr>
            <w:tcW w:w="773" w:type="dxa"/>
          </w:tcPr>
          <w:p w14:paraId="00F7EECF" w14:textId="42FA220C" w:rsidR="004F3B12" w:rsidRPr="004F3B12" w:rsidRDefault="00643F67" w:rsidP="00786A50">
            <w:pPr>
              <w:spacing w:line="276" w:lineRule="auto"/>
              <w:jc w:val="right"/>
              <w:rPr>
                <w:sz w:val="18"/>
                <w:szCs w:val="18"/>
              </w:rPr>
            </w:pPr>
            <w:r>
              <w:rPr>
                <w:sz w:val="18"/>
                <w:szCs w:val="18"/>
              </w:rPr>
              <w:t>0.32</w:t>
            </w:r>
          </w:p>
        </w:tc>
        <w:tc>
          <w:tcPr>
            <w:tcW w:w="1036" w:type="dxa"/>
          </w:tcPr>
          <w:p w14:paraId="006E4C8B" w14:textId="13779B88" w:rsidR="004F3B12" w:rsidRPr="004F3B12" w:rsidRDefault="00D22CB9" w:rsidP="00786A50">
            <w:pPr>
              <w:spacing w:line="276" w:lineRule="auto"/>
              <w:jc w:val="right"/>
              <w:rPr>
                <w:sz w:val="18"/>
                <w:szCs w:val="18"/>
              </w:rPr>
            </w:pPr>
            <w:r>
              <w:rPr>
                <w:sz w:val="18"/>
                <w:szCs w:val="18"/>
              </w:rPr>
              <w:t>-0.31</w:t>
            </w:r>
          </w:p>
        </w:tc>
        <w:tc>
          <w:tcPr>
            <w:tcW w:w="743" w:type="dxa"/>
          </w:tcPr>
          <w:p w14:paraId="50B5EFC6" w14:textId="02C2A631" w:rsidR="004F3B12" w:rsidRPr="004F3B12" w:rsidRDefault="004F3B12" w:rsidP="00786A50">
            <w:pPr>
              <w:spacing w:line="276" w:lineRule="auto"/>
              <w:jc w:val="right"/>
              <w:rPr>
                <w:sz w:val="18"/>
                <w:szCs w:val="18"/>
              </w:rPr>
            </w:pPr>
          </w:p>
        </w:tc>
        <w:tc>
          <w:tcPr>
            <w:tcW w:w="941" w:type="dxa"/>
          </w:tcPr>
          <w:p w14:paraId="075C0917" w14:textId="620617A7" w:rsidR="004F3B12" w:rsidRPr="004F3B12" w:rsidRDefault="00CD5F9C" w:rsidP="00786A50">
            <w:pPr>
              <w:spacing w:line="276" w:lineRule="auto"/>
              <w:jc w:val="right"/>
              <w:rPr>
                <w:sz w:val="18"/>
                <w:szCs w:val="18"/>
              </w:rPr>
            </w:pPr>
            <w:r>
              <w:rPr>
                <w:sz w:val="18"/>
                <w:szCs w:val="18"/>
              </w:rPr>
              <w:t>0.24</w:t>
            </w:r>
          </w:p>
        </w:tc>
        <w:tc>
          <w:tcPr>
            <w:tcW w:w="1077" w:type="dxa"/>
          </w:tcPr>
          <w:p w14:paraId="7812FF3E" w14:textId="67A57B3A" w:rsidR="004F3B12" w:rsidRPr="004F3B12" w:rsidRDefault="005B15C1" w:rsidP="00786A50">
            <w:pPr>
              <w:spacing w:line="276" w:lineRule="auto"/>
              <w:jc w:val="right"/>
              <w:rPr>
                <w:sz w:val="18"/>
                <w:szCs w:val="18"/>
              </w:rPr>
            </w:pPr>
            <w:r>
              <w:rPr>
                <w:sz w:val="18"/>
                <w:szCs w:val="18"/>
              </w:rPr>
              <w:t>-0.19</w:t>
            </w:r>
          </w:p>
        </w:tc>
        <w:tc>
          <w:tcPr>
            <w:tcW w:w="709" w:type="dxa"/>
          </w:tcPr>
          <w:p w14:paraId="39602D34" w14:textId="34761001" w:rsidR="004F3B12" w:rsidRPr="004F3B12" w:rsidRDefault="00364B3F" w:rsidP="00786A50">
            <w:pPr>
              <w:spacing w:line="276" w:lineRule="auto"/>
              <w:jc w:val="right"/>
              <w:rPr>
                <w:sz w:val="18"/>
                <w:szCs w:val="18"/>
              </w:rPr>
            </w:pPr>
            <w:r>
              <w:rPr>
                <w:sz w:val="18"/>
                <w:szCs w:val="18"/>
              </w:rPr>
              <w:t>0.09</w:t>
            </w:r>
          </w:p>
        </w:tc>
      </w:tr>
      <w:tr w:rsidR="004F3B12" w:rsidRPr="004F3B12" w14:paraId="62B1D4AC" w14:textId="39B2FB2F" w:rsidTr="002B22FE">
        <w:trPr>
          <w:gridAfter w:val="1"/>
          <w:wAfter w:w="108" w:type="dxa"/>
        </w:trPr>
        <w:tc>
          <w:tcPr>
            <w:tcW w:w="1134" w:type="dxa"/>
            <w:vAlign w:val="bottom"/>
          </w:tcPr>
          <w:p w14:paraId="5314476F"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Zipf</w:t>
            </w:r>
          </w:p>
        </w:tc>
        <w:tc>
          <w:tcPr>
            <w:tcW w:w="652" w:type="dxa"/>
            <w:vAlign w:val="bottom"/>
          </w:tcPr>
          <w:p w14:paraId="4C054331" w14:textId="04AFC249"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X</w:t>
            </w:r>
          </w:p>
        </w:tc>
        <w:tc>
          <w:tcPr>
            <w:tcW w:w="1134" w:type="dxa"/>
            <w:vAlign w:val="bottom"/>
          </w:tcPr>
          <w:p w14:paraId="00EF8ECA" w14:textId="77777777" w:rsidR="004F3B12" w:rsidRPr="004F3B12" w:rsidRDefault="004F3B12" w:rsidP="00786A50">
            <w:pPr>
              <w:spacing w:line="276" w:lineRule="auto"/>
              <w:jc w:val="right"/>
              <w:rPr>
                <w:rFonts w:cs="Segoe UI"/>
                <w:sz w:val="18"/>
                <w:szCs w:val="18"/>
              </w:rPr>
            </w:pPr>
            <w:r w:rsidRPr="004F3B12">
              <w:rPr>
                <w:rFonts w:cs="Segoe UI"/>
                <w:color w:val="000000"/>
                <w:sz w:val="18"/>
                <w:szCs w:val="18"/>
              </w:rPr>
              <w:t>-0.20</w:t>
            </w:r>
          </w:p>
        </w:tc>
        <w:tc>
          <w:tcPr>
            <w:tcW w:w="708" w:type="dxa"/>
          </w:tcPr>
          <w:p w14:paraId="014582A6" w14:textId="77777777" w:rsidR="004F3B12" w:rsidRPr="004F3B12" w:rsidRDefault="004F3B12" w:rsidP="00786A50">
            <w:pPr>
              <w:spacing w:line="276" w:lineRule="auto"/>
              <w:jc w:val="right"/>
              <w:rPr>
                <w:rFonts w:cs="Segoe UI"/>
                <w:color w:val="000000"/>
                <w:sz w:val="18"/>
                <w:szCs w:val="18"/>
              </w:rPr>
            </w:pPr>
            <w:r w:rsidRPr="004F3B12">
              <w:rPr>
                <w:sz w:val="18"/>
                <w:szCs w:val="18"/>
              </w:rPr>
              <w:t>0.13</w:t>
            </w:r>
          </w:p>
        </w:tc>
        <w:tc>
          <w:tcPr>
            <w:tcW w:w="773" w:type="dxa"/>
          </w:tcPr>
          <w:p w14:paraId="54B30BCC" w14:textId="2E304700" w:rsidR="004F3B12" w:rsidRPr="004F3B12" w:rsidRDefault="00643F67" w:rsidP="00786A50">
            <w:pPr>
              <w:spacing w:line="276" w:lineRule="auto"/>
              <w:jc w:val="right"/>
              <w:rPr>
                <w:sz w:val="18"/>
                <w:szCs w:val="18"/>
              </w:rPr>
            </w:pPr>
            <w:r>
              <w:rPr>
                <w:sz w:val="18"/>
                <w:szCs w:val="18"/>
              </w:rPr>
              <w:t>0.24</w:t>
            </w:r>
          </w:p>
        </w:tc>
        <w:tc>
          <w:tcPr>
            <w:tcW w:w="1036" w:type="dxa"/>
          </w:tcPr>
          <w:p w14:paraId="6898D634" w14:textId="3B7990B5" w:rsidR="004F3B12" w:rsidRPr="004F3B12" w:rsidRDefault="002D255E" w:rsidP="00786A50">
            <w:pPr>
              <w:spacing w:line="276" w:lineRule="auto"/>
              <w:jc w:val="right"/>
              <w:rPr>
                <w:sz w:val="18"/>
                <w:szCs w:val="18"/>
              </w:rPr>
            </w:pPr>
            <w:r>
              <w:rPr>
                <w:sz w:val="18"/>
                <w:szCs w:val="18"/>
              </w:rPr>
              <w:t>-0.25</w:t>
            </w:r>
          </w:p>
        </w:tc>
        <w:tc>
          <w:tcPr>
            <w:tcW w:w="743" w:type="dxa"/>
          </w:tcPr>
          <w:p w14:paraId="4DC84B28" w14:textId="227B2074" w:rsidR="004F3B12" w:rsidRPr="004F3B12" w:rsidRDefault="004F3B12" w:rsidP="00786A50">
            <w:pPr>
              <w:spacing w:line="276" w:lineRule="auto"/>
              <w:jc w:val="right"/>
              <w:rPr>
                <w:sz w:val="18"/>
                <w:szCs w:val="18"/>
              </w:rPr>
            </w:pPr>
          </w:p>
        </w:tc>
        <w:tc>
          <w:tcPr>
            <w:tcW w:w="941" w:type="dxa"/>
          </w:tcPr>
          <w:p w14:paraId="48F42215" w14:textId="28A99305" w:rsidR="004F3B12" w:rsidRPr="004F3B12" w:rsidRDefault="00616CBD" w:rsidP="00786A50">
            <w:pPr>
              <w:spacing w:line="276" w:lineRule="auto"/>
              <w:jc w:val="right"/>
              <w:rPr>
                <w:sz w:val="18"/>
                <w:szCs w:val="18"/>
              </w:rPr>
            </w:pPr>
            <w:r>
              <w:rPr>
                <w:sz w:val="18"/>
                <w:szCs w:val="18"/>
              </w:rPr>
              <w:t>-0.12</w:t>
            </w:r>
          </w:p>
        </w:tc>
        <w:tc>
          <w:tcPr>
            <w:tcW w:w="1077" w:type="dxa"/>
          </w:tcPr>
          <w:p w14:paraId="4F148E32" w14:textId="291E93DE" w:rsidR="004F3B12" w:rsidRPr="004F3B12" w:rsidRDefault="00C74C28" w:rsidP="00786A50">
            <w:pPr>
              <w:spacing w:line="276" w:lineRule="auto"/>
              <w:jc w:val="right"/>
              <w:rPr>
                <w:sz w:val="18"/>
                <w:szCs w:val="18"/>
              </w:rPr>
            </w:pPr>
            <w:r>
              <w:rPr>
                <w:sz w:val="18"/>
                <w:szCs w:val="18"/>
              </w:rPr>
              <w:t>-0.14</w:t>
            </w:r>
          </w:p>
        </w:tc>
        <w:tc>
          <w:tcPr>
            <w:tcW w:w="709" w:type="dxa"/>
          </w:tcPr>
          <w:p w14:paraId="225B0501" w14:textId="682C7B93" w:rsidR="004F3B12" w:rsidRPr="004F3B12" w:rsidRDefault="007E4B6E" w:rsidP="00786A50">
            <w:pPr>
              <w:spacing w:line="276" w:lineRule="auto"/>
              <w:jc w:val="right"/>
              <w:rPr>
                <w:sz w:val="18"/>
                <w:szCs w:val="18"/>
              </w:rPr>
            </w:pPr>
            <w:r>
              <w:rPr>
                <w:sz w:val="18"/>
                <w:szCs w:val="18"/>
              </w:rPr>
              <w:t>0.11</w:t>
            </w:r>
          </w:p>
        </w:tc>
      </w:tr>
      <w:tr w:rsidR="004F3B12" w:rsidRPr="004F3B12" w14:paraId="40597F8C" w14:textId="18DBC36B" w:rsidTr="002B22FE">
        <w:trPr>
          <w:gridAfter w:val="1"/>
          <w:wAfter w:w="108" w:type="dxa"/>
        </w:trPr>
        <w:tc>
          <w:tcPr>
            <w:tcW w:w="1134" w:type="dxa"/>
            <w:vAlign w:val="bottom"/>
          </w:tcPr>
          <w:p w14:paraId="5B38C2EE"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Zipf10</w:t>
            </w:r>
          </w:p>
        </w:tc>
        <w:tc>
          <w:tcPr>
            <w:tcW w:w="652" w:type="dxa"/>
            <w:vAlign w:val="bottom"/>
          </w:tcPr>
          <w:p w14:paraId="2B9AFA08" w14:textId="5643071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0.08</w:t>
            </w:r>
          </w:p>
        </w:tc>
        <w:tc>
          <w:tcPr>
            <w:tcW w:w="1134" w:type="dxa"/>
            <w:vAlign w:val="bottom"/>
          </w:tcPr>
          <w:p w14:paraId="7376C903" w14:textId="77777777" w:rsidR="004F3B12" w:rsidRPr="004F3B12" w:rsidRDefault="004F3B12" w:rsidP="00786A50">
            <w:pPr>
              <w:spacing w:line="276" w:lineRule="auto"/>
              <w:jc w:val="right"/>
              <w:rPr>
                <w:rFonts w:cs="Segoe UI"/>
                <w:sz w:val="18"/>
                <w:szCs w:val="18"/>
              </w:rPr>
            </w:pPr>
            <w:r w:rsidRPr="004F3B12">
              <w:rPr>
                <w:rFonts w:cs="Segoe UI"/>
                <w:color w:val="000000"/>
                <w:sz w:val="18"/>
                <w:szCs w:val="18"/>
              </w:rPr>
              <w:t>-0.24</w:t>
            </w:r>
          </w:p>
        </w:tc>
        <w:tc>
          <w:tcPr>
            <w:tcW w:w="708" w:type="dxa"/>
          </w:tcPr>
          <w:p w14:paraId="2F0A7C90" w14:textId="77777777" w:rsidR="004F3B12" w:rsidRPr="004F3B12" w:rsidRDefault="004F3B12" w:rsidP="00786A50">
            <w:pPr>
              <w:spacing w:line="276" w:lineRule="auto"/>
              <w:jc w:val="right"/>
              <w:rPr>
                <w:rFonts w:cs="Segoe UI"/>
                <w:color w:val="000000"/>
                <w:sz w:val="18"/>
                <w:szCs w:val="18"/>
              </w:rPr>
            </w:pPr>
            <w:r w:rsidRPr="004F3B12">
              <w:rPr>
                <w:sz w:val="18"/>
                <w:szCs w:val="18"/>
              </w:rPr>
              <w:t>0.10</w:t>
            </w:r>
          </w:p>
        </w:tc>
        <w:tc>
          <w:tcPr>
            <w:tcW w:w="773" w:type="dxa"/>
          </w:tcPr>
          <w:p w14:paraId="5420B4B1" w14:textId="61247236" w:rsidR="004F3B12" w:rsidRPr="004F3B12" w:rsidRDefault="00643F67" w:rsidP="00786A50">
            <w:pPr>
              <w:spacing w:line="276" w:lineRule="auto"/>
              <w:jc w:val="right"/>
              <w:rPr>
                <w:sz w:val="18"/>
                <w:szCs w:val="18"/>
              </w:rPr>
            </w:pPr>
            <w:r>
              <w:rPr>
                <w:sz w:val="18"/>
                <w:szCs w:val="18"/>
              </w:rPr>
              <w:t>0.30</w:t>
            </w:r>
          </w:p>
        </w:tc>
        <w:tc>
          <w:tcPr>
            <w:tcW w:w="1036" w:type="dxa"/>
          </w:tcPr>
          <w:p w14:paraId="23BA8D97" w14:textId="0B011D21" w:rsidR="004F3B12" w:rsidRPr="004F3B12" w:rsidRDefault="002D255E" w:rsidP="00786A50">
            <w:pPr>
              <w:spacing w:line="276" w:lineRule="auto"/>
              <w:jc w:val="right"/>
              <w:rPr>
                <w:sz w:val="18"/>
                <w:szCs w:val="18"/>
              </w:rPr>
            </w:pPr>
            <w:r>
              <w:rPr>
                <w:sz w:val="18"/>
                <w:szCs w:val="18"/>
              </w:rPr>
              <w:t>-0.26</w:t>
            </w:r>
          </w:p>
        </w:tc>
        <w:tc>
          <w:tcPr>
            <w:tcW w:w="743" w:type="dxa"/>
          </w:tcPr>
          <w:p w14:paraId="23C227E4" w14:textId="4A5E6E4E" w:rsidR="004F3B12" w:rsidRPr="004F3B12" w:rsidRDefault="004F3B12" w:rsidP="00786A50">
            <w:pPr>
              <w:spacing w:line="276" w:lineRule="auto"/>
              <w:jc w:val="right"/>
              <w:rPr>
                <w:sz w:val="18"/>
                <w:szCs w:val="18"/>
              </w:rPr>
            </w:pPr>
          </w:p>
        </w:tc>
        <w:tc>
          <w:tcPr>
            <w:tcW w:w="941" w:type="dxa"/>
          </w:tcPr>
          <w:p w14:paraId="3229A6EC" w14:textId="5BA6F878" w:rsidR="004F3B12" w:rsidRPr="004F3B12" w:rsidRDefault="00616CBD" w:rsidP="00786A50">
            <w:pPr>
              <w:spacing w:line="276" w:lineRule="auto"/>
              <w:jc w:val="right"/>
              <w:rPr>
                <w:sz w:val="18"/>
                <w:szCs w:val="18"/>
              </w:rPr>
            </w:pPr>
            <w:r>
              <w:rPr>
                <w:sz w:val="18"/>
                <w:szCs w:val="18"/>
              </w:rPr>
              <w:t>-0.19</w:t>
            </w:r>
          </w:p>
        </w:tc>
        <w:tc>
          <w:tcPr>
            <w:tcW w:w="1077" w:type="dxa"/>
          </w:tcPr>
          <w:p w14:paraId="2EBC340B" w14:textId="151B63B3" w:rsidR="004F3B12" w:rsidRPr="004F3B12" w:rsidRDefault="00C74C28" w:rsidP="00786A50">
            <w:pPr>
              <w:spacing w:line="276" w:lineRule="auto"/>
              <w:jc w:val="right"/>
              <w:rPr>
                <w:sz w:val="18"/>
                <w:szCs w:val="18"/>
              </w:rPr>
            </w:pPr>
            <w:r>
              <w:rPr>
                <w:sz w:val="18"/>
                <w:szCs w:val="18"/>
              </w:rPr>
              <w:t>X</w:t>
            </w:r>
          </w:p>
        </w:tc>
        <w:tc>
          <w:tcPr>
            <w:tcW w:w="709" w:type="dxa"/>
          </w:tcPr>
          <w:p w14:paraId="41E4A15C" w14:textId="632DC286" w:rsidR="004F3B12" w:rsidRPr="004F3B12" w:rsidRDefault="007E4B6E" w:rsidP="00786A50">
            <w:pPr>
              <w:spacing w:line="276" w:lineRule="auto"/>
              <w:jc w:val="right"/>
              <w:rPr>
                <w:sz w:val="18"/>
                <w:szCs w:val="18"/>
              </w:rPr>
            </w:pPr>
            <w:r>
              <w:rPr>
                <w:sz w:val="18"/>
                <w:szCs w:val="18"/>
              </w:rPr>
              <w:t>0.07</w:t>
            </w:r>
          </w:p>
        </w:tc>
      </w:tr>
      <w:tr w:rsidR="004F3B12" w:rsidRPr="004F3B12" w14:paraId="702B8072" w14:textId="7B0F16D1" w:rsidTr="002B22FE">
        <w:trPr>
          <w:gridAfter w:val="1"/>
          <w:wAfter w:w="108" w:type="dxa"/>
        </w:trPr>
        <w:tc>
          <w:tcPr>
            <w:tcW w:w="1134" w:type="dxa"/>
            <w:vAlign w:val="bottom"/>
          </w:tcPr>
          <w:p w14:paraId="447EF287"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lexRT</w:t>
            </w:r>
          </w:p>
        </w:tc>
        <w:tc>
          <w:tcPr>
            <w:tcW w:w="652" w:type="dxa"/>
            <w:vAlign w:val="bottom"/>
          </w:tcPr>
          <w:p w14:paraId="552B089F" w14:textId="6473D46C"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X</w:t>
            </w:r>
          </w:p>
        </w:tc>
        <w:tc>
          <w:tcPr>
            <w:tcW w:w="1134" w:type="dxa"/>
            <w:vAlign w:val="bottom"/>
          </w:tcPr>
          <w:p w14:paraId="6EF6A4F5" w14:textId="7777777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0.24</w:t>
            </w:r>
          </w:p>
        </w:tc>
        <w:tc>
          <w:tcPr>
            <w:tcW w:w="708" w:type="dxa"/>
          </w:tcPr>
          <w:p w14:paraId="07234C1C" w14:textId="77777777" w:rsidR="004F3B12" w:rsidRPr="004F3B12" w:rsidRDefault="004F3B12" w:rsidP="00786A50">
            <w:pPr>
              <w:spacing w:line="276" w:lineRule="auto"/>
              <w:jc w:val="right"/>
              <w:rPr>
                <w:rFonts w:cs="Segoe UI"/>
                <w:color w:val="000000"/>
                <w:sz w:val="18"/>
                <w:szCs w:val="18"/>
              </w:rPr>
            </w:pPr>
            <w:r w:rsidRPr="004F3B12">
              <w:rPr>
                <w:sz w:val="18"/>
                <w:szCs w:val="18"/>
              </w:rPr>
              <w:t>-0.13</w:t>
            </w:r>
          </w:p>
        </w:tc>
        <w:tc>
          <w:tcPr>
            <w:tcW w:w="773" w:type="dxa"/>
          </w:tcPr>
          <w:p w14:paraId="5358FAE6" w14:textId="0B57E90F" w:rsidR="004F3B12" w:rsidRPr="004F3B12" w:rsidRDefault="00643F67" w:rsidP="00786A50">
            <w:pPr>
              <w:spacing w:line="276" w:lineRule="auto"/>
              <w:jc w:val="right"/>
              <w:rPr>
                <w:sz w:val="18"/>
                <w:szCs w:val="18"/>
              </w:rPr>
            </w:pPr>
            <w:r>
              <w:rPr>
                <w:sz w:val="18"/>
                <w:szCs w:val="18"/>
              </w:rPr>
              <w:t>-0.23</w:t>
            </w:r>
          </w:p>
        </w:tc>
        <w:tc>
          <w:tcPr>
            <w:tcW w:w="1036" w:type="dxa"/>
          </w:tcPr>
          <w:p w14:paraId="31B373A3" w14:textId="0E7CD2B1" w:rsidR="004F3B12" w:rsidRPr="004F3B12" w:rsidRDefault="00891FD3" w:rsidP="00786A50">
            <w:pPr>
              <w:spacing w:line="276" w:lineRule="auto"/>
              <w:jc w:val="right"/>
              <w:rPr>
                <w:sz w:val="18"/>
                <w:szCs w:val="18"/>
              </w:rPr>
            </w:pPr>
            <w:r>
              <w:rPr>
                <w:sz w:val="18"/>
                <w:szCs w:val="18"/>
              </w:rPr>
              <w:t>0.28</w:t>
            </w:r>
          </w:p>
        </w:tc>
        <w:tc>
          <w:tcPr>
            <w:tcW w:w="743" w:type="dxa"/>
          </w:tcPr>
          <w:p w14:paraId="78900A7B" w14:textId="46D698DF" w:rsidR="004F3B12" w:rsidRPr="004F3B12" w:rsidRDefault="004F3B12" w:rsidP="00786A50">
            <w:pPr>
              <w:spacing w:line="276" w:lineRule="auto"/>
              <w:jc w:val="right"/>
              <w:rPr>
                <w:sz w:val="18"/>
                <w:szCs w:val="18"/>
              </w:rPr>
            </w:pPr>
          </w:p>
        </w:tc>
        <w:tc>
          <w:tcPr>
            <w:tcW w:w="941" w:type="dxa"/>
          </w:tcPr>
          <w:p w14:paraId="1F3D73A6" w14:textId="51B33C60" w:rsidR="004F3B12" w:rsidRPr="004F3B12" w:rsidRDefault="00953799" w:rsidP="00786A50">
            <w:pPr>
              <w:spacing w:line="276" w:lineRule="auto"/>
              <w:jc w:val="right"/>
              <w:rPr>
                <w:sz w:val="18"/>
                <w:szCs w:val="18"/>
              </w:rPr>
            </w:pPr>
            <w:r>
              <w:rPr>
                <w:sz w:val="18"/>
                <w:szCs w:val="18"/>
              </w:rPr>
              <w:t>-0.12</w:t>
            </w:r>
          </w:p>
        </w:tc>
        <w:tc>
          <w:tcPr>
            <w:tcW w:w="1077" w:type="dxa"/>
          </w:tcPr>
          <w:p w14:paraId="02FBA261" w14:textId="47010200" w:rsidR="004F3B12" w:rsidRPr="004F3B12" w:rsidRDefault="00351964" w:rsidP="00786A50">
            <w:pPr>
              <w:spacing w:line="276" w:lineRule="auto"/>
              <w:jc w:val="right"/>
              <w:rPr>
                <w:sz w:val="18"/>
                <w:szCs w:val="18"/>
              </w:rPr>
            </w:pPr>
            <w:r>
              <w:rPr>
                <w:sz w:val="18"/>
                <w:szCs w:val="18"/>
              </w:rPr>
              <w:t>0.13</w:t>
            </w:r>
          </w:p>
        </w:tc>
        <w:tc>
          <w:tcPr>
            <w:tcW w:w="709" w:type="dxa"/>
          </w:tcPr>
          <w:p w14:paraId="0CEB4C4F" w14:textId="25607535" w:rsidR="004F3B12" w:rsidRPr="004F3B12" w:rsidRDefault="00364B3F" w:rsidP="00786A50">
            <w:pPr>
              <w:spacing w:line="276" w:lineRule="auto"/>
              <w:jc w:val="right"/>
              <w:rPr>
                <w:sz w:val="18"/>
                <w:szCs w:val="18"/>
              </w:rPr>
            </w:pPr>
            <w:r>
              <w:rPr>
                <w:sz w:val="18"/>
                <w:szCs w:val="18"/>
              </w:rPr>
              <w:t>-0.10</w:t>
            </w:r>
          </w:p>
        </w:tc>
      </w:tr>
      <w:tr w:rsidR="004F3B12" w:rsidRPr="004F3B12" w14:paraId="6DE155A9" w14:textId="39DB3A42" w:rsidTr="002B22FE">
        <w:trPr>
          <w:gridAfter w:val="1"/>
          <w:wAfter w:w="108" w:type="dxa"/>
        </w:trPr>
        <w:tc>
          <w:tcPr>
            <w:tcW w:w="1134" w:type="dxa"/>
            <w:vAlign w:val="bottom"/>
          </w:tcPr>
          <w:p w14:paraId="4FEB910C"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lexRT10</w:t>
            </w:r>
          </w:p>
        </w:tc>
        <w:tc>
          <w:tcPr>
            <w:tcW w:w="652" w:type="dxa"/>
            <w:vAlign w:val="bottom"/>
          </w:tcPr>
          <w:p w14:paraId="1B28481D" w14:textId="1898244D"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-0.08</w:t>
            </w:r>
          </w:p>
        </w:tc>
        <w:tc>
          <w:tcPr>
            <w:tcW w:w="1134" w:type="dxa"/>
            <w:vAlign w:val="bottom"/>
          </w:tcPr>
          <w:p w14:paraId="73633056" w14:textId="7777777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0.28</w:t>
            </w:r>
          </w:p>
        </w:tc>
        <w:tc>
          <w:tcPr>
            <w:tcW w:w="708" w:type="dxa"/>
          </w:tcPr>
          <w:p w14:paraId="3F424F19" w14:textId="77777777" w:rsidR="004F3B12" w:rsidRPr="004F3B12" w:rsidRDefault="004F3B12" w:rsidP="00786A50">
            <w:pPr>
              <w:spacing w:line="276" w:lineRule="auto"/>
              <w:jc w:val="right"/>
              <w:rPr>
                <w:rFonts w:cs="Segoe UI"/>
                <w:color w:val="000000"/>
                <w:sz w:val="18"/>
                <w:szCs w:val="18"/>
              </w:rPr>
            </w:pPr>
            <w:r w:rsidRPr="004F3B12">
              <w:rPr>
                <w:sz w:val="18"/>
                <w:szCs w:val="18"/>
              </w:rPr>
              <w:t>-0.09</w:t>
            </w:r>
          </w:p>
        </w:tc>
        <w:tc>
          <w:tcPr>
            <w:tcW w:w="773" w:type="dxa"/>
          </w:tcPr>
          <w:p w14:paraId="2A251B54" w14:textId="68BCFFF3" w:rsidR="004F3B12" w:rsidRPr="004F3B12" w:rsidRDefault="00643F67" w:rsidP="00786A50">
            <w:pPr>
              <w:spacing w:line="276" w:lineRule="auto"/>
              <w:jc w:val="right"/>
              <w:rPr>
                <w:sz w:val="18"/>
                <w:szCs w:val="18"/>
              </w:rPr>
            </w:pPr>
            <w:r>
              <w:rPr>
                <w:sz w:val="18"/>
                <w:szCs w:val="18"/>
              </w:rPr>
              <w:t>-0.31</w:t>
            </w:r>
          </w:p>
        </w:tc>
        <w:tc>
          <w:tcPr>
            <w:tcW w:w="1036" w:type="dxa"/>
          </w:tcPr>
          <w:p w14:paraId="4BBFA57C" w14:textId="054C2FF2" w:rsidR="004F3B12" w:rsidRPr="004F3B12" w:rsidRDefault="00293CB2" w:rsidP="00786A50">
            <w:pPr>
              <w:spacing w:line="276" w:lineRule="auto"/>
              <w:jc w:val="right"/>
              <w:rPr>
                <w:sz w:val="18"/>
                <w:szCs w:val="18"/>
              </w:rPr>
            </w:pPr>
            <w:r>
              <w:rPr>
                <w:sz w:val="18"/>
                <w:szCs w:val="18"/>
              </w:rPr>
              <w:t>0.31</w:t>
            </w:r>
          </w:p>
        </w:tc>
        <w:tc>
          <w:tcPr>
            <w:tcW w:w="743" w:type="dxa"/>
          </w:tcPr>
          <w:p w14:paraId="14C3F919" w14:textId="4C67F8C6" w:rsidR="004F3B12" w:rsidRPr="004F3B12" w:rsidRDefault="004F3B12" w:rsidP="00786A50">
            <w:pPr>
              <w:spacing w:line="276" w:lineRule="auto"/>
              <w:jc w:val="right"/>
              <w:rPr>
                <w:sz w:val="18"/>
                <w:szCs w:val="18"/>
              </w:rPr>
            </w:pPr>
          </w:p>
        </w:tc>
        <w:tc>
          <w:tcPr>
            <w:tcW w:w="941" w:type="dxa"/>
          </w:tcPr>
          <w:p w14:paraId="3D6D9778" w14:textId="10F2FCA7" w:rsidR="004F3B12" w:rsidRPr="004F3B12" w:rsidRDefault="00953799" w:rsidP="00786A50">
            <w:pPr>
              <w:spacing w:line="276" w:lineRule="auto"/>
              <w:jc w:val="right"/>
              <w:rPr>
                <w:sz w:val="18"/>
                <w:szCs w:val="18"/>
              </w:rPr>
            </w:pPr>
            <w:r>
              <w:rPr>
                <w:sz w:val="18"/>
                <w:szCs w:val="18"/>
              </w:rPr>
              <w:t>-0.23</w:t>
            </w:r>
          </w:p>
        </w:tc>
        <w:tc>
          <w:tcPr>
            <w:tcW w:w="1077" w:type="dxa"/>
          </w:tcPr>
          <w:p w14:paraId="7C2C9020" w14:textId="07551A8E" w:rsidR="004F3B12" w:rsidRPr="004F3B12" w:rsidRDefault="00351964" w:rsidP="00786A50">
            <w:pPr>
              <w:spacing w:line="276" w:lineRule="auto"/>
              <w:jc w:val="right"/>
              <w:rPr>
                <w:sz w:val="18"/>
                <w:szCs w:val="18"/>
              </w:rPr>
            </w:pPr>
            <w:r>
              <w:rPr>
                <w:sz w:val="18"/>
                <w:szCs w:val="18"/>
              </w:rPr>
              <w:t>0.1</w:t>
            </w:r>
            <w:r w:rsidR="00CF77F7">
              <w:rPr>
                <w:sz w:val="18"/>
                <w:szCs w:val="18"/>
              </w:rPr>
              <w:t>7</w:t>
            </w:r>
          </w:p>
        </w:tc>
        <w:tc>
          <w:tcPr>
            <w:tcW w:w="709" w:type="dxa"/>
          </w:tcPr>
          <w:p w14:paraId="2A56BB5D" w14:textId="1B9F2DB4" w:rsidR="004F3B12" w:rsidRPr="004F3B12" w:rsidRDefault="00364B3F" w:rsidP="00786A50">
            <w:pPr>
              <w:spacing w:line="276" w:lineRule="auto"/>
              <w:jc w:val="right"/>
              <w:rPr>
                <w:sz w:val="18"/>
                <w:szCs w:val="18"/>
              </w:rPr>
            </w:pPr>
            <w:r>
              <w:rPr>
                <w:sz w:val="18"/>
                <w:szCs w:val="18"/>
              </w:rPr>
              <w:t>-0.09</w:t>
            </w:r>
          </w:p>
        </w:tc>
      </w:tr>
      <w:tr w:rsidR="004F3B12" w:rsidRPr="004F3B12" w14:paraId="434CF238" w14:textId="5C5E99E7" w:rsidTr="002B22FE">
        <w:trPr>
          <w:gridAfter w:val="1"/>
          <w:wAfter w:w="108" w:type="dxa"/>
        </w:trPr>
        <w:tc>
          <w:tcPr>
            <w:tcW w:w="1134" w:type="dxa"/>
            <w:vAlign w:val="bottom"/>
          </w:tcPr>
          <w:p w14:paraId="78A01D97"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AoA</w:t>
            </w:r>
          </w:p>
        </w:tc>
        <w:tc>
          <w:tcPr>
            <w:tcW w:w="652" w:type="dxa"/>
            <w:vAlign w:val="bottom"/>
          </w:tcPr>
          <w:p w14:paraId="319C2AF5" w14:textId="1FB55E30"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X</w:t>
            </w:r>
          </w:p>
        </w:tc>
        <w:tc>
          <w:tcPr>
            <w:tcW w:w="1134" w:type="dxa"/>
            <w:vAlign w:val="bottom"/>
          </w:tcPr>
          <w:p w14:paraId="4F28D1A5" w14:textId="7777777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0.24</w:t>
            </w:r>
          </w:p>
        </w:tc>
        <w:tc>
          <w:tcPr>
            <w:tcW w:w="708" w:type="dxa"/>
          </w:tcPr>
          <w:p w14:paraId="6BFF7C35" w14:textId="77777777" w:rsidR="004F3B12" w:rsidRPr="004F3B12" w:rsidRDefault="004F3B12" w:rsidP="00786A50">
            <w:pPr>
              <w:spacing w:line="276" w:lineRule="auto"/>
              <w:jc w:val="right"/>
              <w:rPr>
                <w:rFonts w:cs="Segoe UI"/>
                <w:color w:val="000000"/>
                <w:sz w:val="18"/>
                <w:szCs w:val="18"/>
              </w:rPr>
            </w:pPr>
            <w:r w:rsidRPr="004F3B12">
              <w:rPr>
                <w:sz w:val="18"/>
                <w:szCs w:val="18"/>
              </w:rPr>
              <w:t>-0.17</w:t>
            </w:r>
          </w:p>
        </w:tc>
        <w:tc>
          <w:tcPr>
            <w:tcW w:w="773" w:type="dxa"/>
          </w:tcPr>
          <w:p w14:paraId="5920ADB7" w14:textId="5F2A7AF8" w:rsidR="004F3B12" w:rsidRPr="004F3B12" w:rsidRDefault="00643F67" w:rsidP="00786A50">
            <w:pPr>
              <w:spacing w:line="276" w:lineRule="auto"/>
              <w:jc w:val="right"/>
              <w:rPr>
                <w:sz w:val="18"/>
                <w:szCs w:val="18"/>
              </w:rPr>
            </w:pPr>
            <w:r>
              <w:rPr>
                <w:sz w:val="18"/>
                <w:szCs w:val="18"/>
              </w:rPr>
              <w:t>-0.20</w:t>
            </w:r>
          </w:p>
        </w:tc>
        <w:tc>
          <w:tcPr>
            <w:tcW w:w="1036" w:type="dxa"/>
          </w:tcPr>
          <w:p w14:paraId="3411784A" w14:textId="603795CB" w:rsidR="004F3B12" w:rsidRPr="004F3B12" w:rsidRDefault="00891FD3" w:rsidP="00786A50">
            <w:pPr>
              <w:spacing w:line="276" w:lineRule="auto"/>
              <w:jc w:val="right"/>
              <w:rPr>
                <w:sz w:val="18"/>
                <w:szCs w:val="18"/>
              </w:rPr>
            </w:pPr>
            <w:r>
              <w:rPr>
                <w:sz w:val="18"/>
                <w:szCs w:val="18"/>
              </w:rPr>
              <w:t>0.29</w:t>
            </w:r>
          </w:p>
        </w:tc>
        <w:tc>
          <w:tcPr>
            <w:tcW w:w="743" w:type="dxa"/>
          </w:tcPr>
          <w:p w14:paraId="23E39453" w14:textId="123C72EC" w:rsidR="004F3B12" w:rsidRPr="004F3B12" w:rsidRDefault="004F3B12" w:rsidP="00786A50">
            <w:pPr>
              <w:spacing w:line="276" w:lineRule="auto"/>
              <w:jc w:val="right"/>
              <w:rPr>
                <w:sz w:val="18"/>
                <w:szCs w:val="18"/>
              </w:rPr>
            </w:pPr>
          </w:p>
        </w:tc>
        <w:tc>
          <w:tcPr>
            <w:tcW w:w="941" w:type="dxa"/>
          </w:tcPr>
          <w:p w14:paraId="568C3773" w14:textId="6DD03AF1" w:rsidR="004F3B12" w:rsidRPr="004F3B12" w:rsidRDefault="00CD5F9C" w:rsidP="00786A50">
            <w:pPr>
              <w:spacing w:line="276" w:lineRule="auto"/>
              <w:jc w:val="right"/>
              <w:rPr>
                <w:sz w:val="18"/>
                <w:szCs w:val="18"/>
              </w:rPr>
            </w:pPr>
            <w:r>
              <w:rPr>
                <w:sz w:val="18"/>
                <w:szCs w:val="18"/>
              </w:rPr>
              <w:t>-0.12</w:t>
            </w:r>
          </w:p>
        </w:tc>
        <w:tc>
          <w:tcPr>
            <w:tcW w:w="1077" w:type="dxa"/>
          </w:tcPr>
          <w:p w14:paraId="67C1E464" w14:textId="0EA05BE7" w:rsidR="004F3B12" w:rsidRPr="004F3B12" w:rsidRDefault="00C415FC" w:rsidP="00786A50">
            <w:pPr>
              <w:spacing w:line="276" w:lineRule="auto"/>
              <w:jc w:val="right"/>
              <w:rPr>
                <w:sz w:val="18"/>
                <w:szCs w:val="18"/>
              </w:rPr>
            </w:pPr>
            <w:r>
              <w:rPr>
                <w:sz w:val="18"/>
                <w:szCs w:val="18"/>
              </w:rPr>
              <w:t>0.13</w:t>
            </w:r>
          </w:p>
        </w:tc>
        <w:tc>
          <w:tcPr>
            <w:tcW w:w="709" w:type="dxa"/>
          </w:tcPr>
          <w:p w14:paraId="344318D2" w14:textId="7F39DA96" w:rsidR="004F3B12" w:rsidRPr="004F3B12" w:rsidRDefault="00364B3F" w:rsidP="00786A50">
            <w:pPr>
              <w:spacing w:line="276" w:lineRule="auto"/>
              <w:jc w:val="right"/>
              <w:rPr>
                <w:sz w:val="18"/>
                <w:szCs w:val="18"/>
              </w:rPr>
            </w:pPr>
            <w:r>
              <w:rPr>
                <w:sz w:val="18"/>
                <w:szCs w:val="18"/>
              </w:rPr>
              <w:t>-0.14</w:t>
            </w:r>
          </w:p>
        </w:tc>
      </w:tr>
      <w:tr w:rsidR="004F3B12" w:rsidRPr="004F3B12" w14:paraId="4B0029B9" w14:textId="0D1C0B55" w:rsidTr="002B22FE">
        <w:trPr>
          <w:gridAfter w:val="1"/>
          <w:wAfter w:w="108" w:type="dxa"/>
        </w:trPr>
        <w:tc>
          <w:tcPr>
            <w:tcW w:w="1134" w:type="dxa"/>
            <w:vAlign w:val="bottom"/>
          </w:tcPr>
          <w:p w14:paraId="79F516A5" w14:textId="77777777" w:rsidR="004F3B12" w:rsidRPr="004F3B12" w:rsidRDefault="004F3B12" w:rsidP="00786A50">
            <w:pPr>
              <w:spacing w:line="276" w:lineRule="auto"/>
              <w:rPr>
                <w:rFonts w:cs="Segoe UI"/>
                <w:color w:val="000000"/>
                <w:sz w:val="18"/>
                <w:szCs w:val="18"/>
              </w:rPr>
            </w:pPr>
            <w:r w:rsidRPr="004F3B12">
              <w:rPr>
                <w:rFonts w:cs="Segoe UI"/>
                <w:color w:val="000000"/>
                <w:sz w:val="18"/>
                <w:szCs w:val="18"/>
              </w:rPr>
              <w:t>AoA10</w:t>
            </w:r>
          </w:p>
        </w:tc>
        <w:tc>
          <w:tcPr>
            <w:tcW w:w="652" w:type="dxa"/>
            <w:vAlign w:val="bottom"/>
          </w:tcPr>
          <w:p w14:paraId="4A72C302" w14:textId="7777777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-0.10</w:t>
            </w:r>
          </w:p>
        </w:tc>
        <w:tc>
          <w:tcPr>
            <w:tcW w:w="1134" w:type="dxa"/>
            <w:vAlign w:val="bottom"/>
          </w:tcPr>
          <w:p w14:paraId="2FB0025D" w14:textId="77777777" w:rsidR="004F3B12" w:rsidRPr="004F3B12" w:rsidRDefault="004F3B12" w:rsidP="00786A50">
            <w:pPr>
              <w:spacing w:line="276" w:lineRule="auto"/>
              <w:jc w:val="right"/>
              <w:rPr>
                <w:rFonts w:cs="Segoe UI"/>
                <w:color w:val="000000"/>
                <w:sz w:val="18"/>
                <w:szCs w:val="18"/>
              </w:rPr>
            </w:pPr>
            <w:r w:rsidRPr="004F3B12">
              <w:rPr>
                <w:rFonts w:cs="Segoe UI"/>
                <w:color w:val="000000"/>
                <w:sz w:val="18"/>
                <w:szCs w:val="18"/>
              </w:rPr>
              <w:t>0.28</w:t>
            </w:r>
          </w:p>
        </w:tc>
        <w:tc>
          <w:tcPr>
            <w:tcW w:w="708" w:type="dxa"/>
          </w:tcPr>
          <w:p w14:paraId="0E576D13" w14:textId="77777777" w:rsidR="004F3B12" w:rsidRPr="004F3B12" w:rsidRDefault="004F3B12" w:rsidP="00786A50">
            <w:pPr>
              <w:spacing w:line="276" w:lineRule="auto"/>
              <w:jc w:val="right"/>
              <w:rPr>
                <w:rFonts w:cs="Segoe UI"/>
                <w:color w:val="000000"/>
                <w:sz w:val="18"/>
                <w:szCs w:val="18"/>
              </w:rPr>
            </w:pPr>
            <w:r w:rsidRPr="004F3B12">
              <w:rPr>
                <w:sz w:val="18"/>
                <w:szCs w:val="18"/>
              </w:rPr>
              <w:t>-0.15</w:t>
            </w:r>
          </w:p>
        </w:tc>
        <w:tc>
          <w:tcPr>
            <w:tcW w:w="773" w:type="dxa"/>
          </w:tcPr>
          <w:p w14:paraId="21EF4DE9" w14:textId="6B47D151" w:rsidR="004F3B12" w:rsidRPr="004F3B12" w:rsidRDefault="00643F67" w:rsidP="00786A50">
            <w:pPr>
              <w:spacing w:line="276" w:lineRule="auto"/>
              <w:jc w:val="right"/>
              <w:rPr>
                <w:sz w:val="18"/>
                <w:szCs w:val="18"/>
              </w:rPr>
            </w:pPr>
            <w:r>
              <w:rPr>
                <w:sz w:val="18"/>
                <w:szCs w:val="18"/>
              </w:rPr>
              <w:t>-0.26</w:t>
            </w:r>
          </w:p>
        </w:tc>
        <w:tc>
          <w:tcPr>
            <w:tcW w:w="1036" w:type="dxa"/>
          </w:tcPr>
          <w:p w14:paraId="4E150689" w14:textId="5B8A5466" w:rsidR="004F3B12" w:rsidRPr="004F3B12" w:rsidRDefault="00293CB2" w:rsidP="00786A50">
            <w:pPr>
              <w:spacing w:line="276" w:lineRule="auto"/>
              <w:jc w:val="right"/>
              <w:rPr>
                <w:sz w:val="18"/>
                <w:szCs w:val="18"/>
              </w:rPr>
            </w:pPr>
            <w:r>
              <w:rPr>
                <w:sz w:val="18"/>
                <w:szCs w:val="18"/>
              </w:rPr>
              <w:t>0.31</w:t>
            </w:r>
          </w:p>
        </w:tc>
        <w:tc>
          <w:tcPr>
            <w:tcW w:w="743" w:type="dxa"/>
          </w:tcPr>
          <w:p w14:paraId="4CADFA2F" w14:textId="1D407D56" w:rsidR="004F3B12" w:rsidRPr="004F3B12" w:rsidRDefault="004F3B12" w:rsidP="00786A50">
            <w:pPr>
              <w:spacing w:line="276" w:lineRule="auto"/>
              <w:jc w:val="right"/>
              <w:rPr>
                <w:sz w:val="18"/>
                <w:szCs w:val="18"/>
              </w:rPr>
            </w:pPr>
          </w:p>
        </w:tc>
        <w:tc>
          <w:tcPr>
            <w:tcW w:w="941" w:type="dxa"/>
          </w:tcPr>
          <w:p w14:paraId="7126C96F" w14:textId="1B7C66DA" w:rsidR="004F3B12" w:rsidRPr="004F3B12" w:rsidRDefault="00CD5F9C" w:rsidP="00786A50">
            <w:pPr>
              <w:spacing w:line="276" w:lineRule="auto"/>
              <w:jc w:val="right"/>
              <w:rPr>
                <w:sz w:val="18"/>
                <w:szCs w:val="18"/>
              </w:rPr>
            </w:pPr>
            <w:r>
              <w:rPr>
                <w:sz w:val="18"/>
                <w:szCs w:val="18"/>
              </w:rPr>
              <w:t>-0.20</w:t>
            </w:r>
          </w:p>
        </w:tc>
        <w:tc>
          <w:tcPr>
            <w:tcW w:w="1077" w:type="dxa"/>
          </w:tcPr>
          <w:p w14:paraId="4FEB5520" w14:textId="38F26B09" w:rsidR="004F3B12" w:rsidRPr="004F3B12" w:rsidRDefault="00C415FC" w:rsidP="00786A50">
            <w:pPr>
              <w:spacing w:line="276" w:lineRule="auto"/>
              <w:jc w:val="right"/>
              <w:rPr>
                <w:sz w:val="18"/>
                <w:szCs w:val="18"/>
              </w:rPr>
            </w:pPr>
            <w:r>
              <w:rPr>
                <w:sz w:val="18"/>
                <w:szCs w:val="18"/>
              </w:rPr>
              <w:t>0.16</w:t>
            </w:r>
          </w:p>
        </w:tc>
        <w:tc>
          <w:tcPr>
            <w:tcW w:w="709" w:type="dxa"/>
          </w:tcPr>
          <w:p w14:paraId="07EB6398" w14:textId="572EF9B8" w:rsidR="004F3B12" w:rsidRPr="004F3B12" w:rsidRDefault="00364B3F" w:rsidP="00786A50">
            <w:pPr>
              <w:spacing w:line="276" w:lineRule="auto"/>
              <w:jc w:val="right"/>
              <w:rPr>
                <w:sz w:val="18"/>
                <w:szCs w:val="18"/>
              </w:rPr>
            </w:pPr>
            <w:r>
              <w:rPr>
                <w:sz w:val="18"/>
                <w:szCs w:val="18"/>
              </w:rPr>
              <w:t>-0.13</w:t>
            </w:r>
          </w:p>
        </w:tc>
      </w:tr>
    </w:tbl>
    <w:p w14:paraId="0ABF19B3" w14:textId="6823906C" w:rsidR="00301A05" w:rsidRDefault="00301A05" w:rsidP="00301A05">
      <w:pPr>
        <w:spacing w:line="276" w:lineRule="auto"/>
        <w:rPr>
          <w:sz w:val="18"/>
          <w:szCs w:val="18"/>
        </w:rPr>
      </w:pPr>
      <w:r w:rsidRPr="00021F47">
        <w:rPr>
          <w:sz w:val="18"/>
          <w:szCs w:val="18"/>
        </w:rPr>
        <w:t xml:space="preserve">This </w:t>
      </w:r>
      <w:r>
        <w:rPr>
          <w:sz w:val="18"/>
          <w:szCs w:val="18"/>
        </w:rPr>
        <w:t>table</w:t>
      </w:r>
      <w:r w:rsidRPr="00021F47">
        <w:rPr>
          <w:sz w:val="18"/>
          <w:szCs w:val="18"/>
        </w:rPr>
        <w:t xml:space="preserve"> depicts </w:t>
      </w:r>
      <w:r>
        <w:rPr>
          <w:sz w:val="18"/>
          <w:szCs w:val="18"/>
        </w:rPr>
        <w:t xml:space="preserve">the </w:t>
      </w:r>
      <w:r w:rsidR="00ED5937">
        <w:rPr>
          <w:sz w:val="18"/>
          <w:szCs w:val="18"/>
        </w:rPr>
        <w:t>Pearson</w:t>
      </w:r>
      <w:r w:rsidR="005371FC">
        <w:rPr>
          <w:sz w:val="18"/>
          <w:szCs w:val="18"/>
        </w:rPr>
        <w:t xml:space="preserve"> (age)</w:t>
      </w:r>
      <w:r>
        <w:rPr>
          <w:sz w:val="18"/>
          <w:szCs w:val="18"/>
        </w:rPr>
        <w:t>, Point-biserial</w:t>
      </w:r>
      <w:r w:rsidRPr="00021F47">
        <w:rPr>
          <w:sz w:val="18"/>
          <w:szCs w:val="18"/>
        </w:rPr>
        <w:t xml:space="preserve"> </w:t>
      </w:r>
      <w:r w:rsidR="005371FC">
        <w:rPr>
          <w:sz w:val="18"/>
          <w:szCs w:val="18"/>
        </w:rPr>
        <w:t xml:space="preserve">(sex/gender) </w:t>
      </w:r>
      <w:r>
        <w:rPr>
          <w:sz w:val="18"/>
          <w:szCs w:val="18"/>
        </w:rPr>
        <w:t>or Spearman rank</w:t>
      </w:r>
      <w:r w:rsidR="005371FC">
        <w:rPr>
          <w:sz w:val="18"/>
          <w:szCs w:val="18"/>
        </w:rPr>
        <w:t xml:space="preserve"> (education)</w:t>
      </w:r>
      <w:r>
        <w:rPr>
          <w:sz w:val="18"/>
          <w:szCs w:val="18"/>
        </w:rPr>
        <w:t xml:space="preserve"> </w:t>
      </w:r>
      <w:r w:rsidRPr="00021F47">
        <w:rPr>
          <w:sz w:val="18"/>
          <w:szCs w:val="18"/>
        </w:rPr>
        <w:t>correlation</w:t>
      </w:r>
      <w:r>
        <w:rPr>
          <w:sz w:val="18"/>
          <w:szCs w:val="18"/>
        </w:rPr>
        <w:t xml:space="preserve"> coefficients</w:t>
      </w:r>
      <w:r w:rsidRPr="00021F47">
        <w:rPr>
          <w:sz w:val="18"/>
          <w:szCs w:val="18"/>
        </w:rPr>
        <w:t xml:space="preserve"> between total and item-level semantic fluency metrics with an average over all named words or the 10 words with the lowest lexical frequency, lexical decision response time or Zipf frequency, or the highest age of </w:t>
      </w:r>
      <w:r w:rsidRPr="00021F47">
        <w:rPr>
          <w:sz w:val="18"/>
          <w:szCs w:val="18"/>
        </w:rPr>
        <w:lastRenderedPageBreak/>
        <w:t>acquisition (suffix 10)</w:t>
      </w:r>
      <w:r w:rsidR="00826484">
        <w:rPr>
          <w:sz w:val="18"/>
          <w:szCs w:val="18"/>
        </w:rPr>
        <w:t xml:space="preserve"> with age, education and sex/gender</w:t>
      </w:r>
      <w:r w:rsidRPr="00021F47">
        <w:rPr>
          <w:sz w:val="18"/>
          <w:szCs w:val="18"/>
        </w:rPr>
        <w:t xml:space="preserve">. </w:t>
      </w:r>
      <w:r>
        <w:rPr>
          <w:sz w:val="18"/>
          <w:szCs w:val="18"/>
        </w:rPr>
        <w:t>The X indicates a p-value &gt; .05 for this correlation coefficient.</w:t>
      </w:r>
      <w:r w:rsidR="004F3B12">
        <w:rPr>
          <w:sz w:val="18"/>
          <w:szCs w:val="18"/>
        </w:rPr>
        <w:t xml:space="preserve"> The column ‘Sex’ refers to sex/gender.</w:t>
      </w:r>
    </w:p>
    <w:p w14:paraId="39ECC106" w14:textId="5799786C" w:rsidR="002C270B" w:rsidRDefault="00301A05" w:rsidP="00996E07">
      <w:pPr>
        <w:spacing w:line="276" w:lineRule="auto"/>
        <w:rPr>
          <w:sz w:val="18"/>
          <w:szCs w:val="18"/>
        </w:rPr>
      </w:pPr>
      <w:r w:rsidRPr="00021F47">
        <w:rPr>
          <w:sz w:val="18"/>
          <w:szCs w:val="18"/>
        </w:rPr>
        <w:t xml:space="preserve">AoA, age of acquisition; clusize, cluster size; </w:t>
      </w:r>
      <w:r>
        <w:rPr>
          <w:sz w:val="18"/>
          <w:szCs w:val="18"/>
        </w:rPr>
        <w:t>cluswi, cluster switches; lexFQ, lexical frequency, lexRT, lexical decision response time, totscore, total score, Zipf, Zipf frequency.</w:t>
      </w:r>
      <w:bookmarkStart w:id="5" w:name="_Ref112156311"/>
    </w:p>
    <w:p w14:paraId="7C51E6CA" w14:textId="2322CB68" w:rsidR="00991BC8" w:rsidRPr="00991BC8" w:rsidRDefault="00991BC8" w:rsidP="00991BC8">
      <w:pPr>
        <w:spacing w:line="276" w:lineRule="auto"/>
        <w:rPr>
          <w:sz w:val="18"/>
          <w:szCs w:val="18"/>
        </w:rPr>
      </w:pPr>
      <w:r w:rsidRPr="00991BC8">
        <w:rPr>
          <w:sz w:val="18"/>
          <w:szCs w:val="18"/>
        </w:rPr>
        <w:t>*</w:t>
      </w:r>
      <w:r>
        <w:rPr>
          <w:sz w:val="18"/>
          <w:szCs w:val="18"/>
        </w:rPr>
        <w:t xml:space="preserve"> D</w:t>
      </w:r>
      <w:r w:rsidRPr="00991BC8">
        <w:rPr>
          <w:sz w:val="18"/>
          <w:szCs w:val="18"/>
        </w:rPr>
        <w:t xml:space="preserve">ue to logistics, this info could not be retrieved before </w:t>
      </w:r>
      <w:r>
        <w:rPr>
          <w:sz w:val="18"/>
          <w:szCs w:val="18"/>
        </w:rPr>
        <w:t xml:space="preserve">the </w:t>
      </w:r>
      <w:r w:rsidRPr="00991BC8">
        <w:rPr>
          <w:sz w:val="18"/>
          <w:szCs w:val="18"/>
        </w:rPr>
        <w:t>submission deadline, but will be inserted before publication</w:t>
      </w:r>
      <w:r w:rsidR="006334E0">
        <w:rPr>
          <w:sz w:val="18"/>
          <w:szCs w:val="18"/>
        </w:rPr>
        <w:t>.</w:t>
      </w:r>
    </w:p>
    <w:p w14:paraId="60C42AAD" w14:textId="77777777" w:rsidR="00996E07" w:rsidRPr="00996E07" w:rsidRDefault="00996E07" w:rsidP="00996E07">
      <w:pPr>
        <w:spacing w:line="276" w:lineRule="auto"/>
        <w:rPr>
          <w:sz w:val="18"/>
          <w:szCs w:val="18"/>
        </w:rPr>
      </w:pPr>
    </w:p>
    <w:p w14:paraId="36E1E6CF" w14:textId="77777777" w:rsidR="00D46764" w:rsidRDefault="00D46764" w:rsidP="00635FA2">
      <w:pPr>
        <w:pStyle w:val="Beschriftung"/>
        <w:jc w:val="left"/>
        <w:rPr>
          <w:rFonts w:cs="Segoe UI"/>
          <w:lang w:val="en-US"/>
        </w:rPr>
      </w:pPr>
    </w:p>
    <w:p w14:paraId="756FC982" w14:textId="3FE921A0" w:rsidR="00D46764" w:rsidRDefault="00D46764" w:rsidP="00D46764">
      <w:pPr>
        <w:pStyle w:val="berschrift2"/>
      </w:pPr>
      <w:r>
        <w:t>Supplementary figures</w:t>
      </w:r>
    </w:p>
    <w:p w14:paraId="0837F77F" w14:textId="7444CAF8" w:rsidR="00021F47" w:rsidRDefault="00B07664" w:rsidP="00021F47">
      <w:pPr>
        <w:keepNext/>
        <w:spacing w:line="259" w:lineRule="auto"/>
        <w:jc w:val="left"/>
      </w:pPr>
      <w:r>
        <w:rPr>
          <w:noProof/>
        </w:rPr>
        <w:drawing>
          <wp:inline distT="0" distB="0" distL="0" distR="0" wp14:anchorId="5C3EA322" wp14:editId="7B190447">
            <wp:extent cx="5760720" cy="576072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661E8945" w14:textId="76651E1F" w:rsidR="00021F47" w:rsidRDefault="00021F47" w:rsidP="00021F47">
      <w:pPr>
        <w:pStyle w:val="Beschriftung"/>
        <w:jc w:val="left"/>
        <w:rPr>
          <w:lang w:val="en-US"/>
        </w:rPr>
      </w:pPr>
      <w:bookmarkStart w:id="6" w:name="_Toc147178261"/>
      <w:r w:rsidRPr="00021F47">
        <w:rPr>
          <w:lang w:val="en-US"/>
        </w:rPr>
        <w:t xml:space="preserve">Supplementary Figure </w:t>
      </w:r>
      <w:r>
        <w:fldChar w:fldCharType="begin"/>
      </w:r>
      <w:r w:rsidRPr="00021F47">
        <w:rPr>
          <w:lang w:val="en-US"/>
        </w:rPr>
        <w:instrText xml:space="preserve"> SEQ Supplementary_Figure \* ARABIC </w:instrText>
      </w:r>
      <w:r>
        <w:fldChar w:fldCharType="separate"/>
      </w:r>
      <w:r w:rsidR="00C72FAA">
        <w:rPr>
          <w:noProof/>
          <w:lang w:val="en-US"/>
        </w:rPr>
        <w:t>1</w:t>
      </w:r>
      <w:r>
        <w:fldChar w:fldCharType="end"/>
      </w:r>
      <w:r w:rsidRPr="00021F47">
        <w:rPr>
          <w:lang w:val="en-US"/>
        </w:rPr>
        <w:t>. Correlations between t</w:t>
      </w:r>
      <w:r>
        <w:rPr>
          <w:lang w:val="en-US"/>
        </w:rPr>
        <w:t>otal and item-level semantic fluency metrics</w:t>
      </w:r>
      <w:r w:rsidR="000F6284">
        <w:rPr>
          <w:lang w:val="en-US"/>
        </w:rPr>
        <w:t xml:space="preserve"> in SMART-MR</w:t>
      </w:r>
      <w:bookmarkEnd w:id="6"/>
    </w:p>
    <w:p w14:paraId="03FCCC8D" w14:textId="64A148DA" w:rsidR="000F6284" w:rsidRDefault="00021F47" w:rsidP="005A3CD9">
      <w:pPr>
        <w:spacing w:line="276" w:lineRule="auto"/>
        <w:rPr>
          <w:sz w:val="18"/>
          <w:szCs w:val="18"/>
        </w:rPr>
      </w:pPr>
      <w:r w:rsidRPr="00021F47">
        <w:rPr>
          <w:sz w:val="18"/>
          <w:szCs w:val="18"/>
        </w:rPr>
        <w:t xml:space="preserve">This figure depicts </w:t>
      </w:r>
      <w:r w:rsidR="00B07664">
        <w:rPr>
          <w:sz w:val="18"/>
          <w:szCs w:val="18"/>
        </w:rPr>
        <w:t>the Pearson</w:t>
      </w:r>
      <w:r w:rsidR="00B07664" w:rsidRPr="00021F47">
        <w:rPr>
          <w:sz w:val="18"/>
          <w:szCs w:val="18"/>
        </w:rPr>
        <w:t xml:space="preserve"> correlation</w:t>
      </w:r>
      <w:r w:rsidR="00B07664">
        <w:rPr>
          <w:sz w:val="18"/>
          <w:szCs w:val="18"/>
        </w:rPr>
        <w:t xml:space="preserve"> coefficients</w:t>
      </w:r>
      <w:r w:rsidR="00B07664" w:rsidRPr="00021F47">
        <w:rPr>
          <w:sz w:val="18"/>
          <w:szCs w:val="18"/>
        </w:rPr>
        <w:t xml:space="preserve"> </w:t>
      </w:r>
      <w:r w:rsidRPr="00021F47">
        <w:rPr>
          <w:sz w:val="18"/>
          <w:szCs w:val="18"/>
        </w:rPr>
        <w:t xml:space="preserve">between total and item-level semantic fluency metrics with an average over all named words or the 10 words with the lowest lexical frequency, lexical decision response time </w:t>
      </w:r>
      <w:r w:rsidRPr="00021F47">
        <w:rPr>
          <w:sz w:val="18"/>
          <w:szCs w:val="18"/>
        </w:rPr>
        <w:lastRenderedPageBreak/>
        <w:t xml:space="preserve">or Zipf frequency, or the highest age of acquisition (suffix 10). </w:t>
      </w:r>
      <w:r w:rsidR="00B1470A">
        <w:rPr>
          <w:sz w:val="18"/>
          <w:szCs w:val="18"/>
        </w:rPr>
        <w:t>The X indicates a p-value &gt; .05 for this correlation coefficient.</w:t>
      </w:r>
    </w:p>
    <w:p w14:paraId="378914C3" w14:textId="013ABED3" w:rsidR="000F6284" w:rsidRDefault="00021F47" w:rsidP="005A3CD9">
      <w:pPr>
        <w:spacing w:line="276" w:lineRule="auto"/>
        <w:rPr>
          <w:sz w:val="18"/>
          <w:szCs w:val="18"/>
        </w:rPr>
      </w:pPr>
      <w:r w:rsidRPr="00021F47">
        <w:rPr>
          <w:sz w:val="18"/>
          <w:szCs w:val="18"/>
        </w:rPr>
        <w:t xml:space="preserve">AoA, age of acquisition; clusize, cluster size; </w:t>
      </w:r>
      <w:r>
        <w:rPr>
          <w:sz w:val="18"/>
          <w:szCs w:val="18"/>
        </w:rPr>
        <w:t>cluswi, cluster switches; lexFQ, lexical frequency, lexRT, lexical decision response time, totscore, total score, Zipf, Zipf frequency.</w:t>
      </w:r>
    </w:p>
    <w:p w14:paraId="45B754E8" w14:textId="25412139" w:rsidR="000F1761" w:rsidRDefault="000F1761" w:rsidP="005A3CD9">
      <w:pPr>
        <w:spacing w:line="276" w:lineRule="auto"/>
        <w:rPr>
          <w:sz w:val="18"/>
          <w:szCs w:val="18"/>
        </w:rPr>
      </w:pPr>
    </w:p>
    <w:p w14:paraId="1D789573" w14:textId="4FF6737E" w:rsidR="000F1761" w:rsidRDefault="00B07664" w:rsidP="000F1761">
      <w:pPr>
        <w:keepNext/>
        <w:spacing w:line="276" w:lineRule="auto"/>
      </w:pPr>
      <w:r>
        <w:rPr>
          <w:noProof/>
        </w:rPr>
        <w:drawing>
          <wp:inline distT="0" distB="0" distL="0" distR="0" wp14:anchorId="1819A539" wp14:editId="4BAE08F1">
            <wp:extent cx="5760720" cy="57607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787643F1" w14:textId="56E5361B" w:rsidR="000F1761" w:rsidRDefault="000F1761" w:rsidP="000F1761">
      <w:pPr>
        <w:pStyle w:val="Beschriftung"/>
        <w:jc w:val="left"/>
        <w:rPr>
          <w:lang w:val="en-US"/>
        </w:rPr>
      </w:pPr>
      <w:bookmarkStart w:id="7" w:name="_Toc147178262"/>
      <w:r w:rsidRPr="000F1761">
        <w:rPr>
          <w:lang w:val="en-US"/>
        </w:rPr>
        <w:t xml:space="preserve">Supplementary Figure </w:t>
      </w:r>
      <w:r>
        <w:fldChar w:fldCharType="begin"/>
      </w:r>
      <w:r w:rsidRPr="000F1761">
        <w:rPr>
          <w:lang w:val="en-US"/>
        </w:rPr>
        <w:instrText xml:space="preserve"> SEQ Supplementary_Figure \* ARABIC </w:instrText>
      </w:r>
      <w:r>
        <w:fldChar w:fldCharType="separate"/>
      </w:r>
      <w:r w:rsidR="00C72FAA">
        <w:rPr>
          <w:noProof/>
          <w:lang w:val="en-US"/>
        </w:rPr>
        <w:t>2</w:t>
      </w:r>
      <w:r>
        <w:fldChar w:fldCharType="end"/>
      </w:r>
      <w:r w:rsidRPr="000F1761">
        <w:rPr>
          <w:lang w:val="en-US"/>
        </w:rPr>
        <w:t xml:space="preserve">. </w:t>
      </w:r>
      <w:r w:rsidRPr="00021F47">
        <w:rPr>
          <w:lang w:val="en-US"/>
        </w:rPr>
        <w:t>Correlations between t</w:t>
      </w:r>
      <w:r>
        <w:rPr>
          <w:lang w:val="en-US"/>
        </w:rPr>
        <w:t>otal and item-level semantic fluency metrics in WHICAP</w:t>
      </w:r>
      <w:bookmarkEnd w:id="7"/>
    </w:p>
    <w:p w14:paraId="6C196F48" w14:textId="07C3CE43" w:rsidR="000F1761" w:rsidRDefault="000F1761" w:rsidP="000F1761">
      <w:pPr>
        <w:spacing w:line="276" w:lineRule="auto"/>
        <w:rPr>
          <w:sz w:val="18"/>
          <w:szCs w:val="18"/>
        </w:rPr>
      </w:pPr>
      <w:r w:rsidRPr="00021F47">
        <w:rPr>
          <w:sz w:val="18"/>
          <w:szCs w:val="18"/>
        </w:rPr>
        <w:t>This figure depicts the</w:t>
      </w:r>
      <w:r w:rsidR="00B07664">
        <w:rPr>
          <w:sz w:val="18"/>
          <w:szCs w:val="18"/>
        </w:rPr>
        <w:t xml:space="preserve"> Pearson</w:t>
      </w:r>
      <w:r w:rsidRPr="00021F47">
        <w:rPr>
          <w:sz w:val="18"/>
          <w:szCs w:val="18"/>
        </w:rPr>
        <w:t xml:space="preserve"> correlation</w:t>
      </w:r>
      <w:r w:rsidR="00B07664">
        <w:rPr>
          <w:sz w:val="18"/>
          <w:szCs w:val="18"/>
        </w:rPr>
        <w:t xml:space="preserve"> coefficients</w:t>
      </w:r>
      <w:r w:rsidRPr="00021F47">
        <w:rPr>
          <w:sz w:val="18"/>
          <w:szCs w:val="18"/>
        </w:rPr>
        <w:t xml:space="preserve"> between total and item-level semantic fluency metrics with an average over all named words or the 10 words with the lowest lexical frequency, lexical decision response time or Zipf frequency, or the highest age of acquisition (suffix 10). </w:t>
      </w:r>
      <w:r>
        <w:rPr>
          <w:sz w:val="18"/>
          <w:szCs w:val="18"/>
        </w:rPr>
        <w:t xml:space="preserve"> </w:t>
      </w:r>
    </w:p>
    <w:p w14:paraId="26CF0B61" w14:textId="77777777" w:rsidR="000F1761" w:rsidRDefault="000F1761" w:rsidP="000F1761">
      <w:pPr>
        <w:spacing w:line="276" w:lineRule="auto"/>
        <w:rPr>
          <w:sz w:val="18"/>
          <w:szCs w:val="18"/>
        </w:rPr>
      </w:pPr>
      <w:r w:rsidRPr="00021F47">
        <w:rPr>
          <w:sz w:val="18"/>
          <w:szCs w:val="18"/>
        </w:rPr>
        <w:t xml:space="preserve">AoA, age of acquisition; clusize, cluster size; </w:t>
      </w:r>
      <w:r>
        <w:rPr>
          <w:sz w:val="18"/>
          <w:szCs w:val="18"/>
        </w:rPr>
        <w:t>cluswi, cluster switches; lexFQ, lexical frequency, lexRT, lexical decision response time, totscore, total score, Zipf, Zipf frequency.</w:t>
      </w:r>
    </w:p>
    <w:p w14:paraId="4EA45DF3" w14:textId="6FF44334" w:rsidR="000F1761" w:rsidRPr="000F1761" w:rsidRDefault="000F1761" w:rsidP="000F1761">
      <w:pPr>
        <w:pStyle w:val="Beschriftung"/>
        <w:rPr>
          <w:lang w:val="en-US"/>
        </w:rPr>
      </w:pPr>
    </w:p>
    <w:p w14:paraId="50DFB796" w14:textId="77777777" w:rsidR="000F6284" w:rsidRDefault="000F6284">
      <w:pPr>
        <w:spacing w:line="259" w:lineRule="auto"/>
        <w:jc w:val="left"/>
        <w:rPr>
          <w:sz w:val="18"/>
          <w:szCs w:val="18"/>
        </w:rPr>
      </w:pPr>
      <w:r>
        <w:rPr>
          <w:sz w:val="18"/>
          <w:szCs w:val="18"/>
        </w:rPr>
        <w:br w:type="page"/>
      </w:r>
    </w:p>
    <w:p w14:paraId="725D0791" w14:textId="77777777" w:rsidR="00021F47" w:rsidRPr="00021F47" w:rsidRDefault="00021F47" w:rsidP="005A3CD9">
      <w:pPr>
        <w:spacing w:line="276" w:lineRule="auto"/>
        <w:rPr>
          <w:sz w:val="18"/>
          <w:szCs w:val="18"/>
        </w:rPr>
      </w:pPr>
    </w:p>
    <w:p w14:paraId="75FF15D4" w14:textId="77777777" w:rsidR="00C72FAA" w:rsidRDefault="00C72FAA" w:rsidP="00C72FAA">
      <w:pPr>
        <w:keepNext/>
        <w:spacing w:line="259" w:lineRule="auto"/>
        <w:jc w:val="left"/>
      </w:pPr>
      <w:r>
        <w:rPr>
          <w:noProof/>
        </w:rPr>
        <w:drawing>
          <wp:inline distT="0" distB="0" distL="0" distR="0" wp14:anchorId="595D77B1" wp14:editId="1339320B">
            <wp:extent cx="5760720" cy="576072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7299A53A" w14:textId="18ED3D07" w:rsidR="00C72FAA" w:rsidRDefault="00C72FAA" w:rsidP="00C72FAA">
      <w:pPr>
        <w:pStyle w:val="Beschriftung"/>
        <w:jc w:val="left"/>
        <w:rPr>
          <w:lang w:val="en-US"/>
        </w:rPr>
      </w:pPr>
      <w:bookmarkStart w:id="8" w:name="_Toc147178263"/>
      <w:r w:rsidRPr="00C72FAA">
        <w:rPr>
          <w:lang w:val="en-US"/>
        </w:rPr>
        <w:t xml:space="preserve">Supplementary Figure </w:t>
      </w:r>
      <w:r>
        <w:fldChar w:fldCharType="begin"/>
      </w:r>
      <w:r w:rsidRPr="00C72FAA">
        <w:rPr>
          <w:lang w:val="en-US"/>
        </w:rPr>
        <w:instrText xml:space="preserve"> SEQ Supplementary_Figure \* ARABIC </w:instrText>
      </w:r>
      <w:r>
        <w:fldChar w:fldCharType="separate"/>
      </w:r>
      <w:r w:rsidRPr="00C72FAA">
        <w:rPr>
          <w:noProof/>
          <w:lang w:val="en-US"/>
        </w:rPr>
        <w:t>3</w:t>
      </w:r>
      <w:r>
        <w:fldChar w:fldCharType="end"/>
      </w:r>
      <w:r w:rsidRPr="00C72FAA">
        <w:rPr>
          <w:lang w:val="en-US"/>
        </w:rPr>
        <w:t xml:space="preserve">. </w:t>
      </w:r>
      <w:r w:rsidRPr="00021F47">
        <w:rPr>
          <w:lang w:val="en-US"/>
        </w:rPr>
        <w:t>Correlations between t</w:t>
      </w:r>
      <w:r>
        <w:rPr>
          <w:lang w:val="en-US"/>
        </w:rPr>
        <w:t>otal and item-level semantic fluency metrics in AAG</w:t>
      </w:r>
      <w:bookmarkEnd w:id="8"/>
    </w:p>
    <w:p w14:paraId="0B64A13A" w14:textId="4C12B7BC" w:rsidR="00C72FAA" w:rsidRDefault="00C72FAA" w:rsidP="00C72FAA">
      <w:pPr>
        <w:spacing w:line="276" w:lineRule="auto"/>
        <w:rPr>
          <w:sz w:val="18"/>
          <w:szCs w:val="18"/>
        </w:rPr>
      </w:pPr>
      <w:r w:rsidRPr="00021F47">
        <w:rPr>
          <w:sz w:val="18"/>
          <w:szCs w:val="18"/>
        </w:rPr>
        <w:t xml:space="preserve">This figure depicts the </w:t>
      </w:r>
      <w:r w:rsidR="00B07664">
        <w:rPr>
          <w:sz w:val="18"/>
          <w:szCs w:val="18"/>
        </w:rPr>
        <w:t>Pearson</w:t>
      </w:r>
      <w:r w:rsidR="00B07664" w:rsidRPr="00021F47">
        <w:rPr>
          <w:sz w:val="18"/>
          <w:szCs w:val="18"/>
        </w:rPr>
        <w:t xml:space="preserve"> correlation</w:t>
      </w:r>
      <w:r w:rsidR="00B07664">
        <w:rPr>
          <w:sz w:val="18"/>
          <w:szCs w:val="18"/>
        </w:rPr>
        <w:t xml:space="preserve"> coefficients</w:t>
      </w:r>
      <w:r w:rsidRPr="00021F47">
        <w:rPr>
          <w:sz w:val="18"/>
          <w:szCs w:val="18"/>
        </w:rPr>
        <w:t xml:space="preserve"> between total and item-level semantic fluency metrics with an average over all named words or the 10 words with the lowest lexical frequency, lexical decision response time or Zipf frequency, or the highest age of acquisition (suffix 10). </w:t>
      </w:r>
      <w:r>
        <w:rPr>
          <w:sz w:val="18"/>
          <w:szCs w:val="18"/>
        </w:rPr>
        <w:t>The X indicates a p-value &gt; .05 for this correlation coefficient.</w:t>
      </w:r>
    </w:p>
    <w:p w14:paraId="2E89EAFD" w14:textId="1216051D" w:rsidR="00C72FAA" w:rsidRDefault="00C72FAA" w:rsidP="00C72FAA">
      <w:pPr>
        <w:spacing w:line="276" w:lineRule="auto"/>
        <w:rPr>
          <w:sz w:val="18"/>
          <w:szCs w:val="18"/>
        </w:rPr>
      </w:pPr>
      <w:r w:rsidRPr="00021F47">
        <w:rPr>
          <w:sz w:val="18"/>
          <w:szCs w:val="18"/>
        </w:rPr>
        <w:t xml:space="preserve">AoA, age of acquisition; clusize, cluster size; </w:t>
      </w:r>
      <w:r>
        <w:rPr>
          <w:sz w:val="18"/>
          <w:szCs w:val="18"/>
        </w:rPr>
        <w:t>cluswi, cluster switches; lexFQ, lexical frequency, lexRT, lexical decision response time, totscore, total score, Zipf, Zipf frequency.</w:t>
      </w:r>
    </w:p>
    <w:p w14:paraId="71CEF390" w14:textId="5A181190" w:rsidR="001C2B5D" w:rsidRDefault="001C2B5D" w:rsidP="00C72FAA">
      <w:pPr>
        <w:spacing w:line="276" w:lineRule="auto"/>
        <w:rPr>
          <w:sz w:val="18"/>
          <w:szCs w:val="18"/>
        </w:rPr>
      </w:pPr>
    </w:p>
    <w:p w14:paraId="6866971A" w14:textId="42BFBFD3" w:rsidR="001C2B5D" w:rsidRDefault="001C2B5D" w:rsidP="00C72FAA">
      <w:pPr>
        <w:spacing w:line="276" w:lineRule="auto"/>
        <w:rPr>
          <w:sz w:val="18"/>
          <w:szCs w:val="18"/>
        </w:rPr>
      </w:pPr>
    </w:p>
    <w:p w14:paraId="512ED366" w14:textId="0C70D06A" w:rsidR="001C2B5D" w:rsidRDefault="001C2B5D" w:rsidP="00C72FAA">
      <w:pPr>
        <w:spacing w:line="276" w:lineRule="auto"/>
        <w:rPr>
          <w:sz w:val="18"/>
          <w:szCs w:val="18"/>
        </w:rPr>
      </w:pPr>
    </w:p>
    <w:p w14:paraId="5EF83C9C" w14:textId="743A1F29" w:rsidR="001C2B5D" w:rsidRDefault="001C2B5D" w:rsidP="00C72FAA">
      <w:pPr>
        <w:spacing w:line="276" w:lineRule="auto"/>
        <w:rPr>
          <w:sz w:val="18"/>
          <w:szCs w:val="18"/>
        </w:rPr>
      </w:pPr>
    </w:p>
    <w:p w14:paraId="6DBBDD06" w14:textId="4E1E285B" w:rsidR="00021F47" w:rsidRDefault="00021F47">
      <w:pPr>
        <w:spacing w:line="259" w:lineRule="auto"/>
        <w:jc w:val="left"/>
      </w:pPr>
      <w:r>
        <w:br w:type="page"/>
      </w:r>
    </w:p>
    <w:p w14:paraId="3D239248" w14:textId="77777777" w:rsidR="00021F47" w:rsidRPr="00021F47" w:rsidRDefault="00021F47" w:rsidP="00021F47"/>
    <w:p w14:paraId="74BB18C1" w14:textId="4F179741" w:rsidR="00635FA2" w:rsidRPr="00D46764" w:rsidRDefault="00523843" w:rsidP="00635FA2">
      <w:pPr>
        <w:pStyle w:val="Beschriftung"/>
        <w:jc w:val="left"/>
        <w:rPr>
          <w:rFonts w:cs="Segoe UI"/>
          <w:lang w:val="en-US"/>
        </w:rPr>
      </w:pPr>
      <w:bookmarkStart w:id="9" w:name="_Toc146895736"/>
      <w:bookmarkStart w:id="10" w:name="_Toc147178264"/>
      <w:r w:rsidRPr="00D46764">
        <w:rPr>
          <w:rFonts w:cs="Segoe UI"/>
          <w:noProof/>
        </w:rPr>
        <w:drawing>
          <wp:anchor distT="0" distB="0" distL="114300" distR="114300" simplePos="0" relativeHeight="251659264" behindDoc="0" locked="0" layoutInCell="1" allowOverlap="1" wp14:anchorId="57126D48" wp14:editId="78F746BC">
            <wp:simplePos x="0" y="0"/>
            <wp:positionH relativeFrom="column">
              <wp:posOffset>0</wp:posOffset>
            </wp:positionH>
            <wp:positionV relativeFrom="paragraph">
              <wp:posOffset>151130</wp:posOffset>
            </wp:positionV>
            <wp:extent cx="5760720" cy="3456305"/>
            <wp:effectExtent l="0" t="0" r="0" b="0"/>
            <wp:wrapTopAndBottom/>
            <wp:docPr id="11" name="Grafik 1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Diagramm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35FA2" w:rsidRPr="00D46764">
        <w:rPr>
          <w:rFonts w:cs="Segoe UI"/>
          <w:lang w:val="en-US"/>
        </w:rPr>
        <w:t>Supplementary Figure S</w:t>
      </w:r>
      <w:r w:rsidR="00635FA2" w:rsidRPr="00D46764">
        <w:rPr>
          <w:rFonts w:cs="Segoe UI"/>
        </w:rPr>
        <w:fldChar w:fldCharType="begin"/>
      </w:r>
      <w:r w:rsidR="00635FA2" w:rsidRPr="00D46764">
        <w:rPr>
          <w:rFonts w:cs="Segoe UI"/>
          <w:lang w:val="en-US"/>
        </w:rPr>
        <w:instrText xml:space="preserve"> SEQ Supplementary_Figure \* ARABIC </w:instrText>
      </w:r>
      <w:r w:rsidR="00635FA2" w:rsidRPr="00D46764">
        <w:rPr>
          <w:rFonts w:cs="Segoe UI"/>
        </w:rPr>
        <w:fldChar w:fldCharType="separate"/>
      </w:r>
      <w:r w:rsidR="00C72FAA">
        <w:rPr>
          <w:rFonts w:cs="Segoe UI"/>
          <w:noProof/>
          <w:lang w:val="en-US"/>
        </w:rPr>
        <w:t>4</w:t>
      </w:r>
      <w:r w:rsidR="00635FA2" w:rsidRPr="00D46764">
        <w:rPr>
          <w:rFonts w:cs="Segoe UI"/>
        </w:rPr>
        <w:fldChar w:fldCharType="end"/>
      </w:r>
      <w:bookmarkEnd w:id="5"/>
      <w:r w:rsidR="00635FA2" w:rsidRPr="00D46764">
        <w:rPr>
          <w:rFonts w:cs="Segoe UI"/>
          <w:lang w:val="en-US"/>
        </w:rPr>
        <w:t>. Association of age (per 10 years) and semantic fluency metrics with the average for semantic fluency metrics calculated over the 10 words with the lowest lexical/Zipf frequency, latest age of acquisition, or longest lexical decision response time</w:t>
      </w:r>
      <w:bookmarkEnd w:id="9"/>
      <w:bookmarkEnd w:id="10"/>
    </w:p>
    <w:p w14:paraId="48B19208" w14:textId="77777777" w:rsidR="00635FA2" w:rsidRPr="00D46764" w:rsidRDefault="00635FA2" w:rsidP="00635FA2">
      <w:pPr>
        <w:keepNext/>
        <w:rPr>
          <w:rFonts w:cs="Segoe UI"/>
          <w:noProof/>
        </w:rPr>
      </w:pPr>
      <w:r w:rsidRPr="00D46764">
        <w:rPr>
          <w:rFonts w:cs="Segoe UI"/>
          <w:noProof/>
        </w:rPr>
        <w:t xml:space="preserve"> </w:t>
      </w:r>
    </w:p>
    <w:p w14:paraId="5F3C28BA" w14:textId="77777777" w:rsidR="00635FA2" w:rsidRPr="00D46764" w:rsidRDefault="00635FA2" w:rsidP="00635FA2">
      <w:pPr>
        <w:spacing w:line="259" w:lineRule="auto"/>
        <w:jc w:val="left"/>
        <w:rPr>
          <w:rFonts w:cs="Segoe UI"/>
          <w:noProof/>
        </w:rPr>
      </w:pPr>
      <w:r w:rsidRPr="00D46764">
        <w:rPr>
          <w:rFonts w:cs="Segoe UI"/>
          <w:noProof/>
        </w:rPr>
        <w:br w:type="page"/>
      </w:r>
    </w:p>
    <w:p w14:paraId="21F35006" w14:textId="11D2FA84" w:rsidR="00635FA2" w:rsidRPr="00D46764" w:rsidRDefault="00523843" w:rsidP="00635FA2">
      <w:pPr>
        <w:keepNext/>
        <w:rPr>
          <w:rFonts w:cs="Segoe UI"/>
        </w:rPr>
      </w:pPr>
      <w:r w:rsidRPr="00D46764">
        <w:rPr>
          <w:rFonts w:cs="Segoe UI"/>
          <w:noProof/>
        </w:rPr>
        <w:lastRenderedPageBreak/>
        <w:drawing>
          <wp:inline distT="0" distB="0" distL="0" distR="0" wp14:anchorId="65E15AFD" wp14:editId="158ED3F3">
            <wp:extent cx="5760720" cy="3456305"/>
            <wp:effectExtent l="0" t="0" r="0" b="0"/>
            <wp:docPr id="13" name="Grafik 13"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Diagramm enthält.&#10;&#10;Automatisch generierte Beschreibu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ln>
                      <a:noFill/>
                    </a:ln>
                  </pic:spPr>
                </pic:pic>
              </a:graphicData>
            </a:graphic>
          </wp:inline>
        </w:drawing>
      </w:r>
    </w:p>
    <w:p w14:paraId="0E51B19A" w14:textId="2060DF68" w:rsidR="00635FA2" w:rsidRPr="00D46764" w:rsidRDefault="00635FA2" w:rsidP="00635FA2">
      <w:pPr>
        <w:pStyle w:val="Beschriftung"/>
        <w:jc w:val="left"/>
        <w:rPr>
          <w:rFonts w:cs="Segoe UI"/>
          <w:lang w:val="en-US"/>
        </w:rPr>
      </w:pPr>
      <w:bookmarkStart w:id="11" w:name="_Ref112156320"/>
      <w:bookmarkStart w:id="12" w:name="_Toc146895737"/>
      <w:bookmarkStart w:id="13" w:name="_Toc147178265"/>
      <w:r w:rsidRPr="00D46764">
        <w:rPr>
          <w:rFonts w:cs="Segoe UI"/>
          <w:lang w:val="en-US"/>
        </w:rPr>
        <w:t>Supplementary Figure S</w:t>
      </w:r>
      <w:r w:rsidRPr="00D46764">
        <w:rPr>
          <w:rFonts w:cs="Segoe UI"/>
        </w:rPr>
        <w:fldChar w:fldCharType="begin"/>
      </w:r>
      <w:r w:rsidRPr="00D46764">
        <w:rPr>
          <w:rFonts w:cs="Segoe UI"/>
          <w:lang w:val="en-US"/>
        </w:rPr>
        <w:instrText xml:space="preserve"> SEQ Supplementary_Figure \* ARABIC </w:instrText>
      </w:r>
      <w:r w:rsidRPr="00D46764">
        <w:rPr>
          <w:rFonts w:cs="Segoe UI"/>
        </w:rPr>
        <w:fldChar w:fldCharType="separate"/>
      </w:r>
      <w:r w:rsidR="00C72FAA">
        <w:rPr>
          <w:rFonts w:cs="Segoe UI"/>
          <w:noProof/>
          <w:lang w:val="en-US"/>
        </w:rPr>
        <w:t>5</w:t>
      </w:r>
      <w:r w:rsidRPr="00D46764">
        <w:rPr>
          <w:rFonts w:cs="Segoe UI"/>
        </w:rPr>
        <w:fldChar w:fldCharType="end"/>
      </w:r>
      <w:bookmarkEnd w:id="11"/>
      <w:r w:rsidRPr="00D46764">
        <w:rPr>
          <w:rFonts w:cs="Segoe UI"/>
          <w:lang w:val="en-US"/>
        </w:rPr>
        <w:t>. Association of level of education and semantic fluency metrics with the average for semantic fluency metrics calculated over the 10 words with the lowest lexical/Zipf frequency, latest age of acquisition, or longest lexical decision response time</w:t>
      </w:r>
      <w:bookmarkEnd w:id="12"/>
      <w:bookmarkEnd w:id="13"/>
    </w:p>
    <w:p w14:paraId="6F1715FE" w14:textId="77777777" w:rsidR="00635FA2" w:rsidRPr="00D46764" w:rsidRDefault="00635FA2" w:rsidP="00635FA2">
      <w:pPr>
        <w:spacing w:line="259" w:lineRule="auto"/>
        <w:jc w:val="left"/>
        <w:rPr>
          <w:rFonts w:cs="Segoe UI"/>
        </w:rPr>
      </w:pPr>
      <w:r w:rsidRPr="00D46764">
        <w:rPr>
          <w:rFonts w:cs="Segoe UI"/>
        </w:rPr>
        <w:br w:type="page"/>
      </w:r>
    </w:p>
    <w:p w14:paraId="63B3A230" w14:textId="7F53D7B6" w:rsidR="00635FA2" w:rsidRPr="00D46764" w:rsidRDefault="00523843" w:rsidP="00635FA2">
      <w:pPr>
        <w:keepNext/>
        <w:rPr>
          <w:rFonts w:cs="Segoe UI"/>
        </w:rPr>
      </w:pPr>
      <w:r w:rsidRPr="00D46764">
        <w:rPr>
          <w:rFonts w:cs="Segoe UI"/>
          <w:noProof/>
        </w:rPr>
        <w:lastRenderedPageBreak/>
        <w:drawing>
          <wp:inline distT="0" distB="0" distL="0" distR="0" wp14:anchorId="4E8751E2" wp14:editId="7B718C14">
            <wp:extent cx="5760720" cy="3456305"/>
            <wp:effectExtent l="0" t="0" r="0" b="0"/>
            <wp:docPr id="12" name="Grafik 12"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Diagramm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456305"/>
                    </a:xfrm>
                    <a:prstGeom prst="rect">
                      <a:avLst/>
                    </a:prstGeom>
                    <a:noFill/>
                    <a:ln>
                      <a:noFill/>
                    </a:ln>
                  </pic:spPr>
                </pic:pic>
              </a:graphicData>
            </a:graphic>
          </wp:inline>
        </w:drawing>
      </w:r>
      <w:r w:rsidR="00635FA2" w:rsidRPr="00D46764">
        <w:rPr>
          <w:rFonts w:cs="Segoe UI"/>
        </w:rPr>
        <w:t xml:space="preserve"> </w:t>
      </w:r>
    </w:p>
    <w:p w14:paraId="7D620172" w14:textId="7EB7A3CD" w:rsidR="00635FA2" w:rsidRPr="00D46764" w:rsidRDefault="00635FA2" w:rsidP="00635FA2">
      <w:pPr>
        <w:pStyle w:val="Beschriftung"/>
        <w:jc w:val="left"/>
        <w:rPr>
          <w:rFonts w:cs="Segoe UI"/>
          <w:lang w:val="en-US"/>
        </w:rPr>
      </w:pPr>
      <w:bookmarkStart w:id="14" w:name="_Ref118894862"/>
      <w:bookmarkStart w:id="15" w:name="_Toc146895738"/>
      <w:bookmarkStart w:id="16" w:name="_Toc147178266"/>
      <w:r w:rsidRPr="00D46764">
        <w:rPr>
          <w:rFonts w:cs="Segoe UI"/>
          <w:lang w:val="en-US"/>
        </w:rPr>
        <w:t>Supplementary Figure S</w:t>
      </w:r>
      <w:r w:rsidRPr="00D46764">
        <w:rPr>
          <w:rFonts w:cs="Segoe UI"/>
        </w:rPr>
        <w:fldChar w:fldCharType="begin"/>
      </w:r>
      <w:r w:rsidRPr="00D46764">
        <w:rPr>
          <w:rFonts w:cs="Segoe UI"/>
          <w:lang w:val="en-US"/>
        </w:rPr>
        <w:instrText xml:space="preserve"> SEQ Supplementary_Figure \* ARABIC </w:instrText>
      </w:r>
      <w:r w:rsidRPr="00D46764">
        <w:rPr>
          <w:rFonts w:cs="Segoe UI"/>
        </w:rPr>
        <w:fldChar w:fldCharType="separate"/>
      </w:r>
      <w:r w:rsidR="00C72FAA">
        <w:rPr>
          <w:rFonts w:cs="Segoe UI"/>
          <w:noProof/>
          <w:lang w:val="en-US"/>
        </w:rPr>
        <w:t>6</w:t>
      </w:r>
      <w:r w:rsidRPr="00D46764">
        <w:rPr>
          <w:rFonts w:cs="Segoe UI"/>
        </w:rPr>
        <w:fldChar w:fldCharType="end"/>
      </w:r>
      <w:bookmarkEnd w:id="14"/>
      <w:r w:rsidRPr="00D46764">
        <w:rPr>
          <w:rFonts w:cs="Segoe UI"/>
          <w:lang w:val="en-US"/>
        </w:rPr>
        <w:t>. Association of sex and semantic fluency metrics with the average for semantic fluency metrics calculated over the 10 words with the lowest lexical/Zipf frequency, latest age of acquisition, or longest lexical decision response time</w:t>
      </w:r>
      <w:bookmarkEnd w:id="15"/>
      <w:bookmarkEnd w:id="16"/>
    </w:p>
    <w:p w14:paraId="33DE75D7" w14:textId="77777777" w:rsidR="00635FA2" w:rsidRPr="00D46764" w:rsidRDefault="00635FA2" w:rsidP="00635FA2">
      <w:pPr>
        <w:rPr>
          <w:rFonts w:cs="Segoe UI"/>
        </w:rPr>
      </w:pPr>
    </w:p>
    <w:p w14:paraId="785B83A8" w14:textId="77777777" w:rsidR="00635FA2" w:rsidRPr="00D46764" w:rsidRDefault="00635FA2" w:rsidP="00635FA2">
      <w:pPr>
        <w:rPr>
          <w:rFonts w:cs="Segoe UI"/>
        </w:rPr>
      </w:pPr>
    </w:p>
    <w:p w14:paraId="69D6B9F7" w14:textId="09B199EA" w:rsidR="00635FA2" w:rsidRPr="00D46764" w:rsidRDefault="00523843" w:rsidP="00635FA2">
      <w:pPr>
        <w:keepNext/>
        <w:rPr>
          <w:rFonts w:cs="Segoe UI"/>
        </w:rPr>
      </w:pPr>
      <w:r w:rsidRPr="00D46764">
        <w:rPr>
          <w:rFonts w:cs="Segoe UI"/>
          <w:noProof/>
        </w:rPr>
        <w:lastRenderedPageBreak/>
        <w:drawing>
          <wp:inline distT="0" distB="0" distL="0" distR="0" wp14:anchorId="7B2408AD" wp14:editId="30AD76C1">
            <wp:extent cx="5760720" cy="3840692"/>
            <wp:effectExtent l="0" t="0" r="0" b="7620"/>
            <wp:docPr id="6" name="Grafik 6"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Ein Bild, das Diagramm enthält.&#10;&#10;Automatisch generierte Beschreib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40692"/>
                    </a:xfrm>
                    <a:prstGeom prst="rect">
                      <a:avLst/>
                    </a:prstGeom>
                    <a:noFill/>
                  </pic:spPr>
                </pic:pic>
              </a:graphicData>
            </a:graphic>
          </wp:inline>
        </w:drawing>
      </w:r>
    </w:p>
    <w:p w14:paraId="6DA93555" w14:textId="030141BE" w:rsidR="00635FA2" w:rsidRPr="00D46764" w:rsidRDefault="00635FA2" w:rsidP="00635FA2">
      <w:pPr>
        <w:pStyle w:val="Beschriftung"/>
        <w:rPr>
          <w:rFonts w:cs="Segoe UI"/>
          <w:lang w:val="en-US"/>
        </w:rPr>
      </w:pPr>
      <w:bookmarkStart w:id="17" w:name="_Ref112156520"/>
      <w:bookmarkStart w:id="18" w:name="_Toc146895739"/>
      <w:bookmarkStart w:id="19" w:name="_Toc147178267"/>
      <w:r w:rsidRPr="00D46764">
        <w:rPr>
          <w:rFonts w:cs="Segoe UI"/>
          <w:lang w:val="en-US"/>
        </w:rPr>
        <w:t>Supplementary Figure S</w:t>
      </w:r>
      <w:r w:rsidRPr="00D46764">
        <w:rPr>
          <w:rFonts w:cs="Segoe UI"/>
        </w:rPr>
        <w:fldChar w:fldCharType="begin"/>
      </w:r>
      <w:r w:rsidRPr="00D46764">
        <w:rPr>
          <w:rFonts w:cs="Segoe UI"/>
          <w:lang w:val="en-US"/>
        </w:rPr>
        <w:instrText xml:space="preserve"> SEQ Supplementary_Figure \* ARABIC </w:instrText>
      </w:r>
      <w:r w:rsidRPr="00D46764">
        <w:rPr>
          <w:rFonts w:cs="Segoe UI"/>
        </w:rPr>
        <w:fldChar w:fldCharType="separate"/>
      </w:r>
      <w:r w:rsidR="00C72FAA">
        <w:rPr>
          <w:rFonts w:cs="Segoe UI"/>
          <w:noProof/>
          <w:lang w:val="en-US"/>
        </w:rPr>
        <w:t>7</w:t>
      </w:r>
      <w:r w:rsidRPr="00D46764">
        <w:rPr>
          <w:rFonts w:cs="Segoe UI"/>
        </w:rPr>
        <w:fldChar w:fldCharType="end"/>
      </w:r>
      <w:bookmarkEnd w:id="17"/>
      <w:r w:rsidRPr="00D46764">
        <w:rPr>
          <w:rFonts w:cs="Segoe UI"/>
          <w:lang w:val="en-US"/>
        </w:rPr>
        <w:t>. Association of age (per 10 years) with semantic fluency metrics, adjusted for sex/gender and level of education</w:t>
      </w:r>
      <w:bookmarkEnd w:id="18"/>
      <w:bookmarkEnd w:id="19"/>
      <w:r w:rsidRPr="00D46764">
        <w:rPr>
          <w:rFonts w:cs="Segoe UI"/>
          <w:lang w:val="en-US"/>
        </w:rPr>
        <w:t xml:space="preserve"> </w:t>
      </w:r>
    </w:p>
    <w:p w14:paraId="0F7000B5" w14:textId="77777777" w:rsidR="00635FA2" w:rsidRPr="00D46764" w:rsidRDefault="00635FA2" w:rsidP="00635FA2">
      <w:pPr>
        <w:spacing w:line="259" w:lineRule="auto"/>
        <w:jc w:val="left"/>
        <w:rPr>
          <w:rFonts w:cs="Segoe UI"/>
        </w:rPr>
      </w:pPr>
      <w:r w:rsidRPr="00D46764">
        <w:rPr>
          <w:rFonts w:cs="Segoe UI"/>
        </w:rPr>
        <w:br w:type="page"/>
      </w:r>
    </w:p>
    <w:p w14:paraId="56D7D8EC" w14:textId="15DC7079" w:rsidR="00635FA2" w:rsidRPr="00D46764" w:rsidRDefault="00523843" w:rsidP="00635FA2">
      <w:pPr>
        <w:pStyle w:val="Beschriftung"/>
        <w:keepNext/>
        <w:rPr>
          <w:rFonts w:cs="Segoe UI"/>
        </w:rPr>
      </w:pPr>
      <w:r w:rsidRPr="00D46764">
        <w:rPr>
          <w:rFonts w:cs="Segoe UI"/>
          <w:noProof/>
        </w:rPr>
        <w:lastRenderedPageBreak/>
        <w:drawing>
          <wp:inline distT="0" distB="0" distL="0" distR="0" wp14:anchorId="44D3904C" wp14:editId="2AA5CA60">
            <wp:extent cx="5760720" cy="3840692"/>
            <wp:effectExtent l="0" t="0" r="0" b="7620"/>
            <wp:docPr id="28" name="Grafik 28"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Diagramm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840692"/>
                    </a:xfrm>
                    <a:prstGeom prst="rect">
                      <a:avLst/>
                    </a:prstGeom>
                    <a:noFill/>
                  </pic:spPr>
                </pic:pic>
              </a:graphicData>
            </a:graphic>
          </wp:inline>
        </w:drawing>
      </w:r>
    </w:p>
    <w:p w14:paraId="31A9C647" w14:textId="50BF4B1F" w:rsidR="00635FA2" w:rsidRPr="00D46764" w:rsidRDefault="00635FA2" w:rsidP="00635FA2">
      <w:pPr>
        <w:pStyle w:val="Beschriftung"/>
        <w:rPr>
          <w:rFonts w:cs="Segoe UI"/>
          <w:lang w:val="en-US"/>
        </w:rPr>
      </w:pPr>
      <w:bookmarkStart w:id="20" w:name="_Ref112156525"/>
      <w:bookmarkStart w:id="21" w:name="_Toc146895740"/>
      <w:bookmarkStart w:id="22" w:name="_Toc147178268"/>
      <w:r w:rsidRPr="00D46764">
        <w:rPr>
          <w:rFonts w:cs="Segoe UI"/>
          <w:lang w:val="en-US"/>
        </w:rPr>
        <w:t>Supplementary Figure S</w:t>
      </w:r>
      <w:r w:rsidRPr="00D46764">
        <w:rPr>
          <w:rFonts w:cs="Segoe UI"/>
        </w:rPr>
        <w:fldChar w:fldCharType="begin"/>
      </w:r>
      <w:r w:rsidRPr="00D46764">
        <w:rPr>
          <w:rFonts w:cs="Segoe UI"/>
          <w:lang w:val="en-US"/>
        </w:rPr>
        <w:instrText xml:space="preserve"> SEQ Supplementary_Figure \* ARABIC </w:instrText>
      </w:r>
      <w:r w:rsidRPr="00D46764">
        <w:rPr>
          <w:rFonts w:cs="Segoe UI"/>
        </w:rPr>
        <w:fldChar w:fldCharType="separate"/>
      </w:r>
      <w:r w:rsidR="00C72FAA">
        <w:rPr>
          <w:rFonts w:cs="Segoe UI"/>
          <w:noProof/>
          <w:lang w:val="en-US"/>
        </w:rPr>
        <w:t>8</w:t>
      </w:r>
      <w:r w:rsidRPr="00D46764">
        <w:rPr>
          <w:rFonts w:cs="Segoe UI"/>
        </w:rPr>
        <w:fldChar w:fldCharType="end"/>
      </w:r>
      <w:bookmarkEnd w:id="20"/>
      <w:r w:rsidRPr="00D46764">
        <w:rPr>
          <w:rFonts w:cs="Segoe UI"/>
          <w:lang w:val="en-US"/>
        </w:rPr>
        <w:t>. Association of level of education with semantic fluency metrics, adjusted for age and sex/gender</w:t>
      </w:r>
      <w:bookmarkEnd w:id="21"/>
      <w:bookmarkEnd w:id="22"/>
      <w:r w:rsidRPr="00D46764">
        <w:rPr>
          <w:rFonts w:cs="Segoe UI"/>
          <w:lang w:val="en-US"/>
        </w:rPr>
        <w:t xml:space="preserve"> </w:t>
      </w:r>
    </w:p>
    <w:p w14:paraId="592864E3" w14:textId="77777777" w:rsidR="00635FA2" w:rsidRPr="00D46764" w:rsidRDefault="00635FA2" w:rsidP="00635FA2">
      <w:pPr>
        <w:spacing w:line="259" w:lineRule="auto"/>
        <w:jc w:val="left"/>
        <w:rPr>
          <w:rFonts w:cs="Segoe UI"/>
        </w:rPr>
      </w:pPr>
      <w:r w:rsidRPr="00D46764">
        <w:rPr>
          <w:rFonts w:cs="Segoe UI"/>
        </w:rPr>
        <w:br w:type="page"/>
      </w:r>
    </w:p>
    <w:p w14:paraId="7DB34329" w14:textId="407AB239" w:rsidR="00635FA2" w:rsidRPr="00D46764" w:rsidRDefault="00523843" w:rsidP="00635FA2">
      <w:pPr>
        <w:keepNext/>
        <w:rPr>
          <w:rFonts w:cs="Segoe UI"/>
        </w:rPr>
      </w:pPr>
      <w:r w:rsidRPr="00D46764">
        <w:rPr>
          <w:rFonts w:cs="Segoe UI"/>
          <w:noProof/>
        </w:rPr>
        <w:lastRenderedPageBreak/>
        <w:drawing>
          <wp:inline distT="0" distB="0" distL="0" distR="0" wp14:anchorId="3E13F9B7" wp14:editId="7DCD88FA">
            <wp:extent cx="5760720" cy="3840480"/>
            <wp:effectExtent l="0" t="0" r="0" b="7620"/>
            <wp:docPr id="29" name="Grafik 29"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Diagramm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61246EE8" w14:textId="357A7930" w:rsidR="00635FA2" w:rsidRPr="00D46764" w:rsidRDefault="00635FA2" w:rsidP="00635FA2">
      <w:pPr>
        <w:pStyle w:val="Beschriftung"/>
        <w:rPr>
          <w:rFonts w:cs="Segoe UI"/>
          <w:lang w:val="en-US"/>
        </w:rPr>
      </w:pPr>
      <w:bookmarkStart w:id="23" w:name="_Ref118894909"/>
      <w:bookmarkStart w:id="24" w:name="_Toc146895741"/>
      <w:bookmarkStart w:id="25" w:name="_Toc147178269"/>
      <w:r w:rsidRPr="00D46764">
        <w:rPr>
          <w:rFonts w:cs="Segoe UI"/>
          <w:lang w:val="en-US"/>
        </w:rPr>
        <w:t>Supplementary Figure S</w:t>
      </w:r>
      <w:r w:rsidRPr="00D46764">
        <w:rPr>
          <w:rFonts w:cs="Segoe UI"/>
        </w:rPr>
        <w:fldChar w:fldCharType="begin"/>
      </w:r>
      <w:r w:rsidRPr="00D46764">
        <w:rPr>
          <w:rFonts w:cs="Segoe UI"/>
          <w:lang w:val="en-US"/>
        </w:rPr>
        <w:instrText xml:space="preserve"> SEQ Supplementary_Figure \* ARABIC </w:instrText>
      </w:r>
      <w:r w:rsidRPr="00D46764">
        <w:rPr>
          <w:rFonts w:cs="Segoe UI"/>
        </w:rPr>
        <w:fldChar w:fldCharType="separate"/>
      </w:r>
      <w:r w:rsidR="00C72FAA">
        <w:rPr>
          <w:rFonts w:cs="Segoe UI"/>
          <w:noProof/>
          <w:lang w:val="en-US"/>
        </w:rPr>
        <w:t>9</w:t>
      </w:r>
      <w:r w:rsidRPr="00D46764">
        <w:rPr>
          <w:rFonts w:cs="Segoe UI"/>
        </w:rPr>
        <w:fldChar w:fldCharType="end"/>
      </w:r>
      <w:bookmarkEnd w:id="23"/>
      <w:r w:rsidRPr="00D46764">
        <w:rPr>
          <w:rFonts w:cs="Segoe UI"/>
          <w:lang w:val="en-US"/>
        </w:rPr>
        <w:t>. Association of sex/gender with semantic fluency metrics, adjusted for age and level of education</w:t>
      </w:r>
      <w:bookmarkEnd w:id="24"/>
      <w:bookmarkEnd w:id="25"/>
      <w:r w:rsidRPr="00D46764">
        <w:rPr>
          <w:rFonts w:cs="Segoe UI"/>
          <w:lang w:val="en-US"/>
        </w:rPr>
        <w:t xml:space="preserve"> </w:t>
      </w:r>
      <w:r w:rsidRPr="00D46764">
        <w:rPr>
          <w:rFonts w:cs="Segoe UI"/>
          <w:lang w:val="en-US"/>
        </w:rPr>
        <w:br w:type="page"/>
      </w:r>
    </w:p>
    <w:p w14:paraId="4DBFB397" w14:textId="6EC71A9B" w:rsidR="00635FA2" w:rsidRPr="00D46764" w:rsidRDefault="00635FA2" w:rsidP="00D46764">
      <w:pPr>
        <w:pStyle w:val="berschrift2"/>
        <w:rPr>
          <w:lang w:val="en-GB"/>
        </w:rPr>
      </w:pPr>
      <w:r w:rsidRPr="00D46764">
        <w:rPr>
          <w:lang w:val="en-GB"/>
        </w:rPr>
        <w:lastRenderedPageBreak/>
        <w:t xml:space="preserve">Supplementary </w:t>
      </w:r>
      <w:r w:rsidR="00D46764">
        <w:rPr>
          <w:lang w:val="en-GB"/>
        </w:rPr>
        <w:t>methods</w:t>
      </w:r>
    </w:p>
    <w:p w14:paraId="31EA4346" w14:textId="19276730" w:rsidR="00D46764" w:rsidRPr="00D46764" w:rsidRDefault="00D46764" w:rsidP="00D46764">
      <w:pPr>
        <w:pStyle w:val="berschrift3"/>
      </w:pPr>
      <w:r w:rsidRPr="00D46764">
        <w:t xml:space="preserve">List of </w:t>
      </w:r>
      <w:r w:rsidR="00635FA2" w:rsidRPr="00D46764">
        <w:t>R-packages used</w:t>
      </w:r>
    </w:p>
    <w:p w14:paraId="5B41764A" w14:textId="77777777" w:rsidR="00635FA2" w:rsidRPr="00D46764" w:rsidRDefault="00635FA2" w:rsidP="00635FA2">
      <w:pPr>
        <w:rPr>
          <w:rFonts w:cs="Segoe UI"/>
          <w:b/>
          <w:bCs/>
          <w:lang w:val="en-GB"/>
        </w:rPr>
      </w:pPr>
      <w:r w:rsidRPr="00D46764">
        <w:rPr>
          <w:rFonts w:cs="Segoe UI"/>
          <w:b/>
          <w:bCs/>
          <w:lang w:val="en-GB"/>
        </w:rPr>
        <w:t>forestplot_2.0.1</w:t>
      </w:r>
    </w:p>
    <w:p w14:paraId="7963ED5D" w14:textId="77777777" w:rsidR="00635FA2" w:rsidRPr="00D46764" w:rsidRDefault="00635FA2" w:rsidP="00635FA2">
      <w:pPr>
        <w:rPr>
          <w:rFonts w:cs="Segoe UI"/>
          <w:lang w:val="de-AT"/>
        </w:rPr>
      </w:pPr>
      <w:r w:rsidRPr="00D46764">
        <w:rPr>
          <w:rFonts w:cs="Segoe UI"/>
          <w:lang w:val="en-GB"/>
        </w:rPr>
        <w:t xml:space="preserve">Gordon M, Lumley T (2021). _forestplot: Advanced Forest Plot Using 'grid' Graphics_. </w:t>
      </w:r>
      <w:r w:rsidRPr="00D46764">
        <w:rPr>
          <w:rFonts w:cs="Segoe UI"/>
          <w:lang w:val="de-AT"/>
        </w:rPr>
        <w:t>R package version 2.0.1,&lt;https://CRAN.R-project.org/package=forestplot&gt;.</w:t>
      </w:r>
    </w:p>
    <w:p w14:paraId="09960BFD" w14:textId="77777777" w:rsidR="00635FA2" w:rsidRPr="00D46764" w:rsidRDefault="00635FA2" w:rsidP="00635FA2">
      <w:pPr>
        <w:rPr>
          <w:rFonts w:cs="Segoe UI"/>
          <w:lang w:val="de-AT"/>
        </w:rPr>
      </w:pPr>
    </w:p>
    <w:p w14:paraId="5C569E7C" w14:textId="77777777" w:rsidR="00635FA2" w:rsidRPr="00D46764" w:rsidRDefault="00635FA2" w:rsidP="00635FA2">
      <w:pPr>
        <w:rPr>
          <w:rFonts w:cs="Segoe UI"/>
          <w:b/>
          <w:bCs/>
          <w:lang w:val="en-GB"/>
        </w:rPr>
      </w:pPr>
      <w:r w:rsidRPr="00D46764">
        <w:rPr>
          <w:rFonts w:cs="Segoe UI"/>
          <w:b/>
          <w:bCs/>
          <w:lang w:val="en-GB"/>
        </w:rPr>
        <w:t>checkmate_2.1.0</w:t>
      </w:r>
    </w:p>
    <w:p w14:paraId="020AD005" w14:textId="77777777" w:rsidR="00635FA2" w:rsidRPr="00D46764" w:rsidRDefault="00635FA2" w:rsidP="00635FA2">
      <w:pPr>
        <w:rPr>
          <w:rFonts w:cs="Segoe UI"/>
          <w:lang w:val="en-GB"/>
        </w:rPr>
      </w:pPr>
      <w:r w:rsidRPr="00D46764">
        <w:rPr>
          <w:rFonts w:cs="Segoe UI"/>
          <w:lang w:val="en-GB"/>
        </w:rPr>
        <w:t>Lang M (2017). “checkmate: Fast Argument Checks for Defensive R Programming.” _The R Journal_, *9*(1), 437-445. doi:10.32614/RJ-2017-028.</w:t>
      </w:r>
    </w:p>
    <w:p w14:paraId="73DB028A" w14:textId="77777777" w:rsidR="00635FA2" w:rsidRPr="00D46764" w:rsidRDefault="00635FA2" w:rsidP="00635FA2">
      <w:pPr>
        <w:rPr>
          <w:rFonts w:cs="Segoe UI"/>
          <w:lang w:val="en-GB"/>
        </w:rPr>
      </w:pPr>
    </w:p>
    <w:p w14:paraId="33FD6737" w14:textId="77777777" w:rsidR="00635FA2" w:rsidRPr="00D46764" w:rsidRDefault="00635FA2" w:rsidP="00635FA2">
      <w:pPr>
        <w:rPr>
          <w:rFonts w:cs="Segoe UI"/>
          <w:b/>
          <w:bCs/>
          <w:lang w:val="en-GB"/>
        </w:rPr>
      </w:pPr>
      <w:r w:rsidRPr="00D46764">
        <w:rPr>
          <w:rFonts w:cs="Segoe UI"/>
          <w:b/>
          <w:bCs/>
          <w:lang w:val="en-GB"/>
        </w:rPr>
        <w:t>magrittr_2.0.3</w:t>
      </w:r>
    </w:p>
    <w:p w14:paraId="1B6D75EF" w14:textId="77777777" w:rsidR="00635FA2" w:rsidRPr="00D46764" w:rsidRDefault="00635FA2" w:rsidP="00635FA2">
      <w:pPr>
        <w:rPr>
          <w:rFonts w:cs="Segoe UI"/>
          <w:lang w:val="de-AT"/>
        </w:rPr>
      </w:pPr>
      <w:r w:rsidRPr="00D46764">
        <w:rPr>
          <w:rFonts w:cs="Segoe UI"/>
          <w:lang w:val="en-GB"/>
        </w:rPr>
        <w:t xml:space="preserve">Bache S, Wickham H (2022). _magrittr: A Forward-Pipe Operator for R_. </w:t>
      </w:r>
      <w:r w:rsidRPr="00D46764">
        <w:rPr>
          <w:rFonts w:cs="Segoe UI"/>
          <w:lang w:val="de-AT"/>
        </w:rPr>
        <w:t>R package version 2.0.3, &lt;https://CRAN.R-project.org/package=magrittr&gt;.</w:t>
      </w:r>
    </w:p>
    <w:p w14:paraId="51521A34" w14:textId="77777777" w:rsidR="00635FA2" w:rsidRPr="00D46764" w:rsidRDefault="00635FA2" w:rsidP="00635FA2">
      <w:pPr>
        <w:rPr>
          <w:rFonts w:cs="Segoe UI"/>
          <w:b/>
          <w:bCs/>
          <w:lang w:val="de-AT"/>
        </w:rPr>
      </w:pPr>
    </w:p>
    <w:p w14:paraId="55C42890" w14:textId="77777777" w:rsidR="00635FA2" w:rsidRPr="00D46764" w:rsidRDefault="00635FA2" w:rsidP="00635FA2">
      <w:pPr>
        <w:rPr>
          <w:rFonts w:cs="Segoe UI"/>
          <w:b/>
          <w:bCs/>
          <w:lang w:val="en-GB"/>
        </w:rPr>
      </w:pPr>
      <w:r w:rsidRPr="00D46764">
        <w:rPr>
          <w:rFonts w:cs="Segoe UI"/>
          <w:b/>
          <w:bCs/>
          <w:lang w:val="en-GB"/>
        </w:rPr>
        <w:t>extrafont_0.18</w:t>
      </w:r>
    </w:p>
    <w:p w14:paraId="6154F6D3" w14:textId="77777777" w:rsidR="00635FA2" w:rsidRPr="00D46764" w:rsidRDefault="00635FA2" w:rsidP="00635FA2">
      <w:pPr>
        <w:rPr>
          <w:rFonts w:cs="Segoe UI"/>
          <w:lang w:val="de-AT"/>
        </w:rPr>
      </w:pPr>
      <w:r w:rsidRPr="00D46764">
        <w:rPr>
          <w:rFonts w:cs="Segoe UI"/>
          <w:lang w:val="en-GB"/>
        </w:rPr>
        <w:t xml:space="preserve">Chang W (2022). _extrafont: Tools for Using Fonts_. </w:t>
      </w:r>
      <w:r w:rsidRPr="00D46764">
        <w:rPr>
          <w:rFonts w:cs="Segoe UI"/>
          <w:lang w:val="de-AT"/>
        </w:rPr>
        <w:t>R package version 0.18,&lt;https://CRAN.R-project.org/package=extrafont&gt;.</w:t>
      </w:r>
    </w:p>
    <w:p w14:paraId="138DE6AE" w14:textId="77777777" w:rsidR="00635FA2" w:rsidRPr="00D46764" w:rsidRDefault="00635FA2" w:rsidP="00635FA2">
      <w:pPr>
        <w:rPr>
          <w:rFonts w:cs="Segoe UI"/>
          <w:b/>
          <w:bCs/>
          <w:lang w:val="de-AT"/>
        </w:rPr>
      </w:pPr>
    </w:p>
    <w:p w14:paraId="45D75583" w14:textId="77777777" w:rsidR="00635FA2" w:rsidRPr="00D46764" w:rsidRDefault="00635FA2" w:rsidP="00635FA2">
      <w:pPr>
        <w:rPr>
          <w:rFonts w:cs="Segoe UI"/>
          <w:b/>
          <w:bCs/>
          <w:lang w:val="en-GB"/>
        </w:rPr>
      </w:pPr>
      <w:r w:rsidRPr="00D46764">
        <w:rPr>
          <w:rFonts w:cs="Segoe UI"/>
          <w:b/>
          <w:bCs/>
          <w:lang w:val="en-GB"/>
        </w:rPr>
        <w:t xml:space="preserve">jtools_2.2.0 </w:t>
      </w:r>
    </w:p>
    <w:p w14:paraId="70F8542F" w14:textId="77777777" w:rsidR="00635FA2" w:rsidRPr="00D46764" w:rsidRDefault="00635FA2" w:rsidP="00635FA2">
      <w:pPr>
        <w:rPr>
          <w:rFonts w:cs="Segoe UI"/>
          <w:lang w:val="de-AT"/>
        </w:rPr>
      </w:pPr>
      <w:r w:rsidRPr="00D46764">
        <w:rPr>
          <w:rFonts w:cs="Segoe UI"/>
          <w:lang w:val="en-GB"/>
        </w:rPr>
        <w:lastRenderedPageBreak/>
        <w:t xml:space="preserve">Long JA (2022). _jtools: Analysis and Presentation of Social Scientific Data_. </w:t>
      </w:r>
      <w:r w:rsidRPr="00D46764">
        <w:rPr>
          <w:rFonts w:cs="Segoe UI"/>
          <w:lang w:val="de-AT"/>
        </w:rPr>
        <w:t xml:space="preserve">R package version 2.2.0, &lt;https://cran.r-project.org/package=jtools&gt;.         </w:t>
      </w:r>
    </w:p>
    <w:p w14:paraId="01C287DD" w14:textId="77777777" w:rsidR="00635FA2" w:rsidRPr="00D46764" w:rsidRDefault="00635FA2" w:rsidP="00635FA2">
      <w:pPr>
        <w:rPr>
          <w:rFonts w:cs="Segoe UI"/>
          <w:lang w:val="de-AT"/>
        </w:rPr>
      </w:pPr>
    </w:p>
    <w:p w14:paraId="1EE2D545" w14:textId="77777777" w:rsidR="00635FA2" w:rsidRPr="00D46764" w:rsidRDefault="00635FA2" w:rsidP="00635FA2">
      <w:pPr>
        <w:rPr>
          <w:rFonts w:cs="Segoe UI"/>
          <w:b/>
          <w:bCs/>
          <w:lang w:val="en-GB"/>
        </w:rPr>
      </w:pPr>
      <w:r w:rsidRPr="00D46764">
        <w:rPr>
          <w:rFonts w:cs="Segoe UI"/>
          <w:b/>
          <w:bCs/>
          <w:lang w:val="en-GB"/>
        </w:rPr>
        <w:t>flextable_0.7.2</w:t>
      </w:r>
    </w:p>
    <w:p w14:paraId="7F1C8371" w14:textId="77777777" w:rsidR="00635FA2" w:rsidRPr="00D46764" w:rsidRDefault="00635FA2" w:rsidP="00635FA2">
      <w:pPr>
        <w:rPr>
          <w:rFonts w:cs="Segoe UI"/>
          <w:lang w:val="de-AT"/>
        </w:rPr>
      </w:pPr>
      <w:r w:rsidRPr="00D46764">
        <w:rPr>
          <w:rFonts w:cs="Segoe UI"/>
          <w:lang w:val="en-GB"/>
        </w:rPr>
        <w:t xml:space="preserve">Gohel D (2022). _flextable: Functions for Tabular Reporting_. </w:t>
      </w:r>
      <w:r w:rsidRPr="00D46764">
        <w:rPr>
          <w:rFonts w:cs="Segoe UI"/>
          <w:lang w:val="de-AT"/>
        </w:rPr>
        <w:t>R package version 0.7.2, &lt;https://CRAN.R-project.org/package=flextable&gt;.</w:t>
      </w:r>
    </w:p>
    <w:p w14:paraId="03EB92EC" w14:textId="77777777" w:rsidR="00635FA2" w:rsidRPr="00D46764" w:rsidRDefault="00635FA2" w:rsidP="00635FA2">
      <w:pPr>
        <w:rPr>
          <w:rFonts w:cs="Segoe UI"/>
          <w:lang w:val="de-AT"/>
        </w:rPr>
      </w:pPr>
    </w:p>
    <w:p w14:paraId="7F70076D" w14:textId="77777777" w:rsidR="00635FA2" w:rsidRPr="00D46764" w:rsidRDefault="00635FA2" w:rsidP="00635FA2">
      <w:pPr>
        <w:rPr>
          <w:rFonts w:cs="Segoe UI"/>
          <w:b/>
          <w:bCs/>
          <w:lang w:val="en-GB"/>
        </w:rPr>
      </w:pPr>
      <w:r w:rsidRPr="00D46764">
        <w:rPr>
          <w:rFonts w:cs="Segoe UI"/>
          <w:b/>
          <w:bCs/>
          <w:lang w:val="en-GB"/>
        </w:rPr>
        <w:t>cowplot_1.1.1</w:t>
      </w:r>
    </w:p>
    <w:p w14:paraId="07D9DA6F" w14:textId="77777777" w:rsidR="00635FA2" w:rsidRPr="00D46764" w:rsidRDefault="00635FA2" w:rsidP="00635FA2">
      <w:pPr>
        <w:rPr>
          <w:rFonts w:cs="Segoe UI"/>
          <w:lang w:val="de-AT"/>
        </w:rPr>
      </w:pPr>
      <w:r w:rsidRPr="00D46764">
        <w:rPr>
          <w:rFonts w:cs="Segoe UI"/>
          <w:lang w:val="en-GB"/>
        </w:rPr>
        <w:t xml:space="preserve">Wilke C (2020). _cowplot: Streamlined Plot Theme and Plot Annotations for 'ggplot2'_. </w:t>
      </w:r>
      <w:r w:rsidRPr="00D46764">
        <w:rPr>
          <w:rFonts w:cs="Segoe UI"/>
          <w:lang w:val="de-AT"/>
        </w:rPr>
        <w:t>R package version 1.1.1,&lt;https://CRAN.R-project.org/package=cowplot&gt;.</w:t>
      </w:r>
    </w:p>
    <w:p w14:paraId="4B9D9549" w14:textId="77777777" w:rsidR="00635FA2" w:rsidRPr="00D46764" w:rsidRDefault="00635FA2" w:rsidP="00635FA2">
      <w:pPr>
        <w:rPr>
          <w:rFonts w:cs="Segoe UI"/>
          <w:lang w:val="de-AT"/>
        </w:rPr>
      </w:pPr>
    </w:p>
    <w:p w14:paraId="7774FDDD" w14:textId="77777777" w:rsidR="00635FA2" w:rsidRPr="00D46764" w:rsidRDefault="00635FA2" w:rsidP="00635FA2">
      <w:pPr>
        <w:rPr>
          <w:rFonts w:cs="Segoe UI"/>
          <w:b/>
          <w:bCs/>
          <w:lang w:val="en-GB"/>
        </w:rPr>
      </w:pPr>
      <w:r w:rsidRPr="00D46764">
        <w:rPr>
          <w:rFonts w:cs="Segoe UI"/>
          <w:b/>
          <w:bCs/>
          <w:lang w:val="en-GB"/>
        </w:rPr>
        <w:t>MplusAutomation_1.1.0</w:t>
      </w:r>
    </w:p>
    <w:p w14:paraId="5E3BFA26" w14:textId="77777777" w:rsidR="00635FA2" w:rsidRPr="00D46764" w:rsidRDefault="00635FA2" w:rsidP="00635FA2">
      <w:pPr>
        <w:rPr>
          <w:rFonts w:cs="Segoe UI"/>
          <w:lang w:val="en-GB"/>
        </w:rPr>
      </w:pPr>
      <w:r w:rsidRPr="00D46764">
        <w:rPr>
          <w:rFonts w:cs="Segoe UI"/>
          <w:lang w:val="en-GB"/>
        </w:rPr>
        <w:t>Hallquist, M. N. &amp; Wiley, J. F. (2018). MplusAutomation: An R Package for Facilitating Large-Scale Latent Variable Analyses in Mplus Structural Equation Modeling, 25, 621-638. doi: 10.1080/10705511.2017.1402334.</w:t>
      </w:r>
    </w:p>
    <w:p w14:paraId="3DF86F2D" w14:textId="77777777" w:rsidR="00635FA2" w:rsidRPr="00D46764" w:rsidRDefault="00635FA2" w:rsidP="00635FA2">
      <w:pPr>
        <w:rPr>
          <w:rFonts w:cs="Segoe UI"/>
          <w:lang w:val="en-GB"/>
        </w:rPr>
      </w:pPr>
    </w:p>
    <w:p w14:paraId="7ECDF659" w14:textId="77777777" w:rsidR="00635FA2" w:rsidRPr="00D46764" w:rsidRDefault="00635FA2" w:rsidP="00635FA2">
      <w:pPr>
        <w:rPr>
          <w:rFonts w:cs="Segoe UI"/>
          <w:b/>
          <w:bCs/>
          <w:lang w:val="en-GB"/>
        </w:rPr>
      </w:pPr>
      <w:r w:rsidRPr="00D46764">
        <w:rPr>
          <w:rFonts w:cs="Segoe UI"/>
          <w:b/>
          <w:bCs/>
          <w:lang w:val="en-GB"/>
        </w:rPr>
        <w:t xml:space="preserve">plyr_1.8.7 </w:t>
      </w:r>
    </w:p>
    <w:p w14:paraId="3E70AED7" w14:textId="77777777" w:rsidR="00635FA2" w:rsidRPr="00D46764" w:rsidRDefault="00635FA2" w:rsidP="00635FA2">
      <w:pPr>
        <w:rPr>
          <w:rFonts w:cs="Segoe UI"/>
          <w:lang w:val="en-GB"/>
        </w:rPr>
      </w:pPr>
      <w:r w:rsidRPr="00D46764">
        <w:rPr>
          <w:rFonts w:cs="Segoe UI"/>
          <w:lang w:val="en-GB"/>
        </w:rPr>
        <w:t>Hadley Wickham (2011). The Split-Apply-Combine Strategy for Data Analysis. Journal of Statistical Software, 40(1), 1-29. URL https://www.jstatsoft.org/v40/i01/.</w:t>
      </w:r>
    </w:p>
    <w:p w14:paraId="03F04759" w14:textId="77777777" w:rsidR="00635FA2" w:rsidRPr="00D46764" w:rsidRDefault="00635FA2" w:rsidP="00635FA2">
      <w:pPr>
        <w:rPr>
          <w:rFonts w:cs="Segoe UI"/>
          <w:lang w:val="en-GB"/>
        </w:rPr>
      </w:pPr>
    </w:p>
    <w:p w14:paraId="33EDE19F" w14:textId="77777777" w:rsidR="00635FA2" w:rsidRPr="00D46764" w:rsidRDefault="00635FA2" w:rsidP="00635FA2">
      <w:pPr>
        <w:rPr>
          <w:rFonts w:cs="Segoe UI"/>
          <w:b/>
          <w:bCs/>
          <w:lang w:val="en-GB"/>
        </w:rPr>
      </w:pPr>
      <w:r w:rsidRPr="00D46764">
        <w:rPr>
          <w:rFonts w:cs="Segoe UI"/>
          <w:b/>
          <w:bCs/>
          <w:lang w:val="en-GB"/>
        </w:rPr>
        <w:lastRenderedPageBreak/>
        <w:t>modelsummary_0.11.1</w:t>
      </w:r>
    </w:p>
    <w:p w14:paraId="47F564C2" w14:textId="77777777" w:rsidR="00635FA2" w:rsidRPr="00D46764" w:rsidRDefault="00635FA2" w:rsidP="00635FA2">
      <w:pPr>
        <w:rPr>
          <w:rFonts w:cs="Segoe UI"/>
          <w:b/>
          <w:bCs/>
          <w:lang w:val="de-AT"/>
        </w:rPr>
      </w:pPr>
      <w:r w:rsidRPr="00D46764">
        <w:rPr>
          <w:rFonts w:cs="Segoe UI"/>
          <w:lang w:val="en-GB"/>
        </w:rPr>
        <w:t>Arel-Bundock V (2022). _modelsummary: Summary Tables and Plots for Statistical</w:t>
      </w:r>
      <w:r w:rsidRPr="00D46764">
        <w:rPr>
          <w:rFonts w:cs="Segoe UI"/>
          <w:b/>
          <w:bCs/>
          <w:lang w:val="en-GB"/>
        </w:rPr>
        <w:t xml:space="preserve"> </w:t>
      </w:r>
      <w:r w:rsidRPr="00D46764">
        <w:rPr>
          <w:rFonts w:cs="Segoe UI"/>
          <w:lang w:val="en-GB"/>
        </w:rPr>
        <w:t xml:space="preserve">Models and Data: Beautiful, Customizable, and Publication-Ready_. </w:t>
      </w:r>
      <w:r w:rsidRPr="00D46764">
        <w:rPr>
          <w:rFonts w:cs="Segoe UI"/>
          <w:lang w:val="de-AT"/>
        </w:rPr>
        <w:t>R package version</w:t>
      </w:r>
      <w:r w:rsidRPr="00D46764">
        <w:rPr>
          <w:rFonts w:cs="Segoe UI"/>
          <w:b/>
          <w:bCs/>
          <w:lang w:val="de-AT"/>
        </w:rPr>
        <w:t xml:space="preserve"> </w:t>
      </w:r>
      <w:r w:rsidRPr="00D46764">
        <w:rPr>
          <w:rFonts w:cs="Segoe UI"/>
          <w:lang w:val="de-AT"/>
        </w:rPr>
        <w:t>0.11.1, &lt;https://CRAN.R-project.org/package=modelsummary&gt;.</w:t>
      </w:r>
    </w:p>
    <w:p w14:paraId="2C2731B5" w14:textId="77777777" w:rsidR="00635FA2" w:rsidRPr="00D46764" w:rsidRDefault="00635FA2" w:rsidP="00635FA2">
      <w:pPr>
        <w:rPr>
          <w:rFonts w:cs="Segoe UI"/>
          <w:lang w:val="de-AT"/>
        </w:rPr>
      </w:pPr>
    </w:p>
    <w:p w14:paraId="76AAAE50" w14:textId="77777777" w:rsidR="00635FA2" w:rsidRPr="00D46764" w:rsidRDefault="00635FA2" w:rsidP="00635FA2">
      <w:pPr>
        <w:rPr>
          <w:rFonts w:cs="Segoe UI"/>
          <w:b/>
          <w:bCs/>
          <w:lang w:val="en-GB"/>
        </w:rPr>
      </w:pPr>
      <w:r w:rsidRPr="00D46764">
        <w:rPr>
          <w:rFonts w:cs="Segoe UI"/>
          <w:b/>
          <w:bCs/>
          <w:lang w:val="en-GB"/>
        </w:rPr>
        <w:t xml:space="preserve">gtsummary_1.6.1 </w:t>
      </w:r>
    </w:p>
    <w:p w14:paraId="0CEE30CC" w14:textId="77777777" w:rsidR="00635FA2" w:rsidRPr="00D46764" w:rsidRDefault="00635FA2" w:rsidP="00635FA2">
      <w:pPr>
        <w:rPr>
          <w:rFonts w:cs="Segoe UI"/>
          <w:lang w:val="en-GB"/>
        </w:rPr>
      </w:pPr>
      <w:r w:rsidRPr="00D46764">
        <w:rPr>
          <w:rFonts w:cs="Segoe UI"/>
          <w:lang w:val="en-GB"/>
        </w:rPr>
        <w:t>Sjoberg DD, Whiting K, Curry M, Lavery JA, Larmarange J. Reproducible summary tables with the gtsummary package. The R Journal 2021;13:570–80. https://doi.org/10.32614/RJ-2021-053.</w:t>
      </w:r>
    </w:p>
    <w:p w14:paraId="28D2ADCB" w14:textId="77777777" w:rsidR="00635FA2" w:rsidRPr="00D46764" w:rsidRDefault="00635FA2" w:rsidP="00635FA2">
      <w:pPr>
        <w:rPr>
          <w:rFonts w:cs="Segoe UI"/>
          <w:lang w:val="en-GB"/>
        </w:rPr>
      </w:pPr>
    </w:p>
    <w:p w14:paraId="35621A9D" w14:textId="77777777" w:rsidR="00635FA2" w:rsidRPr="00D46764" w:rsidRDefault="00635FA2" w:rsidP="00635FA2">
      <w:pPr>
        <w:rPr>
          <w:rFonts w:cs="Segoe UI"/>
          <w:b/>
          <w:bCs/>
          <w:lang w:val="en-GB"/>
        </w:rPr>
      </w:pPr>
      <w:r w:rsidRPr="00D46764">
        <w:rPr>
          <w:rFonts w:cs="Segoe UI"/>
          <w:b/>
          <w:bCs/>
          <w:lang w:val="en-GB"/>
        </w:rPr>
        <w:t>table1_1.4.2</w:t>
      </w:r>
    </w:p>
    <w:p w14:paraId="0FA3D906" w14:textId="77777777" w:rsidR="00635FA2" w:rsidRPr="00D46764" w:rsidRDefault="00635FA2" w:rsidP="00635FA2">
      <w:pPr>
        <w:rPr>
          <w:rFonts w:cs="Segoe UI"/>
          <w:lang w:val="de-AT"/>
        </w:rPr>
      </w:pPr>
      <w:r w:rsidRPr="00D46764">
        <w:rPr>
          <w:rFonts w:cs="Segoe UI"/>
          <w:lang w:val="en-GB"/>
        </w:rPr>
        <w:t xml:space="preserve">Rich B (2021). _table1: Tables of Descriptive Statistics in HTML_. </w:t>
      </w:r>
      <w:r w:rsidRPr="00D46764">
        <w:rPr>
          <w:rFonts w:cs="Segoe UI"/>
          <w:lang w:val="de-AT"/>
        </w:rPr>
        <w:t>R package version 1.4.2, &lt;https://CRAN.R-project.org/package=table1&gt;.</w:t>
      </w:r>
    </w:p>
    <w:p w14:paraId="1BC96272" w14:textId="77777777" w:rsidR="00635FA2" w:rsidRPr="00D46764" w:rsidRDefault="00635FA2" w:rsidP="00635FA2">
      <w:pPr>
        <w:rPr>
          <w:rFonts w:cs="Segoe UI"/>
          <w:lang w:val="de-AT"/>
        </w:rPr>
      </w:pPr>
    </w:p>
    <w:p w14:paraId="17D269C9" w14:textId="77777777" w:rsidR="00635FA2" w:rsidRPr="00D46764" w:rsidRDefault="00635FA2" w:rsidP="00635FA2">
      <w:pPr>
        <w:rPr>
          <w:rFonts w:cs="Segoe UI"/>
          <w:b/>
          <w:bCs/>
          <w:lang w:val="en-GB"/>
        </w:rPr>
      </w:pPr>
      <w:r w:rsidRPr="00D46764">
        <w:rPr>
          <w:rFonts w:cs="Segoe UI"/>
          <w:b/>
          <w:bCs/>
          <w:lang w:val="en-GB"/>
        </w:rPr>
        <w:t xml:space="preserve">forcats_0.5.1        </w:t>
      </w:r>
    </w:p>
    <w:p w14:paraId="7E310A99" w14:textId="77777777" w:rsidR="00635FA2" w:rsidRPr="00D46764" w:rsidRDefault="00635FA2" w:rsidP="00635FA2">
      <w:pPr>
        <w:rPr>
          <w:rFonts w:cs="Segoe UI"/>
          <w:lang w:val="de-AT"/>
        </w:rPr>
      </w:pPr>
      <w:r w:rsidRPr="00D46764">
        <w:rPr>
          <w:rFonts w:cs="Segoe UI"/>
          <w:lang w:val="en-GB"/>
        </w:rPr>
        <w:t xml:space="preserve">Wickham H (2021). _forcats: Tools for Working with Categorical Variables (Factors)_. </w:t>
      </w:r>
      <w:r w:rsidRPr="00D46764">
        <w:rPr>
          <w:rFonts w:cs="Segoe UI"/>
          <w:lang w:val="de-AT"/>
        </w:rPr>
        <w:t>R package version 0.5.1, &lt;https://CRAN.R-project.org/package=forcats&gt;.</w:t>
      </w:r>
    </w:p>
    <w:p w14:paraId="3A7093D5" w14:textId="77777777" w:rsidR="00635FA2" w:rsidRPr="00D46764" w:rsidRDefault="00635FA2" w:rsidP="00635FA2">
      <w:pPr>
        <w:rPr>
          <w:rFonts w:cs="Segoe UI"/>
          <w:b/>
          <w:bCs/>
          <w:lang w:val="en-GB"/>
        </w:rPr>
      </w:pPr>
      <w:r w:rsidRPr="00D46764">
        <w:rPr>
          <w:rFonts w:cs="Segoe UI"/>
          <w:b/>
          <w:bCs/>
          <w:lang w:val="en-GB"/>
        </w:rPr>
        <w:t>stringr_1.4.0</w:t>
      </w:r>
    </w:p>
    <w:p w14:paraId="0BE41CC9" w14:textId="77777777" w:rsidR="00635FA2" w:rsidRPr="00D46764" w:rsidRDefault="00635FA2" w:rsidP="00635FA2">
      <w:pPr>
        <w:rPr>
          <w:rFonts w:cs="Segoe UI"/>
          <w:lang w:val="de-AT"/>
        </w:rPr>
      </w:pPr>
      <w:r w:rsidRPr="00D46764">
        <w:rPr>
          <w:rFonts w:cs="Segoe UI"/>
          <w:lang w:val="en-GB"/>
        </w:rPr>
        <w:t xml:space="preserve">Wickham H (2019). _stringr: Simple, Consistent Wrappers for Common String Operations_. </w:t>
      </w:r>
      <w:r w:rsidRPr="00D46764">
        <w:rPr>
          <w:rFonts w:cs="Segoe UI"/>
          <w:lang w:val="de-AT"/>
        </w:rPr>
        <w:t>R package version 1.4.0, &lt;https://CRAN.R-project.org/package=stringr&gt;.</w:t>
      </w:r>
    </w:p>
    <w:p w14:paraId="49310CA8" w14:textId="77777777" w:rsidR="00635FA2" w:rsidRPr="00D46764" w:rsidRDefault="00635FA2" w:rsidP="00635FA2">
      <w:pPr>
        <w:rPr>
          <w:rFonts w:cs="Segoe UI"/>
          <w:lang w:val="de-AT"/>
        </w:rPr>
      </w:pPr>
    </w:p>
    <w:p w14:paraId="79BF675D" w14:textId="77777777" w:rsidR="00635FA2" w:rsidRPr="00D46764" w:rsidRDefault="00635FA2" w:rsidP="00635FA2">
      <w:pPr>
        <w:rPr>
          <w:rFonts w:cs="Segoe UI"/>
          <w:b/>
          <w:bCs/>
          <w:lang w:val="de-AT"/>
        </w:rPr>
      </w:pPr>
      <w:r w:rsidRPr="00D46764">
        <w:rPr>
          <w:rFonts w:cs="Segoe UI"/>
          <w:b/>
          <w:bCs/>
          <w:lang w:val="de-AT"/>
        </w:rPr>
        <w:lastRenderedPageBreak/>
        <w:t>dplyr_1.0.9</w:t>
      </w:r>
    </w:p>
    <w:p w14:paraId="3EED4EED" w14:textId="77777777" w:rsidR="00635FA2" w:rsidRPr="00D46764" w:rsidRDefault="00635FA2" w:rsidP="00635FA2">
      <w:pPr>
        <w:rPr>
          <w:rFonts w:cs="Segoe UI"/>
          <w:lang w:val="de-AT"/>
        </w:rPr>
      </w:pPr>
      <w:r w:rsidRPr="00D46764">
        <w:rPr>
          <w:rFonts w:cs="Segoe UI"/>
          <w:lang w:val="de-AT"/>
        </w:rPr>
        <w:t xml:space="preserve">Wickham H, François R, Henry L, Müller K (2022). </w:t>
      </w:r>
      <w:r w:rsidRPr="00D46764">
        <w:rPr>
          <w:rFonts w:cs="Segoe UI"/>
          <w:lang w:val="en-GB"/>
        </w:rPr>
        <w:t xml:space="preserve">_dplyr: A Grammar of Data Manipulation_. </w:t>
      </w:r>
      <w:r w:rsidRPr="00D46764">
        <w:rPr>
          <w:rFonts w:cs="Segoe UI"/>
          <w:lang w:val="de-AT"/>
        </w:rPr>
        <w:t>R package version 1.0.9, &lt;https://CRAN.R-project.org/package=dplyr&gt;.</w:t>
      </w:r>
    </w:p>
    <w:p w14:paraId="30F9A28E" w14:textId="77777777" w:rsidR="00635FA2" w:rsidRPr="00D46764" w:rsidRDefault="00635FA2" w:rsidP="00635FA2">
      <w:pPr>
        <w:rPr>
          <w:rFonts w:cs="Segoe UI"/>
          <w:lang w:val="de-AT"/>
        </w:rPr>
      </w:pPr>
    </w:p>
    <w:p w14:paraId="73DDEDDC" w14:textId="77777777" w:rsidR="00635FA2" w:rsidRPr="00D46764" w:rsidRDefault="00635FA2" w:rsidP="00635FA2">
      <w:pPr>
        <w:rPr>
          <w:rFonts w:cs="Segoe UI"/>
          <w:b/>
          <w:bCs/>
          <w:lang w:val="en-GB"/>
        </w:rPr>
      </w:pPr>
      <w:r w:rsidRPr="00D46764">
        <w:rPr>
          <w:rFonts w:cs="Segoe UI"/>
          <w:b/>
          <w:bCs/>
          <w:lang w:val="en-GB"/>
        </w:rPr>
        <w:t xml:space="preserve">purrr_0.3.4   </w:t>
      </w:r>
    </w:p>
    <w:p w14:paraId="23FB0DAE" w14:textId="77777777" w:rsidR="00635FA2" w:rsidRPr="00D46764" w:rsidRDefault="00635FA2" w:rsidP="00635FA2">
      <w:pPr>
        <w:rPr>
          <w:rFonts w:cs="Segoe UI"/>
          <w:lang w:val="de-AT"/>
        </w:rPr>
      </w:pPr>
      <w:r w:rsidRPr="00D46764">
        <w:rPr>
          <w:rFonts w:cs="Segoe UI"/>
          <w:lang w:val="en-GB"/>
        </w:rPr>
        <w:t xml:space="preserve">Henry L, Wickham H (2020). _purrr: Functional Programming Tools_. </w:t>
      </w:r>
      <w:r w:rsidRPr="00D46764">
        <w:rPr>
          <w:rFonts w:cs="Segoe UI"/>
          <w:lang w:val="de-AT"/>
        </w:rPr>
        <w:t>R package version 0.3.4, &lt;https://CRAN.R-project.org/package=purrr&gt;.</w:t>
      </w:r>
    </w:p>
    <w:p w14:paraId="71489051" w14:textId="77777777" w:rsidR="00635FA2" w:rsidRPr="00D46764" w:rsidRDefault="00635FA2" w:rsidP="00635FA2">
      <w:pPr>
        <w:rPr>
          <w:rFonts w:cs="Segoe UI"/>
          <w:lang w:val="de-AT"/>
        </w:rPr>
      </w:pPr>
    </w:p>
    <w:p w14:paraId="07D577E7" w14:textId="77777777" w:rsidR="00635FA2" w:rsidRPr="00D46764" w:rsidRDefault="00635FA2" w:rsidP="00635FA2">
      <w:pPr>
        <w:rPr>
          <w:rFonts w:cs="Segoe UI"/>
          <w:b/>
          <w:bCs/>
          <w:lang w:val="de-AT"/>
        </w:rPr>
      </w:pPr>
      <w:r w:rsidRPr="00D46764">
        <w:rPr>
          <w:rFonts w:cs="Segoe UI"/>
          <w:b/>
          <w:bCs/>
          <w:lang w:val="de-AT"/>
        </w:rPr>
        <w:t>readr_2.1.2</w:t>
      </w:r>
    </w:p>
    <w:p w14:paraId="236591CA" w14:textId="77777777" w:rsidR="00635FA2" w:rsidRPr="00D46764" w:rsidRDefault="00635FA2" w:rsidP="00635FA2">
      <w:pPr>
        <w:rPr>
          <w:rFonts w:cs="Segoe UI"/>
          <w:lang w:val="de-AT"/>
        </w:rPr>
      </w:pPr>
      <w:r w:rsidRPr="00D46764">
        <w:rPr>
          <w:rFonts w:cs="Segoe UI"/>
          <w:lang w:val="de-AT"/>
        </w:rPr>
        <w:t xml:space="preserve">Wickham H, Hester J, Bryan J (2022). </w:t>
      </w:r>
      <w:r w:rsidRPr="00D46764">
        <w:rPr>
          <w:rFonts w:cs="Segoe UI"/>
          <w:lang w:val="en-GB"/>
        </w:rPr>
        <w:t xml:space="preserve">_readr: Read Rectangular Text Data_. </w:t>
      </w:r>
      <w:r w:rsidRPr="00D46764">
        <w:rPr>
          <w:rFonts w:cs="Segoe UI"/>
          <w:lang w:val="de-AT"/>
        </w:rPr>
        <w:t>R package version 2.1.2, &lt;https://CRAN.R-project.org/package=readr&gt;.</w:t>
      </w:r>
    </w:p>
    <w:p w14:paraId="0A96C70E" w14:textId="77777777" w:rsidR="00635FA2" w:rsidRPr="00D46764" w:rsidRDefault="00635FA2" w:rsidP="00635FA2">
      <w:pPr>
        <w:rPr>
          <w:rFonts w:cs="Segoe UI"/>
          <w:lang w:val="de-AT"/>
        </w:rPr>
      </w:pPr>
    </w:p>
    <w:p w14:paraId="555F214D" w14:textId="77777777" w:rsidR="00635FA2" w:rsidRPr="00D46764" w:rsidRDefault="00635FA2" w:rsidP="00635FA2">
      <w:pPr>
        <w:rPr>
          <w:rFonts w:cs="Segoe UI"/>
          <w:b/>
          <w:bCs/>
          <w:lang w:val="de-AT"/>
        </w:rPr>
      </w:pPr>
      <w:r w:rsidRPr="00D46764">
        <w:rPr>
          <w:rFonts w:cs="Segoe UI"/>
          <w:b/>
          <w:bCs/>
          <w:lang w:val="de-AT"/>
        </w:rPr>
        <w:t>tidyr_1.2.0</w:t>
      </w:r>
    </w:p>
    <w:p w14:paraId="3D8D702C" w14:textId="77777777" w:rsidR="00635FA2" w:rsidRPr="00D46764" w:rsidRDefault="00635FA2" w:rsidP="00635FA2">
      <w:pPr>
        <w:rPr>
          <w:rFonts w:cs="Segoe UI"/>
        </w:rPr>
      </w:pPr>
      <w:r w:rsidRPr="00D46764">
        <w:rPr>
          <w:rFonts w:cs="Segoe UI"/>
          <w:lang w:val="de-AT"/>
        </w:rPr>
        <w:t xml:space="preserve">Wickham H, Girlich M (2022). </w:t>
      </w:r>
      <w:r w:rsidRPr="00D46764">
        <w:rPr>
          <w:rFonts w:cs="Segoe UI"/>
          <w:lang w:val="en-GB"/>
        </w:rPr>
        <w:t xml:space="preserve">_tidyr: Tidy Messy Data_. </w:t>
      </w:r>
      <w:r w:rsidRPr="00D46764">
        <w:rPr>
          <w:rFonts w:cs="Segoe UI"/>
        </w:rPr>
        <w:t>R package version 1.2.0, &lt;https://CRAN.R-project.org/package=tidyr&gt;.</w:t>
      </w:r>
    </w:p>
    <w:p w14:paraId="761522B8" w14:textId="77777777" w:rsidR="00635FA2" w:rsidRPr="00D46764" w:rsidRDefault="00635FA2" w:rsidP="00635FA2">
      <w:pPr>
        <w:rPr>
          <w:rFonts w:cs="Segoe UI"/>
        </w:rPr>
      </w:pPr>
    </w:p>
    <w:p w14:paraId="23E1EBC6" w14:textId="77777777" w:rsidR="00635FA2" w:rsidRPr="00D46764" w:rsidRDefault="00635FA2" w:rsidP="00635FA2">
      <w:pPr>
        <w:rPr>
          <w:rFonts w:cs="Segoe UI"/>
          <w:b/>
          <w:bCs/>
          <w:lang w:val="de-AT"/>
        </w:rPr>
      </w:pPr>
      <w:r w:rsidRPr="00D46764">
        <w:rPr>
          <w:rFonts w:cs="Segoe UI"/>
          <w:b/>
          <w:bCs/>
          <w:lang w:val="de-AT"/>
        </w:rPr>
        <w:t xml:space="preserve">tibble_3.1.7       </w:t>
      </w:r>
    </w:p>
    <w:p w14:paraId="2D1ED962" w14:textId="77777777" w:rsidR="00635FA2" w:rsidRPr="00D46764" w:rsidRDefault="00635FA2" w:rsidP="00635FA2">
      <w:pPr>
        <w:rPr>
          <w:rFonts w:cs="Segoe UI"/>
        </w:rPr>
      </w:pPr>
      <w:r w:rsidRPr="00D46764">
        <w:rPr>
          <w:rFonts w:cs="Segoe UI"/>
          <w:lang w:val="de-AT"/>
        </w:rPr>
        <w:t xml:space="preserve">Müller K, Wickham H (2022). </w:t>
      </w:r>
      <w:r w:rsidRPr="00D46764">
        <w:rPr>
          <w:rFonts w:cs="Segoe UI"/>
          <w:lang w:val="en-GB"/>
        </w:rPr>
        <w:t xml:space="preserve">_tibble: Simple Data Frames_. </w:t>
      </w:r>
      <w:r w:rsidRPr="00D46764">
        <w:rPr>
          <w:rFonts w:cs="Segoe UI"/>
        </w:rPr>
        <w:t>R package version 3.1.7, &lt;https://CRAN.R-project.org/package=tibble&gt;.</w:t>
      </w:r>
    </w:p>
    <w:p w14:paraId="13863EE6" w14:textId="77777777" w:rsidR="00635FA2" w:rsidRPr="00D46764" w:rsidRDefault="00635FA2" w:rsidP="00635FA2">
      <w:pPr>
        <w:rPr>
          <w:rFonts w:cs="Segoe UI"/>
          <w:b/>
          <w:bCs/>
        </w:rPr>
      </w:pPr>
    </w:p>
    <w:p w14:paraId="2027BD2C" w14:textId="77777777" w:rsidR="00635FA2" w:rsidRPr="00D46764" w:rsidRDefault="00635FA2" w:rsidP="00635FA2">
      <w:pPr>
        <w:rPr>
          <w:rFonts w:cs="Segoe UI"/>
          <w:b/>
          <w:bCs/>
          <w:lang w:val="en-GB"/>
        </w:rPr>
      </w:pPr>
      <w:r w:rsidRPr="00D46764">
        <w:rPr>
          <w:rFonts w:cs="Segoe UI"/>
          <w:b/>
          <w:bCs/>
          <w:lang w:val="en-GB"/>
        </w:rPr>
        <w:lastRenderedPageBreak/>
        <w:t xml:space="preserve">ggplot2_3.3.6   </w:t>
      </w:r>
    </w:p>
    <w:p w14:paraId="2F90FCA1" w14:textId="77777777" w:rsidR="00635FA2" w:rsidRPr="00D46764" w:rsidRDefault="00635FA2" w:rsidP="00635FA2">
      <w:pPr>
        <w:rPr>
          <w:rFonts w:cs="Segoe UI"/>
          <w:lang w:val="en-GB"/>
        </w:rPr>
      </w:pPr>
      <w:r w:rsidRPr="00D46764">
        <w:rPr>
          <w:rFonts w:cs="Segoe UI"/>
          <w:lang w:val="en-GB"/>
        </w:rPr>
        <w:t xml:space="preserve">H. Wickham. ggplot2: Elegant Graphics for Data Analysis. Springer-Verlag New York, 2016.     </w:t>
      </w:r>
    </w:p>
    <w:p w14:paraId="68387671" w14:textId="77777777" w:rsidR="00635FA2" w:rsidRPr="00D46764" w:rsidRDefault="00635FA2" w:rsidP="00635FA2">
      <w:pPr>
        <w:rPr>
          <w:rFonts w:cs="Segoe UI"/>
          <w:b/>
          <w:bCs/>
          <w:lang w:val="en-GB"/>
        </w:rPr>
      </w:pPr>
    </w:p>
    <w:p w14:paraId="5924B19A" w14:textId="77777777" w:rsidR="00635FA2" w:rsidRPr="00D46764" w:rsidRDefault="00635FA2" w:rsidP="00635FA2">
      <w:pPr>
        <w:rPr>
          <w:rFonts w:cs="Segoe UI"/>
          <w:lang w:val="en-GB"/>
        </w:rPr>
      </w:pPr>
      <w:r w:rsidRPr="00D46764">
        <w:rPr>
          <w:rFonts w:cs="Segoe UI"/>
          <w:b/>
          <w:bCs/>
          <w:lang w:val="en-GB"/>
        </w:rPr>
        <w:t>tidyverse_1.3.1</w:t>
      </w:r>
      <w:r w:rsidRPr="00D46764">
        <w:rPr>
          <w:rFonts w:cs="Segoe UI"/>
          <w:b/>
          <w:bCs/>
          <w:lang w:val="en-GB"/>
        </w:rPr>
        <w:br/>
      </w:r>
      <w:r w:rsidRPr="00D46764">
        <w:rPr>
          <w:rFonts w:cs="Segoe UI"/>
          <w:lang w:val="en-GB"/>
        </w:rPr>
        <w:t xml:space="preserve">Wickham et al., (2019). Welcome to the tidyverse. Journal of Open Source Software, 4(43), 1686, https://doi.org/10.21105/joss.01686)      </w:t>
      </w:r>
    </w:p>
    <w:p w14:paraId="6FBE5801" w14:textId="77777777" w:rsidR="00635FA2" w:rsidRPr="00D46764" w:rsidRDefault="00635FA2" w:rsidP="00635FA2">
      <w:pPr>
        <w:rPr>
          <w:rFonts w:cs="Segoe UI"/>
          <w:b/>
          <w:bCs/>
        </w:rPr>
      </w:pPr>
    </w:p>
    <w:p w14:paraId="74431040" w14:textId="77777777" w:rsidR="00635FA2" w:rsidRPr="00D46764" w:rsidRDefault="00635FA2" w:rsidP="00635FA2">
      <w:pPr>
        <w:rPr>
          <w:rFonts w:cs="Segoe UI"/>
          <w:b/>
          <w:bCs/>
        </w:rPr>
      </w:pPr>
      <w:r w:rsidRPr="00D46764">
        <w:rPr>
          <w:rFonts w:cs="Segoe UI"/>
          <w:b/>
          <w:bCs/>
        </w:rPr>
        <w:t xml:space="preserve">haven_2.5.0         </w:t>
      </w:r>
    </w:p>
    <w:p w14:paraId="4BD36B0C" w14:textId="77777777" w:rsidR="00635FA2" w:rsidRPr="00D46764" w:rsidRDefault="00635FA2" w:rsidP="00635FA2">
      <w:pPr>
        <w:rPr>
          <w:rFonts w:cs="Segoe UI"/>
          <w:lang w:val="en-GB"/>
        </w:rPr>
      </w:pPr>
      <w:r w:rsidRPr="00D46764">
        <w:rPr>
          <w:rFonts w:cs="Segoe UI"/>
          <w:lang w:val="de-AT"/>
        </w:rPr>
        <w:t xml:space="preserve">Wickham H, Miller E, Smith D (2022). </w:t>
      </w:r>
      <w:r w:rsidRPr="00D46764">
        <w:rPr>
          <w:rFonts w:cs="Segoe UI"/>
          <w:lang w:val="en-GB"/>
        </w:rPr>
        <w:t>_haven: Import and Export 'SPSS', 'Stata' and</w:t>
      </w:r>
    </w:p>
    <w:p w14:paraId="08BE98AF" w14:textId="77777777" w:rsidR="00635FA2" w:rsidRPr="00D46764" w:rsidRDefault="00635FA2" w:rsidP="00635FA2">
      <w:pPr>
        <w:rPr>
          <w:rFonts w:cs="Segoe UI"/>
          <w:lang w:val="en-GB"/>
        </w:rPr>
      </w:pPr>
      <w:r w:rsidRPr="00D46764">
        <w:rPr>
          <w:rFonts w:cs="Segoe UI"/>
          <w:lang w:val="en-GB"/>
        </w:rPr>
        <w:t xml:space="preserve">  'SAS' Files_. R package version 2.5.0, &lt;https://CRAN.R-project.org/package=haven&gt;. </w:t>
      </w:r>
    </w:p>
    <w:p w14:paraId="0D83766C" w14:textId="77777777" w:rsidR="00C41D86" w:rsidRPr="00D46764" w:rsidRDefault="00C41D86">
      <w:pPr>
        <w:rPr>
          <w:rFonts w:cs="Segoe UI"/>
          <w:lang w:val="en-GB"/>
        </w:rPr>
      </w:pPr>
    </w:p>
    <w:sectPr w:rsidR="00C41D86" w:rsidRPr="00D46764">
      <w:headerReference w:type="even" r:id="rId17"/>
      <w:headerReference w:type="default" r:id="rId18"/>
      <w:footerReference w:type="even" r:id="rId19"/>
      <w:footerReference w:type="default" r:id="rId20"/>
      <w:headerReference w:type="first" r:id="rId21"/>
      <w:footerReference w:type="first" r:id="rId22"/>
      <w:footnotePr>
        <w:numFmt w:val="chicago"/>
      </w:foot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AF041" w14:textId="77777777" w:rsidR="00BA56F7" w:rsidRDefault="00BA56F7" w:rsidP="00635FA2">
      <w:pPr>
        <w:spacing w:after="0" w:line="240" w:lineRule="auto"/>
      </w:pPr>
      <w:r>
        <w:separator/>
      </w:r>
    </w:p>
  </w:endnote>
  <w:endnote w:type="continuationSeparator" w:id="0">
    <w:p w14:paraId="6AF39FEB" w14:textId="77777777" w:rsidR="00BA56F7" w:rsidRDefault="00BA56F7" w:rsidP="0063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AA055" w14:textId="77777777" w:rsidR="00FB5266" w:rsidRDefault="00FB526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0298599"/>
      <w:docPartObj>
        <w:docPartGallery w:val="Page Numbers (Bottom of Page)"/>
        <w:docPartUnique/>
      </w:docPartObj>
    </w:sdtPr>
    <w:sdtEndPr>
      <w:rPr>
        <w:sz w:val="18"/>
        <w:szCs w:val="18"/>
      </w:rPr>
    </w:sdtEndPr>
    <w:sdtContent>
      <w:p w14:paraId="172EF57A" w14:textId="77777777" w:rsidR="0048738F" w:rsidRPr="002A7C71" w:rsidRDefault="00000000">
        <w:pPr>
          <w:pStyle w:val="Fuzeile"/>
          <w:jc w:val="right"/>
          <w:rPr>
            <w:sz w:val="18"/>
            <w:szCs w:val="18"/>
          </w:rPr>
        </w:pPr>
        <w:r w:rsidRPr="002A7C71">
          <w:rPr>
            <w:sz w:val="18"/>
            <w:szCs w:val="18"/>
          </w:rPr>
          <w:fldChar w:fldCharType="begin"/>
        </w:r>
        <w:r w:rsidRPr="002A7C71">
          <w:rPr>
            <w:sz w:val="18"/>
            <w:szCs w:val="18"/>
          </w:rPr>
          <w:instrText>PAGE   \* MERGEFORMAT</w:instrText>
        </w:r>
        <w:r w:rsidRPr="002A7C71">
          <w:rPr>
            <w:sz w:val="18"/>
            <w:szCs w:val="18"/>
          </w:rPr>
          <w:fldChar w:fldCharType="separate"/>
        </w:r>
        <w:r w:rsidRPr="00C83851">
          <w:rPr>
            <w:noProof/>
            <w:sz w:val="18"/>
            <w:szCs w:val="18"/>
            <w:lang w:val="de-DE"/>
          </w:rPr>
          <w:t>40</w:t>
        </w:r>
        <w:r w:rsidRPr="002A7C71">
          <w:rPr>
            <w:sz w:val="18"/>
            <w:szCs w:val="18"/>
          </w:rPr>
          <w:fldChar w:fldCharType="end"/>
        </w:r>
      </w:p>
    </w:sdtContent>
  </w:sdt>
  <w:p w14:paraId="7F8C19A4" w14:textId="77777777" w:rsidR="0048738F" w:rsidRDefault="0048738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2CBA3" w14:textId="77777777" w:rsidR="00FB5266" w:rsidRDefault="00FB526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6B469" w14:textId="77777777" w:rsidR="00BA56F7" w:rsidRDefault="00BA56F7" w:rsidP="00635FA2">
      <w:pPr>
        <w:spacing w:after="0" w:line="240" w:lineRule="auto"/>
      </w:pPr>
      <w:r>
        <w:separator/>
      </w:r>
    </w:p>
  </w:footnote>
  <w:footnote w:type="continuationSeparator" w:id="0">
    <w:p w14:paraId="7FA816CD" w14:textId="77777777" w:rsidR="00BA56F7" w:rsidRDefault="00BA56F7" w:rsidP="00635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13E05" w14:textId="77777777" w:rsidR="00FB5266" w:rsidRDefault="00FB526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B0CA6" w14:textId="2D4F1576" w:rsidR="00FB5266" w:rsidRPr="00FB5266" w:rsidRDefault="00FB5266" w:rsidP="00FB5266">
    <w:pPr>
      <w:pStyle w:val="Kopfzeile"/>
      <w:spacing w:after="120"/>
      <w:rPr>
        <w:smallCaps/>
      </w:rPr>
    </w:pPr>
    <w:r>
      <w:rPr>
        <w:smallCaps/>
      </w:rPr>
      <w:t>Sociodemographic factors and item-level semantic fluency</w:t>
    </w:r>
  </w:p>
  <w:p w14:paraId="0F121200" w14:textId="77777777" w:rsidR="00FB5266" w:rsidRDefault="00FB526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4B566" w14:textId="77777777" w:rsidR="00FB5266" w:rsidRDefault="00FB52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140F4"/>
    <w:multiLevelType w:val="hybridMultilevel"/>
    <w:tmpl w:val="109ECF70"/>
    <w:lvl w:ilvl="0" w:tplc="9DFAF992">
      <w:numFmt w:val="bullet"/>
      <w:lvlText w:val=""/>
      <w:lvlJc w:val="left"/>
      <w:pPr>
        <w:ind w:left="720" w:hanging="360"/>
      </w:pPr>
      <w:rPr>
        <w:rFonts w:ascii="Symbol" w:eastAsia="Calibr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84009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FA2"/>
    <w:rsid w:val="00021F47"/>
    <w:rsid w:val="000502F7"/>
    <w:rsid w:val="00050B46"/>
    <w:rsid w:val="00052FCF"/>
    <w:rsid w:val="000533C2"/>
    <w:rsid w:val="00070006"/>
    <w:rsid w:val="000D1EF1"/>
    <w:rsid w:val="000D3D0F"/>
    <w:rsid w:val="000F0206"/>
    <w:rsid w:val="000F1761"/>
    <w:rsid w:val="000F6284"/>
    <w:rsid w:val="00114AC5"/>
    <w:rsid w:val="00154EE6"/>
    <w:rsid w:val="00182977"/>
    <w:rsid w:val="00183543"/>
    <w:rsid w:val="001B236D"/>
    <w:rsid w:val="001C2B5D"/>
    <w:rsid w:val="001C6E57"/>
    <w:rsid w:val="00221BB1"/>
    <w:rsid w:val="00234CC8"/>
    <w:rsid w:val="00293CB2"/>
    <w:rsid w:val="002A73F8"/>
    <w:rsid w:val="002B22FE"/>
    <w:rsid w:val="002B6F52"/>
    <w:rsid w:val="002C270B"/>
    <w:rsid w:val="002D255E"/>
    <w:rsid w:val="002F0767"/>
    <w:rsid w:val="00301A05"/>
    <w:rsid w:val="003376E0"/>
    <w:rsid w:val="00351964"/>
    <w:rsid w:val="00364B3F"/>
    <w:rsid w:val="00367075"/>
    <w:rsid w:val="00370F3B"/>
    <w:rsid w:val="003744EE"/>
    <w:rsid w:val="003919F5"/>
    <w:rsid w:val="003A79D5"/>
    <w:rsid w:val="003B3D33"/>
    <w:rsid w:val="0041290B"/>
    <w:rsid w:val="00413A09"/>
    <w:rsid w:val="00474614"/>
    <w:rsid w:val="0048738F"/>
    <w:rsid w:val="004A0778"/>
    <w:rsid w:val="004A34E9"/>
    <w:rsid w:val="004C481E"/>
    <w:rsid w:val="004D38E5"/>
    <w:rsid w:val="004E2EB4"/>
    <w:rsid w:val="004E6AEC"/>
    <w:rsid w:val="004F3B12"/>
    <w:rsid w:val="00512209"/>
    <w:rsid w:val="00523843"/>
    <w:rsid w:val="005371FC"/>
    <w:rsid w:val="005A3CD9"/>
    <w:rsid w:val="005B15C1"/>
    <w:rsid w:val="005C1C66"/>
    <w:rsid w:val="00612F1F"/>
    <w:rsid w:val="00616CBD"/>
    <w:rsid w:val="006214F9"/>
    <w:rsid w:val="006334E0"/>
    <w:rsid w:val="00635FA2"/>
    <w:rsid w:val="00643F67"/>
    <w:rsid w:val="006B71EF"/>
    <w:rsid w:val="007536E8"/>
    <w:rsid w:val="00774662"/>
    <w:rsid w:val="007C41BA"/>
    <w:rsid w:val="007E4AAF"/>
    <w:rsid w:val="007E4B6E"/>
    <w:rsid w:val="00814189"/>
    <w:rsid w:val="00817857"/>
    <w:rsid w:val="00826484"/>
    <w:rsid w:val="00833496"/>
    <w:rsid w:val="00863174"/>
    <w:rsid w:val="00876743"/>
    <w:rsid w:val="00891FD3"/>
    <w:rsid w:val="008B299D"/>
    <w:rsid w:val="008E488B"/>
    <w:rsid w:val="008F1E58"/>
    <w:rsid w:val="00900CAE"/>
    <w:rsid w:val="0091426D"/>
    <w:rsid w:val="00916CCC"/>
    <w:rsid w:val="00952D8A"/>
    <w:rsid w:val="00953799"/>
    <w:rsid w:val="0096153E"/>
    <w:rsid w:val="009636B8"/>
    <w:rsid w:val="00965388"/>
    <w:rsid w:val="00991BC8"/>
    <w:rsid w:val="00996E07"/>
    <w:rsid w:val="009D2659"/>
    <w:rsid w:val="00AB61A3"/>
    <w:rsid w:val="00AF1D28"/>
    <w:rsid w:val="00AF6A44"/>
    <w:rsid w:val="00B0063A"/>
    <w:rsid w:val="00B07664"/>
    <w:rsid w:val="00B1470A"/>
    <w:rsid w:val="00B20002"/>
    <w:rsid w:val="00B57E48"/>
    <w:rsid w:val="00BA56F7"/>
    <w:rsid w:val="00C1605E"/>
    <w:rsid w:val="00C36945"/>
    <w:rsid w:val="00C415FC"/>
    <w:rsid w:val="00C41D86"/>
    <w:rsid w:val="00C72FAA"/>
    <w:rsid w:val="00C74C28"/>
    <w:rsid w:val="00C868C4"/>
    <w:rsid w:val="00CC3CBA"/>
    <w:rsid w:val="00CD5F9C"/>
    <w:rsid w:val="00CE2541"/>
    <w:rsid w:val="00CE724D"/>
    <w:rsid w:val="00CF373B"/>
    <w:rsid w:val="00CF77F7"/>
    <w:rsid w:val="00D22CB9"/>
    <w:rsid w:val="00D46764"/>
    <w:rsid w:val="00D552AD"/>
    <w:rsid w:val="00D56D89"/>
    <w:rsid w:val="00D623FD"/>
    <w:rsid w:val="00D9095D"/>
    <w:rsid w:val="00D9180B"/>
    <w:rsid w:val="00DC6BD8"/>
    <w:rsid w:val="00DD56DE"/>
    <w:rsid w:val="00DF5969"/>
    <w:rsid w:val="00DF7864"/>
    <w:rsid w:val="00E9457B"/>
    <w:rsid w:val="00EC6CE9"/>
    <w:rsid w:val="00ED5937"/>
    <w:rsid w:val="00EF616B"/>
    <w:rsid w:val="00F40AAF"/>
    <w:rsid w:val="00FB5266"/>
    <w:rsid w:val="00FC62A8"/>
    <w:rsid w:val="00FC65B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3DE0D"/>
  <w15:chartTrackingRefBased/>
  <w15:docId w15:val="{8C0CA0E4-CD16-4A10-975C-EF3FDDB61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5FA2"/>
    <w:pPr>
      <w:spacing w:line="480" w:lineRule="auto"/>
      <w:jc w:val="both"/>
    </w:pPr>
    <w:rPr>
      <w:rFonts w:ascii="Segoe UI" w:eastAsia="Calibri" w:hAnsi="Segoe UI" w:cs="Times New Roman"/>
      <w:kern w:val="0"/>
      <w:lang w:val="en-US"/>
      <w14:ligatures w14:val="none"/>
    </w:rPr>
  </w:style>
  <w:style w:type="paragraph" w:styleId="berschrift1">
    <w:name w:val="heading 1"/>
    <w:basedOn w:val="Standard"/>
    <w:next w:val="Standard"/>
    <w:link w:val="berschrift1Zchn"/>
    <w:uiPriority w:val="9"/>
    <w:qFormat/>
    <w:rsid w:val="00635FA2"/>
    <w:pPr>
      <w:keepNext/>
      <w:keepLines/>
      <w:spacing w:before="240" w:after="120"/>
      <w:jc w:val="center"/>
      <w:outlineLvl w:val="0"/>
    </w:pPr>
    <w:rPr>
      <w:rFonts w:eastAsiaTheme="majorEastAsia" w:cstheme="majorBidi"/>
      <w:b/>
      <w:color w:val="000000" w:themeColor="text1"/>
      <w:sz w:val="24"/>
      <w:szCs w:val="32"/>
    </w:rPr>
  </w:style>
  <w:style w:type="paragraph" w:styleId="berschrift2">
    <w:name w:val="heading 2"/>
    <w:basedOn w:val="berschrift1"/>
    <w:next w:val="Standard"/>
    <w:link w:val="berschrift2Zchn"/>
    <w:uiPriority w:val="9"/>
    <w:unhideWhenUsed/>
    <w:qFormat/>
    <w:rsid w:val="00D46764"/>
    <w:pPr>
      <w:jc w:val="left"/>
      <w:outlineLvl w:val="1"/>
    </w:pPr>
    <w:rPr>
      <w:i/>
      <w:iCs/>
      <w:sz w:val="22"/>
      <w:szCs w:val="28"/>
    </w:rPr>
  </w:style>
  <w:style w:type="paragraph" w:styleId="berschrift3">
    <w:name w:val="heading 3"/>
    <w:basedOn w:val="berschrift2"/>
    <w:next w:val="Standard"/>
    <w:link w:val="berschrift3Zchn"/>
    <w:uiPriority w:val="9"/>
    <w:unhideWhenUsed/>
    <w:qFormat/>
    <w:rsid w:val="00D46764"/>
    <w:pPr>
      <w:outlineLvl w:val="2"/>
    </w:pPr>
    <w:rPr>
      <w:i w:val="0"/>
      <w:iCs w:val="0"/>
      <w:u w:val="single"/>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35FA2"/>
    <w:rPr>
      <w:rFonts w:ascii="Segoe UI" w:eastAsiaTheme="majorEastAsia" w:hAnsi="Segoe UI" w:cstheme="majorBidi"/>
      <w:b/>
      <w:color w:val="000000" w:themeColor="text1"/>
      <w:kern w:val="0"/>
      <w:sz w:val="24"/>
      <w:szCs w:val="32"/>
      <w:lang w:val="en-US"/>
      <w14:ligatures w14:val="none"/>
    </w:rPr>
  </w:style>
  <w:style w:type="paragraph" w:styleId="Kopfzeile">
    <w:name w:val="header"/>
    <w:basedOn w:val="Standard"/>
    <w:link w:val="KopfzeileZchn"/>
    <w:uiPriority w:val="99"/>
    <w:unhideWhenUsed/>
    <w:rsid w:val="00635FA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35FA2"/>
    <w:rPr>
      <w:rFonts w:ascii="Segoe UI" w:eastAsia="Calibri" w:hAnsi="Segoe UI" w:cs="Times New Roman"/>
      <w:kern w:val="0"/>
      <w:lang w:val="en-US"/>
      <w14:ligatures w14:val="none"/>
    </w:rPr>
  </w:style>
  <w:style w:type="paragraph" w:styleId="Fuzeile">
    <w:name w:val="footer"/>
    <w:basedOn w:val="Standard"/>
    <w:link w:val="FuzeileZchn"/>
    <w:uiPriority w:val="99"/>
    <w:unhideWhenUsed/>
    <w:rsid w:val="00635FA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5FA2"/>
    <w:rPr>
      <w:rFonts w:ascii="Segoe UI" w:eastAsia="Calibri" w:hAnsi="Segoe UI" w:cs="Times New Roman"/>
      <w:kern w:val="0"/>
      <w:lang w:val="en-US"/>
      <w14:ligatures w14:val="none"/>
    </w:rPr>
  </w:style>
  <w:style w:type="paragraph" w:styleId="Beschriftung">
    <w:name w:val="caption"/>
    <w:basedOn w:val="Standard"/>
    <w:next w:val="Standard"/>
    <w:link w:val="BeschriftungZchn"/>
    <w:uiPriority w:val="35"/>
    <w:unhideWhenUsed/>
    <w:qFormat/>
    <w:rsid w:val="00635FA2"/>
    <w:pPr>
      <w:spacing w:after="200" w:line="240" w:lineRule="auto"/>
    </w:pPr>
    <w:rPr>
      <w:rFonts w:eastAsiaTheme="minorHAnsi" w:cs="Tahoma"/>
      <w:i/>
      <w:iCs/>
      <w:sz w:val="18"/>
      <w:szCs w:val="18"/>
      <w:lang w:val="de-AT"/>
    </w:rPr>
  </w:style>
  <w:style w:type="character" w:customStyle="1" w:styleId="BeschriftungZchn">
    <w:name w:val="Beschriftung Zchn"/>
    <w:basedOn w:val="Absatz-Standardschriftart"/>
    <w:link w:val="Beschriftung"/>
    <w:uiPriority w:val="35"/>
    <w:rsid w:val="00635FA2"/>
    <w:rPr>
      <w:rFonts w:ascii="Segoe UI" w:hAnsi="Segoe UI" w:cs="Tahoma"/>
      <w:i/>
      <w:iCs/>
      <w:kern w:val="0"/>
      <w:sz w:val="18"/>
      <w:szCs w:val="18"/>
      <w14:ligatures w14:val="none"/>
    </w:rPr>
  </w:style>
  <w:style w:type="character" w:customStyle="1" w:styleId="berschrift2Zchn">
    <w:name w:val="Überschrift 2 Zchn"/>
    <w:basedOn w:val="Absatz-Standardschriftart"/>
    <w:link w:val="berschrift2"/>
    <w:uiPriority w:val="9"/>
    <w:rsid w:val="00D46764"/>
    <w:rPr>
      <w:rFonts w:ascii="Segoe UI" w:eastAsiaTheme="majorEastAsia" w:hAnsi="Segoe UI" w:cstheme="majorBidi"/>
      <w:b/>
      <w:i/>
      <w:iCs/>
      <w:color w:val="000000" w:themeColor="text1"/>
      <w:kern w:val="0"/>
      <w:szCs w:val="28"/>
      <w:lang w:val="en-US"/>
      <w14:ligatures w14:val="none"/>
    </w:rPr>
  </w:style>
  <w:style w:type="character" w:customStyle="1" w:styleId="berschrift3Zchn">
    <w:name w:val="Überschrift 3 Zchn"/>
    <w:basedOn w:val="Absatz-Standardschriftart"/>
    <w:link w:val="berschrift3"/>
    <w:uiPriority w:val="9"/>
    <w:rsid w:val="00D46764"/>
    <w:rPr>
      <w:rFonts w:ascii="Segoe UI" w:eastAsiaTheme="majorEastAsia" w:hAnsi="Segoe UI" w:cstheme="majorBidi"/>
      <w:b/>
      <w:color w:val="000000" w:themeColor="text1"/>
      <w:kern w:val="0"/>
      <w:szCs w:val="28"/>
      <w:u w:val="single"/>
      <w:lang w:val="en-GB"/>
      <w14:ligatures w14:val="none"/>
    </w:rPr>
  </w:style>
  <w:style w:type="paragraph" w:styleId="Abbildungsverzeichnis">
    <w:name w:val="table of figures"/>
    <w:basedOn w:val="Standard"/>
    <w:next w:val="Standard"/>
    <w:uiPriority w:val="99"/>
    <w:unhideWhenUsed/>
    <w:rsid w:val="00021F47"/>
    <w:pPr>
      <w:spacing w:after="0"/>
    </w:pPr>
  </w:style>
  <w:style w:type="character" w:styleId="Hyperlink">
    <w:name w:val="Hyperlink"/>
    <w:basedOn w:val="Absatz-Standardschriftart"/>
    <w:uiPriority w:val="99"/>
    <w:unhideWhenUsed/>
    <w:rsid w:val="00021F47"/>
    <w:rPr>
      <w:color w:val="0563C1" w:themeColor="hyperlink"/>
      <w:u w:val="single"/>
    </w:rPr>
  </w:style>
  <w:style w:type="table" w:styleId="Tabellenraster">
    <w:name w:val="Table Grid"/>
    <w:basedOn w:val="NormaleTabelle"/>
    <w:uiPriority w:val="39"/>
    <w:rsid w:val="001B2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F6A44"/>
    <w:rPr>
      <w:sz w:val="16"/>
      <w:szCs w:val="16"/>
    </w:rPr>
  </w:style>
  <w:style w:type="paragraph" w:styleId="Kommentartext">
    <w:name w:val="annotation text"/>
    <w:basedOn w:val="Standard"/>
    <w:link w:val="KommentartextZchn"/>
    <w:uiPriority w:val="99"/>
    <w:unhideWhenUsed/>
    <w:rsid w:val="00AF6A44"/>
    <w:pPr>
      <w:spacing w:line="240" w:lineRule="auto"/>
    </w:pPr>
    <w:rPr>
      <w:sz w:val="20"/>
      <w:szCs w:val="20"/>
    </w:rPr>
  </w:style>
  <w:style w:type="character" w:customStyle="1" w:styleId="KommentartextZchn">
    <w:name w:val="Kommentartext Zchn"/>
    <w:basedOn w:val="Absatz-Standardschriftart"/>
    <w:link w:val="Kommentartext"/>
    <w:uiPriority w:val="99"/>
    <w:rsid w:val="00AF6A44"/>
    <w:rPr>
      <w:rFonts w:ascii="Segoe UI" w:eastAsia="Calibri" w:hAnsi="Segoe UI" w:cs="Times New Roman"/>
      <w:kern w:val="0"/>
      <w:sz w:val="20"/>
      <w:szCs w:val="20"/>
      <w:lang w:val="en-US"/>
      <w14:ligatures w14:val="none"/>
    </w:rPr>
  </w:style>
  <w:style w:type="paragraph" w:styleId="Kommentarthema">
    <w:name w:val="annotation subject"/>
    <w:basedOn w:val="Kommentartext"/>
    <w:next w:val="Kommentartext"/>
    <w:link w:val="KommentarthemaZchn"/>
    <w:uiPriority w:val="99"/>
    <w:semiHidden/>
    <w:unhideWhenUsed/>
    <w:rsid w:val="00AF6A44"/>
    <w:rPr>
      <w:b/>
      <w:bCs/>
    </w:rPr>
  </w:style>
  <w:style w:type="character" w:customStyle="1" w:styleId="KommentarthemaZchn">
    <w:name w:val="Kommentarthema Zchn"/>
    <w:basedOn w:val="KommentartextZchn"/>
    <w:link w:val="Kommentarthema"/>
    <w:uiPriority w:val="99"/>
    <w:semiHidden/>
    <w:rsid w:val="00AF6A44"/>
    <w:rPr>
      <w:rFonts w:ascii="Segoe UI" w:eastAsia="Calibri" w:hAnsi="Segoe UI" w:cs="Times New Roman"/>
      <w:b/>
      <w:bCs/>
      <w:kern w:val="0"/>
      <w:sz w:val="20"/>
      <w:szCs w:val="20"/>
      <w:lang w:val="en-US"/>
      <w14:ligatures w14:val="none"/>
    </w:rPr>
  </w:style>
  <w:style w:type="paragraph" w:styleId="Listenabsatz">
    <w:name w:val="List Paragraph"/>
    <w:basedOn w:val="Standard"/>
    <w:uiPriority w:val="34"/>
    <w:qFormat/>
    <w:rsid w:val="00991B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8008">
      <w:bodyDiv w:val="1"/>
      <w:marLeft w:val="0"/>
      <w:marRight w:val="0"/>
      <w:marTop w:val="0"/>
      <w:marBottom w:val="0"/>
      <w:divBdr>
        <w:top w:val="none" w:sz="0" w:space="0" w:color="auto"/>
        <w:left w:val="none" w:sz="0" w:space="0" w:color="auto"/>
        <w:bottom w:val="none" w:sz="0" w:space="0" w:color="auto"/>
        <w:right w:val="none" w:sz="0" w:space="0" w:color="auto"/>
      </w:divBdr>
    </w:div>
    <w:div w:id="958803456">
      <w:bodyDiv w:val="1"/>
      <w:marLeft w:val="0"/>
      <w:marRight w:val="0"/>
      <w:marTop w:val="0"/>
      <w:marBottom w:val="0"/>
      <w:divBdr>
        <w:top w:val="none" w:sz="0" w:space="0" w:color="auto"/>
        <w:left w:val="none" w:sz="0" w:space="0" w:color="auto"/>
        <w:bottom w:val="none" w:sz="0" w:space="0" w:color="auto"/>
        <w:right w:val="none" w:sz="0" w:space="0" w:color="auto"/>
      </w:divBdr>
    </w:div>
    <w:div w:id="1350570147">
      <w:bodyDiv w:val="1"/>
      <w:marLeft w:val="0"/>
      <w:marRight w:val="0"/>
      <w:marTop w:val="0"/>
      <w:marBottom w:val="0"/>
      <w:divBdr>
        <w:top w:val="none" w:sz="0" w:space="0" w:color="auto"/>
        <w:left w:val="none" w:sz="0" w:space="0" w:color="auto"/>
        <w:bottom w:val="none" w:sz="0" w:space="0" w:color="auto"/>
        <w:right w:val="none" w:sz="0" w:space="0" w:color="auto"/>
      </w:divBdr>
    </w:div>
    <w:div w:id="165865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ABAF0-7CA9-4F75-A111-DDE2A86F6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1713</Words>
  <Characters>10795</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Beran</dc:creator>
  <cp:keywords/>
  <dc:description/>
  <cp:lastModifiedBy>Beran, Magdalena (INTMED)</cp:lastModifiedBy>
  <cp:revision>3</cp:revision>
  <dcterms:created xsi:type="dcterms:W3CDTF">2024-03-08T15:59:00Z</dcterms:created>
  <dcterms:modified xsi:type="dcterms:W3CDTF">2024-03-08T15:59:00Z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e76fb645029d5e4d3dc029bd9a926875d63d8504ae92a9d198fcf4a4282f7f0a</vt:lpwstr>
  </property>
</Properties>
</file>