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32F" w:rsidRDefault="009A632F">
      <w:pPr>
        <w:rPr>
          <w:rFonts w:ascii="Times New Roman" w:hAnsi="Times New Roman" w:cs="Times New Roman"/>
          <w:color w:val="000000" w:themeColor="text1"/>
        </w:rPr>
      </w:pPr>
      <w:r w:rsidRPr="009A632F">
        <w:rPr>
          <w:rFonts w:ascii="Times New Roman" w:hAnsi="Times New Roman" w:cs="Times New Roman"/>
          <w:color w:val="000000" w:themeColor="text1"/>
        </w:rPr>
        <w:t xml:space="preserve">Supplementals </w:t>
      </w:r>
    </w:p>
    <w:p w:rsidR="009A632F" w:rsidRPr="009A632F" w:rsidRDefault="009A632F">
      <w:pPr>
        <w:rPr>
          <w:rFonts w:ascii="Times New Roman" w:hAnsi="Times New Roman" w:cs="Times New Roman"/>
          <w:color w:val="000000" w:themeColor="text1"/>
        </w:rPr>
      </w:pPr>
    </w:p>
    <w:p w:rsidR="007041D1" w:rsidRPr="00E10693" w:rsidRDefault="00E10693">
      <w:pPr>
        <w:rPr>
          <w:rFonts w:ascii="Times New Roman" w:hAnsi="Times New Roman" w:cs="Times New Roman"/>
          <w:color w:val="000000" w:themeColor="text1"/>
        </w:rPr>
      </w:pPr>
      <w:r w:rsidRPr="00E10693">
        <w:rPr>
          <w:rFonts w:ascii="Times New Roman" w:hAnsi="Times New Roman" w:cs="Times New Roman"/>
          <w:i/>
          <w:color w:val="000000" w:themeColor="text1"/>
        </w:rPr>
        <w:t xml:space="preserve"> </w:t>
      </w:r>
      <w:r w:rsidR="009A632F" w:rsidRPr="009A632F">
        <w:rPr>
          <w:rFonts w:ascii="Times New Roman" w:hAnsi="Times New Roman" w:cs="Times New Roman"/>
          <w:color w:val="000000" w:themeColor="text1"/>
        </w:rPr>
        <w:t>Supplemental 1.</w:t>
      </w:r>
      <w:r w:rsidRPr="009A632F">
        <w:rPr>
          <w:rFonts w:ascii="Times New Roman" w:hAnsi="Times New Roman" w:cs="Times New Roman"/>
          <w:color w:val="000000" w:themeColor="text1"/>
        </w:rPr>
        <w:t xml:space="preserve"> </w:t>
      </w:r>
      <w:r w:rsidRPr="009A632F">
        <w:rPr>
          <w:rFonts w:ascii="Times New Roman" w:hAnsi="Times New Roman" w:cs="Times New Roman"/>
          <w:i/>
          <w:color w:val="000000" w:themeColor="text1"/>
        </w:rPr>
        <w:t>Flow-chart of studies included in the meta-analysis</w:t>
      </w:r>
    </w:p>
    <w:p w:rsidR="00E10693" w:rsidRDefault="00E10693">
      <w:pPr>
        <w:rPr>
          <w:color w:val="000000" w:themeColor="text1"/>
        </w:rPr>
      </w:pPr>
      <w:r>
        <w:rPr>
          <w:noProof/>
          <w:lang w:val="en-US"/>
        </w:rPr>
        <w:drawing>
          <wp:anchor distT="0" distB="0" distL="114300" distR="114300" simplePos="0" relativeHeight="251659264" behindDoc="0" locked="0" layoutInCell="1" allowOverlap="1" wp14:anchorId="1323C7B7" wp14:editId="5EB18388">
            <wp:simplePos x="0" y="0"/>
            <wp:positionH relativeFrom="column">
              <wp:posOffset>-433705</wp:posOffset>
            </wp:positionH>
            <wp:positionV relativeFrom="paragraph">
              <wp:posOffset>190500</wp:posOffset>
            </wp:positionV>
            <wp:extent cx="7075805" cy="6982460"/>
            <wp:effectExtent l="0" t="0" r="0"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18-05-14 at 1.48.58 pm.png"/>
                    <pic:cNvPicPr/>
                  </pic:nvPicPr>
                  <pic:blipFill rotWithShape="1">
                    <a:blip r:embed="rId4">
                      <a:extLst>
                        <a:ext uri="{28A0092B-C50C-407E-A947-70E740481C1C}">
                          <a14:useLocalDpi xmlns:a14="http://schemas.microsoft.com/office/drawing/2010/main" val="0"/>
                        </a:ext>
                      </a:extLst>
                    </a:blip>
                    <a:srcRect t="3228"/>
                    <a:stretch/>
                  </pic:blipFill>
                  <pic:spPr bwMode="auto">
                    <a:xfrm>
                      <a:off x="0" y="0"/>
                      <a:ext cx="7075805" cy="6982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p w:rsidR="00E10693" w:rsidRDefault="00E10693"/>
    <w:p w:rsidR="00E10693" w:rsidRDefault="00E10693"/>
    <w:p w:rsidR="00E10693" w:rsidRDefault="00E10693"/>
    <w:p w:rsidR="00E10693" w:rsidRDefault="00E10693"/>
    <w:p w:rsidR="00E10693" w:rsidRDefault="00E10693"/>
    <w:p w:rsidR="00E10693" w:rsidRPr="009A632F" w:rsidRDefault="009A632F" w:rsidP="00E10693">
      <w:pPr>
        <w:pStyle w:val="Caption"/>
        <w:rPr>
          <w:i w:val="0"/>
          <w:color w:val="000000" w:themeColor="text1"/>
          <w:sz w:val="24"/>
          <w:szCs w:val="24"/>
        </w:rPr>
      </w:pPr>
      <w:r w:rsidRPr="009A632F">
        <w:rPr>
          <w:i w:val="0"/>
          <w:color w:val="000000" w:themeColor="text1"/>
          <w:sz w:val="24"/>
          <w:szCs w:val="24"/>
        </w:rPr>
        <w:lastRenderedPageBreak/>
        <w:t>Supplemental</w:t>
      </w:r>
      <w:r w:rsidR="00E10693" w:rsidRPr="009A632F">
        <w:rPr>
          <w:i w:val="0"/>
          <w:color w:val="000000" w:themeColor="text1"/>
          <w:sz w:val="24"/>
          <w:szCs w:val="24"/>
        </w:rPr>
        <w:t xml:space="preserve"> 2.</w:t>
      </w:r>
      <w:r w:rsidR="00E10693" w:rsidRPr="009A632F">
        <w:rPr>
          <w:color w:val="000000" w:themeColor="text1"/>
          <w:sz w:val="24"/>
          <w:szCs w:val="24"/>
        </w:rPr>
        <w:t xml:space="preserve"> CHC test classification</w:t>
      </w:r>
    </w:p>
    <w:tbl>
      <w:tblPr>
        <w:tblStyle w:val="TableGrid"/>
        <w:tblW w:w="9640" w:type="dxa"/>
        <w:tblInd w:w="-147" w:type="dxa"/>
        <w:tblLook w:val="04A0" w:firstRow="1" w:lastRow="0" w:firstColumn="1" w:lastColumn="0" w:noHBand="0" w:noVBand="1"/>
      </w:tblPr>
      <w:tblGrid>
        <w:gridCol w:w="2836"/>
        <w:gridCol w:w="3025"/>
        <w:gridCol w:w="3779"/>
      </w:tblGrid>
      <w:tr w:rsidR="00E10693" w:rsidRPr="00E10693" w:rsidTr="000A1E06">
        <w:tc>
          <w:tcPr>
            <w:tcW w:w="2836" w:type="dxa"/>
          </w:tcPr>
          <w:p w:rsidR="00E10693" w:rsidRPr="00E10693" w:rsidRDefault="00E10693" w:rsidP="000A1E06">
            <w:pPr>
              <w:jc w:val="center"/>
              <w:rPr>
                <w:rFonts w:ascii="Times New Roman" w:hAnsi="Times New Roman" w:cs="Times New Roman"/>
                <w:b/>
                <w:sz w:val="22"/>
                <w:szCs w:val="22"/>
              </w:rPr>
            </w:pPr>
            <w:r w:rsidRPr="00E10693">
              <w:rPr>
                <w:rFonts w:ascii="Times New Roman" w:hAnsi="Times New Roman" w:cs="Times New Roman"/>
                <w:b/>
                <w:sz w:val="22"/>
                <w:szCs w:val="22"/>
              </w:rPr>
              <w:t>Cattell-Horn Carroll factor</w:t>
            </w:r>
          </w:p>
        </w:tc>
        <w:tc>
          <w:tcPr>
            <w:tcW w:w="3025" w:type="dxa"/>
          </w:tcPr>
          <w:p w:rsidR="00E10693" w:rsidRPr="00E10693" w:rsidRDefault="00E10693" w:rsidP="000A1E06">
            <w:pPr>
              <w:jc w:val="center"/>
              <w:rPr>
                <w:rFonts w:ascii="Times New Roman" w:hAnsi="Times New Roman" w:cs="Times New Roman"/>
                <w:b/>
                <w:sz w:val="22"/>
                <w:szCs w:val="22"/>
              </w:rPr>
            </w:pPr>
            <w:r w:rsidRPr="00E10693">
              <w:rPr>
                <w:rFonts w:ascii="Times New Roman" w:hAnsi="Times New Roman" w:cs="Times New Roman"/>
                <w:b/>
                <w:sz w:val="22"/>
                <w:szCs w:val="22"/>
              </w:rPr>
              <w:t>Definition</w:t>
            </w:r>
          </w:p>
        </w:tc>
        <w:tc>
          <w:tcPr>
            <w:tcW w:w="3779" w:type="dxa"/>
          </w:tcPr>
          <w:p w:rsidR="00E10693" w:rsidRPr="00E10693" w:rsidRDefault="00E10693" w:rsidP="000A1E06">
            <w:pPr>
              <w:jc w:val="center"/>
              <w:rPr>
                <w:rFonts w:ascii="Times New Roman" w:hAnsi="Times New Roman" w:cs="Times New Roman"/>
                <w:b/>
                <w:sz w:val="22"/>
                <w:szCs w:val="22"/>
              </w:rPr>
            </w:pPr>
            <w:r w:rsidRPr="00E10693">
              <w:rPr>
                <w:rFonts w:ascii="Times New Roman" w:hAnsi="Times New Roman" w:cs="Times New Roman"/>
                <w:b/>
                <w:sz w:val="22"/>
                <w:szCs w:val="22"/>
              </w:rPr>
              <w:t>Test</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Fluid reasoning (Gf)</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The use of deliberate and controlled procedures to solve novel “on the spot” problems that cannot be solved by using previously learned habits, schemas, and scripts.</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CANTAB-Intra/</w:t>
            </w:r>
            <w:proofErr w:type="spellStart"/>
            <w:r w:rsidRPr="00E10693">
              <w:rPr>
                <w:rFonts w:ascii="Times New Roman" w:hAnsi="Times New Roman" w:cs="Times New Roman"/>
                <w:sz w:val="20"/>
                <w:szCs w:val="20"/>
              </w:rPr>
              <w:t>Extradimenisoanl</w:t>
            </w:r>
            <w:proofErr w:type="spellEnd"/>
            <w:r w:rsidRPr="00E10693">
              <w:rPr>
                <w:rFonts w:ascii="Times New Roman" w:hAnsi="Times New Roman" w:cs="Times New Roman"/>
                <w:sz w:val="20"/>
                <w:szCs w:val="20"/>
              </w:rPr>
              <w:t xml:space="preserve"> shift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CANTAB -Stockings of </w:t>
            </w:r>
            <w:proofErr w:type="spellStart"/>
            <w:r w:rsidRPr="00E10693">
              <w:rPr>
                <w:rFonts w:ascii="Times New Roman" w:hAnsi="Times New Roman" w:cs="Times New Roman"/>
                <w:sz w:val="20"/>
                <w:szCs w:val="20"/>
              </w:rPr>
              <w:t>cambridge</w:t>
            </w:r>
            <w:proofErr w:type="spellEnd"/>
            <w:r w:rsidRPr="00E10693">
              <w:rPr>
                <w:rFonts w:ascii="Times New Roman" w:hAnsi="Times New Roman" w:cs="Times New Roman"/>
                <w:sz w:val="20"/>
                <w:szCs w:val="20"/>
              </w:rPr>
              <w:t xml:space="preserve">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 Battery -Groton maze learning</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Delay discounting task</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Discrimination learning</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Halstead category test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Logical problem test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Two-Choice prediction task</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Two-Choice response task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Tower of London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Iowa gambling task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WCST categories completed </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Short-term working memory (</w:t>
            </w:r>
            <w:proofErr w:type="spellStart"/>
            <w:r w:rsidRPr="00E10693">
              <w:rPr>
                <w:rFonts w:ascii="Times New Roman" w:hAnsi="Times New Roman" w:cs="Times New Roman"/>
                <w:sz w:val="22"/>
                <w:szCs w:val="22"/>
              </w:rPr>
              <w:t>Gwm</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 xml:space="preserve">The ability to maintain and manipulate information in active attention. The mind’s central “scratchpad”. </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BACS-Digit sequencing task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-Single digit recognition (1-back cued response)</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-Sequential number (1-back)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-Sequential number(1-increment)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-Sequential number (2-back)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CANTAB-Spatial working memory (between and within errors)</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CANTAB-Delayed matching to sample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CANTAB-Rapid visual information processing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Choice reaction time (response accuracy)</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 Battery-Two back task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 Battery-Continuous paired association learning task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Missing digit span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N-Back-1 and 2 reaction time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N-Back- 1 and 2 accuracy</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PASAT-total correct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Sentence span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Stop-Signal task-accuracy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WAIS-III digits backward</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WAIS-III digits forward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WAIS-III letter number sequencing</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WMS-III visual memory span backwards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WMS-R digits span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WMS-R logical memory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Woodcock Johnson backward digit span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WCST total errors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WCST perseveration errors</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Learning efficiency (</w:t>
            </w:r>
            <w:proofErr w:type="spellStart"/>
            <w:r w:rsidRPr="00E10693">
              <w:rPr>
                <w:rFonts w:ascii="Times New Roman" w:hAnsi="Times New Roman" w:cs="Times New Roman"/>
                <w:sz w:val="22"/>
                <w:szCs w:val="22"/>
              </w:rPr>
              <w:t>Gl</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The ability to learn, store, and consolidate new information over periods of time measured in minutes, hours, days, and years.</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BACS-Verbal learning (no. of words recalled)</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Babcock immediate recall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Babcock delayed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Benton Visual Retention Test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BVMT-R-Trial 1</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BVMTR-learning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BVMT-R-learning slope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BVMT-R-delayed recall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CVLT-R-trial 1</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CVLT-R-learning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CVLT-R-short delay free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CVLT-R-shirt delay cued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CVLT-R-long delay free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CVLT-R-long delay cued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lastRenderedPageBreak/>
              <w:t xml:space="preserve">CVLT-R-delayed recall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 Battery-one card learning test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 Battery-international shopping</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Figure memory test-learning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Figure memory test-retention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HVLT -R-learning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HVLT -R-learning slope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HVLT -R-delayed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PAL-total errors</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PAL-visuospatial memory procedure (mean errors to success)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PAL-visuospatial memory procedure (stages completed first trial)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Repeated memory test-word recall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Repeated memory test-picture recall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Repeated memory test-word recognition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Repeated memory test-picture recognition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RAVLT-trial 1-5</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RAVLT-learning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RAVLT-delayed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RAVLT-immediate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Selective reminding test</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Story memory test learning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Story memory test retention</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WMS-III story A first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WMS-III story B first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WMS-III story A+B first recall total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WMS-III story A second recall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WMS-III story A+B second recall total</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WMS-R logical memory delayed recall </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lastRenderedPageBreak/>
              <w:t>Visual-spatial processing (</w:t>
            </w:r>
            <w:proofErr w:type="spellStart"/>
            <w:r w:rsidRPr="00E10693">
              <w:rPr>
                <w:rFonts w:ascii="Times New Roman" w:hAnsi="Times New Roman" w:cs="Times New Roman"/>
                <w:sz w:val="22"/>
                <w:szCs w:val="22"/>
              </w:rPr>
              <w:t>Gv</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The ability to make use of simulated mental imagery to solve problems. Perceiving, discriminating and manipulating images in the “mind’s eye”.</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RCFT copy</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RCFT immediate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RCFT delayed recall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Symbol digit modalities </w:t>
            </w:r>
          </w:p>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0"/>
                <w:szCs w:val="20"/>
              </w:rPr>
              <w:t>WAIS-III block design</w:t>
            </w:r>
            <w:r w:rsidRPr="00E10693">
              <w:rPr>
                <w:rFonts w:ascii="Times New Roman" w:hAnsi="Times New Roman" w:cs="Times New Roman"/>
                <w:sz w:val="22"/>
                <w:szCs w:val="22"/>
              </w:rPr>
              <w:t xml:space="preserve"> </w:t>
            </w:r>
          </w:p>
          <w:p w:rsidR="00E10693" w:rsidRPr="00E10693" w:rsidRDefault="00E10693" w:rsidP="000A1E06">
            <w:pPr>
              <w:rPr>
                <w:rFonts w:ascii="Times New Roman" w:hAnsi="Times New Roman" w:cs="Times New Roman"/>
                <w:sz w:val="20"/>
                <w:szCs w:val="20"/>
              </w:rPr>
            </w:pP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Comprehension-Knowledge (</w:t>
            </w:r>
            <w:proofErr w:type="spellStart"/>
            <w:r w:rsidRPr="00E10693">
              <w:rPr>
                <w:rFonts w:ascii="Times New Roman" w:hAnsi="Times New Roman" w:cs="Times New Roman"/>
                <w:sz w:val="22"/>
                <w:szCs w:val="22"/>
              </w:rPr>
              <w:t>Gc</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 xml:space="preserve">The ability to comprehend and communicate culturally-valued knowledge. </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Shipley vocabulary</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WAIS-III VIQ</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WRAT-3 reading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NART</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Retrieval fluency (Gr)</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The rate and fluency at which individuals can access information stored in long-term memory.</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BACS-Category instances</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Category fluency</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Letter fluency</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Processing speed (</w:t>
            </w:r>
            <w:proofErr w:type="spellStart"/>
            <w:r w:rsidRPr="00E10693">
              <w:rPr>
                <w:rFonts w:ascii="Times New Roman" w:hAnsi="Times New Roman" w:cs="Times New Roman"/>
                <w:sz w:val="22"/>
                <w:szCs w:val="22"/>
              </w:rPr>
              <w:t>Gs</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 xml:space="preserve">The ability to control attention to automatically, quickly and fluently perform relatively simple repetitive cognitive tasks. </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Auditory continuous performance task</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BACS-Symbol coding (no. of correct responses)</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-Degraded words with distractors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-Response reversal/visual scanning</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-Form distraction</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 xml:space="preserve">-Detection task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CogState</w:t>
            </w:r>
            <w:proofErr w:type="spellEnd"/>
            <w:r w:rsidRPr="00E10693">
              <w:rPr>
                <w:rFonts w:ascii="Times New Roman" w:hAnsi="Times New Roman" w:cs="Times New Roman"/>
                <w:sz w:val="20"/>
                <w:szCs w:val="20"/>
              </w:rPr>
              <w:t>-Identification task</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Continuous performance test </w:t>
            </w:r>
          </w:p>
          <w:p w:rsidR="00E10693" w:rsidRPr="00E10693" w:rsidRDefault="00E10693" w:rsidP="000A1E06">
            <w:pPr>
              <w:rPr>
                <w:rFonts w:ascii="Times New Roman" w:hAnsi="Times New Roman" w:cs="Times New Roman"/>
                <w:color w:val="000000" w:themeColor="text1"/>
                <w:sz w:val="20"/>
                <w:szCs w:val="20"/>
              </w:rPr>
            </w:pPr>
            <w:r w:rsidRPr="00E10693">
              <w:rPr>
                <w:rFonts w:ascii="Times New Roman" w:hAnsi="Times New Roman" w:cs="Times New Roman"/>
                <w:color w:val="000000" w:themeColor="text1"/>
                <w:sz w:val="20"/>
                <w:szCs w:val="20"/>
              </w:rPr>
              <w:t xml:space="preserve">Hayling sentence completion task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Stop-signal task reaction time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Stroop Word</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Stroop </w:t>
            </w:r>
            <w:proofErr w:type="spellStart"/>
            <w:r w:rsidRPr="00E10693">
              <w:rPr>
                <w:rFonts w:ascii="Times New Roman" w:hAnsi="Times New Roman" w:cs="Times New Roman"/>
                <w:sz w:val="20"/>
                <w:szCs w:val="20"/>
              </w:rPr>
              <w:t>color</w:t>
            </w:r>
            <w:proofErr w:type="spellEnd"/>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Stroop interference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Trails A and B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lastRenderedPageBreak/>
              <w:t xml:space="preserve">WAIS-III-digit symbol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WAIS-III-symbol search </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lastRenderedPageBreak/>
              <w:t>Reaction and decision speed (Gt)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 xml:space="preserve">The speed of making very simple decisions or judgements when items are presented one at a time.  </w:t>
            </w:r>
          </w:p>
        </w:tc>
        <w:tc>
          <w:tcPr>
            <w:tcW w:w="3779"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-Simple reaction time </w:t>
            </w:r>
          </w:p>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CalCAP</w:t>
            </w:r>
            <w:proofErr w:type="spellEnd"/>
            <w:r w:rsidRPr="00E10693">
              <w:rPr>
                <w:rFonts w:ascii="Times New Roman" w:hAnsi="Times New Roman" w:cs="Times New Roman"/>
                <w:sz w:val="20"/>
                <w:szCs w:val="20"/>
              </w:rPr>
              <w:t xml:space="preserve"> -Choice reaction time</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Simple reaction time 1 and 2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Choice reaction time</w:t>
            </w:r>
          </w:p>
        </w:tc>
      </w:tr>
      <w:tr w:rsidR="00E10693" w:rsidRPr="00E10693" w:rsidTr="000A1E06">
        <w:tc>
          <w:tcPr>
            <w:tcW w:w="2836"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Psychomotor speed (</w:t>
            </w:r>
            <w:proofErr w:type="spellStart"/>
            <w:r w:rsidRPr="00E10693">
              <w:rPr>
                <w:rFonts w:ascii="Times New Roman" w:hAnsi="Times New Roman" w:cs="Times New Roman"/>
                <w:sz w:val="22"/>
                <w:szCs w:val="22"/>
              </w:rPr>
              <w:t>Gps</w:t>
            </w:r>
            <w:proofErr w:type="spellEnd"/>
            <w:r w:rsidRPr="00E10693">
              <w:rPr>
                <w:rFonts w:ascii="Times New Roman" w:hAnsi="Times New Roman" w:cs="Times New Roman"/>
                <w:sz w:val="22"/>
                <w:szCs w:val="22"/>
              </w:rPr>
              <w:t>)</w:t>
            </w:r>
          </w:p>
        </w:tc>
        <w:tc>
          <w:tcPr>
            <w:tcW w:w="3025" w:type="dxa"/>
          </w:tcPr>
          <w:p w:rsidR="00E10693" w:rsidRPr="00E10693" w:rsidRDefault="00E10693" w:rsidP="000A1E06">
            <w:pPr>
              <w:rPr>
                <w:rFonts w:ascii="Times New Roman" w:hAnsi="Times New Roman" w:cs="Times New Roman"/>
                <w:sz w:val="22"/>
                <w:szCs w:val="22"/>
              </w:rPr>
            </w:pPr>
            <w:r w:rsidRPr="00E10693">
              <w:rPr>
                <w:rFonts w:ascii="Times New Roman" w:hAnsi="Times New Roman" w:cs="Times New Roman"/>
                <w:sz w:val="22"/>
                <w:szCs w:val="22"/>
              </w:rPr>
              <w:t xml:space="preserve">The ability to perform skilled physical body motor movements with precision, coordination, fluidity or strength. </w:t>
            </w:r>
          </w:p>
        </w:tc>
        <w:tc>
          <w:tcPr>
            <w:tcW w:w="3779"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BACS-Token motor task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Finger tapping-dominant and non-dominant hand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Grooved pegboard- dominant and non-dominant hand </w:t>
            </w:r>
          </w:p>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Timed gait </w:t>
            </w:r>
          </w:p>
        </w:tc>
      </w:tr>
    </w:tbl>
    <w:p w:rsidR="00E10693" w:rsidRPr="00E10693" w:rsidRDefault="00E10693" w:rsidP="00E10693">
      <w:pPr>
        <w:autoSpaceDE w:val="0"/>
        <w:autoSpaceDN w:val="0"/>
        <w:adjustRightInd w:val="0"/>
        <w:spacing w:after="240" w:line="260" w:lineRule="atLeast"/>
        <w:rPr>
          <w:rFonts w:ascii="Times New Roman" w:hAnsi="Times New Roman" w:cs="Times New Roman"/>
          <w:color w:val="101010"/>
          <w:sz w:val="20"/>
          <w:szCs w:val="20"/>
        </w:rPr>
      </w:pPr>
      <w:r w:rsidRPr="00E10693">
        <w:rPr>
          <w:rFonts w:ascii="Times New Roman" w:hAnsi="Times New Roman" w:cs="Times New Roman"/>
          <w:color w:val="101010"/>
          <w:sz w:val="20"/>
          <w:szCs w:val="20"/>
        </w:rPr>
        <w:t xml:space="preserve">BASC= Brief Assessment of Cognition in Schizophrenia, BVMT-R = Brief Visuospatial Memory Test-Revised, </w:t>
      </w:r>
      <w:proofErr w:type="spellStart"/>
      <w:r w:rsidRPr="00E10693">
        <w:rPr>
          <w:rFonts w:ascii="Times New Roman" w:hAnsi="Times New Roman" w:cs="Times New Roman"/>
          <w:color w:val="101010"/>
          <w:sz w:val="20"/>
          <w:szCs w:val="20"/>
        </w:rPr>
        <w:t>CalCAP</w:t>
      </w:r>
      <w:proofErr w:type="spellEnd"/>
      <w:r w:rsidRPr="00E10693">
        <w:rPr>
          <w:rFonts w:ascii="Times New Roman" w:hAnsi="Times New Roman" w:cs="Times New Roman"/>
          <w:color w:val="101010"/>
          <w:sz w:val="20"/>
          <w:szCs w:val="20"/>
        </w:rPr>
        <w:t xml:space="preserve"> = California Computerized Assessment Package, CVLT = California Verbal Learning Test, CANTAB = Cambridge Automated Neuropsychological Assessment Battery, HVLT-R = Hopkins Verbal Learning Test-Revised, NART= National Adult Reading Test, PASAT = Paced Auditory Serial Addition Test, PAL = Paired Associates Learning, RAVLT = Rey Auditory Verbal Learning Test, WAIS = Wechsler Adult Intelligence Test, WCST = Wisconsin Card Sorting Test, WMS = Wechsler Memory Test, WRAT= Wide Range Achievement Test</w:t>
      </w:r>
    </w:p>
    <w:p w:rsidR="00E10693" w:rsidRDefault="00E10693" w:rsidP="00E10693">
      <w:pPr>
        <w:spacing w:line="276" w:lineRule="auto"/>
        <w:jc w:val="both"/>
        <w:rPr>
          <w:color w:val="000000" w:themeColor="text1"/>
          <w:sz w:val="18"/>
          <w:szCs w:val="18"/>
        </w:rPr>
        <w:sectPr w:rsidR="00E10693" w:rsidSect="00BD2B43">
          <w:pgSz w:w="11900" w:h="16840"/>
          <w:pgMar w:top="1440" w:right="1440" w:bottom="1440" w:left="1440" w:header="708" w:footer="708" w:gutter="0"/>
          <w:pgNumType w:start="43"/>
          <w:cols w:space="708"/>
          <w:docGrid w:linePitch="360"/>
        </w:sectPr>
      </w:pPr>
    </w:p>
    <w:p w:rsidR="00E10693" w:rsidRPr="00E66782" w:rsidRDefault="009A632F" w:rsidP="00E10693">
      <w:pPr>
        <w:pStyle w:val="Caption"/>
        <w:rPr>
          <w:i w:val="0"/>
          <w:color w:val="000000" w:themeColor="text1"/>
          <w:sz w:val="24"/>
          <w:szCs w:val="24"/>
        </w:rPr>
      </w:pPr>
      <w:r>
        <w:rPr>
          <w:i w:val="0"/>
          <w:color w:val="000000" w:themeColor="text1"/>
          <w:sz w:val="24"/>
          <w:szCs w:val="24"/>
        </w:rPr>
        <w:lastRenderedPageBreak/>
        <w:t>Supplemental</w:t>
      </w:r>
      <w:r w:rsidR="00E10693">
        <w:rPr>
          <w:i w:val="0"/>
          <w:color w:val="000000" w:themeColor="text1"/>
          <w:sz w:val="24"/>
          <w:szCs w:val="24"/>
        </w:rPr>
        <w:t xml:space="preserve"> 3</w:t>
      </w:r>
      <w:r w:rsidR="00E10693" w:rsidRPr="00EB3CF0">
        <w:rPr>
          <w:i w:val="0"/>
          <w:color w:val="000000" w:themeColor="text1"/>
          <w:sz w:val="24"/>
          <w:szCs w:val="24"/>
        </w:rPr>
        <w:t xml:space="preserve">.  </w:t>
      </w:r>
      <w:r w:rsidR="00E10693" w:rsidRPr="00EB3CF0">
        <w:rPr>
          <w:color w:val="000000" w:themeColor="text1"/>
          <w:sz w:val="24"/>
          <w:szCs w:val="24"/>
        </w:rPr>
        <w:t>Summary of studies in the meta-analysis</w:t>
      </w:r>
    </w:p>
    <w:tbl>
      <w:tblPr>
        <w:tblStyle w:val="TableGrid"/>
        <w:tblW w:w="0" w:type="auto"/>
        <w:tblLook w:val="04A0" w:firstRow="1" w:lastRow="0" w:firstColumn="1" w:lastColumn="0" w:noHBand="0" w:noVBand="1"/>
      </w:tblPr>
      <w:tblGrid>
        <w:gridCol w:w="1951"/>
        <w:gridCol w:w="616"/>
        <w:gridCol w:w="683"/>
        <w:gridCol w:w="683"/>
        <w:gridCol w:w="2267"/>
      </w:tblGrid>
      <w:tr w:rsidR="00E10693" w:rsidRPr="00E10693" w:rsidTr="000A1E06">
        <w:tc>
          <w:tcPr>
            <w:tcW w:w="1951"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Author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Year </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MA group (</w:t>
            </w:r>
            <w:r w:rsidRPr="00E10693">
              <w:rPr>
                <w:rFonts w:ascii="Times New Roman" w:hAnsi="Times New Roman" w:cs="Times New Roman"/>
                <w:i/>
                <w:sz w:val="20"/>
                <w:szCs w:val="20"/>
              </w:rPr>
              <w:t>N)</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HC group </w:t>
            </w:r>
          </w:p>
          <w:p w:rsidR="00E10693" w:rsidRPr="00E10693" w:rsidRDefault="00E10693" w:rsidP="000A1E06">
            <w:pPr>
              <w:rPr>
                <w:rFonts w:ascii="Times New Roman" w:hAnsi="Times New Roman" w:cs="Times New Roman"/>
                <w:i/>
                <w:sz w:val="20"/>
                <w:szCs w:val="20"/>
              </w:rPr>
            </w:pPr>
            <w:r w:rsidRPr="00E10693">
              <w:rPr>
                <w:rFonts w:ascii="Times New Roman" w:hAnsi="Times New Roman" w:cs="Times New Roman"/>
                <w:i/>
                <w:sz w:val="20"/>
                <w:szCs w:val="20"/>
              </w:rPr>
              <w:t>(N)</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CHC factors</w:t>
            </w:r>
          </w:p>
        </w:tc>
      </w:tr>
      <w:tr w:rsidR="00E10693" w:rsidRPr="00E10693" w:rsidTr="000A1E06">
        <w:trPr>
          <w:trHeight w:val="292"/>
        </w:trPr>
        <w:tc>
          <w:tcPr>
            <w:tcW w:w="1951" w:type="dxa"/>
          </w:tcPr>
          <w:p w:rsidR="00E10693" w:rsidRPr="00E10693" w:rsidRDefault="00E10693" w:rsidP="000A1E06">
            <w:pPr>
              <w:rPr>
                <w:rFonts w:ascii="Times New Roman" w:hAnsi="Times New Roman" w:cs="Times New Roman"/>
                <w:sz w:val="20"/>
                <w:szCs w:val="20"/>
                <w:lang w:val="fr-FR"/>
              </w:rPr>
            </w:pPr>
            <w:r w:rsidRPr="00E10693">
              <w:rPr>
                <w:rFonts w:ascii="Times New Roman" w:hAnsi="Times New Roman" w:cs="Times New Roman"/>
                <w:sz w:val="20"/>
                <w:szCs w:val="20"/>
                <w:lang w:val="fr-FR"/>
              </w:rPr>
              <w:t xml:space="preserve">Boileau, </w:t>
            </w:r>
            <w:proofErr w:type="spellStart"/>
            <w:r w:rsidRPr="00E10693">
              <w:rPr>
                <w:rFonts w:ascii="Times New Roman" w:hAnsi="Times New Roman" w:cs="Times New Roman"/>
                <w:sz w:val="20"/>
                <w:szCs w:val="20"/>
                <w:lang w:val="fr-FR"/>
              </w:rPr>
              <w:t>Rusjan</w:t>
            </w:r>
            <w:proofErr w:type="spellEnd"/>
            <w:r w:rsidRPr="00E10693">
              <w:rPr>
                <w:rFonts w:ascii="Times New Roman" w:hAnsi="Times New Roman" w:cs="Times New Roman"/>
                <w:sz w:val="20"/>
                <w:szCs w:val="20"/>
                <w:lang w:val="fr-FR"/>
              </w:rPr>
              <w:t xml:space="preserve">, Houle et al. </w:t>
            </w:r>
          </w:p>
          <w:tbl>
            <w:tblPr>
              <w:tblW w:w="1665" w:type="dxa"/>
              <w:tblLook w:val="04A0" w:firstRow="1" w:lastRow="0" w:firstColumn="1" w:lastColumn="0" w:noHBand="0" w:noVBand="1"/>
            </w:tblPr>
            <w:tblGrid>
              <w:gridCol w:w="1665"/>
            </w:tblGrid>
            <w:tr w:rsidR="00E10693" w:rsidRPr="00E10693" w:rsidTr="000A1E06">
              <w:trPr>
                <w:trHeight w:val="80"/>
              </w:trPr>
              <w:tc>
                <w:tcPr>
                  <w:tcW w:w="1665" w:type="dxa"/>
                  <w:tcBorders>
                    <w:top w:val="nil"/>
                    <w:left w:val="nil"/>
                    <w:bottom w:val="nil"/>
                    <w:right w:val="nil"/>
                  </w:tcBorders>
                  <w:shd w:val="clear" w:color="auto" w:fill="auto"/>
                  <w:noWrap/>
                  <w:vAlign w:val="bottom"/>
                  <w:hideMark/>
                </w:tcPr>
                <w:p w:rsidR="00E10693" w:rsidRPr="00E10693" w:rsidRDefault="00E10693" w:rsidP="000A1E06">
                  <w:pPr>
                    <w:rPr>
                      <w:rFonts w:ascii="Times New Roman" w:hAnsi="Times New Roman" w:cs="Times New Roman"/>
                      <w:color w:val="000000"/>
                      <w:sz w:val="20"/>
                      <w:szCs w:val="20"/>
                      <w:lang w:val="fr-FR"/>
                    </w:rPr>
                  </w:pPr>
                </w:p>
              </w:tc>
            </w:tr>
          </w:tbl>
          <w:p w:rsidR="00E10693" w:rsidRPr="00E10693" w:rsidRDefault="00E10693" w:rsidP="000A1E06">
            <w:pPr>
              <w:rPr>
                <w:rFonts w:ascii="Times New Roman" w:hAnsi="Times New Roman" w:cs="Times New Roman"/>
                <w:sz w:val="20"/>
                <w:szCs w:val="20"/>
                <w:lang w:val="fr-FR"/>
              </w:rPr>
            </w:pPr>
          </w:p>
        </w:tc>
        <w:tc>
          <w:tcPr>
            <w:tcW w:w="616"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2008</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14</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Chang, Ernst, Speck et al.</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2002</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Gv</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Gt,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color w:val="000000"/>
                <w:sz w:val="20"/>
                <w:szCs w:val="20"/>
              </w:rPr>
              <w:t xml:space="preserve">Chang, Cloak, Patterson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50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50</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Gv</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rPr>
          <w:trHeight w:val="333"/>
        </w:trPr>
        <w:tc>
          <w:tcPr>
            <w:tcW w:w="1951" w:type="dxa"/>
          </w:tcPr>
          <w:p w:rsidR="00E10693" w:rsidRPr="00E10693" w:rsidRDefault="00E10693" w:rsidP="000A1E06">
            <w:pPr>
              <w:rPr>
                <w:rFonts w:ascii="Times New Roman" w:hAnsi="Times New Roman" w:cs="Times New Roman"/>
                <w:sz w:val="20"/>
                <w:szCs w:val="20"/>
                <w:lang w:val="fr-FR"/>
              </w:rPr>
            </w:pPr>
            <w:proofErr w:type="spellStart"/>
            <w:r w:rsidRPr="00E10693">
              <w:rPr>
                <w:rFonts w:ascii="Times New Roman" w:hAnsi="Times New Roman" w:cs="Times New Roman"/>
                <w:sz w:val="20"/>
                <w:szCs w:val="20"/>
                <w:lang w:val="fr-FR"/>
              </w:rPr>
              <w:t>Cherner</w:t>
            </w:r>
            <w:proofErr w:type="spellEnd"/>
            <w:r w:rsidRPr="00E10693">
              <w:rPr>
                <w:rFonts w:ascii="Times New Roman" w:hAnsi="Times New Roman" w:cs="Times New Roman"/>
                <w:sz w:val="20"/>
                <w:szCs w:val="20"/>
                <w:lang w:val="fr-FR"/>
              </w:rPr>
              <w:t xml:space="preserve">, Suarez, Casey et al. </w:t>
            </w:r>
          </w:p>
          <w:tbl>
            <w:tblPr>
              <w:tblW w:w="1665" w:type="dxa"/>
              <w:tblLook w:val="04A0" w:firstRow="1" w:lastRow="0" w:firstColumn="1" w:lastColumn="0" w:noHBand="0" w:noVBand="1"/>
            </w:tblPr>
            <w:tblGrid>
              <w:gridCol w:w="1665"/>
            </w:tblGrid>
            <w:tr w:rsidR="00E10693" w:rsidRPr="00E10693" w:rsidTr="000A1E06">
              <w:trPr>
                <w:trHeight w:val="80"/>
              </w:trPr>
              <w:tc>
                <w:tcPr>
                  <w:tcW w:w="1665" w:type="dxa"/>
                  <w:tcBorders>
                    <w:top w:val="nil"/>
                    <w:left w:val="nil"/>
                    <w:bottom w:val="nil"/>
                    <w:right w:val="nil"/>
                  </w:tcBorders>
                  <w:shd w:val="clear" w:color="auto" w:fill="auto"/>
                  <w:noWrap/>
                  <w:vAlign w:val="bottom"/>
                  <w:hideMark/>
                </w:tcPr>
                <w:p w:rsidR="00E10693" w:rsidRPr="00E10693" w:rsidRDefault="00E10693" w:rsidP="000A1E06">
                  <w:pPr>
                    <w:rPr>
                      <w:rFonts w:ascii="Times New Roman" w:hAnsi="Times New Roman" w:cs="Times New Roman"/>
                      <w:color w:val="000000"/>
                      <w:sz w:val="20"/>
                      <w:szCs w:val="20"/>
                      <w:lang w:val="fr-FR"/>
                    </w:rPr>
                  </w:pPr>
                </w:p>
              </w:tc>
            </w:tr>
          </w:tbl>
          <w:p w:rsidR="00E10693" w:rsidRPr="00E10693" w:rsidRDefault="00E10693" w:rsidP="000A1E06">
            <w:pPr>
              <w:rPr>
                <w:rFonts w:ascii="Times New Roman" w:hAnsi="Times New Roman" w:cs="Times New Roman"/>
                <w:sz w:val="20"/>
                <w:szCs w:val="20"/>
                <w:lang w:val="fr-FR"/>
              </w:rPr>
            </w:pP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54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46</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rPr>
          <w:trHeight w:val="221"/>
        </w:trPr>
        <w:tc>
          <w:tcPr>
            <w:tcW w:w="1951" w:type="dxa"/>
          </w:tcPr>
          <w:p w:rsidR="00E10693" w:rsidRPr="00E10693" w:rsidRDefault="00E10693" w:rsidP="000A1E06">
            <w:pPr>
              <w:rPr>
                <w:rFonts w:ascii="Times New Roman" w:hAnsi="Times New Roman" w:cs="Times New Roman"/>
                <w:sz w:val="20"/>
                <w:szCs w:val="20"/>
                <w:lang w:val="fr-FR"/>
              </w:rPr>
            </w:pPr>
            <w:r w:rsidRPr="00E10693">
              <w:rPr>
                <w:rFonts w:ascii="Times New Roman" w:hAnsi="Times New Roman" w:cs="Times New Roman"/>
                <w:color w:val="000000"/>
                <w:sz w:val="20"/>
                <w:szCs w:val="20"/>
                <w:lang w:val="de-DE"/>
              </w:rPr>
              <w:t xml:space="preserve">Chen, Lin, Chen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67</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rPr>
          <w:trHeight w:val="221"/>
        </w:trPr>
        <w:tc>
          <w:tcPr>
            <w:tcW w:w="1951" w:type="dxa"/>
          </w:tcPr>
          <w:p w:rsidR="00E10693" w:rsidRPr="00E10693" w:rsidRDefault="00E10693" w:rsidP="000A1E06">
            <w:pPr>
              <w:rPr>
                <w:rFonts w:ascii="Times New Roman" w:hAnsi="Times New Roman" w:cs="Times New Roman"/>
                <w:color w:val="000000"/>
                <w:sz w:val="20"/>
                <w:szCs w:val="20"/>
                <w:lang w:val="de-DE"/>
              </w:rPr>
            </w:pPr>
            <w:proofErr w:type="spellStart"/>
            <w:r w:rsidRPr="00E10693">
              <w:rPr>
                <w:rFonts w:ascii="Times New Roman" w:hAnsi="Times New Roman" w:cs="Times New Roman"/>
                <w:color w:val="000000"/>
                <w:sz w:val="20"/>
                <w:szCs w:val="20"/>
              </w:rPr>
              <w:t>Farhadian</w:t>
            </w:r>
            <w:proofErr w:type="spellEnd"/>
            <w:r w:rsidRPr="00E10693">
              <w:rPr>
                <w:rFonts w:ascii="Times New Roman" w:hAnsi="Times New Roman" w:cs="Times New Roman"/>
                <w:color w:val="000000"/>
                <w:sz w:val="20"/>
                <w:szCs w:val="20"/>
              </w:rPr>
              <w:t xml:space="preserve">, </w:t>
            </w:r>
            <w:proofErr w:type="spellStart"/>
            <w:r w:rsidRPr="00E10693">
              <w:rPr>
                <w:rFonts w:ascii="Times New Roman" w:hAnsi="Times New Roman" w:cs="Times New Roman"/>
                <w:color w:val="000000"/>
                <w:sz w:val="20"/>
                <w:szCs w:val="20"/>
              </w:rPr>
              <w:t>Akbarfahimi</w:t>
            </w:r>
            <w:proofErr w:type="spellEnd"/>
            <w:r w:rsidRPr="00E10693">
              <w:rPr>
                <w:rFonts w:ascii="Times New Roman" w:hAnsi="Times New Roman" w:cs="Times New Roman"/>
                <w:color w:val="000000"/>
                <w:sz w:val="20"/>
                <w:szCs w:val="20"/>
              </w:rPr>
              <w:t xml:space="preserve">, </w:t>
            </w:r>
            <w:proofErr w:type="spellStart"/>
            <w:r w:rsidRPr="00E10693">
              <w:rPr>
                <w:rFonts w:ascii="Times New Roman" w:hAnsi="Times New Roman" w:cs="Times New Roman"/>
                <w:color w:val="000000"/>
                <w:sz w:val="20"/>
                <w:szCs w:val="20"/>
              </w:rPr>
              <w:t>Abharian</w:t>
            </w:r>
            <w:proofErr w:type="spellEnd"/>
            <w:r w:rsidRPr="00E10693">
              <w:rPr>
                <w:rFonts w:ascii="Times New Roman" w:hAnsi="Times New Roman" w:cs="Times New Roman"/>
                <w:color w:val="000000"/>
                <w:sz w:val="20"/>
                <w:szCs w:val="20"/>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60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60</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Gs</w:t>
            </w:r>
            <w:proofErr w:type="spellEnd"/>
          </w:p>
        </w:tc>
      </w:tr>
      <w:tr w:rsidR="00E10693" w:rsidRPr="00E10693" w:rsidTr="000A1E06">
        <w:trPr>
          <w:trHeight w:val="221"/>
        </w:trPr>
        <w:tc>
          <w:tcPr>
            <w:tcW w:w="1951" w:type="dxa"/>
          </w:tcPr>
          <w:p w:rsidR="00E10693" w:rsidRPr="00E10693" w:rsidRDefault="00E10693" w:rsidP="000A1E06">
            <w:pPr>
              <w:rPr>
                <w:rFonts w:ascii="Times New Roman" w:hAnsi="Times New Roman" w:cs="Times New Roman"/>
                <w:color w:val="000000"/>
                <w:sz w:val="20"/>
                <w:szCs w:val="20"/>
              </w:rPr>
            </w:pPr>
            <w:proofErr w:type="spellStart"/>
            <w:r w:rsidRPr="00E10693">
              <w:rPr>
                <w:rFonts w:ascii="Times New Roman" w:hAnsi="Times New Roman" w:cs="Times New Roman"/>
                <w:color w:val="000000"/>
                <w:sz w:val="20"/>
                <w:szCs w:val="20"/>
                <w:lang w:val="da-DK"/>
              </w:rPr>
              <w:t>Fassbender</w:t>
            </w:r>
            <w:proofErr w:type="spellEnd"/>
            <w:r w:rsidRPr="00E10693">
              <w:rPr>
                <w:rFonts w:ascii="Times New Roman" w:hAnsi="Times New Roman" w:cs="Times New Roman"/>
                <w:color w:val="000000"/>
                <w:sz w:val="20"/>
                <w:szCs w:val="20"/>
                <w:lang w:val="da-DK"/>
              </w:rPr>
              <w:t xml:space="preserve">, </w:t>
            </w:r>
            <w:proofErr w:type="spellStart"/>
            <w:r w:rsidRPr="00E10693">
              <w:rPr>
                <w:rFonts w:ascii="Times New Roman" w:hAnsi="Times New Roman" w:cs="Times New Roman"/>
                <w:color w:val="000000"/>
                <w:sz w:val="20"/>
                <w:szCs w:val="20"/>
                <w:lang w:val="da-DK"/>
              </w:rPr>
              <w:t>Lesh</w:t>
            </w:r>
            <w:proofErr w:type="spellEnd"/>
            <w:r w:rsidRPr="00E10693">
              <w:rPr>
                <w:rFonts w:ascii="Times New Roman" w:hAnsi="Times New Roman" w:cs="Times New Roman"/>
                <w:color w:val="000000"/>
                <w:sz w:val="20"/>
                <w:szCs w:val="20"/>
                <w:lang w:val="da-DK"/>
              </w:rPr>
              <w:t xml:space="preserve">, </w:t>
            </w:r>
            <w:proofErr w:type="spellStart"/>
            <w:r w:rsidRPr="00E10693">
              <w:rPr>
                <w:rFonts w:ascii="Times New Roman" w:hAnsi="Times New Roman" w:cs="Times New Roman"/>
                <w:color w:val="000000"/>
                <w:sz w:val="20"/>
                <w:szCs w:val="20"/>
                <w:lang w:val="da-DK"/>
              </w:rPr>
              <w:t>Ursu</w:t>
            </w:r>
            <w:proofErr w:type="spellEnd"/>
            <w:r w:rsidRPr="00E10693">
              <w:rPr>
                <w:rFonts w:ascii="Times New Roman" w:hAnsi="Times New Roman" w:cs="Times New Roman"/>
                <w:color w:val="000000"/>
                <w:sz w:val="20"/>
                <w:szCs w:val="20"/>
                <w:lang w:val="da-DK"/>
              </w:rPr>
              <w:t xml:space="preserve"> et al.</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30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27</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p>
        </w:tc>
      </w:tr>
      <w:tr w:rsidR="00E10693" w:rsidRPr="00E10693" w:rsidTr="000A1E06">
        <w:trPr>
          <w:trHeight w:val="221"/>
        </w:trPr>
        <w:tc>
          <w:tcPr>
            <w:tcW w:w="1951" w:type="dxa"/>
          </w:tcPr>
          <w:p w:rsidR="00E10693" w:rsidRPr="00E10693" w:rsidRDefault="00E10693" w:rsidP="000A1E06">
            <w:pPr>
              <w:rPr>
                <w:rFonts w:ascii="Times New Roman" w:hAnsi="Times New Roman" w:cs="Times New Roman"/>
                <w:color w:val="000000"/>
                <w:sz w:val="20"/>
                <w:szCs w:val="20"/>
                <w:lang w:val="da-DK"/>
              </w:rPr>
            </w:pPr>
            <w:r w:rsidRPr="00E10693">
              <w:rPr>
                <w:rFonts w:ascii="Times New Roman" w:hAnsi="Times New Roman" w:cs="Times New Roman"/>
                <w:color w:val="000000"/>
                <w:sz w:val="20"/>
                <w:szCs w:val="20"/>
              </w:rPr>
              <w:t xml:space="preserve">Henry, </w:t>
            </w:r>
            <w:proofErr w:type="spellStart"/>
            <w:r w:rsidRPr="00E10693">
              <w:rPr>
                <w:rFonts w:ascii="Times New Roman" w:hAnsi="Times New Roman" w:cs="Times New Roman"/>
                <w:color w:val="000000"/>
                <w:sz w:val="20"/>
                <w:szCs w:val="20"/>
              </w:rPr>
              <w:t>Minassian</w:t>
            </w:r>
            <w:proofErr w:type="spellEnd"/>
            <w:r w:rsidRPr="00E10693">
              <w:rPr>
                <w:rFonts w:ascii="Times New Roman" w:hAnsi="Times New Roman" w:cs="Times New Roman"/>
                <w:color w:val="000000"/>
                <w:sz w:val="20"/>
                <w:szCs w:val="20"/>
              </w:rPr>
              <w:t>, and Perry</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15</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Gf</w:t>
            </w:r>
          </w:p>
        </w:tc>
      </w:tr>
      <w:tr w:rsidR="00E10693" w:rsidRPr="00E10693" w:rsidTr="000A1E06">
        <w:trPr>
          <w:trHeight w:val="221"/>
        </w:trPr>
        <w:tc>
          <w:tcPr>
            <w:tcW w:w="1951" w:type="dxa"/>
          </w:tcPr>
          <w:p w:rsidR="00E10693" w:rsidRPr="00E10693" w:rsidRDefault="00E10693" w:rsidP="000A1E06">
            <w:pPr>
              <w:rPr>
                <w:rFonts w:ascii="Times New Roman" w:hAnsi="Times New Roman" w:cs="Times New Roman"/>
                <w:color w:val="000000"/>
                <w:sz w:val="20"/>
                <w:szCs w:val="20"/>
                <w:lang w:val="da-DK"/>
              </w:rPr>
            </w:pPr>
            <w:r w:rsidRPr="00E10693">
              <w:rPr>
                <w:rFonts w:ascii="Times New Roman" w:hAnsi="Times New Roman" w:cs="Times New Roman"/>
                <w:color w:val="000000"/>
                <w:sz w:val="20"/>
                <w:szCs w:val="20"/>
                <w:lang w:val="fi-FI"/>
              </w:rPr>
              <w:t xml:space="preserve">Henry, </w:t>
            </w:r>
            <w:proofErr w:type="spellStart"/>
            <w:r w:rsidRPr="00E10693">
              <w:rPr>
                <w:rFonts w:ascii="Times New Roman" w:hAnsi="Times New Roman" w:cs="Times New Roman"/>
                <w:color w:val="000000"/>
                <w:sz w:val="20"/>
                <w:szCs w:val="20"/>
                <w:lang w:val="fi-FI"/>
              </w:rPr>
              <w:t>Minassian</w:t>
            </w:r>
            <w:proofErr w:type="spellEnd"/>
            <w:r w:rsidRPr="00E10693">
              <w:rPr>
                <w:rFonts w:ascii="Times New Roman" w:hAnsi="Times New Roman" w:cs="Times New Roman"/>
                <w:color w:val="000000"/>
                <w:sz w:val="20"/>
                <w:szCs w:val="20"/>
                <w:lang w:val="fi-FI"/>
              </w:rPr>
              <w:t xml:space="preserve">, van </w:t>
            </w:r>
            <w:proofErr w:type="spellStart"/>
            <w:r w:rsidRPr="00E10693">
              <w:rPr>
                <w:rFonts w:ascii="Times New Roman" w:hAnsi="Times New Roman" w:cs="Times New Roman"/>
                <w:color w:val="000000"/>
                <w:sz w:val="20"/>
                <w:szCs w:val="20"/>
                <w:lang w:val="fi-FI"/>
              </w:rPr>
              <w:t>Rhenen</w:t>
            </w:r>
            <w:proofErr w:type="spellEnd"/>
            <w:r w:rsidRPr="00E10693">
              <w:rPr>
                <w:rFonts w:ascii="Times New Roman" w:hAnsi="Times New Roman" w:cs="Times New Roman"/>
                <w:color w:val="000000"/>
                <w:sz w:val="20"/>
                <w:szCs w:val="20"/>
                <w:lang w:val="fi-FI"/>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2011</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18</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Gf</w:t>
            </w:r>
          </w:p>
        </w:tc>
      </w:tr>
      <w:tr w:rsidR="00E10693" w:rsidRPr="00E10693" w:rsidTr="000A1E06">
        <w:tc>
          <w:tcPr>
            <w:tcW w:w="1951" w:type="dxa"/>
          </w:tcPr>
          <w:p w:rsidR="00E10693" w:rsidRPr="00E10693" w:rsidRDefault="00E10693" w:rsidP="000A1E06">
            <w:pPr>
              <w:rPr>
                <w:rFonts w:ascii="Times New Roman" w:hAnsi="Times New Roman" w:cs="Times New Roman"/>
                <w:sz w:val="20"/>
                <w:szCs w:val="20"/>
                <w:lang w:val="fr-FR"/>
              </w:rPr>
            </w:pPr>
            <w:r w:rsidRPr="00E10693">
              <w:rPr>
                <w:rFonts w:ascii="Times New Roman" w:hAnsi="Times New Roman" w:cs="Times New Roman"/>
                <w:color w:val="000000"/>
                <w:sz w:val="20"/>
                <w:szCs w:val="20"/>
                <w:lang w:val="fr-FR"/>
              </w:rPr>
              <w:t xml:space="preserve">Hoffman, Moore, </w:t>
            </w:r>
            <w:proofErr w:type="spellStart"/>
            <w:r w:rsidRPr="00E10693">
              <w:rPr>
                <w:rFonts w:ascii="Times New Roman" w:hAnsi="Times New Roman" w:cs="Times New Roman"/>
                <w:color w:val="000000"/>
                <w:sz w:val="20"/>
                <w:szCs w:val="20"/>
                <w:lang w:val="fr-FR"/>
              </w:rPr>
              <w:t>Templin</w:t>
            </w:r>
            <w:proofErr w:type="spellEnd"/>
            <w:r w:rsidRPr="00E10693">
              <w:rPr>
                <w:rFonts w:ascii="Times New Roman" w:hAnsi="Times New Roman" w:cs="Times New Roman"/>
                <w:color w:val="000000"/>
                <w:sz w:val="20"/>
                <w:szCs w:val="20"/>
                <w:lang w:val="fr-FR"/>
              </w:rPr>
              <w:t xml:space="preserve"> et al.</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41</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41</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Gv</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lang w:val="fr-FR"/>
              </w:rPr>
            </w:pPr>
            <w:r w:rsidRPr="00E10693">
              <w:rPr>
                <w:rFonts w:ascii="Times New Roman" w:hAnsi="Times New Roman" w:cs="Times New Roman"/>
                <w:color w:val="000000"/>
                <w:sz w:val="20"/>
                <w:szCs w:val="20"/>
              </w:rPr>
              <w:t>Jackson</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2008</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18</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17</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lang w:val="pl-PL"/>
              </w:rPr>
              <w:t>Gwm</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Gl</w:t>
            </w:r>
            <w:proofErr w:type="spellEnd"/>
            <w:r w:rsidRPr="00E10693">
              <w:rPr>
                <w:rFonts w:ascii="Times New Roman" w:hAnsi="Times New Roman" w:cs="Times New Roman"/>
                <w:sz w:val="20"/>
                <w:szCs w:val="20"/>
                <w:lang w:val="pl-PL"/>
              </w:rPr>
              <w:t xml:space="preserve">, Gr, </w:t>
            </w:r>
            <w:proofErr w:type="spellStart"/>
            <w:r w:rsidRPr="00E10693">
              <w:rPr>
                <w:rFonts w:ascii="Times New Roman" w:hAnsi="Times New Roman" w:cs="Times New Roman"/>
                <w:sz w:val="20"/>
                <w:szCs w:val="20"/>
                <w:lang w:val="pl-PL"/>
              </w:rPr>
              <w:t>Gs</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Gt</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lang w:val="fr-FR"/>
              </w:rPr>
            </w:pPr>
            <w:proofErr w:type="spellStart"/>
            <w:r w:rsidRPr="00E10693">
              <w:rPr>
                <w:rFonts w:ascii="Times New Roman" w:hAnsi="Times New Roman" w:cs="Times New Roman"/>
                <w:color w:val="000000"/>
                <w:sz w:val="20"/>
                <w:szCs w:val="20"/>
                <w:lang w:val="fr-FR"/>
              </w:rPr>
              <w:t>Johanson</w:t>
            </w:r>
            <w:proofErr w:type="spellEnd"/>
            <w:r w:rsidRPr="00E10693">
              <w:rPr>
                <w:rFonts w:ascii="Times New Roman" w:hAnsi="Times New Roman" w:cs="Times New Roman"/>
                <w:color w:val="000000"/>
                <w:sz w:val="20"/>
                <w:szCs w:val="20"/>
                <w:lang w:val="fr-FR"/>
              </w:rPr>
              <w:t xml:space="preserve">, Frey, </w:t>
            </w:r>
            <w:proofErr w:type="spellStart"/>
            <w:r w:rsidRPr="00E10693">
              <w:rPr>
                <w:rFonts w:ascii="Times New Roman" w:hAnsi="Times New Roman" w:cs="Times New Roman"/>
                <w:color w:val="000000"/>
                <w:sz w:val="20"/>
                <w:szCs w:val="20"/>
                <w:lang w:val="fr-FR"/>
              </w:rPr>
              <w:t>Lundahl</w:t>
            </w:r>
            <w:proofErr w:type="spellEnd"/>
            <w:r w:rsidRPr="00E10693">
              <w:rPr>
                <w:rFonts w:ascii="Times New Roman" w:hAnsi="Times New Roman" w:cs="Times New Roman"/>
                <w:color w:val="000000"/>
                <w:sz w:val="20"/>
                <w:szCs w:val="20"/>
                <w:lang w:val="fr-FR"/>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18</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color w:val="000000"/>
                <w:sz w:val="20"/>
                <w:szCs w:val="20"/>
              </w:rPr>
              <w:t>Kalechstein</w:t>
            </w:r>
            <w:proofErr w:type="spellEnd"/>
            <w:r w:rsidRPr="00E10693">
              <w:rPr>
                <w:rFonts w:ascii="Times New Roman" w:hAnsi="Times New Roman" w:cs="Times New Roman"/>
                <w:color w:val="000000"/>
                <w:sz w:val="20"/>
                <w:szCs w:val="20"/>
              </w:rPr>
              <w:t xml:space="preserve">, Newton, and Green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2003</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18</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Gv</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Kim, Lee, Kwon et al.</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21</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Gf</w:t>
            </w:r>
          </w:p>
        </w:tc>
      </w:tr>
      <w:tr w:rsidR="00E10693" w:rsidRPr="00E10693" w:rsidTr="000A1E06">
        <w:tc>
          <w:tcPr>
            <w:tcW w:w="1951" w:type="dxa"/>
          </w:tcPr>
          <w:p w:rsidR="00E10693" w:rsidRPr="00E10693" w:rsidRDefault="00E10693" w:rsidP="000A1E06">
            <w:pPr>
              <w:rPr>
                <w:rFonts w:ascii="Times New Roman" w:hAnsi="Times New Roman" w:cs="Times New Roman"/>
                <w:sz w:val="20"/>
                <w:szCs w:val="20"/>
                <w:lang w:val="fr-FR"/>
              </w:rPr>
            </w:pPr>
            <w:r w:rsidRPr="00E10693">
              <w:rPr>
                <w:rFonts w:ascii="Times New Roman" w:hAnsi="Times New Roman" w:cs="Times New Roman"/>
                <w:color w:val="000000"/>
                <w:sz w:val="20"/>
                <w:szCs w:val="20"/>
                <w:lang w:val="fr-FR"/>
              </w:rPr>
              <w:t xml:space="preserve">London, </w:t>
            </w:r>
            <w:proofErr w:type="spellStart"/>
            <w:r w:rsidRPr="00E10693">
              <w:rPr>
                <w:rFonts w:ascii="Times New Roman" w:hAnsi="Times New Roman" w:cs="Times New Roman"/>
                <w:color w:val="000000"/>
                <w:sz w:val="20"/>
                <w:szCs w:val="20"/>
                <w:lang w:val="fr-FR"/>
              </w:rPr>
              <w:t>Berman</w:t>
            </w:r>
            <w:proofErr w:type="spellEnd"/>
            <w:r w:rsidRPr="00E10693">
              <w:rPr>
                <w:rFonts w:ascii="Times New Roman" w:hAnsi="Times New Roman" w:cs="Times New Roman"/>
                <w:color w:val="000000"/>
                <w:sz w:val="20"/>
                <w:szCs w:val="20"/>
                <w:lang w:val="fr-FR"/>
              </w:rPr>
              <w:t xml:space="preserve">, </w:t>
            </w:r>
            <w:proofErr w:type="spellStart"/>
            <w:r w:rsidRPr="00E10693">
              <w:rPr>
                <w:rFonts w:ascii="Times New Roman" w:hAnsi="Times New Roman" w:cs="Times New Roman"/>
                <w:color w:val="000000"/>
                <w:sz w:val="20"/>
                <w:szCs w:val="20"/>
                <w:lang w:val="fr-FR"/>
              </w:rPr>
              <w:t>Voytek</w:t>
            </w:r>
            <w:proofErr w:type="spellEnd"/>
            <w:r w:rsidRPr="00E10693">
              <w:rPr>
                <w:rFonts w:ascii="Times New Roman" w:hAnsi="Times New Roman" w:cs="Times New Roman"/>
                <w:color w:val="000000"/>
                <w:sz w:val="20"/>
                <w:szCs w:val="20"/>
                <w:lang w:val="fr-FR"/>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lang w:val="fr-FR"/>
              </w:rPr>
            </w:pPr>
            <w:r w:rsidRPr="00E10693">
              <w:rPr>
                <w:rFonts w:ascii="Times New Roman" w:hAnsi="Times New Roman" w:cs="Times New Roman"/>
                <w:color w:val="000000"/>
                <w:sz w:val="20"/>
                <w:szCs w:val="20"/>
              </w:rPr>
              <w:t xml:space="preserve">McCann, </w:t>
            </w:r>
            <w:proofErr w:type="spellStart"/>
            <w:r w:rsidRPr="00E10693">
              <w:rPr>
                <w:rFonts w:ascii="Times New Roman" w:hAnsi="Times New Roman" w:cs="Times New Roman"/>
                <w:color w:val="000000"/>
                <w:sz w:val="20"/>
                <w:szCs w:val="20"/>
              </w:rPr>
              <w:t>Kuwabara</w:t>
            </w:r>
            <w:proofErr w:type="spellEnd"/>
            <w:r w:rsidRPr="00E10693">
              <w:rPr>
                <w:rFonts w:ascii="Times New Roman" w:hAnsi="Times New Roman" w:cs="Times New Roman"/>
                <w:color w:val="000000"/>
                <w:sz w:val="20"/>
                <w:szCs w:val="20"/>
              </w:rPr>
              <w:t>, Kumar et al.</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22</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17</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color w:val="000000"/>
                <w:sz w:val="20"/>
                <w:szCs w:val="20"/>
              </w:rPr>
              <w:t>Monterosso</w:t>
            </w:r>
            <w:proofErr w:type="spellEnd"/>
            <w:r w:rsidRPr="00E10693">
              <w:rPr>
                <w:rFonts w:ascii="Times New Roman" w:hAnsi="Times New Roman" w:cs="Times New Roman"/>
                <w:color w:val="000000"/>
                <w:sz w:val="20"/>
                <w:szCs w:val="20"/>
              </w:rPr>
              <w:t xml:space="preserve">, Ainslie, Xu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12</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17</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Gc</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 xml:space="preserve">Moon, Soo D, Park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18</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Gv</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lang w:val="fr-FR"/>
              </w:rPr>
            </w:pPr>
            <w:r w:rsidRPr="00E10693">
              <w:rPr>
                <w:rFonts w:ascii="Times New Roman" w:hAnsi="Times New Roman" w:cs="Times New Roman"/>
                <w:color w:val="000000"/>
                <w:sz w:val="20"/>
                <w:szCs w:val="20"/>
                <w:lang w:val="fr-FR"/>
              </w:rPr>
              <w:t xml:space="preserve">Morgan, Woods, </w:t>
            </w:r>
            <w:proofErr w:type="spellStart"/>
            <w:r w:rsidRPr="00E10693">
              <w:rPr>
                <w:rFonts w:ascii="Times New Roman" w:hAnsi="Times New Roman" w:cs="Times New Roman"/>
                <w:color w:val="000000"/>
                <w:sz w:val="20"/>
                <w:szCs w:val="20"/>
                <w:lang w:val="fr-FR"/>
              </w:rPr>
              <w:t>Poquette</w:t>
            </w:r>
            <w:proofErr w:type="spellEnd"/>
            <w:r w:rsidRPr="00E10693">
              <w:rPr>
                <w:rFonts w:ascii="Times New Roman" w:hAnsi="Times New Roman" w:cs="Times New Roman"/>
                <w:color w:val="000000"/>
                <w:sz w:val="20"/>
                <w:szCs w:val="20"/>
                <w:lang w:val="fr-FR"/>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2012</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114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110</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Gl</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lang w:val="de-DE"/>
              </w:rPr>
            </w:pPr>
            <w:r w:rsidRPr="00E10693">
              <w:rPr>
                <w:rFonts w:ascii="Times New Roman" w:hAnsi="Times New Roman" w:cs="Times New Roman"/>
                <w:color w:val="000000"/>
                <w:sz w:val="20"/>
                <w:szCs w:val="20"/>
                <w:lang w:val="de-DE"/>
              </w:rPr>
              <w:t xml:space="preserve">Newton, </w:t>
            </w:r>
            <w:proofErr w:type="spellStart"/>
            <w:r w:rsidRPr="00E10693">
              <w:rPr>
                <w:rFonts w:ascii="Times New Roman" w:hAnsi="Times New Roman" w:cs="Times New Roman"/>
                <w:color w:val="000000"/>
                <w:sz w:val="20"/>
                <w:szCs w:val="20"/>
                <w:lang w:val="de-DE"/>
              </w:rPr>
              <w:t>Kalechstein</w:t>
            </w:r>
            <w:proofErr w:type="spellEnd"/>
            <w:r w:rsidRPr="00E10693">
              <w:rPr>
                <w:rFonts w:ascii="Times New Roman" w:hAnsi="Times New Roman" w:cs="Times New Roman"/>
                <w:color w:val="000000"/>
                <w:sz w:val="20"/>
                <w:szCs w:val="20"/>
                <w:lang w:val="de-DE"/>
              </w:rPr>
              <w:t xml:space="preserve">, Hardy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10</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Gt</w:t>
            </w:r>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color w:val="000000"/>
                <w:sz w:val="20"/>
                <w:szCs w:val="20"/>
              </w:rPr>
              <w:t xml:space="preserve">Paulus, </w:t>
            </w:r>
            <w:proofErr w:type="spellStart"/>
            <w:r w:rsidRPr="00E10693">
              <w:rPr>
                <w:rFonts w:ascii="Times New Roman" w:hAnsi="Times New Roman" w:cs="Times New Roman"/>
                <w:color w:val="000000"/>
                <w:sz w:val="20"/>
                <w:szCs w:val="20"/>
              </w:rPr>
              <w:t>Hozack</w:t>
            </w:r>
            <w:proofErr w:type="spellEnd"/>
            <w:r w:rsidRPr="00E10693">
              <w:rPr>
                <w:rFonts w:ascii="Times New Roman" w:hAnsi="Times New Roman" w:cs="Times New Roman"/>
                <w:color w:val="000000"/>
                <w:sz w:val="20"/>
                <w:szCs w:val="20"/>
              </w:rPr>
              <w:t xml:space="preserve">, Frank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2003</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14</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Gf</w:t>
            </w:r>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color w:val="000000"/>
                <w:sz w:val="20"/>
                <w:szCs w:val="20"/>
              </w:rPr>
              <w:t xml:space="preserve">Rendell, Mazur, and Henry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w:t>
            </w:r>
          </w:p>
        </w:tc>
        <w:tc>
          <w:tcPr>
            <w:tcW w:w="2267" w:type="dxa"/>
          </w:tcPr>
          <w:p w:rsidR="00E10693" w:rsidRPr="00E10693" w:rsidRDefault="00E10693" w:rsidP="000A1E06">
            <w:pPr>
              <w:rPr>
                <w:rFonts w:ascii="Times New Roman" w:hAnsi="Times New Roman" w:cs="Times New Roman"/>
                <w:sz w:val="20"/>
                <w:szCs w:val="20"/>
                <w:lang w:val="pl-PL"/>
              </w:rPr>
            </w:pPr>
            <w:proofErr w:type="spellStart"/>
            <w:r w:rsidRPr="00E10693">
              <w:rPr>
                <w:rFonts w:ascii="Times New Roman" w:hAnsi="Times New Roman" w:cs="Times New Roman"/>
                <w:sz w:val="20"/>
                <w:szCs w:val="20"/>
                <w:lang w:val="pl-PL"/>
              </w:rPr>
              <w:t>Gwm</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Gl</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Gc</w:t>
            </w:r>
            <w:proofErr w:type="spellEnd"/>
            <w:r w:rsidRPr="00E10693">
              <w:rPr>
                <w:rFonts w:ascii="Times New Roman" w:hAnsi="Times New Roman" w:cs="Times New Roman"/>
                <w:sz w:val="20"/>
                <w:szCs w:val="20"/>
                <w:lang w:val="pl-PL"/>
              </w:rPr>
              <w:t xml:space="preserve">, Gr, </w:t>
            </w:r>
            <w:proofErr w:type="spellStart"/>
            <w:r w:rsidRPr="00E10693">
              <w:rPr>
                <w:rFonts w:ascii="Times New Roman" w:hAnsi="Times New Roman" w:cs="Times New Roman"/>
                <w:sz w:val="20"/>
                <w:szCs w:val="20"/>
                <w:lang w:val="pl-PL"/>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color w:val="000000"/>
                <w:sz w:val="20"/>
                <w:szCs w:val="20"/>
              </w:rPr>
              <w:t>Rippeth</w:t>
            </w:r>
            <w:proofErr w:type="spellEnd"/>
            <w:r w:rsidRPr="00E10693">
              <w:rPr>
                <w:rFonts w:ascii="Times New Roman" w:hAnsi="Times New Roman" w:cs="Times New Roman"/>
                <w:color w:val="000000"/>
                <w:sz w:val="20"/>
                <w:szCs w:val="20"/>
              </w:rPr>
              <w:t xml:space="preserve">, Heaton, Carey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47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60</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Gr, </w:t>
            </w:r>
            <w:proofErr w:type="spellStart"/>
            <w:r w:rsidRPr="00E10693">
              <w:rPr>
                <w:rFonts w:ascii="Times New Roman" w:hAnsi="Times New Roman" w:cs="Times New Roman"/>
                <w:sz w:val="20"/>
                <w:szCs w:val="20"/>
              </w:rPr>
              <w:t>Gs</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Gps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lang w:val="it-IT"/>
              </w:rPr>
            </w:pPr>
            <w:r w:rsidRPr="00E10693">
              <w:rPr>
                <w:rFonts w:ascii="Times New Roman" w:hAnsi="Times New Roman" w:cs="Times New Roman"/>
                <w:color w:val="000000"/>
                <w:sz w:val="20"/>
                <w:szCs w:val="20"/>
                <w:lang w:val="it-IT"/>
              </w:rPr>
              <w:t xml:space="preserve">Salo, </w:t>
            </w:r>
            <w:proofErr w:type="spellStart"/>
            <w:r w:rsidRPr="00E10693">
              <w:rPr>
                <w:rFonts w:ascii="Times New Roman" w:hAnsi="Times New Roman" w:cs="Times New Roman"/>
                <w:color w:val="000000"/>
                <w:sz w:val="20"/>
                <w:szCs w:val="20"/>
                <w:lang w:val="it-IT"/>
              </w:rPr>
              <w:t>Nordahl</w:t>
            </w:r>
            <w:proofErr w:type="spellEnd"/>
            <w:r w:rsidRPr="00E10693">
              <w:rPr>
                <w:rFonts w:ascii="Times New Roman" w:hAnsi="Times New Roman" w:cs="Times New Roman"/>
                <w:color w:val="000000"/>
                <w:sz w:val="20"/>
                <w:szCs w:val="20"/>
                <w:lang w:val="it-IT"/>
              </w:rPr>
              <w:t xml:space="preserve">, </w:t>
            </w:r>
            <w:proofErr w:type="spellStart"/>
            <w:r w:rsidRPr="00E10693">
              <w:rPr>
                <w:rFonts w:ascii="Times New Roman" w:hAnsi="Times New Roman" w:cs="Times New Roman"/>
                <w:color w:val="000000"/>
                <w:sz w:val="20"/>
                <w:szCs w:val="20"/>
                <w:lang w:val="it-IT"/>
              </w:rPr>
              <w:t>Galloway</w:t>
            </w:r>
            <w:proofErr w:type="spellEnd"/>
            <w:r w:rsidRPr="00E10693">
              <w:rPr>
                <w:rFonts w:ascii="Times New Roman" w:hAnsi="Times New Roman" w:cs="Times New Roman"/>
                <w:color w:val="000000"/>
                <w:sz w:val="20"/>
                <w:szCs w:val="20"/>
                <w:lang w:val="it-IT"/>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33</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proofErr w:type="spellStart"/>
            <w:r w:rsidRPr="00E10693">
              <w:rPr>
                <w:rFonts w:ascii="Times New Roman" w:hAnsi="Times New Roman" w:cs="Times New Roman"/>
                <w:color w:val="000000"/>
                <w:sz w:val="20"/>
                <w:szCs w:val="20"/>
              </w:rPr>
              <w:t>Salo</w:t>
            </w:r>
            <w:proofErr w:type="spellEnd"/>
            <w:r w:rsidRPr="00E10693">
              <w:rPr>
                <w:rFonts w:ascii="Times New Roman" w:hAnsi="Times New Roman" w:cs="Times New Roman"/>
                <w:color w:val="000000"/>
                <w:sz w:val="20"/>
                <w:szCs w:val="20"/>
              </w:rPr>
              <w:t xml:space="preserve">, </w:t>
            </w:r>
            <w:proofErr w:type="spellStart"/>
            <w:r w:rsidRPr="00E10693">
              <w:rPr>
                <w:rFonts w:ascii="Times New Roman" w:hAnsi="Times New Roman" w:cs="Times New Roman"/>
                <w:color w:val="000000"/>
                <w:sz w:val="20"/>
                <w:szCs w:val="20"/>
              </w:rPr>
              <w:t>Ravizza</w:t>
            </w:r>
            <w:proofErr w:type="spellEnd"/>
            <w:r w:rsidRPr="00E10693">
              <w:rPr>
                <w:rFonts w:ascii="Times New Roman" w:hAnsi="Times New Roman" w:cs="Times New Roman"/>
                <w:color w:val="000000"/>
                <w:sz w:val="20"/>
                <w:szCs w:val="20"/>
              </w:rPr>
              <w:t xml:space="preserve">, and Fassbender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2011</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69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38</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proofErr w:type="spellStart"/>
            <w:r w:rsidRPr="00E10693">
              <w:rPr>
                <w:rFonts w:ascii="Times New Roman" w:hAnsi="Times New Roman" w:cs="Times New Roman"/>
                <w:color w:val="000000"/>
                <w:sz w:val="20"/>
                <w:szCs w:val="20"/>
              </w:rPr>
              <w:t>Salo</w:t>
            </w:r>
            <w:proofErr w:type="spellEnd"/>
            <w:r w:rsidRPr="00E10693">
              <w:rPr>
                <w:rFonts w:ascii="Times New Roman" w:hAnsi="Times New Roman" w:cs="Times New Roman"/>
                <w:color w:val="000000"/>
                <w:sz w:val="20"/>
                <w:szCs w:val="20"/>
              </w:rPr>
              <w:t xml:space="preserve">, </w:t>
            </w:r>
            <w:proofErr w:type="spellStart"/>
            <w:r w:rsidRPr="00E10693">
              <w:rPr>
                <w:rFonts w:ascii="Times New Roman" w:hAnsi="Times New Roman" w:cs="Times New Roman"/>
                <w:color w:val="000000"/>
                <w:sz w:val="20"/>
                <w:szCs w:val="20"/>
              </w:rPr>
              <w:t>Nordahl</w:t>
            </w:r>
            <w:proofErr w:type="spellEnd"/>
            <w:r w:rsidRPr="00E10693">
              <w:rPr>
                <w:rFonts w:ascii="Times New Roman" w:hAnsi="Times New Roman" w:cs="Times New Roman"/>
                <w:color w:val="000000"/>
                <w:sz w:val="20"/>
                <w:szCs w:val="20"/>
              </w:rPr>
              <w:t xml:space="preserve">, </w:t>
            </w:r>
            <w:proofErr w:type="spellStart"/>
            <w:r w:rsidRPr="00E10693">
              <w:rPr>
                <w:rFonts w:ascii="Times New Roman" w:hAnsi="Times New Roman" w:cs="Times New Roman"/>
                <w:color w:val="000000"/>
                <w:sz w:val="20"/>
                <w:szCs w:val="20"/>
              </w:rPr>
              <w:t>Natsuaki</w:t>
            </w:r>
            <w:proofErr w:type="spellEnd"/>
            <w:r w:rsidRPr="00E10693">
              <w:rPr>
                <w:rFonts w:ascii="Times New Roman" w:hAnsi="Times New Roman" w:cs="Times New Roman"/>
                <w:color w:val="000000"/>
                <w:sz w:val="20"/>
                <w:szCs w:val="20"/>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36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lang w:val="it-IT"/>
              </w:rPr>
            </w:pPr>
            <w:r w:rsidRPr="00E10693">
              <w:rPr>
                <w:rFonts w:ascii="Times New Roman" w:hAnsi="Times New Roman" w:cs="Times New Roman"/>
                <w:color w:val="000000"/>
                <w:sz w:val="20"/>
                <w:szCs w:val="20"/>
                <w:lang w:val="it-IT"/>
              </w:rPr>
              <w:lastRenderedPageBreak/>
              <w:t xml:space="preserve">Salo, </w:t>
            </w:r>
            <w:proofErr w:type="spellStart"/>
            <w:r w:rsidRPr="00E10693">
              <w:rPr>
                <w:rFonts w:ascii="Times New Roman" w:hAnsi="Times New Roman" w:cs="Times New Roman"/>
                <w:color w:val="000000"/>
                <w:sz w:val="20"/>
                <w:szCs w:val="20"/>
                <w:lang w:val="it-IT"/>
              </w:rPr>
              <w:t>Nordahl</w:t>
            </w:r>
            <w:proofErr w:type="spellEnd"/>
            <w:r w:rsidRPr="00E10693">
              <w:rPr>
                <w:rFonts w:ascii="Times New Roman" w:hAnsi="Times New Roman" w:cs="Times New Roman"/>
                <w:color w:val="000000"/>
                <w:sz w:val="20"/>
                <w:szCs w:val="20"/>
                <w:lang w:val="it-IT"/>
              </w:rPr>
              <w:t xml:space="preserve">, </w:t>
            </w:r>
            <w:proofErr w:type="spellStart"/>
            <w:r w:rsidRPr="00E10693">
              <w:rPr>
                <w:rFonts w:ascii="Times New Roman" w:hAnsi="Times New Roman" w:cs="Times New Roman"/>
                <w:color w:val="000000"/>
                <w:sz w:val="20"/>
                <w:szCs w:val="20"/>
                <w:lang w:val="it-IT"/>
              </w:rPr>
              <w:t>Possin</w:t>
            </w:r>
            <w:proofErr w:type="spellEnd"/>
            <w:r w:rsidRPr="00E10693">
              <w:rPr>
                <w:rFonts w:ascii="Times New Roman" w:hAnsi="Times New Roman" w:cs="Times New Roman"/>
                <w:color w:val="000000"/>
                <w:sz w:val="20"/>
                <w:szCs w:val="20"/>
                <w:lang w:val="it-IT"/>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2003</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8</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12</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 xml:space="preserve">Simon, Dean, Cordova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28</w:t>
            </w:r>
          </w:p>
        </w:tc>
        <w:tc>
          <w:tcPr>
            <w:tcW w:w="2267" w:type="dxa"/>
          </w:tcPr>
          <w:p w:rsidR="00E10693" w:rsidRPr="00E10693" w:rsidRDefault="00E10693" w:rsidP="000A1E06">
            <w:pPr>
              <w:rPr>
                <w:rFonts w:ascii="Times New Roman" w:hAnsi="Times New Roman" w:cs="Times New Roman"/>
                <w:sz w:val="20"/>
                <w:szCs w:val="20"/>
                <w:lang w:val="pl-PL"/>
              </w:rPr>
            </w:pPr>
            <w:proofErr w:type="spellStart"/>
            <w:r w:rsidRPr="00E10693">
              <w:rPr>
                <w:rFonts w:ascii="Times New Roman" w:hAnsi="Times New Roman" w:cs="Times New Roman"/>
                <w:sz w:val="20"/>
                <w:szCs w:val="20"/>
                <w:lang w:val="pl-PL"/>
              </w:rPr>
              <w:t>Gf</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Gwm</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Gl</w:t>
            </w:r>
            <w:proofErr w:type="spellEnd"/>
            <w:r w:rsidRPr="00E10693">
              <w:rPr>
                <w:rFonts w:ascii="Times New Roman" w:hAnsi="Times New Roman" w:cs="Times New Roman"/>
                <w:sz w:val="20"/>
                <w:szCs w:val="20"/>
                <w:lang w:val="pl-PL"/>
              </w:rPr>
              <w:t xml:space="preserve">, </w:t>
            </w:r>
            <w:proofErr w:type="spellStart"/>
            <w:r w:rsidRPr="00E10693">
              <w:rPr>
                <w:rFonts w:ascii="Times New Roman" w:hAnsi="Times New Roman" w:cs="Times New Roman"/>
                <w:sz w:val="20"/>
                <w:szCs w:val="20"/>
                <w:lang w:val="pl-PL"/>
              </w:rPr>
              <w:t>Gc</w:t>
            </w:r>
            <w:proofErr w:type="spellEnd"/>
            <w:r w:rsidRPr="00E10693">
              <w:rPr>
                <w:rFonts w:ascii="Times New Roman" w:hAnsi="Times New Roman" w:cs="Times New Roman"/>
                <w:sz w:val="20"/>
                <w:szCs w:val="20"/>
                <w:lang w:val="pl-PL"/>
              </w:rPr>
              <w:t xml:space="preserve">, Gr, </w:t>
            </w:r>
            <w:proofErr w:type="spellStart"/>
            <w:r w:rsidRPr="00E10693">
              <w:rPr>
                <w:rFonts w:ascii="Times New Roman" w:hAnsi="Times New Roman" w:cs="Times New Roman"/>
                <w:sz w:val="20"/>
                <w:szCs w:val="20"/>
                <w:lang w:val="pl-PL"/>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lang w:val="it-IT"/>
              </w:rPr>
            </w:pPr>
            <w:r w:rsidRPr="00E10693">
              <w:rPr>
                <w:rFonts w:ascii="Times New Roman" w:hAnsi="Times New Roman" w:cs="Times New Roman"/>
                <w:color w:val="000000"/>
                <w:sz w:val="20"/>
                <w:szCs w:val="20"/>
                <w:lang w:val="it-IT"/>
              </w:rPr>
              <w:t xml:space="preserve">Salo, </w:t>
            </w:r>
            <w:proofErr w:type="spellStart"/>
            <w:r w:rsidRPr="00E10693">
              <w:rPr>
                <w:rFonts w:ascii="Times New Roman" w:hAnsi="Times New Roman" w:cs="Times New Roman"/>
                <w:color w:val="000000"/>
                <w:sz w:val="20"/>
                <w:szCs w:val="20"/>
                <w:lang w:val="it-IT"/>
              </w:rPr>
              <w:t>Ursu</w:t>
            </w:r>
            <w:proofErr w:type="spellEnd"/>
            <w:r w:rsidRPr="00E10693">
              <w:rPr>
                <w:rFonts w:ascii="Times New Roman" w:hAnsi="Times New Roman" w:cs="Times New Roman"/>
                <w:color w:val="000000"/>
                <w:sz w:val="20"/>
                <w:szCs w:val="20"/>
                <w:lang w:val="it-IT"/>
              </w:rPr>
              <w:t xml:space="preserve">, </w:t>
            </w:r>
            <w:proofErr w:type="spellStart"/>
            <w:r w:rsidRPr="00E10693">
              <w:rPr>
                <w:rFonts w:ascii="Times New Roman" w:hAnsi="Times New Roman" w:cs="Times New Roman"/>
                <w:color w:val="000000"/>
                <w:sz w:val="20"/>
                <w:szCs w:val="20"/>
                <w:lang w:val="it-IT"/>
              </w:rPr>
              <w:t>Buonocore</w:t>
            </w:r>
            <w:proofErr w:type="spellEnd"/>
            <w:r w:rsidRPr="00E10693">
              <w:rPr>
                <w:rFonts w:ascii="Times New Roman" w:hAnsi="Times New Roman" w:cs="Times New Roman"/>
                <w:color w:val="000000"/>
                <w:sz w:val="20"/>
                <w:szCs w:val="20"/>
                <w:lang w:val="it-IT"/>
              </w:rPr>
              <w:t xml:space="preserve">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2009</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12</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16</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Gc</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 xml:space="preserve">Woods, </w:t>
            </w:r>
            <w:proofErr w:type="spellStart"/>
            <w:r w:rsidRPr="00E10693">
              <w:rPr>
                <w:rFonts w:ascii="Times New Roman" w:hAnsi="Times New Roman" w:cs="Times New Roman"/>
                <w:color w:val="000000"/>
                <w:sz w:val="20"/>
                <w:szCs w:val="20"/>
              </w:rPr>
              <w:t>Rippeth</w:t>
            </w:r>
            <w:proofErr w:type="spellEnd"/>
            <w:r w:rsidRPr="00E10693">
              <w:rPr>
                <w:rFonts w:ascii="Times New Roman" w:hAnsi="Times New Roman" w:cs="Times New Roman"/>
                <w:color w:val="000000"/>
                <w:sz w:val="20"/>
                <w:szCs w:val="20"/>
              </w:rPr>
              <w:t xml:space="preserve">, Conover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2005</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87</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71</w:t>
            </w:r>
          </w:p>
        </w:tc>
        <w:tc>
          <w:tcPr>
            <w:tcW w:w="2267" w:type="dxa"/>
          </w:tcPr>
          <w:p w:rsidR="00E10693" w:rsidRPr="00E10693" w:rsidRDefault="00E10693" w:rsidP="000A1E06">
            <w:pPr>
              <w:rPr>
                <w:rFonts w:ascii="Times New Roman" w:hAnsi="Times New Roman" w:cs="Times New Roman"/>
                <w:sz w:val="20"/>
                <w:szCs w:val="20"/>
              </w:rPr>
            </w:pPr>
            <w:proofErr w:type="spellStart"/>
            <w:r w:rsidRPr="00E10693">
              <w:rPr>
                <w:rFonts w:ascii="Times New Roman" w:hAnsi="Times New Roman" w:cs="Times New Roman"/>
                <w:sz w:val="20"/>
                <w:szCs w:val="20"/>
              </w:rPr>
              <w:t>Gl</w:t>
            </w:r>
            <w:proofErr w:type="spellEnd"/>
          </w:p>
        </w:tc>
      </w:tr>
      <w:tr w:rsidR="00E10693" w:rsidRPr="00E10693" w:rsidTr="000A1E06">
        <w:tc>
          <w:tcPr>
            <w:tcW w:w="1951" w:type="dxa"/>
          </w:tcPr>
          <w:p w:rsidR="00E10693" w:rsidRPr="00E10693" w:rsidRDefault="00E10693" w:rsidP="000A1E06">
            <w:pPr>
              <w:rPr>
                <w:rFonts w:ascii="Times New Roman" w:hAnsi="Times New Roman" w:cs="Times New Roman"/>
                <w:color w:val="000000"/>
                <w:sz w:val="20"/>
                <w:szCs w:val="20"/>
              </w:rPr>
            </w:pPr>
            <w:r w:rsidRPr="00E10693">
              <w:rPr>
                <w:rFonts w:ascii="Times New Roman" w:hAnsi="Times New Roman" w:cs="Times New Roman"/>
                <w:color w:val="000000"/>
                <w:sz w:val="20"/>
                <w:szCs w:val="20"/>
              </w:rPr>
              <w:t xml:space="preserve">Zhong, Jiang, Du et al. </w:t>
            </w:r>
          </w:p>
        </w:tc>
        <w:tc>
          <w:tcPr>
            <w:tcW w:w="616"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2016</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54</w:t>
            </w:r>
          </w:p>
        </w:tc>
        <w:tc>
          <w:tcPr>
            <w:tcW w:w="683"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58</w:t>
            </w:r>
          </w:p>
        </w:tc>
        <w:tc>
          <w:tcPr>
            <w:tcW w:w="2267" w:type="dxa"/>
          </w:tcPr>
          <w:p w:rsidR="00E10693" w:rsidRPr="00E10693" w:rsidRDefault="00E10693" w:rsidP="000A1E06">
            <w:pPr>
              <w:rPr>
                <w:rFonts w:ascii="Times New Roman" w:hAnsi="Times New Roman" w:cs="Times New Roman"/>
                <w:sz w:val="20"/>
                <w:szCs w:val="20"/>
              </w:rPr>
            </w:pPr>
            <w:r w:rsidRPr="00E10693">
              <w:rPr>
                <w:rFonts w:ascii="Times New Roman" w:hAnsi="Times New Roman" w:cs="Times New Roman"/>
                <w:sz w:val="20"/>
                <w:szCs w:val="20"/>
              </w:rPr>
              <w:t xml:space="preserve">Gf, </w:t>
            </w:r>
            <w:proofErr w:type="spellStart"/>
            <w:r w:rsidRPr="00E10693">
              <w:rPr>
                <w:rFonts w:ascii="Times New Roman" w:hAnsi="Times New Roman" w:cs="Times New Roman"/>
                <w:sz w:val="20"/>
                <w:szCs w:val="20"/>
              </w:rPr>
              <w:t>Gwm</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Gl</w:t>
            </w:r>
            <w:proofErr w:type="spellEnd"/>
            <w:r w:rsidRPr="00E10693">
              <w:rPr>
                <w:rFonts w:ascii="Times New Roman" w:hAnsi="Times New Roman" w:cs="Times New Roman"/>
                <w:sz w:val="20"/>
                <w:szCs w:val="20"/>
              </w:rPr>
              <w:t xml:space="preserve">, </w:t>
            </w:r>
            <w:proofErr w:type="spellStart"/>
            <w:r w:rsidRPr="00E10693">
              <w:rPr>
                <w:rFonts w:ascii="Times New Roman" w:hAnsi="Times New Roman" w:cs="Times New Roman"/>
                <w:sz w:val="20"/>
                <w:szCs w:val="20"/>
              </w:rPr>
              <w:t>Gs</w:t>
            </w:r>
            <w:proofErr w:type="spellEnd"/>
          </w:p>
        </w:tc>
      </w:tr>
    </w:tbl>
    <w:p w:rsidR="00E10693" w:rsidRPr="00E10693" w:rsidRDefault="00E10693" w:rsidP="00E10693">
      <w:pPr>
        <w:rPr>
          <w:rFonts w:ascii="Times New Roman" w:hAnsi="Times New Roman" w:cs="Times New Roman"/>
          <w:sz w:val="20"/>
          <w:szCs w:val="20"/>
        </w:rPr>
      </w:pPr>
      <w:r w:rsidRPr="00E10693">
        <w:rPr>
          <w:rFonts w:ascii="Times New Roman" w:hAnsi="Times New Roman" w:cs="Times New Roman"/>
          <w:sz w:val="20"/>
          <w:szCs w:val="20"/>
        </w:rPr>
        <w:t xml:space="preserve">MA=methamphetamine, </w:t>
      </w:r>
      <w:r w:rsidRPr="00E10693">
        <w:rPr>
          <w:rFonts w:ascii="Times New Roman" w:hAnsi="Times New Roman" w:cs="Times New Roman"/>
          <w:i/>
          <w:sz w:val="20"/>
          <w:szCs w:val="20"/>
        </w:rPr>
        <w:t>N</w:t>
      </w:r>
      <w:r w:rsidRPr="00E10693">
        <w:rPr>
          <w:rFonts w:ascii="Times New Roman" w:hAnsi="Times New Roman" w:cs="Times New Roman"/>
          <w:sz w:val="20"/>
          <w:szCs w:val="20"/>
        </w:rPr>
        <w:t xml:space="preserve">=total number of participants, HC=healthy control; Note: one study reported data on 4 groups, inclusive of an HIV infected/MA dependent group, HIV negative/MA dependent group, HIV infected/MA nondependent group, and an HIV negative/MA nondependent group </w:t>
      </w:r>
      <w:r w:rsidRPr="00E10693">
        <w:rPr>
          <w:rFonts w:ascii="Times New Roman" w:hAnsi="Times New Roman" w:cs="Times New Roman"/>
          <w:sz w:val="20"/>
          <w:szCs w:val="20"/>
        </w:rPr>
        <w:fldChar w:fldCharType="begin" w:fldLock="1"/>
      </w:r>
      <w:r w:rsidRPr="00E10693">
        <w:rPr>
          <w:rFonts w:ascii="Times New Roman" w:hAnsi="Times New Roman" w:cs="Times New Roman"/>
          <w:sz w:val="20"/>
          <w:szCs w:val="20"/>
        </w:rPr>
        <w:instrText>ADDIN CSL_CITATION { "citationItems" : [ { "id" : "ITEM-1", "itemData" : { "author" : [ { "dropping-particle" : "", "family" : "Rippeth", "given" : "J.D", "non-dropping-particle" : "", "parse-names" : false, "suffix" : "" }, { "dropping-particle" : "", "family" : "Heaton", "given" : "R.K", "non-dropping-particle" : "", "parse-names" : false, "suffix" : "" }, { "dropping-particle" : "", "family" : "Carey", "given" : "C.L", "non-dropping-particle" : "", "parse-names" : false, "suffix" : "" }, { "dropping-particle" : "", "family" : "Marcotte", "given" : "T.D", "non-dropping-particle" : "", "parse-names" : false, "suffix" : "" }, { "dropping-particle" : "", "family" : "Moore", "given" : "D.J", "non-dropping-particle" : "", "parse-names" : false, "suffix" : "" }, { "dropping-particle" : "", "family" : "Gonzalez", "given" : "R", "non-dropping-particle" : "", "parse-names" : false, "suffix" : "" }, { "dropping-particle" : "", "family" : "Wolfson", "given" : "Tanya", "non-dropping-particle" : "", "parse-names" : false, "suffix" : "" }, { "dropping-particle" : "", "family" : "Grant", "given" : "Igor", "non-dropping-particle" : "", "parse-names" : false, "suffix" : "" } ], "container-title" : "Journal of International Neuropsychological Society", "id" : "ITEM-1", "issued" : { "date-parts" : [ [ "2004" ] ] }, "page" : "1-14", "title" : "Methamphetamine dependence increases risk of neuropsychological impairment in HIV infected persons", "type" : "article-journal", "volume" : "10" }, "uris" : [ "http://www.mendeley.com/documents/?uuid=92f306ab-7697-4e3b-b515-c08190048ad9" ] } ], "mendeley" : { "formattedCitation" : "(J.D Rippeth et al., 2004)", "manualFormatting" : "(Rippeth et al., 2004)", "plainTextFormattedCitation" : "(J.D Rippeth et al., 2004)", "previouslyFormattedCitation" : "(J.D Rippeth et al., 2004)" }, "properties" : { "noteIndex" : 0 }, "schema" : "https://github.com/citation-style-language/schema/raw/master/csl-citation.json" }</w:instrText>
      </w:r>
      <w:r w:rsidRPr="00E10693">
        <w:rPr>
          <w:rFonts w:ascii="Times New Roman" w:hAnsi="Times New Roman" w:cs="Times New Roman"/>
          <w:sz w:val="20"/>
          <w:szCs w:val="20"/>
        </w:rPr>
        <w:fldChar w:fldCharType="separate"/>
      </w:r>
      <w:r w:rsidRPr="00E10693">
        <w:rPr>
          <w:rFonts w:ascii="Times New Roman" w:hAnsi="Times New Roman" w:cs="Times New Roman"/>
          <w:noProof/>
          <w:sz w:val="20"/>
          <w:szCs w:val="20"/>
        </w:rPr>
        <w:t>(Rippeth et al., 2004)</w:t>
      </w:r>
      <w:r w:rsidRPr="00E10693">
        <w:rPr>
          <w:rFonts w:ascii="Times New Roman" w:hAnsi="Times New Roman" w:cs="Times New Roman"/>
          <w:sz w:val="20"/>
          <w:szCs w:val="20"/>
        </w:rPr>
        <w:fldChar w:fldCharType="end"/>
      </w:r>
      <w:r w:rsidRPr="00E10693">
        <w:rPr>
          <w:rFonts w:ascii="Times New Roman" w:hAnsi="Times New Roman" w:cs="Times New Roman"/>
          <w:sz w:val="20"/>
          <w:szCs w:val="20"/>
        </w:rPr>
        <w:t xml:space="preserve">. Two studies reported results for three groups: including a recently abstinent MA group, a long-term abstinent group, and a healthy control group </w:t>
      </w:r>
      <w:r w:rsidRPr="00E10693">
        <w:rPr>
          <w:rFonts w:ascii="Times New Roman" w:hAnsi="Times New Roman" w:cs="Times New Roman"/>
          <w:sz w:val="20"/>
          <w:szCs w:val="20"/>
        </w:rPr>
        <w:fldChar w:fldCharType="begin" w:fldLock="1"/>
      </w:r>
      <w:r w:rsidRPr="00E10693">
        <w:rPr>
          <w:rFonts w:ascii="Times New Roman" w:hAnsi="Times New Roman" w:cs="Times New Roman"/>
          <w:sz w:val="20"/>
          <w:szCs w:val="20"/>
        </w:rPr>
        <w:instrText>ADDIN CSL_CITATION { "citationItems" : [ { "id" : "ITEM-1", "itemData" : { "DOI" : "http://dx.doi.org/10.1016/j.jsat.2009.03.004", "ISSN" : "0740-5472", "abstract" : "Chronic methamphetamine (MA) abuse is associated with disruption of frontostriatal function as well as deficits in cognitive control. To examine the relationship between drug use patterns and cognitive deficits, we pooled previously published behavioral data with new data collected using the Stroop Attention Test. Subject groups are composed of 38 MA-abusing individuals who recently initiated abstinence (36.1 +/- 8.8 years of age), 27 MA-abusing individuals who had initiated abstinence more than 1 year prior to study (38.7 +/- 7.7 years of age), and 33 non-substance-abusing controls (33.9 +/- 8.5 years of age). The recently abstinent MA-abusing individuals exhibited greater Stroop reaction time (RT) interference compared with both the control group (p = .001) and the long-term abstinent MA-abusing individuals (p = .01). No difference was seen between long-term abstinent MA-abusing individuals and controls (p = .87). Stroop RT interference correlated positively with both duration of drug use (p = .003) and drug abstinence (p = .05). The data in the current study provide evidence that cognitive function may improve with protracted drug abstinence. (PsycINFO Database Record (c) 2016 APA, all rights reserved)", "author" : [ { "dropping-particle" : "", "family" : "Salo", "given" : "Ruth", "non-dropping-particle" : "", "parse-names" : false, "suffix" : "" }, { "dropping-particle" : "", "family" : "Nordahl", "given" : "Thomas E", "non-dropping-particle" : "", "parse-names" : false, "suffix" : "" }, { "dropping-particle" : "", "family" : "Galloway", "given" : "Gantt P", "non-dropping-particle" : "", "parse-names" : false, "suffix" : "" }, { "dropping-particle" : "", "family" : "Moore", "given" : "Charles D", "non-dropping-particle" : "", "parse-names" : false, "suffix" : "" }, { "dropping-particle" : "", "family" : "Waters", "given" : "Christy", "non-dropping-particle" : "", "parse-names" : false, "suffix" : "" }, { "dropping-particle" : "", "family" : "E.", "given" : "Leamon Thomas", "non-dropping-particle" : "", "parse-names" : false, "suffix" : "" } ], "container-title" : "Journal of Substance Abuse Treatment", "editor" : [ { "dropping-particle" : "", "family" : "Botvinick Carter, Chang, First, Gibson, Kalechstein, MacLeod, McKetin, McKetin, Monterosso, Nordahl, Nordahl, Ochsner, Paulus, Paulus, Quinton, Ratcliff, Salo, Salo, Salo, Salo, Simon, Simon, Streeter, Swick, Volkow", "given" : "Boucart", "non-dropping-particle" : "", "parse-names" : false, "suffix" : "" } ], "id" : "ITEM-1", "issue" : "3", "issued" : { "date-parts" : [ [ "2009" ] ] }, "page" : "292-297", "publisher" : "Elsevier Science", "publisher-place" : "Salo, Ruth: UC Davis Imaging Research Center, 4701 X Street, Sacramento, CA, US, resalo@ucdavis.edu", "title" : "Drug abstinence and cognitive control in methamphetamine-dependent individuals.", "type" : "article-journal", "volume" : "37" }, "uris" : [ "http://www.mendeley.com/documents/?uuid=a2f5c06d-6fb2-4040-aeba-422fdf7331a5" ] }, { "id" : "ITEM-2", "itemData" : { "DOI" : "http://dx.doi.org/10.1097/WNN.0b013e31823fc1d0", "ISSN" : "1543-3633", "abstract" : "Objective: To examine whether overlapping cognitive deficits exist in currently drug-abstinent chronic methamphetamine (MA) abusers and schizophrenia (SZ) patients. Background: Both SZ and chronic MA abuse are associated with frontostriatal disruption as well as deficits in cognitive control, such as selective attention. To identify overlapping cognitive profiles, we compared performance of the 2 groups on the Stroop attention task. Methods: Data were analyzed from 69 MA abusers who had been MA-abstinent for differing periods of time and from 23 SZ patients and 38 non-substance-abusing controls. Results: The MA abusers in early abstinence displayed more Stroop interference than the SZ patients (P = 0.004), long-term abstinent MA abusers (P = 0.009), and controls (P = 0.002). In the MA abusers, the magnitude of Stroop interference correlated positively with longer drug use (P = 0.01) and negatively with longer drug abstinence (P = 0.04). No correlations were found between psychotic symptoms and task performance. Conclusions: On this task of attentional selection, only the MA abusers in early stages of abstinence showed performance deficits compared with controls. More research is needed to further elucidate overlapping patterns between MA abuse and SZ. (PsycINFO Database Record (c) 2016 APA, all rights reserved)", "author" : [ { "dropping-particle" : "", "family" : "Salo", "given" : "Ruth", "non-dropping-particle" : "", "parse-names" : false, "suffix" : "" }, { "dropping-particle" : "", "family" : "Ravizza", "given" : "Susan", "non-dropping-particle" : "", "parse-names" : false, "suffix" : "" }, { "dropping-particle" : "", "family" : "Fassbender", "given" : "Catherine", "non-dropping-particle" : "", "parse-names" : false, "suffix" : "" } ], "collection-title" : "Neuropsychiatry, Neuropsychology, &amp; Behavioral Neurology", "container-title" : "Cognitive and Behavioral Neurology", "editor" : [ { "dropping-particle" : "", "family" : "Abramczyk  Barbalat, Barch, Barch, Barch, Barch, Blaney, Botvinick, Boucart, Brebion, Carter, Carter, Carter, Carter, Chen, Cohen, Eisenberg, First, Green, Hanes, Henik, Henik, Jacobs, Jentsch, Kalechstein, Kerns, Kerns, Laplante, MacDonald, MacDonald, Ma", "given" : "Baicy", "non-dropping-particle" : "", "parse-names" : false, "suffix" : "" } ], "id" : "ITEM-2", "issue" : "4", "issued" : { "date-parts" : [ [ "2011" ] ] }, "page" : "187-193", "publisher" : "Lippincott Williams &amp; Wilkins", "publisher-place" : "Salo, Ruth: Department of Psychiatry, UC Davis Imaging Research Center, University of California Davis Medical Center, 4701 X Street, Sacramento, CA, US, 96817, resalo@ucdavis.edu", "title" : "Overlapping cognitive patterns in schizophrenia and methamphetamine dependence.", "type" : "article-journal", "volume" : "24" }, "uris" : [ "http://www.mendeley.com/documents/?uuid=935fa67d-4964-4b0b-a3c2-522b2ee05614" ] } ], "mendeley" : { "formattedCitation" : "(Salo et al., 2009; Salo, Ravizza, &amp; Fassbender, 2011)", "manualFormatting" : "(Salo et al., 2009; Salo, Ravizza, &amp; Fassbender, 2011)", "plainTextFormattedCitation" : "(Salo et al., 2009; Salo, Ravizza, &amp; Fassbender, 2011)", "previouslyFormattedCitation" : "(Salo et al., 2009; Salo, Ravizza, &amp; Fassbender, 2011)" }, "properties" : { "noteIndex" : 0 }, "schema" : "https://github.com/citation-style-language/schema/raw/master/csl-citation.json" }</w:instrText>
      </w:r>
      <w:r w:rsidRPr="00E10693">
        <w:rPr>
          <w:rFonts w:ascii="Times New Roman" w:hAnsi="Times New Roman" w:cs="Times New Roman"/>
          <w:sz w:val="20"/>
          <w:szCs w:val="20"/>
        </w:rPr>
        <w:fldChar w:fldCharType="separate"/>
      </w:r>
      <w:r w:rsidRPr="00E10693">
        <w:rPr>
          <w:rFonts w:ascii="Times New Roman" w:hAnsi="Times New Roman" w:cs="Times New Roman"/>
          <w:noProof/>
          <w:sz w:val="20"/>
          <w:szCs w:val="20"/>
        </w:rPr>
        <w:t>(Salo et al., 2009; Salo, Ravizza, &amp; Fassbender, 2011)</w:t>
      </w:r>
      <w:r w:rsidRPr="00E10693">
        <w:rPr>
          <w:rFonts w:ascii="Times New Roman" w:hAnsi="Times New Roman" w:cs="Times New Roman"/>
          <w:sz w:val="20"/>
          <w:szCs w:val="20"/>
        </w:rPr>
        <w:fldChar w:fldCharType="end"/>
      </w:r>
      <w:r w:rsidRPr="00E10693">
        <w:rPr>
          <w:rFonts w:ascii="Times New Roman" w:hAnsi="Times New Roman" w:cs="Times New Roman"/>
          <w:sz w:val="20"/>
          <w:szCs w:val="20"/>
        </w:rPr>
        <w:t xml:space="preserve">.  Another study included a longitudinal design that assessed neuropsychological functioning in MA individuals in early abstinence and after one month of abstinence </w:t>
      </w:r>
      <w:r w:rsidRPr="00E10693">
        <w:rPr>
          <w:rFonts w:ascii="Times New Roman" w:hAnsi="Times New Roman" w:cs="Times New Roman"/>
          <w:sz w:val="20"/>
          <w:szCs w:val="20"/>
        </w:rPr>
        <w:fldChar w:fldCharType="begin" w:fldLock="1"/>
      </w:r>
      <w:r w:rsidRPr="00E10693">
        <w:rPr>
          <w:rFonts w:ascii="Times New Roman" w:hAnsi="Times New Roman" w:cs="Times New Roman"/>
          <w:sz w:val="20"/>
          <w:szCs w:val="20"/>
        </w:rPr>
        <w:instrText>ADDIN CSL_CITATION { "citationItems" : [ { "id" : "ITEM-1", "itemData" : { "DOI" : "http://dx.doi.org/10.15288/jsad.2010.71.335", "ISSN" : "1937-1888", "abstract" : "Objective: The purpose of this work was to assess neuropsychological functioning of individuals in early abstinence from methamphetamine dependence and to test for cognitive change over the first month of abstinence. Method: Methamphetamine-dependent subjects in very early abstinence from methamphetamine (4-9 days; n = 27) were compared with healthy comparison subjects (n = 28) on a test battery that evaluated five cognitive domains (attention/processing speed, learning/memory, working memory, timed executive functioning, and untimed executive functioning). A subsample of the methamphetamine-dependent subjects (n =18), who maintained abstinence for 1 month, as well as a subsample of the comparison subjects (n = 21), were retested. Results: At the first assessment, the methamphetamine-dependent subjects showed significantly worse performance than the comparison group on a test of processing speed; they also performed 0.31 SDs worse than the control group on a global battery composite score (p &lt; .05). After a month of abstinence, methamphetamine-dependent subjects demonstrated slightly more cognitive improvement than healthy control subjects on the entire cognitive battery, but this difference did not approach statistical significance (p = .33). Conclusions: Our findings suggest that methamphetamine-dependent subjects do not show considerable cognitive gains in the first month of abstinence. A greater length of abstinence may be needed for cognitive improvement. (PsycINFO Database Record (c) 2016 APA, all rights reserved)", "author" : [ { "dropping-particle" : "", "family" : "Simon", "given" : "Sara L", "non-dropping-particle" : "", "parse-names" : false, "suffix" : "" }, { "dropping-particle" : "", "family" : "Dean", "given" : "Andy C", "non-dropping-particle" : "", "parse-names" : false, "suffix" : "" }, { "dropping-particle" : "", "family" : "Cordova", "given" : "Xochitl", "non-dropping-particle" : "", "parse-names" : false, "suffix" : "" }, { "dropping-particle" : "", "family" : "Monterosso", "given" : "John R", "non-dropping-particle" : "", "parse-names" : false, "suffix" : "" }, { "dropping-particle" : "", "family" : "London", "given" : "Edythe D", "non-dropping-particle" : "", "parse-names" : false, "suffix" : "" } ], "collection-title" : "Journal of Studies on Alcohol, Quarterly Journal of Studies on Alcohol", "container-title" : "Journal of Studies on Alcohol and Drugs", "editor" : [ { "dropping-particle" : "", "family" : "Basso Berman, Borkowski, Bornstein, Buschke, Buschke, Chang, Chang, Chou, Cook, Daneman, Dean, Domier, Golden, Gonzalez, Gonzalez, Harris, Heaton, Heishman, Hendricks, Hoffman, Jaffe, Johanson, Kalechstein, Kranzler, Larrabee, Mansvelder, McCann, McGrego", "given" : "Beatty", "non-dropping-particle" : "", "parse-names" : false, "suffix" : "" } ], "id" : "ITEM-1", "issue" : "3", "issued" : { "date-parts" : [ [ "2009" ] ] }, "page" : "335-344", "publisher" : "Alcohol Research Documentation", "publisher-place" : "London, Edythe D.: Department of Psychiatry and Biobehavioral Sciences, University of California, 760 Westwood Plaza, Los Angeles, CA, US, 90095-1759, elondon@mednet.ucla.edu", "title" : "Methamphetamine dependence and neuropsychological functioning: Evaluating change during early abstinence.", "type" : "article-journal", "volume" : "71" }, "uris" : [ "http://www.mendeley.com/documents/?uuid=ca57a6de-e56b-4568-b565-ae5eceee01da" ] } ], "mendeley" : { "formattedCitation" : "(Simon, Dean, Cordova, Monterosso, &amp; London, 2009)", "plainTextFormattedCitation" : "(Simon, Dean, Cordova, Monterosso, &amp; London, 2009)", "previouslyFormattedCitation" : "(Simon, Dean, Cordova, Monterosso, &amp; London, 2009)" }, "properties" : { "noteIndex" : 0 }, "schema" : "https://github.com/citation-style-language/schema/raw/master/csl-citation.json" }</w:instrText>
      </w:r>
      <w:r w:rsidRPr="00E10693">
        <w:rPr>
          <w:rFonts w:ascii="Times New Roman" w:hAnsi="Times New Roman" w:cs="Times New Roman"/>
          <w:sz w:val="20"/>
          <w:szCs w:val="20"/>
        </w:rPr>
        <w:fldChar w:fldCharType="separate"/>
      </w:r>
      <w:r w:rsidRPr="00E10693">
        <w:rPr>
          <w:rFonts w:ascii="Times New Roman" w:hAnsi="Times New Roman" w:cs="Times New Roman"/>
          <w:noProof/>
          <w:sz w:val="20"/>
          <w:szCs w:val="20"/>
        </w:rPr>
        <w:t>(Simon, Dean, Cordova, Monterosso, &amp; London, 2009)</w:t>
      </w:r>
      <w:r w:rsidRPr="00E10693">
        <w:rPr>
          <w:rFonts w:ascii="Times New Roman" w:hAnsi="Times New Roman" w:cs="Times New Roman"/>
          <w:sz w:val="20"/>
          <w:szCs w:val="20"/>
        </w:rPr>
        <w:fldChar w:fldCharType="end"/>
      </w:r>
      <w:r w:rsidRPr="00E10693">
        <w:rPr>
          <w:rFonts w:ascii="Times New Roman" w:hAnsi="Times New Roman" w:cs="Times New Roman"/>
          <w:sz w:val="20"/>
          <w:szCs w:val="20"/>
        </w:rPr>
        <w:t xml:space="preserve">. </w:t>
      </w:r>
      <w:r w:rsidRPr="00E10693">
        <w:rPr>
          <w:rFonts w:ascii="Times New Roman" w:hAnsi="Times New Roman" w:cs="Times New Roman"/>
          <w:sz w:val="20"/>
          <w:szCs w:val="20"/>
        </w:rPr>
        <w:fldChar w:fldCharType="begin" w:fldLock="1"/>
      </w:r>
      <w:r w:rsidRPr="00E10693">
        <w:rPr>
          <w:rFonts w:ascii="Times New Roman" w:hAnsi="Times New Roman" w:cs="Times New Roman"/>
          <w:sz w:val="20"/>
          <w:szCs w:val="20"/>
        </w:rPr>
        <w:instrText>ADDIN CSL_CITATION { "citationItems" : [ { "id" : "ITEM-1", "itemData" : { "DOI" : "http://dx.doi.org/10.1016/j.drugalcdep.2014.12.035", "ISSN" : "0376-8716", "abstract" : "Background: Prolonged exposure to methamphetamine (meth) has neurotoxic effects and impairs neurocognitive functions. This study aims to ascertain whether meth users who experience persistent psychosis suffer more severe cognitive impairment than those not experiencing persistent psychosis. Methods: This cross-sectional study includes 252 participants: 25 meth users without psychosis (METH-P), 50 with brief psychosis (METH + BP), and 56 with persistent psychosis (METH + PP), as well as 54 patients with schizophrenia and 67 healthy controls. The neurocognitive function and clinical psychopathology of each patient were evaluated with the Brief Assessment of Cognition in Schizophrenia (BACS) and the Brief Psychiatric Rating Scale (BPRS), respectively. Results: All cognitive domains evaluated with BACS (verbal memory, working memory, motor speed, verbal fluency, attention and processing speed, executive function, and composite scores) in METH + PP patients were similar to those in the schizophrenia patients and were worse than those in METH-P, METH + BP, and the healthy control subjects. Furthermore, cognitive functioning in meth users that did not experience persistent psychosis showed no statistically significant difference compared with the healthy control subjects. Among the meth users in this study, the negative symptom scores in the BPRS correlated to cognitive performance on the BACS, with the exception of motor speed. Conclusions: Meth users display heterogeneity in their psychotic symptoms and cognitive profiles. Therefore, persistent psychotic symptoms may denote a risk for cognitive decline among meth users. Further longitudinal studies should be performed in the future to clarify the causal relationship between cognitive deficits and the development of persistent psychosis. (PsycINFO Database Record (c) 2017 APA, all rights reserved)", "author" : [ { "dropping-particle" : "", "family" : "Chen", "given" : "Chih-Ken", "non-dropping-particle" : "", "parse-names" : false, "suffix" : "" }, { "dropping-particle" : "", "family" : "Lin", "given" : "Shih-Ku", "non-dropping-particle" : "", "parse-names" : false, "suffix" : "" }, { "dropping-particle" : "", "family" : "Chen", "given" : "Yi-Chih", "non-dropping-particle" : "", "parse-names" : false, "suffix" : "" }, { "dropping-particle" : "", "family" : "Huang", "given" : "Ming-Chy", "non-dropping-particle" : "", "parse-names" : false, "suffix" : "" }, { "dropping-particle" : "", "family" : "Chen", "given" : "Tzu-Ting", "non-dropping-particle" : "", "parse-names" : false, "suffix" : "" }, { "dropping-particle" : "", "family" : "Ree", "given" : "Shao Chun", "non-dropping-particle" : "", "parse-names" : false, "suffix" : "" }, { "dropping-particle" : "", "family" : "Wang", "given" : "Liang-Jen", "non-dropping-particle" : "", "parse-names" : false, "suffix" : "" } ], "container-title" : "Drug and Alcohol Dependence", "editor" : [ { "dropping-particle" : "", "family" : "Callaghan  Chen, Chen, Cohen, Dean, Dean, Ezaki, Foussias, Hart, Hori, Hsieh, Jacobs, Keefe, Keefe, Keefe, Lecomte, Lin, McKetin, Medhus, Nurnberger, Panenka, Rawson, Rendell, Salo, Sawamura, Scott, Srisurapanont, Szulc, Ujike, Weber, Yui, Yui", "given" : "Chen", "non-dropping-particle" : "", "parse-names" : false, "suffix" : "" } ], "id" : "ITEM-1", "issued" : { "date-parts" : [ [ "2015" ] ] }, "page" : "158-164", "publisher" : "Elsevier Science", "publisher-place" : "Wang, Liang-Jen: Department of Child and Adolescent Psychiatry, Kaohsiung Chang Gung Memorial Hospital, Taiwan No. 123, Ta-Pei Road, Kaohsiung City, Taiwan, wangliangjen@gmail.com", "title" : "Persistence of psychotic symptoms as an indicator of cognitive impairment in methamphetamine users.", "type" : "article-journal", "volume" : "148" }, "uris" : [ "http://www.mendeley.com/documents/?uuid=5dede3c5-6418-486b-89e5-0e2f65733794" ] } ], "mendeley" : { "formattedCitation" : "(Chen et al., 2015)", "manualFormatting" : "Chen et al., (2015)", "plainTextFormattedCitation" : "(Chen et al., 2015)", "previouslyFormattedCitation" : "(Chen et al., 2015)" }, "properties" : { "noteIndex" : 0 }, "schema" : "https://github.com/citation-style-language/schema/raw/master/csl-citation.json" }</w:instrText>
      </w:r>
      <w:r w:rsidRPr="00E10693">
        <w:rPr>
          <w:rFonts w:ascii="Times New Roman" w:hAnsi="Times New Roman" w:cs="Times New Roman"/>
          <w:sz w:val="20"/>
          <w:szCs w:val="20"/>
        </w:rPr>
        <w:fldChar w:fldCharType="separate"/>
      </w:r>
      <w:r w:rsidRPr="00E10693">
        <w:rPr>
          <w:rFonts w:ascii="Times New Roman" w:hAnsi="Times New Roman" w:cs="Times New Roman"/>
          <w:noProof/>
          <w:sz w:val="20"/>
          <w:szCs w:val="20"/>
        </w:rPr>
        <w:t>Chen et al., (2015)</w:t>
      </w:r>
      <w:r w:rsidRPr="00E10693">
        <w:rPr>
          <w:rFonts w:ascii="Times New Roman" w:hAnsi="Times New Roman" w:cs="Times New Roman"/>
          <w:sz w:val="20"/>
          <w:szCs w:val="20"/>
        </w:rPr>
        <w:fldChar w:fldCharType="end"/>
      </w:r>
      <w:r w:rsidRPr="00E10693">
        <w:rPr>
          <w:rFonts w:ascii="Times New Roman" w:hAnsi="Times New Roman" w:cs="Times New Roman"/>
          <w:sz w:val="20"/>
          <w:szCs w:val="20"/>
        </w:rPr>
        <w:t xml:space="preserve"> reported neuropsychological functioning of MA users without psychosis, MA users with brief psychosis, MA users with persistent psychosis, as well as patients with schizophrenia and a healthy control group. Finally, one study categorized participants into three groups including a currently abusing group, an abstinent group, and a healthy control group </w:t>
      </w:r>
      <w:r w:rsidRPr="00E10693">
        <w:rPr>
          <w:rFonts w:ascii="Times New Roman" w:hAnsi="Times New Roman" w:cs="Times New Roman"/>
          <w:sz w:val="20"/>
          <w:szCs w:val="20"/>
        </w:rPr>
        <w:fldChar w:fldCharType="begin" w:fldLock="1"/>
      </w:r>
      <w:r w:rsidRPr="00E10693">
        <w:rPr>
          <w:rFonts w:ascii="Times New Roman" w:hAnsi="Times New Roman" w:cs="Times New Roman"/>
          <w:sz w:val="20"/>
          <w:szCs w:val="20"/>
        </w:rPr>
        <w:instrText>ADDIN CSL_CITATION { "citationItems" : [ { "id" : "ITEM-1", "itemData" : { "ISSN" : "2008-126X", "abstract" : "Introduction: Several studies have conducted on impairments of executive functions in individuals with methamphetamine addiction; however, only a few have investigated the relationship between executive functions and duration of addiction or abstinence. This study was designed to assess the executive functions in methamphetamine-addicted individuals in relation to the duration of addiction or abstinence. Methods: A total of 161 subjects aged between 20 and 45 years were categorized into three subgroups: Currently abusing (n=41), abstinent (n=60), and control healthy individuals (n=60). A battery of standardized executive function tasks, including Stroop test, Wisconsin Card Sorting test, and Tower of London task, were administered. Data were analyzed using Pearson correlation coefficient, analysis of variance, and post hoc Bonferroni test with SPSS16.0. Results: Methamphetamine-addicted and abstinent subjects performed worse than the controls. Methamphetamine-abstinent subjects performed better than the currently methamphetamine abusers in most executive functions. Duration of addiction and abstinence were correlated with executive dysfunctions. Conclusion: This study revealed that although executive functions may be improved by protracted abstinence, executive dysfunctions are not completely relieved, and specific attention to planning and implementation of intervention programs are necessary.", "author" : [ { "dropping-particle" : "", "family" : "Farhadian", "given" : "M", "non-dropping-particle" : "", "parse-names" : false, "suffix" : "" }, { "dropping-particle" : "", "family" : "Akbarfahimi", "given" : "M", "non-dropping-particle" : "", "parse-names" : false, "suffix" : "" }, { "dropping-particle" : "", "family" : "Abharian", "given" : "P", "non-dropping-particle" : "", "parse-names" : false, "suffix" : "" }, { "dropping-particle" : "", "family" : "Hosseini", "given" : "S", "non-dropping-particle" : "", "parse-names" : false, "suffix" : "" } ], "container-title" : "Basic and Clinical Neuroscience", "id" : "ITEM-1", "issue" : "2", "issued" : { "date-parts" : [ [ "2017" ] ] }, "page" : "147-154", "publisher" : "Iran University of Medical Sciences (E-mail: bcnj@iums.ac.ir)", "publisher-place" : "M. Akbarfahimi, Department of Occupational Therapy, School of Rehabilitation Sciences, Iran University of Medical Sciences, Madadkaran Alley, Shahnazari St., Madar Sq. Mirdamad Blv., Tehran, Iran, Islamic Republic of. E-mail: akbarfahimi.m@iums.ac.ir", "title" : "Assessment of executive functions in methamphetamineaddicted individuals: Emphasis on duration of addiction and abstinence", "type" : "article-journal", "volume" : "8" }, "uris" : [ "http://www.mendeley.com/documents/?uuid=3c328acb-01ca-405f-b8b2-73696226e04b" ] } ], "mendeley" : { "formattedCitation" : "(Farhadian, Akbarfahimi, Abharian, &amp; Hosseini, 2017)", "plainTextFormattedCitation" : "(Farhadian, Akbarfahimi, Abharian, &amp; Hosseini, 2017)", "previouslyFormattedCitation" : "(Farhadian, Akbarfahimi, Abharian, &amp; Hosseini, 2017)" }, "properties" : { "noteIndex" : 0 }, "schema" : "https://github.com/citation-style-language/schema/raw/master/csl-citation.json" }</w:instrText>
      </w:r>
      <w:r w:rsidRPr="00E10693">
        <w:rPr>
          <w:rFonts w:ascii="Times New Roman" w:hAnsi="Times New Roman" w:cs="Times New Roman"/>
          <w:sz w:val="20"/>
          <w:szCs w:val="20"/>
        </w:rPr>
        <w:fldChar w:fldCharType="separate"/>
      </w:r>
      <w:r w:rsidRPr="00E10693">
        <w:rPr>
          <w:rFonts w:ascii="Times New Roman" w:hAnsi="Times New Roman" w:cs="Times New Roman"/>
          <w:noProof/>
          <w:sz w:val="20"/>
          <w:szCs w:val="20"/>
        </w:rPr>
        <w:t>(Farhadian, Akbarfahimi, Abharian, &amp; Hosseini, 2017)</w:t>
      </w:r>
      <w:r w:rsidRPr="00E10693">
        <w:rPr>
          <w:rFonts w:ascii="Times New Roman" w:hAnsi="Times New Roman" w:cs="Times New Roman"/>
          <w:sz w:val="20"/>
          <w:szCs w:val="20"/>
        </w:rPr>
        <w:fldChar w:fldCharType="end"/>
      </w:r>
      <w:r w:rsidRPr="00E10693">
        <w:rPr>
          <w:rFonts w:ascii="Times New Roman" w:hAnsi="Times New Roman" w:cs="Times New Roman"/>
          <w:sz w:val="20"/>
          <w:szCs w:val="20"/>
        </w:rPr>
        <w:t>.</w:t>
      </w:r>
    </w:p>
    <w:p w:rsidR="00E10693" w:rsidRDefault="00E10693" w:rsidP="00E10693">
      <w:pPr>
        <w:spacing w:line="480" w:lineRule="auto"/>
        <w:ind w:firstLine="720"/>
        <w:rPr>
          <w:b/>
        </w:rPr>
      </w:pPr>
    </w:p>
    <w:p w:rsidR="00E10693" w:rsidRDefault="00E10693" w:rsidP="00E10693">
      <w:pPr>
        <w:spacing w:line="276" w:lineRule="auto"/>
        <w:jc w:val="both"/>
        <w:rPr>
          <w:color w:val="000000" w:themeColor="text1"/>
          <w:sz w:val="18"/>
          <w:szCs w:val="18"/>
        </w:rPr>
      </w:pPr>
    </w:p>
    <w:p w:rsidR="00E10693" w:rsidRDefault="00E10693" w:rsidP="00E10693">
      <w:pPr>
        <w:spacing w:line="276" w:lineRule="auto"/>
        <w:jc w:val="both"/>
        <w:rPr>
          <w:color w:val="000000" w:themeColor="text1"/>
          <w:sz w:val="18"/>
          <w:szCs w:val="18"/>
        </w:rPr>
      </w:pPr>
    </w:p>
    <w:p w:rsidR="00E10693" w:rsidRDefault="00E10693" w:rsidP="00E10693">
      <w:pPr>
        <w:spacing w:line="276" w:lineRule="auto"/>
        <w:jc w:val="both"/>
        <w:rPr>
          <w:color w:val="000000" w:themeColor="text1"/>
          <w:sz w:val="18"/>
          <w:szCs w:val="18"/>
        </w:rPr>
      </w:pPr>
    </w:p>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E10693" w:rsidRDefault="00E10693"/>
    <w:p w:rsidR="002409F4" w:rsidRDefault="002409F4" w:rsidP="002409F4">
      <w:pPr>
        <w:tabs>
          <w:tab w:val="left" w:pos="2913"/>
        </w:tabs>
      </w:pPr>
    </w:p>
    <w:p w:rsidR="00E10693" w:rsidRPr="002409F4" w:rsidRDefault="009A632F" w:rsidP="002409F4">
      <w:pPr>
        <w:tabs>
          <w:tab w:val="left" w:pos="2913"/>
        </w:tabs>
      </w:pPr>
      <w:r>
        <w:rPr>
          <w:rFonts w:ascii="Times New Roman" w:hAnsi="Times New Roman" w:cs="Times New Roman"/>
          <w:color w:val="000000" w:themeColor="text1"/>
        </w:rPr>
        <w:lastRenderedPageBreak/>
        <w:t>Supplemental</w:t>
      </w:r>
      <w:r w:rsidR="00E10693" w:rsidRPr="00E10693">
        <w:rPr>
          <w:rFonts w:ascii="Times New Roman" w:hAnsi="Times New Roman" w:cs="Times New Roman"/>
          <w:color w:val="000000" w:themeColor="text1"/>
        </w:rPr>
        <w:t xml:space="preserve"> </w:t>
      </w:r>
      <w:r w:rsidR="002409F4">
        <w:rPr>
          <w:rFonts w:ascii="Times New Roman" w:hAnsi="Times New Roman" w:cs="Times New Roman"/>
          <w:color w:val="000000" w:themeColor="text1"/>
        </w:rPr>
        <w:t>4</w:t>
      </w:r>
      <w:r w:rsidR="00E10693" w:rsidRPr="00E10693">
        <w:rPr>
          <w:rFonts w:ascii="Times New Roman" w:hAnsi="Times New Roman" w:cs="Times New Roman"/>
          <w:color w:val="000000" w:themeColor="text1"/>
        </w:rPr>
        <w:t xml:space="preserve">. Forest plots </w:t>
      </w:r>
    </w:p>
    <w:p w:rsidR="00E10693" w:rsidRPr="00E10693" w:rsidRDefault="00E10693" w:rsidP="00E10693"/>
    <w:p w:rsidR="00E10693" w:rsidRPr="00E10693" w:rsidRDefault="00E10693" w:rsidP="00E10693">
      <w:pPr>
        <w:rPr>
          <w:rFonts w:ascii="Times New Roman" w:hAnsi="Times New Roman" w:cs="Times New Roman"/>
        </w:rPr>
      </w:pPr>
      <w:r w:rsidRPr="00DF6AB7">
        <w:rPr>
          <w:noProof/>
          <w:lang w:val="en-US"/>
        </w:rPr>
        <w:drawing>
          <wp:anchor distT="0" distB="0" distL="114300" distR="114300" simplePos="0" relativeHeight="251665408" behindDoc="0" locked="0" layoutInCell="1" allowOverlap="1" wp14:anchorId="5306EE35" wp14:editId="4BED49C9">
            <wp:simplePos x="0" y="0"/>
            <wp:positionH relativeFrom="column">
              <wp:posOffset>-670737</wp:posOffset>
            </wp:positionH>
            <wp:positionV relativeFrom="paragraph">
              <wp:posOffset>350268</wp:posOffset>
            </wp:positionV>
            <wp:extent cx="6903720" cy="321437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285" t="8391" r="7246" b="37848"/>
                    <a:stretch/>
                  </pic:blipFill>
                  <pic:spPr bwMode="auto">
                    <a:xfrm>
                      <a:off x="0" y="0"/>
                      <a:ext cx="6903720" cy="3214370"/>
                    </a:xfrm>
                    <a:prstGeom prst="rect">
                      <a:avLst/>
                    </a:prstGeom>
                    <a:noFill/>
                    <a:ln>
                      <a:noFill/>
                    </a:ln>
                    <a:extLst>
                      <a:ext uri="{53640926-AAD7-44D8-BBD7-CCE9431645EC}">
                        <a14:shadowObscured xmlns:a14="http://schemas.microsoft.com/office/drawing/2010/main"/>
                      </a:ext>
                    </a:extLst>
                  </pic:spPr>
                </pic:pic>
              </a:graphicData>
            </a:graphic>
          </wp:anchor>
        </w:drawing>
      </w:r>
      <w:r w:rsidR="002409F4">
        <w:rPr>
          <w:rFonts w:ascii="Times New Roman" w:hAnsi="Times New Roman" w:cs="Times New Roman"/>
          <w:color w:val="000000" w:themeColor="text1"/>
        </w:rPr>
        <w:t>4</w:t>
      </w:r>
      <w:r w:rsidRPr="00E10693">
        <w:rPr>
          <w:rFonts w:ascii="Times New Roman" w:hAnsi="Times New Roman" w:cs="Times New Roman"/>
          <w:color w:val="000000" w:themeColor="text1"/>
        </w:rPr>
        <w:t>.1 Fluid reasoning</w:t>
      </w:r>
    </w:p>
    <w:p w:rsidR="00E10693" w:rsidRDefault="00E10693" w:rsidP="00E10693">
      <w:pPr>
        <w:rPr>
          <w:color w:val="000000" w:themeColor="text1"/>
        </w:rPr>
      </w:pPr>
    </w:p>
    <w:p w:rsidR="00E10693" w:rsidRDefault="002409F4" w:rsidP="00E10693">
      <w:pPr>
        <w:pStyle w:val="Heading2"/>
        <w:rPr>
          <w:rFonts w:ascii="Times New Roman" w:hAnsi="Times New Roman" w:cs="Times New Roman"/>
          <w:color w:val="000000" w:themeColor="text1"/>
        </w:rPr>
      </w:pPr>
      <w:bookmarkStart w:id="0" w:name="_Toc515392957"/>
      <w:r>
        <w:rPr>
          <w:rFonts w:ascii="Times New Roman" w:hAnsi="Times New Roman" w:cs="Times New Roman"/>
          <w:color w:val="000000" w:themeColor="text1"/>
        </w:rPr>
        <w:t>4</w:t>
      </w:r>
      <w:r w:rsidR="00E10693" w:rsidRPr="006D1DC6">
        <w:rPr>
          <w:rFonts w:ascii="Times New Roman" w:hAnsi="Times New Roman" w:cs="Times New Roman"/>
          <w:color w:val="000000" w:themeColor="text1"/>
        </w:rPr>
        <w:t>.2 Short-term working memory</w:t>
      </w:r>
      <w:bookmarkEnd w:id="0"/>
    </w:p>
    <w:p w:rsidR="00E10693" w:rsidRPr="00E10693" w:rsidRDefault="00E10693" w:rsidP="00E10693">
      <w:r w:rsidRPr="00D06E70">
        <w:rPr>
          <w:noProof/>
          <w:lang w:val="en-US"/>
        </w:rPr>
        <w:drawing>
          <wp:anchor distT="0" distB="0" distL="114300" distR="114300" simplePos="0" relativeHeight="251667456" behindDoc="0" locked="0" layoutInCell="1" allowOverlap="1" wp14:anchorId="7D86DCBA" wp14:editId="39CEBCF0">
            <wp:simplePos x="0" y="0"/>
            <wp:positionH relativeFrom="column">
              <wp:posOffset>-730103</wp:posOffset>
            </wp:positionH>
            <wp:positionV relativeFrom="paragraph">
              <wp:posOffset>212238</wp:posOffset>
            </wp:positionV>
            <wp:extent cx="6940550" cy="306324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924" t="8861" r="7853" b="40916"/>
                    <a:stretch/>
                  </pic:blipFill>
                  <pic:spPr bwMode="auto">
                    <a:xfrm>
                      <a:off x="0" y="0"/>
                      <a:ext cx="6940550" cy="3063240"/>
                    </a:xfrm>
                    <a:prstGeom prst="rect">
                      <a:avLst/>
                    </a:prstGeom>
                    <a:noFill/>
                    <a:ln>
                      <a:noFill/>
                    </a:ln>
                    <a:extLst>
                      <a:ext uri="{53640926-AAD7-44D8-BBD7-CCE9431645EC}">
                        <a14:shadowObscured xmlns:a14="http://schemas.microsoft.com/office/drawing/2010/main"/>
                      </a:ext>
                    </a:extLst>
                  </pic:spPr>
                </pic:pic>
              </a:graphicData>
            </a:graphic>
          </wp:anchor>
        </w:drawing>
      </w:r>
    </w:p>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Pr>
        <w:spacing w:line="480" w:lineRule="auto"/>
        <w:rPr>
          <w:rFonts w:ascii="Times New Roman" w:hAnsi="Times New Roman" w:cs="Times New Roman"/>
          <w:color w:val="000000" w:themeColor="text1"/>
        </w:rPr>
      </w:pPr>
      <w:r w:rsidRPr="00FE432F">
        <w:rPr>
          <w:noProof/>
          <w:lang w:val="en-US"/>
        </w:rPr>
        <w:drawing>
          <wp:anchor distT="0" distB="0" distL="114300" distR="114300" simplePos="0" relativeHeight="251669504" behindDoc="0" locked="0" layoutInCell="1" allowOverlap="1" wp14:anchorId="7E981B26" wp14:editId="2C566A4E">
            <wp:simplePos x="0" y="0"/>
            <wp:positionH relativeFrom="column">
              <wp:posOffset>-510540</wp:posOffset>
            </wp:positionH>
            <wp:positionV relativeFrom="paragraph">
              <wp:posOffset>313291</wp:posOffset>
            </wp:positionV>
            <wp:extent cx="6708775" cy="33381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22" t="8349" r="6985" b="33373"/>
                    <a:stretch/>
                  </pic:blipFill>
                  <pic:spPr bwMode="auto">
                    <a:xfrm>
                      <a:off x="0" y="0"/>
                      <a:ext cx="6708775" cy="3338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09F4">
        <w:rPr>
          <w:rFonts w:ascii="Times New Roman" w:hAnsi="Times New Roman" w:cs="Times New Roman"/>
        </w:rPr>
        <w:t>4</w:t>
      </w:r>
      <w:r w:rsidRPr="00E10693">
        <w:rPr>
          <w:rFonts w:ascii="Times New Roman" w:hAnsi="Times New Roman" w:cs="Times New Roman"/>
          <w:color w:val="000000" w:themeColor="text1"/>
        </w:rPr>
        <w:t>.3 Learning efficiency</w:t>
      </w:r>
    </w:p>
    <w:p w:rsidR="00E10693" w:rsidRPr="00E10693" w:rsidRDefault="00E10693" w:rsidP="00E10693">
      <w:pPr>
        <w:spacing w:line="480" w:lineRule="auto"/>
        <w:rPr>
          <w:rFonts w:ascii="Times New Roman" w:hAnsi="Times New Roman" w:cs="Times New Roman"/>
          <w:color w:val="000000" w:themeColor="text1"/>
        </w:rPr>
      </w:pPr>
    </w:p>
    <w:p w:rsidR="00E10693" w:rsidRDefault="002409F4" w:rsidP="00E10693">
      <w:pPr>
        <w:pStyle w:val="Heading2"/>
        <w:rPr>
          <w:rFonts w:ascii="Times New Roman" w:hAnsi="Times New Roman" w:cs="Times New Roman"/>
          <w:color w:val="000000" w:themeColor="text1"/>
        </w:rPr>
      </w:pPr>
      <w:bookmarkStart w:id="1" w:name="_Toc515392959"/>
      <w:r>
        <w:rPr>
          <w:rFonts w:ascii="Times New Roman" w:hAnsi="Times New Roman" w:cs="Times New Roman"/>
          <w:color w:val="000000" w:themeColor="text1"/>
        </w:rPr>
        <w:t>4</w:t>
      </w:r>
      <w:r w:rsidR="00E10693" w:rsidRPr="006D1DC6">
        <w:rPr>
          <w:rFonts w:ascii="Times New Roman" w:hAnsi="Times New Roman" w:cs="Times New Roman"/>
          <w:color w:val="000000" w:themeColor="text1"/>
        </w:rPr>
        <w:t>.4 Visual-spatial processing</w:t>
      </w:r>
      <w:bookmarkEnd w:id="1"/>
    </w:p>
    <w:p w:rsidR="00E10693" w:rsidRDefault="00E10693" w:rsidP="00E10693">
      <w:r w:rsidRPr="00A43EA2">
        <w:rPr>
          <w:noProof/>
          <w:lang w:val="en-US"/>
        </w:rPr>
        <w:drawing>
          <wp:anchor distT="0" distB="0" distL="114300" distR="114300" simplePos="0" relativeHeight="251671552" behindDoc="0" locked="0" layoutInCell="1" allowOverlap="1" wp14:anchorId="5735A0A5" wp14:editId="3F60AD30">
            <wp:simplePos x="0" y="0"/>
            <wp:positionH relativeFrom="column">
              <wp:posOffset>-811619</wp:posOffset>
            </wp:positionH>
            <wp:positionV relativeFrom="paragraph">
              <wp:posOffset>345130</wp:posOffset>
            </wp:positionV>
            <wp:extent cx="7251254" cy="2712720"/>
            <wp:effectExtent l="0" t="0" r="635"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790" t="8527" r="4867" b="46349"/>
                    <a:stretch/>
                  </pic:blipFill>
                  <pic:spPr bwMode="auto">
                    <a:xfrm>
                      <a:off x="0" y="0"/>
                      <a:ext cx="7251254" cy="2712720"/>
                    </a:xfrm>
                    <a:prstGeom prst="rect">
                      <a:avLst/>
                    </a:prstGeom>
                    <a:noFill/>
                    <a:ln>
                      <a:noFill/>
                    </a:ln>
                    <a:extLst>
                      <a:ext uri="{53640926-AAD7-44D8-BBD7-CCE9431645EC}">
                        <a14:shadowObscured xmlns:a14="http://schemas.microsoft.com/office/drawing/2010/main"/>
                      </a:ext>
                    </a:extLst>
                  </pic:spPr>
                </pic:pic>
              </a:graphicData>
            </a:graphic>
          </wp:anchor>
        </w:drawing>
      </w:r>
    </w:p>
    <w:p w:rsidR="00E10693" w:rsidRP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Pr>
        <w:pStyle w:val="Heading2"/>
        <w:rPr>
          <w:rFonts w:ascii="Times New Roman" w:hAnsi="Times New Roman" w:cs="Times New Roman"/>
          <w:color w:val="000000" w:themeColor="text1"/>
        </w:rPr>
      </w:pPr>
      <w:bookmarkStart w:id="2" w:name="_Toc515392960"/>
      <w:r w:rsidRPr="003D093B">
        <w:rPr>
          <w:noProof/>
          <w:lang w:val="en-US"/>
        </w:rPr>
        <w:drawing>
          <wp:anchor distT="0" distB="0" distL="114300" distR="114300" simplePos="0" relativeHeight="251673600" behindDoc="0" locked="0" layoutInCell="1" allowOverlap="1" wp14:anchorId="2258B666" wp14:editId="405A3B6D">
            <wp:simplePos x="0" y="0"/>
            <wp:positionH relativeFrom="column">
              <wp:posOffset>-555625</wp:posOffset>
            </wp:positionH>
            <wp:positionV relativeFrom="paragraph">
              <wp:posOffset>384810</wp:posOffset>
            </wp:positionV>
            <wp:extent cx="6889115" cy="3108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9" t="8705" r="5655" b="37815"/>
                    <a:stretch/>
                  </pic:blipFill>
                  <pic:spPr bwMode="auto">
                    <a:xfrm>
                      <a:off x="0" y="0"/>
                      <a:ext cx="6889115" cy="3108960"/>
                    </a:xfrm>
                    <a:prstGeom prst="rect">
                      <a:avLst/>
                    </a:prstGeom>
                    <a:noFill/>
                    <a:ln>
                      <a:noFill/>
                    </a:ln>
                    <a:extLst>
                      <a:ext uri="{53640926-AAD7-44D8-BBD7-CCE9431645EC}">
                        <a14:shadowObscured xmlns:a14="http://schemas.microsoft.com/office/drawing/2010/main"/>
                      </a:ext>
                    </a:extLst>
                  </pic:spPr>
                </pic:pic>
              </a:graphicData>
            </a:graphic>
          </wp:anchor>
        </w:drawing>
      </w:r>
      <w:r w:rsidR="002409F4">
        <w:rPr>
          <w:rFonts w:ascii="Times New Roman" w:hAnsi="Times New Roman" w:cs="Times New Roman"/>
          <w:color w:val="000000" w:themeColor="text1"/>
        </w:rPr>
        <w:t>4</w:t>
      </w:r>
      <w:r w:rsidRPr="006D1DC6">
        <w:rPr>
          <w:rFonts w:ascii="Times New Roman" w:hAnsi="Times New Roman" w:cs="Times New Roman"/>
          <w:color w:val="000000" w:themeColor="text1"/>
        </w:rPr>
        <w:t>.5 Comprehension knowledge</w:t>
      </w:r>
      <w:bookmarkEnd w:id="2"/>
      <w:r w:rsidRPr="006D1DC6">
        <w:rPr>
          <w:rFonts w:ascii="Times New Roman" w:hAnsi="Times New Roman" w:cs="Times New Roman"/>
          <w:color w:val="000000" w:themeColor="text1"/>
        </w:rPr>
        <w:t xml:space="preserve"> </w:t>
      </w:r>
    </w:p>
    <w:p w:rsidR="00E10693" w:rsidRPr="00E10693" w:rsidRDefault="00E10693" w:rsidP="00E10693"/>
    <w:p w:rsidR="00E10693" w:rsidRPr="00E10693" w:rsidRDefault="00E10693" w:rsidP="00E10693"/>
    <w:p w:rsidR="00E10693" w:rsidRDefault="002409F4" w:rsidP="00E10693">
      <w:pPr>
        <w:pStyle w:val="Heading2"/>
        <w:rPr>
          <w:rFonts w:ascii="Times New Roman" w:hAnsi="Times New Roman" w:cs="Times New Roman"/>
          <w:color w:val="000000" w:themeColor="text1"/>
        </w:rPr>
      </w:pPr>
      <w:bookmarkStart w:id="3" w:name="_Toc515392961"/>
      <w:r>
        <w:rPr>
          <w:rFonts w:ascii="Times New Roman" w:hAnsi="Times New Roman" w:cs="Times New Roman"/>
          <w:color w:val="000000" w:themeColor="text1"/>
        </w:rPr>
        <w:t>4</w:t>
      </w:r>
      <w:r w:rsidR="00E10693" w:rsidRPr="006D1DC6">
        <w:rPr>
          <w:rFonts w:ascii="Times New Roman" w:hAnsi="Times New Roman" w:cs="Times New Roman"/>
          <w:color w:val="000000" w:themeColor="text1"/>
        </w:rPr>
        <w:t>.6 Retrieval fluency</w:t>
      </w:r>
      <w:bookmarkEnd w:id="3"/>
    </w:p>
    <w:p w:rsidR="00E10693" w:rsidRDefault="00E10693" w:rsidP="00E10693">
      <w:r w:rsidRPr="00AA4DFB">
        <w:rPr>
          <w:noProof/>
          <w:lang w:val="en-US"/>
        </w:rPr>
        <w:drawing>
          <wp:anchor distT="0" distB="0" distL="114300" distR="114300" simplePos="0" relativeHeight="251675648" behindDoc="0" locked="0" layoutInCell="1" allowOverlap="1" wp14:anchorId="077617A9" wp14:editId="587666AA">
            <wp:simplePos x="0" y="0"/>
            <wp:positionH relativeFrom="column">
              <wp:posOffset>-701793</wp:posOffset>
            </wp:positionH>
            <wp:positionV relativeFrom="paragraph">
              <wp:posOffset>355290</wp:posOffset>
            </wp:positionV>
            <wp:extent cx="7226935" cy="3032760"/>
            <wp:effectExtent l="0" t="0" r="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89" t="8706" r="5389" b="41190"/>
                    <a:stretch/>
                  </pic:blipFill>
                  <pic:spPr bwMode="auto">
                    <a:xfrm>
                      <a:off x="0" y="0"/>
                      <a:ext cx="7226935" cy="3032760"/>
                    </a:xfrm>
                    <a:prstGeom prst="rect">
                      <a:avLst/>
                    </a:prstGeom>
                    <a:noFill/>
                    <a:ln>
                      <a:noFill/>
                    </a:ln>
                    <a:extLst>
                      <a:ext uri="{53640926-AAD7-44D8-BBD7-CCE9431645EC}">
                        <a14:shadowObscured xmlns:a14="http://schemas.microsoft.com/office/drawing/2010/main"/>
                      </a:ext>
                    </a:extLst>
                  </pic:spPr>
                </pic:pic>
              </a:graphicData>
            </a:graphic>
          </wp:anchor>
        </w:drawing>
      </w:r>
    </w:p>
    <w:p w:rsidR="00E10693" w:rsidRP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2409F4" w:rsidP="00E10693">
      <w:pPr>
        <w:pStyle w:val="Heading2"/>
        <w:rPr>
          <w:rFonts w:ascii="Times New Roman" w:hAnsi="Times New Roman" w:cs="Times New Roman"/>
          <w:color w:val="000000" w:themeColor="text1"/>
        </w:rPr>
      </w:pPr>
      <w:bookmarkStart w:id="4" w:name="_Toc515392962"/>
      <w:r>
        <w:rPr>
          <w:rFonts w:ascii="Times New Roman" w:hAnsi="Times New Roman" w:cs="Times New Roman"/>
          <w:color w:val="000000" w:themeColor="text1"/>
        </w:rPr>
        <w:lastRenderedPageBreak/>
        <w:t>4</w:t>
      </w:r>
      <w:r w:rsidR="00E10693" w:rsidRPr="006D1DC6">
        <w:rPr>
          <w:rFonts w:ascii="Times New Roman" w:hAnsi="Times New Roman" w:cs="Times New Roman"/>
          <w:color w:val="000000" w:themeColor="text1"/>
        </w:rPr>
        <w:t>.7 Processing speed</w:t>
      </w:r>
      <w:bookmarkEnd w:id="4"/>
    </w:p>
    <w:p w:rsidR="00E10693" w:rsidRDefault="00E10693" w:rsidP="00E10693">
      <w:r w:rsidRPr="00A6327B">
        <w:rPr>
          <w:noProof/>
          <w:lang w:val="en-US"/>
        </w:rPr>
        <w:drawing>
          <wp:anchor distT="0" distB="0" distL="114300" distR="114300" simplePos="0" relativeHeight="251677696" behindDoc="0" locked="0" layoutInCell="1" allowOverlap="1" wp14:anchorId="46FE504A" wp14:editId="255AFFC0">
            <wp:simplePos x="0" y="0"/>
            <wp:positionH relativeFrom="column">
              <wp:posOffset>-621754</wp:posOffset>
            </wp:positionH>
            <wp:positionV relativeFrom="paragraph">
              <wp:posOffset>280862</wp:posOffset>
            </wp:positionV>
            <wp:extent cx="7061835" cy="34810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19" t="8527" r="8061" b="35512"/>
                    <a:stretch/>
                  </pic:blipFill>
                  <pic:spPr bwMode="auto">
                    <a:xfrm>
                      <a:off x="0" y="0"/>
                      <a:ext cx="7061835" cy="3481070"/>
                    </a:xfrm>
                    <a:prstGeom prst="rect">
                      <a:avLst/>
                    </a:prstGeom>
                    <a:noFill/>
                    <a:ln>
                      <a:noFill/>
                    </a:ln>
                    <a:extLst>
                      <a:ext uri="{53640926-AAD7-44D8-BBD7-CCE9431645EC}">
                        <a14:shadowObscured xmlns:a14="http://schemas.microsoft.com/office/drawing/2010/main"/>
                      </a:ext>
                    </a:extLst>
                  </pic:spPr>
                </pic:pic>
              </a:graphicData>
            </a:graphic>
          </wp:anchor>
        </w:drawing>
      </w:r>
    </w:p>
    <w:p w:rsidR="00E10693" w:rsidRPr="00E10693" w:rsidRDefault="00E10693" w:rsidP="00E10693"/>
    <w:p w:rsidR="00E10693" w:rsidRDefault="002409F4" w:rsidP="00E10693">
      <w:pPr>
        <w:pStyle w:val="Heading2"/>
        <w:rPr>
          <w:rFonts w:ascii="Times New Roman" w:hAnsi="Times New Roman" w:cs="Times New Roman"/>
          <w:color w:val="000000" w:themeColor="text1"/>
        </w:rPr>
      </w:pPr>
      <w:bookmarkStart w:id="5" w:name="_Toc515392963"/>
      <w:r>
        <w:rPr>
          <w:rFonts w:ascii="Times New Roman" w:hAnsi="Times New Roman" w:cs="Times New Roman"/>
          <w:color w:val="000000" w:themeColor="text1"/>
        </w:rPr>
        <w:t>4</w:t>
      </w:r>
      <w:r w:rsidR="00E10693" w:rsidRPr="006D1DC6">
        <w:rPr>
          <w:rFonts w:ascii="Times New Roman" w:hAnsi="Times New Roman" w:cs="Times New Roman"/>
          <w:color w:val="000000" w:themeColor="text1"/>
        </w:rPr>
        <w:t>.8 Reaction and decision speed</w:t>
      </w:r>
      <w:bookmarkEnd w:id="5"/>
    </w:p>
    <w:p w:rsidR="00E10693" w:rsidRDefault="00E10693" w:rsidP="00E10693">
      <w:r w:rsidRPr="00840F63">
        <w:rPr>
          <w:noProof/>
          <w:lang w:val="en-US"/>
        </w:rPr>
        <w:drawing>
          <wp:anchor distT="0" distB="0" distL="114300" distR="114300" simplePos="0" relativeHeight="251679744" behindDoc="0" locked="0" layoutInCell="1" allowOverlap="1" wp14:anchorId="3FE2ACA3" wp14:editId="7605B7F6">
            <wp:simplePos x="0" y="0"/>
            <wp:positionH relativeFrom="column">
              <wp:posOffset>-730979</wp:posOffset>
            </wp:positionH>
            <wp:positionV relativeFrom="paragraph">
              <wp:posOffset>335144</wp:posOffset>
            </wp:positionV>
            <wp:extent cx="7035934" cy="284226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20" t="8705" r="6598" b="44217"/>
                    <a:stretch/>
                  </pic:blipFill>
                  <pic:spPr bwMode="auto">
                    <a:xfrm>
                      <a:off x="0" y="0"/>
                      <a:ext cx="7035934" cy="2842260"/>
                    </a:xfrm>
                    <a:prstGeom prst="rect">
                      <a:avLst/>
                    </a:prstGeom>
                    <a:noFill/>
                    <a:ln>
                      <a:noFill/>
                    </a:ln>
                    <a:extLst>
                      <a:ext uri="{53640926-AAD7-44D8-BBD7-CCE9431645EC}">
                        <a14:shadowObscured xmlns:a14="http://schemas.microsoft.com/office/drawing/2010/main"/>
                      </a:ext>
                    </a:extLst>
                  </pic:spPr>
                </pic:pic>
              </a:graphicData>
            </a:graphic>
          </wp:anchor>
        </w:drawing>
      </w:r>
    </w:p>
    <w:p w:rsidR="00E10693" w:rsidRP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Pr>
        <w:rPr>
          <w:rFonts w:ascii="Times New Roman" w:hAnsi="Times New Roman" w:cs="Times New Roman"/>
          <w:color w:val="000000" w:themeColor="text1"/>
        </w:rPr>
      </w:pPr>
      <w:bookmarkStart w:id="6" w:name="_Toc515392964"/>
      <w:r w:rsidRPr="006B3905">
        <w:rPr>
          <w:noProof/>
          <w:lang w:val="en-US"/>
        </w:rPr>
        <w:lastRenderedPageBreak/>
        <w:drawing>
          <wp:anchor distT="0" distB="0" distL="114300" distR="114300" simplePos="0" relativeHeight="251681792" behindDoc="0" locked="0" layoutInCell="1" allowOverlap="1" wp14:anchorId="3AFA575E" wp14:editId="30F693AE">
            <wp:simplePos x="0" y="0"/>
            <wp:positionH relativeFrom="column">
              <wp:posOffset>-796151</wp:posOffset>
            </wp:positionH>
            <wp:positionV relativeFrom="paragraph">
              <wp:posOffset>308455</wp:posOffset>
            </wp:positionV>
            <wp:extent cx="7204361" cy="27051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654" t="8527" r="6863" b="48115"/>
                    <a:stretch/>
                  </pic:blipFill>
                  <pic:spPr bwMode="auto">
                    <a:xfrm>
                      <a:off x="0" y="0"/>
                      <a:ext cx="7204361" cy="2705100"/>
                    </a:xfrm>
                    <a:prstGeom prst="rect">
                      <a:avLst/>
                    </a:prstGeom>
                    <a:noFill/>
                    <a:ln>
                      <a:noFill/>
                    </a:ln>
                    <a:extLst>
                      <a:ext uri="{53640926-AAD7-44D8-BBD7-CCE9431645EC}">
                        <a14:shadowObscured xmlns:a14="http://schemas.microsoft.com/office/drawing/2010/main"/>
                      </a:ext>
                    </a:extLst>
                  </pic:spPr>
                </pic:pic>
              </a:graphicData>
            </a:graphic>
          </wp:anchor>
        </w:drawing>
      </w:r>
      <w:r w:rsidR="002409F4">
        <w:rPr>
          <w:rFonts w:ascii="Times New Roman" w:hAnsi="Times New Roman" w:cs="Times New Roman"/>
          <w:color w:val="000000" w:themeColor="text1"/>
        </w:rPr>
        <w:t>4</w:t>
      </w:r>
      <w:r w:rsidRPr="006D1DC6">
        <w:rPr>
          <w:rFonts w:ascii="Times New Roman" w:hAnsi="Times New Roman" w:cs="Times New Roman"/>
          <w:color w:val="000000" w:themeColor="text1"/>
        </w:rPr>
        <w:t>.9 Psychomotor speed</w:t>
      </w:r>
      <w:bookmarkEnd w:id="6"/>
    </w:p>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E10693" w:rsidP="00E10693"/>
    <w:p w:rsidR="00E10693" w:rsidRDefault="009A632F" w:rsidP="00E10693">
      <w:pPr>
        <w:pStyle w:val="Heading2"/>
        <w:rPr>
          <w:rFonts w:ascii="Times New Roman" w:hAnsi="Times New Roman" w:cs="Times New Roman"/>
          <w:color w:val="000000" w:themeColor="text1"/>
        </w:rPr>
      </w:pPr>
      <w:r>
        <w:rPr>
          <w:rFonts w:ascii="Times New Roman" w:hAnsi="Times New Roman" w:cs="Times New Roman"/>
          <w:color w:val="000000" w:themeColor="text1"/>
        </w:rPr>
        <w:lastRenderedPageBreak/>
        <w:t>Supplemental</w:t>
      </w:r>
      <w:r w:rsidR="00E10693">
        <w:rPr>
          <w:rFonts w:ascii="Times New Roman" w:hAnsi="Times New Roman" w:cs="Times New Roman"/>
          <w:color w:val="000000" w:themeColor="text1"/>
        </w:rPr>
        <w:t xml:space="preserve"> </w:t>
      </w:r>
      <w:r w:rsidR="002409F4">
        <w:rPr>
          <w:rFonts w:ascii="Times New Roman" w:hAnsi="Times New Roman" w:cs="Times New Roman"/>
          <w:color w:val="000000" w:themeColor="text1"/>
        </w:rPr>
        <w:t>5</w:t>
      </w:r>
      <w:r w:rsidR="00E10693">
        <w:rPr>
          <w:rFonts w:ascii="Times New Roman" w:hAnsi="Times New Roman" w:cs="Times New Roman"/>
          <w:color w:val="000000" w:themeColor="text1"/>
        </w:rPr>
        <w:t xml:space="preserve"> Funnel Plots</w:t>
      </w:r>
    </w:p>
    <w:p w:rsidR="00E10693" w:rsidRDefault="00E10693" w:rsidP="00E10693">
      <w:pPr>
        <w:pStyle w:val="Heading2"/>
        <w:rPr>
          <w:rFonts w:ascii="Times New Roman" w:hAnsi="Times New Roman" w:cs="Times New Roman"/>
          <w:color w:val="000000" w:themeColor="text1"/>
        </w:rPr>
      </w:pPr>
      <w:r w:rsidRPr="006C70F2">
        <w:rPr>
          <w:noProof/>
          <w:lang w:val="en-US"/>
        </w:rPr>
        <w:drawing>
          <wp:anchor distT="0" distB="0" distL="114300" distR="114300" simplePos="0" relativeHeight="251683840" behindDoc="0" locked="0" layoutInCell="1" allowOverlap="1" wp14:anchorId="086850ED" wp14:editId="24F544E1">
            <wp:simplePos x="0" y="0"/>
            <wp:positionH relativeFrom="column">
              <wp:posOffset>-133985</wp:posOffset>
            </wp:positionH>
            <wp:positionV relativeFrom="paragraph">
              <wp:posOffset>297815</wp:posOffset>
            </wp:positionV>
            <wp:extent cx="5664200" cy="36080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417" t="2720" r="11802" b="2336"/>
                    <a:stretch/>
                  </pic:blipFill>
                  <pic:spPr bwMode="auto">
                    <a:xfrm>
                      <a:off x="0" y="0"/>
                      <a:ext cx="5664200" cy="3608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09F4">
        <w:rPr>
          <w:rFonts w:ascii="Times New Roman" w:hAnsi="Times New Roman" w:cs="Times New Roman"/>
          <w:color w:val="000000" w:themeColor="text1"/>
        </w:rPr>
        <w:t>5</w:t>
      </w:r>
      <w:r w:rsidRPr="006E45F5">
        <w:rPr>
          <w:rFonts w:ascii="Times New Roman" w:hAnsi="Times New Roman" w:cs="Times New Roman"/>
          <w:color w:val="000000" w:themeColor="text1"/>
        </w:rPr>
        <w:t>.1 Fluid reasoning</w:t>
      </w:r>
    </w:p>
    <w:p w:rsidR="00E10693" w:rsidRPr="00E10693" w:rsidRDefault="00E10693" w:rsidP="00E10693"/>
    <w:p w:rsidR="00E10693" w:rsidRDefault="002409F4" w:rsidP="00E10693">
      <w:pPr>
        <w:rPr>
          <w:rFonts w:ascii="Times New Roman" w:hAnsi="Times New Roman" w:cs="Times New Roman"/>
          <w:color w:val="000000" w:themeColor="text1"/>
        </w:rPr>
      </w:pPr>
      <w:bookmarkStart w:id="7" w:name="_Toc515392967"/>
      <w:r>
        <w:rPr>
          <w:rFonts w:ascii="Times New Roman" w:hAnsi="Times New Roman" w:cs="Times New Roman"/>
          <w:color w:val="000000" w:themeColor="text1"/>
        </w:rPr>
        <w:t>5</w:t>
      </w:r>
      <w:r w:rsidR="00E10693" w:rsidRPr="006E45F5">
        <w:rPr>
          <w:rFonts w:ascii="Times New Roman" w:hAnsi="Times New Roman" w:cs="Times New Roman"/>
          <w:color w:val="000000" w:themeColor="text1"/>
        </w:rPr>
        <w:t>.2 Short-term working memory</w:t>
      </w:r>
      <w:bookmarkEnd w:id="7"/>
    </w:p>
    <w:p w:rsidR="005D2EC5" w:rsidRPr="005D2EC5" w:rsidRDefault="005D2EC5" w:rsidP="005D2EC5">
      <w:r w:rsidRPr="00467DA1">
        <w:rPr>
          <w:noProof/>
          <w:lang w:val="en-US"/>
        </w:rPr>
        <w:drawing>
          <wp:anchor distT="0" distB="0" distL="114300" distR="114300" simplePos="0" relativeHeight="251704320" behindDoc="0" locked="0" layoutInCell="1" allowOverlap="1" wp14:anchorId="725E77E5" wp14:editId="2D2A85E0">
            <wp:simplePos x="0" y="0"/>
            <wp:positionH relativeFrom="column">
              <wp:posOffset>123291</wp:posOffset>
            </wp:positionH>
            <wp:positionV relativeFrom="paragraph">
              <wp:posOffset>201625</wp:posOffset>
            </wp:positionV>
            <wp:extent cx="5641975" cy="36150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267" t="2448" r="12690" b="2874"/>
                    <a:stretch/>
                  </pic:blipFill>
                  <pic:spPr bwMode="auto">
                    <a:xfrm>
                      <a:off x="0" y="0"/>
                      <a:ext cx="5641975" cy="3615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E10693" w:rsidRDefault="00E10693" w:rsidP="00E10693"/>
    <w:p w:rsidR="00E10693" w:rsidRDefault="002409F4" w:rsidP="00E10693">
      <w:pPr>
        <w:pStyle w:val="Heading2"/>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E10693" w:rsidRPr="006E45F5">
        <w:rPr>
          <w:rFonts w:ascii="Times New Roman" w:hAnsi="Times New Roman" w:cs="Times New Roman"/>
          <w:color w:val="000000" w:themeColor="text1"/>
        </w:rPr>
        <w:t xml:space="preserve">.3 Learning efficiency </w:t>
      </w:r>
    </w:p>
    <w:p w:rsidR="00E10693" w:rsidRDefault="00E10693" w:rsidP="00E10693">
      <w:r w:rsidRPr="00DA6022">
        <w:rPr>
          <w:noProof/>
          <w:lang w:val="en-US"/>
        </w:rPr>
        <w:drawing>
          <wp:anchor distT="0" distB="0" distL="114300" distR="114300" simplePos="0" relativeHeight="251689984" behindDoc="0" locked="0" layoutInCell="1" allowOverlap="1" wp14:anchorId="3AE5F83D" wp14:editId="237109B7">
            <wp:simplePos x="0" y="0"/>
            <wp:positionH relativeFrom="column">
              <wp:posOffset>-289638</wp:posOffset>
            </wp:positionH>
            <wp:positionV relativeFrom="paragraph">
              <wp:posOffset>222296</wp:posOffset>
            </wp:positionV>
            <wp:extent cx="5987415" cy="3810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520" t="3395" r="12975" b="3214"/>
                    <a:stretch/>
                  </pic:blipFill>
                  <pic:spPr bwMode="auto">
                    <a:xfrm>
                      <a:off x="0" y="0"/>
                      <a:ext cx="5987415" cy="381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Pr="00E10693" w:rsidRDefault="00E10693" w:rsidP="00E10693"/>
    <w:p w:rsidR="00E10693" w:rsidRPr="00E10693" w:rsidRDefault="00E10693" w:rsidP="00E10693"/>
    <w:p w:rsidR="00E10693" w:rsidRDefault="002409F4" w:rsidP="00E10693">
      <w:pPr>
        <w:pStyle w:val="Heading2"/>
        <w:rPr>
          <w:rFonts w:ascii="Times New Roman" w:hAnsi="Times New Roman" w:cs="Times New Roman"/>
          <w:color w:val="000000" w:themeColor="text1"/>
        </w:rPr>
      </w:pPr>
      <w:bookmarkStart w:id="8" w:name="_Toc515392969"/>
      <w:r>
        <w:rPr>
          <w:rFonts w:ascii="Times New Roman" w:hAnsi="Times New Roman" w:cs="Times New Roman"/>
          <w:color w:val="000000" w:themeColor="text1"/>
        </w:rPr>
        <w:t>5</w:t>
      </w:r>
      <w:r w:rsidR="00E10693" w:rsidRPr="006E45F5">
        <w:rPr>
          <w:rFonts w:ascii="Times New Roman" w:hAnsi="Times New Roman" w:cs="Times New Roman"/>
          <w:color w:val="000000" w:themeColor="text1"/>
        </w:rPr>
        <w:t>.4 Visual-spatial processing</w:t>
      </w:r>
      <w:bookmarkEnd w:id="8"/>
    </w:p>
    <w:p w:rsidR="00E10693" w:rsidRDefault="00E10693" w:rsidP="00E10693">
      <w:r w:rsidRPr="002410E9">
        <w:rPr>
          <w:noProof/>
          <w:lang w:val="en-US"/>
        </w:rPr>
        <w:drawing>
          <wp:anchor distT="0" distB="0" distL="114300" distR="114300" simplePos="0" relativeHeight="251692032" behindDoc="0" locked="0" layoutInCell="1" allowOverlap="1" wp14:anchorId="4DDFBC61" wp14:editId="1B4AC1BD">
            <wp:simplePos x="0" y="0"/>
            <wp:positionH relativeFrom="column">
              <wp:posOffset>-323385</wp:posOffset>
            </wp:positionH>
            <wp:positionV relativeFrom="paragraph">
              <wp:posOffset>186504</wp:posOffset>
            </wp:positionV>
            <wp:extent cx="5830570" cy="363855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89" t="3335" r="12674" b="3577"/>
                    <a:stretch/>
                  </pic:blipFill>
                  <pic:spPr bwMode="auto">
                    <a:xfrm>
                      <a:off x="0" y="0"/>
                      <a:ext cx="5830570" cy="363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rsidP="00E10693"/>
    <w:p w:rsidR="00E10693" w:rsidRDefault="002409F4" w:rsidP="00E10693">
      <w:pPr>
        <w:pStyle w:val="Heading2"/>
        <w:rPr>
          <w:rFonts w:ascii="Times New Roman" w:hAnsi="Times New Roman" w:cs="Times New Roman"/>
          <w:color w:val="000000" w:themeColor="text1"/>
        </w:rPr>
      </w:pPr>
      <w:bookmarkStart w:id="9" w:name="_Toc515392970"/>
      <w:r>
        <w:rPr>
          <w:rFonts w:ascii="Times New Roman" w:hAnsi="Times New Roman" w:cs="Times New Roman"/>
          <w:color w:val="000000" w:themeColor="text1"/>
        </w:rPr>
        <w:lastRenderedPageBreak/>
        <w:t>5</w:t>
      </w:r>
      <w:r w:rsidR="00E10693" w:rsidRPr="006E45F5">
        <w:rPr>
          <w:rFonts w:ascii="Times New Roman" w:hAnsi="Times New Roman" w:cs="Times New Roman"/>
          <w:color w:val="000000" w:themeColor="text1"/>
        </w:rPr>
        <w:t>.5 Comprehension knowledge</w:t>
      </w:r>
      <w:bookmarkEnd w:id="9"/>
      <w:r w:rsidR="00E10693" w:rsidRPr="006E45F5">
        <w:rPr>
          <w:rFonts w:ascii="Times New Roman" w:hAnsi="Times New Roman" w:cs="Times New Roman"/>
          <w:color w:val="000000" w:themeColor="text1"/>
        </w:rPr>
        <w:t xml:space="preserve"> </w:t>
      </w:r>
    </w:p>
    <w:p w:rsidR="00E10693" w:rsidRPr="00E10693" w:rsidRDefault="00E10693" w:rsidP="00E10693">
      <w:r w:rsidRPr="006C3E68">
        <w:rPr>
          <w:noProof/>
          <w:lang w:val="en-US"/>
        </w:rPr>
        <w:drawing>
          <wp:anchor distT="0" distB="0" distL="114300" distR="114300" simplePos="0" relativeHeight="251694080" behindDoc="0" locked="0" layoutInCell="1" allowOverlap="1" wp14:anchorId="5D249E75" wp14:editId="60DFD5C1">
            <wp:simplePos x="0" y="0"/>
            <wp:positionH relativeFrom="column">
              <wp:posOffset>-156117</wp:posOffset>
            </wp:positionH>
            <wp:positionV relativeFrom="paragraph">
              <wp:posOffset>200381</wp:posOffset>
            </wp:positionV>
            <wp:extent cx="5638165" cy="3586480"/>
            <wp:effectExtent l="0" t="0" r="63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320" t="3031" r="12342" b="2669"/>
                    <a:stretch/>
                  </pic:blipFill>
                  <pic:spPr bwMode="auto">
                    <a:xfrm>
                      <a:off x="0" y="0"/>
                      <a:ext cx="5638165" cy="3586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rsidP="00E10693"/>
    <w:p w:rsidR="00E10693" w:rsidRDefault="00E10693" w:rsidP="00E10693"/>
    <w:p w:rsidR="00E10693" w:rsidRDefault="00E10693" w:rsidP="00E10693"/>
    <w:p w:rsidR="00E10693" w:rsidRDefault="002409F4" w:rsidP="00E10693">
      <w:pPr>
        <w:rPr>
          <w:rFonts w:ascii="Times New Roman" w:hAnsi="Times New Roman" w:cs="Times New Roman"/>
          <w:color w:val="000000" w:themeColor="text1"/>
        </w:rPr>
      </w:pPr>
      <w:bookmarkStart w:id="10" w:name="_Toc515392971"/>
      <w:r>
        <w:rPr>
          <w:rFonts w:ascii="Times New Roman" w:hAnsi="Times New Roman" w:cs="Times New Roman"/>
          <w:color w:val="000000" w:themeColor="text1"/>
        </w:rPr>
        <w:t>5</w:t>
      </w:r>
      <w:r w:rsidR="00E10693" w:rsidRPr="006E45F5">
        <w:rPr>
          <w:rFonts w:ascii="Times New Roman" w:hAnsi="Times New Roman" w:cs="Times New Roman"/>
          <w:color w:val="000000" w:themeColor="text1"/>
        </w:rPr>
        <w:t>.6 Retrieval fluency</w:t>
      </w:r>
      <w:bookmarkEnd w:id="10"/>
    </w:p>
    <w:p w:rsidR="00E10693" w:rsidRPr="00E10693" w:rsidRDefault="00E10693" w:rsidP="00E10693">
      <w:r w:rsidRPr="00C275DA">
        <w:rPr>
          <w:noProof/>
          <w:lang w:val="en-US"/>
        </w:rPr>
        <w:drawing>
          <wp:anchor distT="0" distB="0" distL="114300" distR="114300" simplePos="0" relativeHeight="251696128" behindDoc="0" locked="0" layoutInCell="1" allowOverlap="1" wp14:anchorId="06F9D6BB" wp14:editId="39AF747D">
            <wp:simplePos x="0" y="0"/>
            <wp:positionH relativeFrom="column">
              <wp:posOffset>0</wp:posOffset>
            </wp:positionH>
            <wp:positionV relativeFrom="paragraph">
              <wp:posOffset>189230</wp:posOffset>
            </wp:positionV>
            <wp:extent cx="5494655" cy="3548380"/>
            <wp:effectExtent l="0" t="0" r="444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151" t="3335" r="13507" b="3275"/>
                    <a:stretch/>
                  </pic:blipFill>
                  <pic:spPr bwMode="auto">
                    <a:xfrm>
                      <a:off x="0" y="0"/>
                      <a:ext cx="5494655" cy="354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rsidP="00E10693"/>
    <w:p w:rsidR="00E10693" w:rsidRDefault="00E10693" w:rsidP="00E10693"/>
    <w:p w:rsidR="00E10693" w:rsidRPr="006E45F5" w:rsidRDefault="002409F4" w:rsidP="00E10693">
      <w:pPr>
        <w:pStyle w:val="Heading2"/>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E10693">
        <w:rPr>
          <w:rFonts w:ascii="Times New Roman" w:hAnsi="Times New Roman" w:cs="Times New Roman"/>
          <w:color w:val="000000" w:themeColor="text1"/>
        </w:rPr>
        <w:t xml:space="preserve">.7 </w:t>
      </w:r>
      <w:r w:rsidR="00E10693" w:rsidRPr="006E45F5">
        <w:rPr>
          <w:rFonts w:ascii="Times New Roman" w:hAnsi="Times New Roman" w:cs="Times New Roman"/>
          <w:color w:val="000000" w:themeColor="text1"/>
        </w:rPr>
        <w:t>Processing speed</w:t>
      </w:r>
    </w:p>
    <w:p w:rsidR="00E10693" w:rsidRDefault="00E10693" w:rsidP="00E10693">
      <w:r w:rsidRPr="002544DF">
        <w:rPr>
          <w:noProof/>
          <w:lang w:val="en-US"/>
        </w:rPr>
        <w:drawing>
          <wp:anchor distT="0" distB="0" distL="114300" distR="114300" simplePos="0" relativeHeight="251698176" behindDoc="1" locked="0" layoutInCell="1" allowOverlap="1" wp14:anchorId="48BF3B08" wp14:editId="6B486BDC">
            <wp:simplePos x="0" y="0"/>
            <wp:positionH relativeFrom="column">
              <wp:posOffset>0</wp:posOffset>
            </wp:positionH>
            <wp:positionV relativeFrom="paragraph">
              <wp:posOffset>189230</wp:posOffset>
            </wp:positionV>
            <wp:extent cx="5853430" cy="3741420"/>
            <wp:effectExtent l="0" t="0" r="127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822" t="3031" r="13506" b="2971"/>
                    <a:stretch/>
                  </pic:blipFill>
                  <pic:spPr bwMode="auto">
                    <a:xfrm>
                      <a:off x="0" y="0"/>
                      <a:ext cx="5853430" cy="3741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rsidP="00E10693"/>
    <w:p w:rsidR="00E10693" w:rsidRPr="006E45F5" w:rsidRDefault="002409F4" w:rsidP="00E10693">
      <w:pPr>
        <w:pStyle w:val="Heading2"/>
        <w:rPr>
          <w:rFonts w:ascii="Times New Roman" w:hAnsi="Times New Roman" w:cs="Times New Roman"/>
          <w:color w:val="000000" w:themeColor="text1"/>
        </w:rPr>
      </w:pPr>
      <w:bookmarkStart w:id="11" w:name="_Toc515392973"/>
      <w:r>
        <w:rPr>
          <w:rFonts w:ascii="Times New Roman" w:hAnsi="Times New Roman" w:cs="Times New Roman"/>
          <w:color w:val="000000" w:themeColor="text1"/>
        </w:rPr>
        <w:t>5</w:t>
      </w:r>
      <w:r w:rsidR="00E10693" w:rsidRPr="006E45F5">
        <w:rPr>
          <w:rFonts w:ascii="Times New Roman" w:hAnsi="Times New Roman" w:cs="Times New Roman"/>
          <w:color w:val="000000" w:themeColor="text1"/>
        </w:rPr>
        <w:t>.8 Reaction and decision speed</w:t>
      </w:r>
      <w:bookmarkEnd w:id="11"/>
    </w:p>
    <w:p w:rsidR="00E10693" w:rsidRDefault="00E10693" w:rsidP="00E10693">
      <w:r w:rsidRPr="00BA1372">
        <w:rPr>
          <w:noProof/>
          <w:lang w:val="en-US"/>
        </w:rPr>
        <w:drawing>
          <wp:anchor distT="0" distB="0" distL="114300" distR="114300" simplePos="0" relativeHeight="251700224" behindDoc="0" locked="0" layoutInCell="1" allowOverlap="1" wp14:anchorId="7F05A82F" wp14:editId="17120112">
            <wp:simplePos x="0" y="0"/>
            <wp:positionH relativeFrom="column">
              <wp:posOffset>-100051</wp:posOffset>
            </wp:positionH>
            <wp:positionV relativeFrom="paragraph">
              <wp:posOffset>274646</wp:posOffset>
            </wp:positionV>
            <wp:extent cx="5739130" cy="3638550"/>
            <wp:effectExtent l="0" t="0" r="1270" b="635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486" t="3335" r="12176" b="2668"/>
                    <a:stretch/>
                  </pic:blipFill>
                  <pic:spPr bwMode="auto">
                    <a:xfrm>
                      <a:off x="0" y="0"/>
                      <a:ext cx="5739130" cy="363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0693" w:rsidRDefault="00E10693" w:rsidP="00E10693"/>
    <w:p w:rsidR="00E10693" w:rsidRDefault="00E10693" w:rsidP="00E10693"/>
    <w:p w:rsidR="00E10693" w:rsidRDefault="002409F4" w:rsidP="00E10693">
      <w:pPr>
        <w:pStyle w:val="Heading2"/>
        <w:rPr>
          <w:rFonts w:ascii="Times New Roman" w:hAnsi="Times New Roman" w:cs="Times New Roman"/>
          <w:color w:val="000000" w:themeColor="text1"/>
        </w:rPr>
      </w:pPr>
      <w:bookmarkStart w:id="12" w:name="_Toc515392974"/>
      <w:r>
        <w:rPr>
          <w:rFonts w:ascii="Times New Roman" w:hAnsi="Times New Roman" w:cs="Times New Roman"/>
          <w:color w:val="000000" w:themeColor="text1"/>
        </w:rPr>
        <w:lastRenderedPageBreak/>
        <w:t>5</w:t>
      </w:r>
      <w:r w:rsidR="00E10693" w:rsidRPr="006E45F5">
        <w:rPr>
          <w:rFonts w:ascii="Times New Roman" w:hAnsi="Times New Roman" w:cs="Times New Roman"/>
          <w:color w:val="000000" w:themeColor="text1"/>
        </w:rPr>
        <w:t>.9 Psychomotor speed</w:t>
      </w:r>
      <w:bookmarkEnd w:id="12"/>
      <w:r w:rsidR="00E10693" w:rsidRPr="006E45F5">
        <w:rPr>
          <w:rFonts w:ascii="Times New Roman" w:hAnsi="Times New Roman" w:cs="Times New Roman"/>
          <w:color w:val="000000" w:themeColor="text1"/>
        </w:rPr>
        <w:t xml:space="preserve"> </w:t>
      </w:r>
    </w:p>
    <w:p w:rsidR="002409F4" w:rsidRDefault="002409F4" w:rsidP="00E10693"/>
    <w:p w:rsidR="002409F4" w:rsidRDefault="00555D8E" w:rsidP="00E10693">
      <w:r w:rsidRPr="006B081B">
        <w:rPr>
          <w:noProof/>
          <w:lang w:val="en-US"/>
        </w:rPr>
        <w:drawing>
          <wp:anchor distT="0" distB="0" distL="114300" distR="114300" simplePos="0" relativeHeight="251702272" behindDoc="0" locked="0" layoutInCell="1" allowOverlap="1" wp14:anchorId="3C0DCED2" wp14:editId="78C41B76">
            <wp:simplePos x="0" y="0"/>
            <wp:positionH relativeFrom="column">
              <wp:posOffset>-31173</wp:posOffset>
            </wp:positionH>
            <wp:positionV relativeFrom="paragraph">
              <wp:posOffset>279285</wp:posOffset>
            </wp:positionV>
            <wp:extent cx="5480685" cy="3486150"/>
            <wp:effectExtent l="0" t="0" r="5715" b="63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154" t="2728" r="12516" b="2992"/>
                    <a:stretch/>
                  </pic:blipFill>
                  <pic:spPr bwMode="auto">
                    <a:xfrm>
                      <a:off x="0" y="0"/>
                      <a:ext cx="5480685" cy="348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2409F4" w:rsidRDefault="002409F4" w:rsidP="00E10693"/>
    <w:p w:rsidR="00E10693" w:rsidRDefault="00E10693" w:rsidP="00E10693"/>
    <w:p w:rsidR="002409F4" w:rsidRPr="002409F4" w:rsidRDefault="002409F4" w:rsidP="002409F4"/>
    <w:p w:rsidR="002409F4" w:rsidRPr="002409F4" w:rsidRDefault="002409F4" w:rsidP="002409F4"/>
    <w:p w:rsidR="002409F4" w:rsidRPr="002409F4" w:rsidRDefault="002409F4" w:rsidP="002409F4"/>
    <w:p w:rsidR="002409F4" w:rsidRPr="002409F4" w:rsidRDefault="002409F4" w:rsidP="002409F4"/>
    <w:p w:rsidR="002409F4" w:rsidRPr="002409F4" w:rsidRDefault="002409F4" w:rsidP="002409F4"/>
    <w:p w:rsidR="002409F4" w:rsidRDefault="002409F4" w:rsidP="002409F4"/>
    <w:p w:rsidR="002409F4" w:rsidRDefault="002409F4" w:rsidP="002409F4">
      <w:pPr>
        <w:tabs>
          <w:tab w:val="left" w:pos="3120"/>
        </w:tabs>
      </w:pPr>
      <w:r>
        <w:tab/>
      </w:r>
    </w:p>
    <w:p w:rsidR="002409F4" w:rsidRDefault="002409F4" w:rsidP="002409F4">
      <w:pPr>
        <w:tabs>
          <w:tab w:val="left" w:pos="3120"/>
        </w:tabs>
      </w:pPr>
    </w:p>
    <w:p w:rsidR="002409F4" w:rsidRDefault="002409F4" w:rsidP="002409F4">
      <w:pPr>
        <w:tabs>
          <w:tab w:val="left" w:pos="3120"/>
        </w:tabs>
      </w:pPr>
    </w:p>
    <w:p w:rsidR="00555D8E" w:rsidRDefault="00555D8E" w:rsidP="002409F4">
      <w:pPr>
        <w:tabs>
          <w:tab w:val="left" w:pos="3120"/>
        </w:tabs>
      </w:pPr>
    </w:p>
    <w:p w:rsidR="002409F4" w:rsidRPr="00E10693" w:rsidRDefault="002409F4" w:rsidP="002409F4">
      <w:pPr>
        <w:rPr>
          <w:rFonts w:ascii="Times New Roman" w:hAnsi="Times New Roman" w:cs="Times New Roman"/>
          <w:i/>
          <w:color w:val="000000" w:themeColor="text1"/>
        </w:rPr>
      </w:pPr>
      <w:r>
        <w:rPr>
          <w:rFonts w:ascii="Times New Roman" w:hAnsi="Times New Roman" w:cs="Times New Roman"/>
          <w:color w:val="000000" w:themeColor="text1"/>
        </w:rPr>
        <w:lastRenderedPageBreak/>
        <w:t>Supplemental</w:t>
      </w:r>
      <w:r w:rsidRPr="00E10693">
        <w:rPr>
          <w:rFonts w:ascii="Times New Roman" w:hAnsi="Times New Roman" w:cs="Times New Roman"/>
          <w:color w:val="000000" w:themeColor="text1"/>
        </w:rPr>
        <w:t xml:space="preserve"> </w:t>
      </w:r>
      <w:r>
        <w:rPr>
          <w:rFonts w:ascii="Times New Roman" w:hAnsi="Times New Roman" w:cs="Times New Roman"/>
          <w:color w:val="000000" w:themeColor="text1"/>
        </w:rPr>
        <w:t>6</w:t>
      </w:r>
      <w:r w:rsidRPr="00E10693">
        <w:rPr>
          <w:rFonts w:ascii="Times New Roman" w:hAnsi="Times New Roman" w:cs="Times New Roman"/>
          <w:color w:val="000000" w:themeColor="text1"/>
        </w:rPr>
        <w:t xml:space="preserve">. </w:t>
      </w:r>
      <w:r w:rsidRPr="00E10693">
        <w:rPr>
          <w:rFonts w:ascii="Times New Roman" w:hAnsi="Times New Roman" w:cs="Times New Roman"/>
          <w:i/>
          <w:color w:val="000000" w:themeColor="text1"/>
        </w:rPr>
        <w:t>Risk of Bias Table</w:t>
      </w:r>
    </w:p>
    <w:p w:rsidR="002409F4" w:rsidRDefault="002409F4" w:rsidP="002409F4">
      <w:pPr>
        <w:tabs>
          <w:tab w:val="left" w:pos="3120"/>
        </w:tabs>
      </w:pPr>
    </w:p>
    <w:p w:rsidR="002409F4" w:rsidRPr="002409F4" w:rsidRDefault="00843656" w:rsidP="002409F4">
      <w:pPr>
        <w:tabs>
          <w:tab w:val="left" w:pos="3120"/>
        </w:tabs>
      </w:pPr>
      <w:bookmarkStart w:id="13" w:name="_GoBack"/>
      <w:bookmarkEnd w:id="13"/>
      <w:r w:rsidRPr="00AA1EBF">
        <w:rPr>
          <w:noProof/>
          <w:lang w:val="en-US"/>
        </w:rPr>
        <w:drawing>
          <wp:anchor distT="0" distB="0" distL="114300" distR="114300" simplePos="0" relativeHeight="251706368" behindDoc="0" locked="0" layoutInCell="1" allowOverlap="1" wp14:anchorId="7762CDD8" wp14:editId="247FCB3C">
            <wp:simplePos x="0" y="0"/>
            <wp:positionH relativeFrom="column">
              <wp:posOffset>-546042</wp:posOffset>
            </wp:positionH>
            <wp:positionV relativeFrom="paragraph">
              <wp:posOffset>238817</wp:posOffset>
            </wp:positionV>
            <wp:extent cx="5598160" cy="6319520"/>
            <wp:effectExtent l="0" t="0" r="2540"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18-05-05 at 2.49.52 pm.png"/>
                    <pic:cNvPicPr/>
                  </pic:nvPicPr>
                  <pic:blipFill rotWithShape="1">
                    <a:blip r:embed="rId23">
                      <a:extLst>
                        <a:ext uri="{28A0092B-C50C-407E-A947-70E740481C1C}">
                          <a14:useLocalDpi xmlns:a14="http://schemas.microsoft.com/office/drawing/2010/main" val="0"/>
                        </a:ext>
                      </a:extLst>
                    </a:blip>
                    <a:srcRect l="1924" t="2129" r="5362" b="1412"/>
                    <a:stretch/>
                  </pic:blipFill>
                  <pic:spPr bwMode="auto">
                    <a:xfrm>
                      <a:off x="0" y="0"/>
                      <a:ext cx="5598160" cy="6319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08416" behindDoc="0" locked="0" layoutInCell="1" allowOverlap="1" wp14:anchorId="519253BB" wp14:editId="75A31561">
            <wp:simplePos x="0" y="0"/>
            <wp:positionH relativeFrom="column">
              <wp:posOffset>5168900</wp:posOffset>
            </wp:positionH>
            <wp:positionV relativeFrom="paragraph">
              <wp:posOffset>573290</wp:posOffset>
            </wp:positionV>
            <wp:extent cx="1378585" cy="43688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3_RoB figure.png"/>
                    <pic:cNvPicPr/>
                  </pic:nvPicPr>
                  <pic:blipFill rotWithShape="1">
                    <a:blip r:embed="rId24" cstate="print">
                      <a:extLst>
                        <a:ext uri="{28A0092B-C50C-407E-A947-70E740481C1C}">
                          <a14:useLocalDpi xmlns:a14="http://schemas.microsoft.com/office/drawing/2010/main" val="0"/>
                        </a:ext>
                      </a:extLst>
                    </a:blip>
                    <a:srcRect l="4616" t="4364" r="2307" b="11635"/>
                    <a:stretch/>
                  </pic:blipFill>
                  <pic:spPr bwMode="auto">
                    <a:xfrm>
                      <a:off x="0" y="0"/>
                      <a:ext cx="1378585" cy="43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409F4" w:rsidRPr="002409F4" w:rsidSect="007C64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93"/>
    <w:rsid w:val="00073FAC"/>
    <w:rsid w:val="00084D7B"/>
    <w:rsid w:val="00086021"/>
    <w:rsid w:val="001040C5"/>
    <w:rsid w:val="00125780"/>
    <w:rsid w:val="001A795C"/>
    <w:rsid w:val="001E54B7"/>
    <w:rsid w:val="002409F4"/>
    <w:rsid w:val="002517C7"/>
    <w:rsid w:val="00252F64"/>
    <w:rsid w:val="003178D9"/>
    <w:rsid w:val="00333CA2"/>
    <w:rsid w:val="00336F55"/>
    <w:rsid w:val="003A7862"/>
    <w:rsid w:val="003B51C5"/>
    <w:rsid w:val="003E0DC5"/>
    <w:rsid w:val="00433392"/>
    <w:rsid w:val="00484EC6"/>
    <w:rsid w:val="00486D0E"/>
    <w:rsid w:val="004C2702"/>
    <w:rsid w:val="00511BE1"/>
    <w:rsid w:val="00536650"/>
    <w:rsid w:val="00555D8E"/>
    <w:rsid w:val="00587842"/>
    <w:rsid w:val="005C0416"/>
    <w:rsid w:val="005D2EC5"/>
    <w:rsid w:val="00657852"/>
    <w:rsid w:val="00677C51"/>
    <w:rsid w:val="006C26EE"/>
    <w:rsid w:val="00712FBB"/>
    <w:rsid w:val="00715AC5"/>
    <w:rsid w:val="00743CD6"/>
    <w:rsid w:val="00780892"/>
    <w:rsid w:val="007A2F31"/>
    <w:rsid w:val="007C6481"/>
    <w:rsid w:val="00843656"/>
    <w:rsid w:val="00880618"/>
    <w:rsid w:val="008E3259"/>
    <w:rsid w:val="00945A00"/>
    <w:rsid w:val="009A632F"/>
    <w:rsid w:val="00A04F3A"/>
    <w:rsid w:val="00A52029"/>
    <w:rsid w:val="00A6226F"/>
    <w:rsid w:val="00AD5DF9"/>
    <w:rsid w:val="00AF6919"/>
    <w:rsid w:val="00B67DDF"/>
    <w:rsid w:val="00B95C3B"/>
    <w:rsid w:val="00C815CD"/>
    <w:rsid w:val="00CD0AC9"/>
    <w:rsid w:val="00CD5430"/>
    <w:rsid w:val="00D068F7"/>
    <w:rsid w:val="00D07FDE"/>
    <w:rsid w:val="00D94871"/>
    <w:rsid w:val="00E10693"/>
    <w:rsid w:val="00E82700"/>
    <w:rsid w:val="00F41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CB4EA3"/>
  <w14:defaultImageDpi w14:val="32767"/>
  <w15:chartTrackingRefBased/>
  <w15:docId w15:val="{DED34BB0-EE38-C34E-A317-4DEB6D2C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069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0693"/>
    <w:pPr>
      <w:spacing w:after="200"/>
    </w:pPr>
    <w:rPr>
      <w:rFonts w:ascii="Times New Roman" w:eastAsia="Times New Roman" w:hAnsi="Times New Roman" w:cs="Times New Roman"/>
      <w:i/>
      <w:iCs/>
      <w:color w:val="44546A" w:themeColor="text2"/>
      <w:sz w:val="18"/>
      <w:szCs w:val="18"/>
      <w:lang w:val="en-AU"/>
    </w:rPr>
  </w:style>
  <w:style w:type="character" w:customStyle="1" w:styleId="Heading2Char">
    <w:name w:val="Heading 2 Char"/>
    <w:basedOn w:val="DefaultParagraphFont"/>
    <w:link w:val="Heading2"/>
    <w:uiPriority w:val="9"/>
    <w:rsid w:val="00E1069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png"/><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png"/><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Basterfield</dc:creator>
  <cp:keywords/>
  <dc:description/>
  <cp:lastModifiedBy>Candice Basterfield</cp:lastModifiedBy>
  <cp:revision>8</cp:revision>
  <dcterms:created xsi:type="dcterms:W3CDTF">2019-03-27T18:22:00Z</dcterms:created>
  <dcterms:modified xsi:type="dcterms:W3CDTF">2019-03-27T19:37:00Z</dcterms:modified>
</cp:coreProperties>
</file>