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A4" w:rsidRPr="006B63CD" w:rsidRDefault="00F216A4" w:rsidP="00F216A4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3CD">
        <w:rPr>
          <w:rFonts w:ascii="Times New Roman" w:hAnsi="Times New Roman"/>
          <w:b/>
          <w:sz w:val="28"/>
          <w:szCs w:val="28"/>
        </w:rPr>
        <w:t>Supplemental Material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Pediatric Traumatic Brain Injury Affects Multisensory Integration</w:t>
      </w:r>
    </w:p>
    <w:p w:rsidR="00F216A4" w:rsidRPr="006B63CD" w:rsidRDefault="00F216A4" w:rsidP="00F216A4">
      <w:pPr>
        <w:rPr>
          <w:rFonts w:ascii="Times New Roman" w:hAnsi="Times New Roman"/>
          <w:lang w:val="nl-NL"/>
        </w:rPr>
      </w:pPr>
      <w:r w:rsidRPr="006B63CD">
        <w:rPr>
          <w:rFonts w:ascii="Times New Roman" w:hAnsi="Times New Roman"/>
          <w:lang w:val="nl-NL"/>
        </w:rPr>
        <w:br/>
        <w:t>Marsh Königs, Wouter D Weeda, LW Ernest van Heurn, R Jeroen Vermeulen, J Carel Goslings, Jan SK Luitse, Bwee Tien Poll-Thé, Anita Beelen, Marleen van der Wees, Rachèl JJK Kemps, Coriene E Catsman-Berrevoets, Jaap Oosterlaan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  <w:lang w:val="nl-NL"/>
        </w:rPr>
      </w:pP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Additional Content: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  <w:b/>
        </w:rPr>
      </w:pPr>
      <w:r w:rsidRPr="006B63CD">
        <w:rPr>
          <w:rFonts w:ascii="Times New Roman" w:hAnsi="Times New Roman"/>
          <w:b/>
        </w:rPr>
        <w:br/>
        <w:t>Results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Simple visual and auditory processing speed</w:t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bookmarkStart w:id="0" w:name="_GoBack"/>
      <w:bookmarkEnd w:id="0"/>
      <w:r w:rsidRPr="006B63CD">
        <w:rPr>
          <w:rFonts w:ascii="Times New Roman" w:hAnsi="Times New Roman"/>
        </w:rPr>
        <w:t>Page 2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Group matching for SES</w:t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  <w:t>Page 3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Influence of intracranial pathology (Table S3)</w:t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</w:r>
      <w:r w:rsidRPr="006B63CD">
        <w:rPr>
          <w:rFonts w:ascii="Times New Roman" w:hAnsi="Times New Roman"/>
        </w:rPr>
        <w:tab/>
        <w:t>Page 4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 xml:space="preserve"> 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</w:p>
    <w:p w:rsidR="00F216A4" w:rsidRPr="006B63CD" w:rsidRDefault="00F216A4" w:rsidP="00F216A4">
      <w:pPr>
        <w:rPr>
          <w:rFonts w:ascii="Times New Roman" w:hAnsi="Times New Roman"/>
        </w:rPr>
      </w:pPr>
      <w:r w:rsidRPr="006B63CD">
        <w:rPr>
          <w:rFonts w:ascii="Times New Roman" w:hAnsi="Times New Roman"/>
        </w:rPr>
        <w:br w:type="page"/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  <w:i/>
        </w:rPr>
      </w:pPr>
      <w:r w:rsidRPr="006B63CD">
        <w:rPr>
          <w:rFonts w:ascii="Times New Roman" w:hAnsi="Times New Roman"/>
          <w:i/>
        </w:rPr>
        <w:lastRenderedPageBreak/>
        <w:t>Simple visual and auditory processing speed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Table S1. Analysis exploring the potential confounding influence of selective effects of TBI on simple visual or auditory processing speed.</w:t>
      </w:r>
    </w:p>
    <w:tbl>
      <w:tblPr>
        <w:tblpPr w:leftFromText="180" w:rightFromText="180" w:vertAnchor="text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1"/>
        <w:gridCol w:w="821"/>
        <w:gridCol w:w="821"/>
        <w:gridCol w:w="120"/>
        <w:gridCol w:w="394"/>
        <w:gridCol w:w="486"/>
        <w:gridCol w:w="314"/>
        <w:gridCol w:w="120"/>
        <w:gridCol w:w="456"/>
        <w:gridCol w:w="456"/>
        <w:gridCol w:w="456"/>
        <w:gridCol w:w="120"/>
        <w:gridCol w:w="314"/>
        <w:gridCol w:w="394"/>
        <w:gridCol w:w="314"/>
        <w:gridCol w:w="120"/>
        <w:gridCol w:w="194"/>
        <w:gridCol w:w="768"/>
      </w:tblGrid>
      <w:tr w:rsidR="00F216A4" w:rsidRPr="006B63CD" w:rsidTr="00FA4191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Condition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Condition x Group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Group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Contrasts</w:t>
            </w:r>
          </w:p>
        </w:tc>
      </w:tr>
      <w:tr w:rsidR="00F216A4" w:rsidRPr="006B63CD" w:rsidTr="00FA419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TBI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AE8">
              <w:rPr>
                <w:rFonts w:ascii="Times New Roman" w:hAnsi="Times New Roman"/>
                <w:sz w:val="16"/>
                <w:szCs w:val="16"/>
                <w:vertAlign w:val="subscript"/>
              </w:rPr>
              <w:t>p</w:t>
            </w:r>
            <w:r w:rsidRPr="006B63C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η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AE8">
              <w:rPr>
                <w:rFonts w:ascii="Times New Roman" w:hAnsi="Times New Roman"/>
                <w:sz w:val="16"/>
                <w:szCs w:val="16"/>
                <w:vertAlign w:val="subscript"/>
              </w:rPr>
              <w:t>p</w:t>
            </w:r>
            <w:r w:rsidRPr="006B63C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η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AE8">
              <w:rPr>
                <w:rFonts w:ascii="Times New Roman" w:hAnsi="Times New Roman"/>
                <w:sz w:val="16"/>
                <w:szCs w:val="16"/>
                <w:vertAlign w:val="subscript"/>
              </w:rPr>
              <w:t>p</w:t>
            </w:r>
            <w:r w:rsidRPr="006B63C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η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2B32A4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Cohen’s </w:t>
            </w: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d</w:t>
            </w:r>
          </w:p>
        </w:tc>
      </w:tr>
      <w:tr w:rsidR="00F216A4" w:rsidRPr="006B63CD" w:rsidTr="00FA4191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Simple Processing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MRT  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.27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.53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.009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  Visual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581 (137)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525 (132)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216A4" w:rsidRPr="006B63CD" w:rsidTr="00FA4191">
        <w:tc>
          <w:tcPr>
            <w:tcW w:w="0" w:type="auto"/>
            <w:shd w:val="clear" w:color="auto" w:fill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Pr="006B63CD">
              <w:rPr>
                <w:rFonts w:ascii="Times New Roman" w:hAnsi="Times New Roman"/>
                <w:sz w:val="16"/>
                <w:szCs w:val="16"/>
              </w:rPr>
              <w:t>Auditory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520 (138)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452 (100)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216A4" w:rsidRPr="006B63CD" w:rsidTr="00FA4191">
        <w:tc>
          <w:tcPr>
            <w:tcW w:w="0" w:type="auto"/>
            <w:shd w:val="clear" w:color="auto" w:fill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Accuracy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.77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.54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.014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  Visual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0.98 (0.03)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0.99 (0.01)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F216A4" w:rsidRPr="006B63CD" w:rsidTr="00FA419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Pr="006B63CD">
              <w:rPr>
                <w:rFonts w:ascii="Times New Roman" w:hAnsi="Times New Roman"/>
                <w:sz w:val="16"/>
                <w:szCs w:val="16"/>
              </w:rPr>
              <w:t>Auditory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0.98 (0.03)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0.99 (0.01)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  <w:i/>
        </w:rPr>
        <w:t xml:space="preserve">Note. </w:t>
      </w:r>
      <w:r w:rsidRPr="006B63CD">
        <w:rPr>
          <w:rFonts w:ascii="Times New Roman" w:hAnsi="Times New Roman"/>
        </w:rPr>
        <w:t>TBI = traumatic brain injury; TC = trauma control, MRT = mean reaction time.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  <w:i/>
        </w:rPr>
      </w:pPr>
    </w:p>
    <w:p w:rsidR="00F216A4" w:rsidRPr="006B63CD" w:rsidRDefault="00F216A4" w:rsidP="00F216A4">
      <w:pPr>
        <w:rPr>
          <w:rFonts w:ascii="Times New Roman" w:hAnsi="Times New Roman"/>
          <w:i/>
        </w:rPr>
      </w:pPr>
      <w:r w:rsidRPr="006B63CD">
        <w:rPr>
          <w:rFonts w:ascii="Times New Roman" w:hAnsi="Times New Roman"/>
          <w:i/>
        </w:rPr>
        <w:br w:type="page"/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  <w:i/>
        </w:rPr>
      </w:pPr>
      <w:r w:rsidRPr="006B63CD">
        <w:rPr>
          <w:rFonts w:ascii="Times New Roman" w:hAnsi="Times New Roman"/>
          <w:i/>
        </w:rPr>
        <w:t>Group matching for SES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 xml:space="preserve">To investigate whether lower SES in the moderate/severe TBI group could account for the observed effects of moderate/severe TBI on FSIQ and task performance, we matched children from the TC group 1:1 to every child in the moderate/severe TBI group on SES with a bandwidth of 1 (on a scale ranging from 1-8). The matched TC group did not differ from the moderate/severe TBI on age, gender and SES (Table S2), while the reported results on FSIQ as well as accuracy and </w:t>
      </w:r>
      <w:r w:rsidRPr="006B63CD">
        <w:rPr>
          <w:rFonts w:ascii="Times New Roman" w:hAnsi="Times New Roman"/>
          <w:i/>
        </w:rPr>
        <w:t>drift rate</w:t>
      </w:r>
      <w:r w:rsidRPr="006B63CD">
        <w:rPr>
          <w:rFonts w:ascii="Times New Roman" w:hAnsi="Times New Roman"/>
        </w:rPr>
        <w:t xml:space="preserve"> in the multisensory integration condition were replicated using the matched groups (Table S2). These findings indicate that SES did not confound the reported results.</w:t>
      </w:r>
    </w:p>
    <w:p w:rsidR="00F216A4" w:rsidRPr="006B63CD" w:rsidRDefault="00F216A4" w:rsidP="00F216A4">
      <w:pPr>
        <w:rPr>
          <w:rFonts w:ascii="Times New Roman" w:hAnsi="Times New Roman"/>
        </w:rPr>
      </w:pP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 xml:space="preserve">Table S2. Replication analyses after matching for SES. </w:t>
      </w:r>
    </w:p>
    <w:tbl>
      <w:tblPr>
        <w:tblW w:w="0" w:type="auto"/>
        <w:tblInd w:w="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505"/>
        <w:gridCol w:w="919"/>
        <w:gridCol w:w="120"/>
        <w:gridCol w:w="314"/>
        <w:gridCol w:w="394"/>
        <w:gridCol w:w="768"/>
      </w:tblGrid>
      <w:tr w:rsidR="00F216A4" w:rsidRPr="006B63CD" w:rsidTr="00FA4191">
        <w:trPr>
          <w:trHeight w:val="18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Del="001E33BE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16A4" w:rsidRPr="002B32A4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Group difference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F216A4" w:rsidRPr="006B63CD" w:rsidTr="00FA4191">
        <w:trPr>
          <w:trHeight w:val="1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Moderate/Severe TBI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Matched TC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B32A4">
              <w:rPr>
                <w:rFonts w:ascii="Times New Roman" w:hAnsi="Times New Roman"/>
                <w:i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B32A4"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Cohen’s </w:t>
            </w: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d</w:t>
            </w:r>
          </w:p>
        </w:tc>
      </w:tr>
      <w:tr w:rsidR="00F216A4" w:rsidRPr="006B63CD" w:rsidTr="00FA4191">
        <w:trPr>
          <w:trHeight w:val="216"/>
        </w:trPr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rPr>
          <w:trHeight w:val="154"/>
        </w:trPr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Demographics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rPr>
          <w:trHeight w:val="236"/>
        </w:trPr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Males, n (%)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17 (57)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15 (50)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.60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216A4" w:rsidRPr="006B63CD" w:rsidTr="00FA4191">
        <w:trPr>
          <w:trHeight w:val="232"/>
        </w:trPr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Age at testing in y, M (SD)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9.0 (2.1)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9.5 (2.1)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.61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-0.24</w:t>
            </w: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SES, M (SD)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5.3 (1.3)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5.7 (0.9)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C559A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.18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-0.36</w:t>
            </w: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Intelligence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FSIQ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98.1 (15.7)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106.5 (13.9)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C559A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sz w:val="16"/>
                <w:szCs w:val="16"/>
              </w:rPr>
              <w:t>.032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-0.57</w:t>
            </w: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Multisensory Integration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r w:rsidRPr="006B63CD">
              <w:rPr>
                <w:rFonts w:ascii="Times New Roman" w:hAnsi="Times New Roman"/>
                <w:sz w:val="16"/>
                <w:szCs w:val="16"/>
              </w:rPr>
              <w:t xml:space="preserve">Audiovisual shift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   Accuracy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0.65 (0.21)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0.74 (0.14)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sz w:val="16"/>
                <w:szCs w:val="16"/>
              </w:rPr>
              <w:t>.042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-0.50</w:t>
            </w:r>
          </w:p>
        </w:tc>
      </w:tr>
      <w:tr w:rsidR="00F216A4" w:rsidRPr="006B63CD" w:rsidTr="00FA419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   Drift rate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0.89 (0.79)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1.29 (0.62)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BC559A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sz w:val="16"/>
                <w:szCs w:val="16"/>
              </w:rPr>
              <w:t>.035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-0.56</w:t>
            </w:r>
          </w:p>
        </w:tc>
      </w:tr>
    </w:tbl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 xml:space="preserve">  </w:t>
      </w:r>
      <w:r w:rsidRPr="006B63CD">
        <w:rPr>
          <w:rFonts w:ascii="Times New Roman" w:hAnsi="Times New Roman"/>
          <w:i/>
        </w:rPr>
        <w:t xml:space="preserve">Note. </w:t>
      </w:r>
      <w:r w:rsidRPr="006B63CD">
        <w:rPr>
          <w:rFonts w:ascii="Times New Roman" w:hAnsi="Times New Roman"/>
        </w:rPr>
        <w:t>TBI = traumatic brain injury; TC = trauma control, SES = socio-economic status, FSIQ = full-scale IQ.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  <w:vertAlign w:val="superscript"/>
        </w:rPr>
        <w:t>a</w:t>
      </w:r>
      <w:r w:rsidRPr="006B63CD">
        <w:rPr>
          <w:rFonts w:ascii="Times New Roman" w:hAnsi="Times New Roman"/>
        </w:rPr>
        <w:t xml:space="preserve">F-statistic (degrees of freedom: 1, </w:t>
      </w:r>
      <w:r>
        <w:rPr>
          <w:rFonts w:ascii="Times New Roman" w:hAnsi="Times New Roman"/>
        </w:rPr>
        <w:t>59</w:t>
      </w:r>
      <w:r w:rsidRPr="006B63CD">
        <w:rPr>
          <w:rFonts w:ascii="Times New Roman" w:hAnsi="Times New Roman"/>
        </w:rPr>
        <w:t xml:space="preserve">) and associated </w:t>
      </w:r>
      <w:r w:rsidRPr="006B63CD">
        <w:rPr>
          <w:rFonts w:ascii="Times New Roman" w:hAnsi="Times New Roman"/>
          <w:i/>
        </w:rPr>
        <w:t>p</w:t>
      </w:r>
      <w:r w:rsidRPr="006B63CD">
        <w:rPr>
          <w:rFonts w:ascii="Times New Roman" w:hAnsi="Times New Roman"/>
        </w:rPr>
        <w:t xml:space="preserve"> value and </w:t>
      </w:r>
      <w:r>
        <w:rPr>
          <w:rFonts w:ascii="Times New Roman" w:hAnsi="Times New Roman"/>
        </w:rPr>
        <w:t xml:space="preserve">Cohen’s </w:t>
      </w:r>
      <w:r>
        <w:rPr>
          <w:rFonts w:ascii="Times New Roman" w:hAnsi="Times New Roman"/>
          <w:i/>
        </w:rPr>
        <w:t>d</w:t>
      </w:r>
      <w:r w:rsidRPr="006B63CD">
        <w:rPr>
          <w:rFonts w:ascii="Times New Roman" w:hAnsi="Times New Roman"/>
        </w:rPr>
        <w:t xml:space="preserve"> from the ANOVA assessing the main effect of group.</w:t>
      </w:r>
    </w:p>
    <w:p w:rsidR="00F216A4" w:rsidRPr="006B63CD" w:rsidRDefault="00F216A4" w:rsidP="00F216A4">
      <w:pPr>
        <w:rPr>
          <w:rFonts w:ascii="Times New Roman" w:hAnsi="Times New Roman"/>
        </w:rPr>
      </w:pPr>
      <w:r w:rsidRPr="006B63CD">
        <w:rPr>
          <w:rFonts w:ascii="Times New Roman" w:hAnsi="Times New Roman"/>
        </w:rPr>
        <w:br w:type="page"/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  <w:i/>
        </w:rPr>
      </w:pPr>
      <w:r w:rsidRPr="006B63CD">
        <w:rPr>
          <w:rFonts w:ascii="Times New Roman" w:hAnsi="Times New Roman"/>
          <w:i/>
        </w:rPr>
        <w:t>Influence of intracranial pathology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</w:rPr>
        <w:t>Table S3. Effects of mild</w:t>
      </w:r>
      <w:r w:rsidRPr="006B63CD">
        <w:rPr>
          <w:rFonts w:ascii="Times New Roman" w:hAnsi="Times New Roman"/>
          <w:vertAlign w:val="superscript"/>
        </w:rPr>
        <w:t>RF+</w:t>
      </w:r>
      <w:r w:rsidRPr="006B63CD">
        <w:rPr>
          <w:rFonts w:ascii="Times New Roman" w:hAnsi="Times New Roman"/>
        </w:rPr>
        <w:t xml:space="preserve"> TBI without evidence for intracranial pathology.</w:t>
      </w:r>
    </w:p>
    <w:tbl>
      <w:tblPr>
        <w:tblW w:w="0" w:type="auto"/>
        <w:tblInd w:w="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0"/>
        <w:gridCol w:w="982"/>
        <w:gridCol w:w="901"/>
        <w:gridCol w:w="120"/>
        <w:gridCol w:w="212"/>
        <w:gridCol w:w="394"/>
        <w:gridCol w:w="768"/>
      </w:tblGrid>
      <w:tr w:rsidR="00F216A4" w:rsidRPr="006B63CD" w:rsidTr="00FA4191">
        <w:trPr>
          <w:trHeight w:val="18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Del="001E33BE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Group difference</w:t>
            </w:r>
          </w:p>
        </w:tc>
      </w:tr>
      <w:tr w:rsidR="00F216A4" w:rsidRPr="006B63CD" w:rsidTr="00FA4191">
        <w:trPr>
          <w:trHeight w:val="1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Mild</w:t>
            </w:r>
            <w:r w:rsidRPr="006B63CD">
              <w:rPr>
                <w:rFonts w:ascii="Times New Roman" w:hAnsi="Times New Roman"/>
                <w:sz w:val="16"/>
                <w:szCs w:val="16"/>
                <w:vertAlign w:val="superscript"/>
              </w:rPr>
              <w:t>RF+</w:t>
            </w: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TBI*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16A4" w:rsidRPr="002B32A4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B32A4">
              <w:rPr>
                <w:rFonts w:ascii="Times New Roman" w:hAnsi="Times New Roman"/>
                <w:i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2B32A4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B32A4">
              <w:rPr>
                <w:rFonts w:ascii="Times New Roman" w:hAnsi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Cohen’s </w:t>
            </w: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d</w:t>
            </w:r>
          </w:p>
        </w:tc>
      </w:tr>
      <w:tr w:rsidR="00F216A4" w:rsidRPr="006B63CD" w:rsidTr="00FA4191">
        <w:trPr>
          <w:trHeight w:val="18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  <w:lang w:val="nl-NL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  <w:lang w:val="nl-N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Intelligence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 xml:space="preserve">  FSIQ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98.6 (15.3)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106.7 (14.3)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sz w:val="16"/>
                <w:szCs w:val="16"/>
              </w:rPr>
              <w:t>.027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-0.55</w:t>
            </w: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>Multisensory Integration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r w:rsidRPr="006B63CD">
              <w:rPr>
                <w:rFonts w:ascii="Times New Roman" w:hAnsi="Times New Roman"/>
                <w:sz w:val="16"/>
                <w:szCs w:val="16"/>
              </w:rPr>
              <w:t xml:space="preserve">Audiovisual shift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6A4" w:rsidRPr="006B63CD" w:rsidTr="00FA4191"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   Accuracy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0.67 (0.20)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0.75 (0.14)</w:t>
            </w: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B63CD">
              <w:rPr>
                <w:rFonts w:ascii="Times New Roman" w:hAnsi="Times New Roman"/>
                <w:b/>
                <w:sz w:val="16"/>
                <w:szCs w:val="16"/>
              </w:rPr>
              <w:t>.046</w:t>
            </w:r>
          </w:p>
        </w:tc>
        <w:tc>
          <w:tcPr>
            <w:tcW w:w="0" w:type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-0.46</w:t>
            </w:r>
          </w:p>
        </w:tc>
      </w:tr>
      <w:tr w:rsidR="00F216A4" w:rsidRPr="006B63CD" w:rsidTr="00FA419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B63CD">
              <w:rPr>
                <w:rFonts w:ascii="Times New Roman" w:hAnsi="Times New Roman"/>
                <w:i/>
                <w:sz w:val="16"/>
                <w:szCs w:val="16"/>
              </w:rPr>
              <w:t xml:space="preserve">      Drift rate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1.09 (0.62)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1.32 (0.60)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.087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216A4" w:rsidRPr="006B63CD" w:rsidRDefault="00F216A4" w:rsidP="00FA419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B63CD">
              <w:rPr>
                <w:rFonts w:ascii="Times New Roman" w:hAnsi="Times New Roman"/>
                <w:sz w:val="16"/>
                <w:szCs w:val="16"/>
              </w:rPr>
              <w:t>-0.38</w:t>
            </w:r>
          </w:p>
        </w:tc>
      </w:tr>
    </w:tbl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  <w:i/>
        </w:rPr>
        <w:t>Note.</w:t>
      </w:r>
      <w:r w:rsidRPr="006B63CD">
        <w:rPr>
          <w:rFonts w:ascii="Times New Roman" w:hAnsi="Times New Roman"/>
        </w:rPr>
        <w:t xml:space="preserve"> TBI = traumatic brain injury; TC  = trauma control; FSIQ = full-scale intelligence.</w:t>
      </w:r>
    </w:p>
    <w:p w:rsidR="00F216A4" w:rsidRPr="005C2F46" w:rsidRDefault="00F216A4" w:rsidP="00F216A4">
      <w:pPr>
        <w:spacing w:line="480" w:lineRule="auto"/>
        <w:rPr>
          <w:rFonts w:ascii="Times New Roman" w:hAnsi="Times New Roman"/>
        </w:rPr>
      </w:pPr>
      <w:r w:rsidRPr="005C2F46">
        <w:rPr>
          <w:rFonts w:ascii="Times New Roman" w:hAnsi="Times New Roman"/>
        </w:rPr>
        <w:t>*C</w:t>
      </w:r>
      <w:r>
        <w:rPr>
          <w:rFonts w:ascii="Times New Roman" w:hAnsi="Times New Roman"/>
        </w:rPr>
        <w:t>ases</w:t>
      </w:r>
      <w:r w:rsidRPr="005C2F46">
        <w:rPr>
          <w:rFonts w:ascii="Times New Roman" w:hAnsi="Times New Roman"/>
        </w:rPr>
        <w:t xml:space="preserve"> with clinical evidence for intracranial pathology were excluded from this analysis.</w:t>
      </w:r>
    </w:p>
    <w:p w:rsidR="00F216A4" w:rsidRPr="006B63CD" w:rsidRDefault="00F216A4" w:rsidP="00F216A4">
      <w:pPr>
        <w:spacing w:line="480" w:lineRule="auto"/>
        <w:rPr>
          <w:rFonts w:ascii="Times New Roman" w:hAnsi="Times New Roman"/>
        </w:rPr>
      </w:pPr>
      <w:r w:rsidRPr="006B63CD">
        <w:rPr>
          <w:rFonts w:ascii="Times New Roman" w:hAnsi="Times New Roman"/>
          <w:vertAlign w:val="superscript"/>
        </w:rPr>
        <w:t>a</w:t>
      </w:r>
      <w:r w:rsidRPr="006B63CD">
        <w:rPr>
          <w:rFonts w:ascii="Times New Roman" w:hAnsi="Times New Roman"/>
        </w:rPr>
        <w:t xml:space="preserve">F-statistic (degrees of freedom: 1, </w:t>
      </w:r>
      <w:r>
        <w:rPr>
          <w:rFonts w:ascii="Times New Roman" w:hAnsi="Times New Roman"/>
        </w:rPr>
        <w:t>68</w:t>
      </w:r>
      <w:r w:rsidRPr="006B63CD">
        <w:rPr>
          <w:rFonts w:ascii="Times New Roman" w:hAnsi="Times New Roman"/>
        </w:rPr>
        <w:t xml:space="preserve">) and associated </w:t>
      </w:r>
      <w:r w:rsidRPr="006B63CD">
        <w:rPr>
          <w:rFonts w:ascii="Times New Roman" w:hAnsi="Times New Roman"/>
          <w:i/>
        </w:rPr>
        <w:t>p</w:t>
      </w:r>
      <w:r w:rsidRPr="006B63CD">
        <w:rPr>
          <w:rFonts w:ascii="Times New Roman" w:hAnsi="Times New Roman"/>
        </w:rPr>
        <w:t xml:space="preserve"> value and </w:t>
      </w:r>
      <w:r>
        <w:rPr>
          <w:rFonts w:ascii="Times New Roman" w:hAnsi="Times New Roman"/>
        </w:rPr>
        <w:t xml:space="preserve">Cohen’s </w:t>
      </w:r>
      <w:r>
        <w:rPr>
          <w:rFonts w:ascii="Times New Roman" w:hAnsi="Times New Roman"/>
          <w:i/>
        </w:rPr>
        <w:t>d</w:t>
      </w:r>
      <w:r w:rsidRPr="006B63CD">
        <w:rPr>
          <w:rFonts w:ascii="Times New Roman" w:hAnsi="Times New Roman"/>
        </w:rPr>
        <w:t xml:space="preserve"> from the ANOVA assessing the main effect of group.</w:t>
      </w:r>
    </w:p>
    <w:p w:rsidR="00F216A4" w:rsidRPr="006B63CD" w:rsidRDefault="00F216A4" w:rsidP="00F216A4">
      <w:pPr>
        <w:rPr>
          <w:rFonts w:ascii="Times New Roman" w:hAnsi="Times New Roman"/>
        </w:rPr>
      </w:pPr>
    </w:p>
    <w:p w:rsidR="00956868" w:rsidRDefault="00956868"/>
    <w:sectPr w:rsidR="00956868" w:rsidSect="00F216A4">
      <w:footerReference w:type="even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A4" w:rsidRDefault="00F216A4" w:rsidP="00F216A4">
      <w:r>
        <w:separator/>
      </w:r>
    </w:p>
  </w:endnote>
  <w:endnote w:type="continuationSeparator" w:id="0">
    <w:p w:rsidR="00F216A4" w:rsidRDefault="00F216A4" w:rsidP="00F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 w:rsidP="006D6A3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216A4" w:rsidRDefault="00F216A4" w:rsidP="00F216A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A4" w:rsidRDefault="00F216A4" w:rsidP="006D6A3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216A4" w:rsidRDefault="00F216A4" w:rsidP="00F216A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A4" w:rsidRDefault="00F216A4" w:rsidP="00F216A4">
      <w:r>
        <w:separator/>
      </w:r>
    </w:p>
  </w:footnote>
  <w:footnote w:type="continuationSeparator" w:id="0">
    <w:p w:rsidR="00F216A4" w:rsidRDefault="00F216A4" w:rsidP="00F2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A4"/>
    <w:rsid w:val="007648D8"/>
    <w:rsid w:val="00956868"/>
    <w:rsid w:val="00F2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0391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216A4"/>
    <w:rPr>
      <w:rFonts w:ascii="Cambria" w:eastAsia="MS Mincho" w:hAnsi="Cambria" w:cs="Times New Roman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648D8"/>
    <w:rPr>
      <w:rFonts w:ascii="Lucida Grande" w:eastAsiaTheme="minorEastAsia" w:hAnsi="Lucida Grande" w:cs="Lucida Grande"/>
      <w:sz w:val="18"/>
      <w:szCs w:val="18"/>
      <w:lang w:val="en-GB"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648D8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Normaal"/>
    <w:link w:val="VoettekstTeken"/>
    <w:uiPriority w:val="99"/>
    <w:unhideWhenUsed/>
    <w:rsid w:val="00F216A4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216A4"/>
    <w:rPr>
      <w:rFonts w:ascii="Cambria" w:eastAsia="MS Mincho" w:hAnsi="Cambria" w:cs="Times New Roman"/>
      <w:lang w:val="en-US" w:eastAsia="ja-JP"/>
    </w:rPr>
  </w:style>
  <w:style w:type="character" w:styleId="Paginanummer">
    <w:name w:val="page number"/>
    <w:basedOn w:val="Standaardalinea-lettertype"/>
    <w:uiPriority w:val="99"/>
    <w:semiHidden/>
    <w:unhideWhenUsed/>
    <w:rsid w:val="00F216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216A4"/>
    <w:rPr>
      <w:rFonts w:ascii="Cambria" w:eastAsia="MS Mincho" w:hAnsi="Cambria" w:cs="Times New Roman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648D8"/>
    <w:rPr>
      <w:rFonts w:ascii="Lucida Grande" w:eastAsiaTheme="minorEastAsia" w:hAnsi="Lucida Grande" w:cs="Lucida Grande"/>
      <w:sz w:val="18"/>
      <w:szCs w:val="18"/>
      <w:lang w:val="en-GB"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648D8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Normaal"/>
    <w:link w:val="VoettekstTeken"/>
    <w:uiPriority w:val="99"/>
    <w:unhideWhenUsed/>
    <w:rsid w:val="00F216A4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216A4"/>
    <w:rPr>
      <w:rFonts w:ascii="Cambria" w:eastAsia="MS Mincho" w:hAnsi="Cambria" w:cs="Times New Roman"/>
      <w:lang w:val="en-US" w:eastAsia="ja-JP"/>
    </w:rPr>
  </w:style>
  <w:style w:type="character" w:styleId="Paginanummer">
    <w:name w:val="page number"/>
    <w:basedOn w:val="Standaardalinea-lettertype"/>
    <w:uiPriority w:val="99"/>
    <w:semiHidden/>
    <w:unhideWhenUsed/>
    <w:rsid w:val="00F2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2934</Characters>
  <Application>Microsoft Macintosh Word</Application>
  <DocSecurity>0</DocSecurity>
  <Lines>24</Lines>
  <Paragraphs>6</Paragraphs>
  <ScaleCrop>false</ScaleCrop>
  <Company>VU University Amsterdam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Königs</dc:creator>
  <cp:keywords/>
  <dc:description/>
  <cp:lastModifiedBy>Marsh Königs</cp:lastModifiedBy>
  <cp:revision>1</cp:revision>
  <dcterms:created xsi:type="dcterms:W3CDTF">2016-06-06T11:46:00Z</dcterms:created>
  <dcterms:modified xsi:type="dcterms:W3CDTF">2016-06-06T11:46:00Z</dcterms:modified>
</cp:coreProperties>
</file>