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7A" w:rsidRPr="003F4974" w:rsidRDefault="0038537A" w:rsidP="0038537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4974">
        <w:rPr>
          <w:rFonts w:ascii="Times New Roman" w:hAnsi="Times New Roman"/>
          <w:b/>
          <w:bCs/>
          <w:sz w:val="24"/>
          <w:szCs w:val="24"/>
        </w:rPr>
        <w:t>Supplemental Materials</w:t>
      </w:r>
    </w:p>
    <w:p w:rsidR="0038537A" w:rsidRPr="003F4974" w:rsidRDefault="0038537A" w:rsidP="0038537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4974">
        <w:rPr>
          <w:rFonts w:ascii="Times New Roman" w:hAnsi="Times New Roman"/>
          <w:b/>
          <w:bCs/>
          <w:sz w:val="24"/>
          <w:szCs w:val="24"/>
        </w:rPr>
        <w:t xml:space="preserve">Residual Decline in Cognition after Adjustment for Common Neuropathologic </w:t>
      </w:r>
      <w:r>
        <w:rPr>
          <w:rFonts w:ascii="Times New Roman" w:hAnsi="Times New Roman"/>
          <w:b/>
          <w:bCs/>
          <w:sz w:val="24"/>
          <w:szCs w:val="24"/>
        </w:rPr>
        <w:t>Conditions</w:t>
      </w:r>
    </w:p>
    <w:p w:rsidR="0038537A" w:rsidRPr="003F4974" w:rsidRDefault="0038537A" w:rsidP="0038537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4974">
        <w:rPr>
          <w:rFonts w:ascii="Times New Roman" w:hAnsi="Times New Roman"/>
          <w:b/>
          <w:bCs/>
          <w:sz w:val="24"/>
          <w:szCs w:val="24"/>
        </w:rPr>
        <w:t xml:space="preserve">by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 w:rsidRPr="003F4974">
        <w:rPr>
          <w:rFonts w:ascii="Times New Roman" w:hAnsi="Times New Roman"/>
          <w:b/>
          <w:bCs/>
          <w:sz w:val="24"/>
          <w:szCs w:val="24"/>
        </w:rPr>
        <w:t>. Yu</w:t>
      </w:r>
      <w:r>
        <w:rPr>
          <w:rFonts w:ascii="Times New Roman" w:hAnsi="Times New Roman"/>
          <w:b/>
          <w:bCs/>
          <w:sz w:val="24"/>
          <w:szCs w:val="24"/>
        </w:rPr>
        <w:t xml:space="preserve"> et al.</w:t>
      </w:r>
      <w:r w:rsidRPr="003F4974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2014</w:t>
      </w:r>
      <w:r w:rsidRPr="003F497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F4974">
        <w:rPr>
          <w:rFonts w:ascii="Times New Roman" w:hAnsi="Times New Roman"/>
          <w:b/>
          <w:bCs/>
          <w:i/>
          <w:sz w:val="24"/>
          <w:szCs w:val="24"/>
        </w:rPr>
        <w:t>Neuropsychology</w:t>
      </w:r>
    </w:p>
    <w:p w:rsidR="0038537A" w:rsidRPr="003F4974" w:rsidRDefault="0038537A" w:rsidP="0038537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4974">
        <w:rPr>
          <w:rFonts w:ascii="Times New Roman" w:hAnsi="Times New Roman"/>
          <w:b/>
          <w:bCs/>
          <w:sz w:val="24"/>
          <w:szCs w:val="24"/>
        </w:rPr>
        <w:t>http://dx.doi.org/10.1037/neu0000159</w:t>
      </w:r>
    </w:p>
    <w:p w:rsidR="0038537A" w:rsidRDefault="0038537A" w:rsidP="0038537A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38537A" w:rsidRPr="003F4974" w:rsidRDefault="0038537A" w:rsidP="0038537A">
      <w:pPr>
        <w:rPr>
          <w:rFonts w:ascii="Times New Roman" w:hAnsi="Times New Roman"/>
          <w:sz w:val="24"/>
          <w:szCs w:val="24"/>
        </w:rPr>
      </w:pPr>
      <w:r w:rsidRPr="003F4974">
        <w:rPr>
          <w:rFonts w:ascii="Times New Roman" w:hAnsi="Times New Roman"/>
          <w:sz w:val="24"/>
          <w:szCs w:val="24"/>
        </w:rPr>
        <w:t>Table S1</w:t>
      </w:r>
    </w:p>
    <w:p w:rsidR="0038537A" w:rsidRPr="003F4974" w:rsidRDefault="0038537A" w:rsidP="0038537A">
      <w:pPr>
        <w:rPr>
          <w:rFonts w:ascii="Times New Roman" w:hAnsi="Times New Roman"/>
          <w:i/>
          <w:sz w:val="24"/>
          <w:szCs w:val="24"/>
        </w:rPr>
      </w:pPr>
      <w:r w:rsidRPr="003F4974">
        <w:rPr>
          <w:rFonts w:ascii="Times New Roman" w:hAnsi="Times New Roman"/>
          <w:i/>
          <w:sz w:val="24"/>
          <w:szCs w:val="24"/>
        </w:rPr>
        <w:t>Estimates of Change in Cognition from the Mixture Model (Stratified Analysis)</w:t>
      </w:r>
    </w:p>
    <w:p w:rsidR="0038537A" w:rsidRPr="00CD1ECC" w:rsidRDefault="0038537A" w:rsidP="0038537A">
      <w:pPr>
        <w:rPr>
          <w:rFonts w:ascii="Times New Roman" w:hAnsi="Times New Roman"/>
          <w:sz w:val="24"/>
          <w:szCs w:val="24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2310"/>
        <w:gridCol w:w="2310"/>
        <w:gridCol w:w="2310"/>
      </w:tblGrid>
      <w:tr w:rsidR="0038537A" w:rsidRPr="009E364D" w:rsidTr="00637FEF">
        <w:tc>
          <w:tcPr>
            <w:tcW w:w="2340" w:type="dxa"/>
            <w:vAlign w:val="center"/>
          </w:tcPr>
          <w:p w:rsidR="0038537A" w:rsidRPr="00CD1ECC" w:rsidRDefault="0038537A" w:rsidP="0063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ECC">
              <w:rPr>
                <w:rFonts w:ascii="Times New Roman" w:hAnsi="Times New Roman"/>
                <w:b/>
                <w:sz w:val="24"/>
                <w:szCs w:val="24"/>
              </w:rPr>
              <w:t>ROS (N=471)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Group 1 (N=223) </w:t>
            </w:r>
          </w:p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Estimate (SE, </w:t>
            </w:r>
            <w:r w:rsidRPr="00CD1EC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p</w:t>
            </w: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>Group 2 (N=185)</w:t>
            </w:r>
          </w:p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Estimate (SE, </w:t>
            </w:r>
            <w:r w:rsidRPr="00CD1EC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p</w:t>
            </w: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>Group 3 (N=63)</w:t>
            </w:r>
          </w:p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Estimate (SE, </w:t>
            </w:r>
            <w:r w:rsidRPr="00CD1EC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p</w:t>
            </w: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</w:p>
        </w:tc>
      </w:tr>
      <w:tr w:rsidR="0038537A" w:rsidRPr="00CD1ECC" w:rsidTr="00637FEF">
        <w:tc>
          <w:tcPr>
            <w:tcW w:w="2340" w:type="dxa"/>
            <w:vAlign w:val="center"/>
          </w:tcPr>
          <w:p w:rsidR="0038537A" w:rsidRPr="00CD1ECC" w:rsidRDefault="0038537A" w:rsidP="00637FEF">
            <w:pPr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Intercept (</w:t>
            </w:r>
            <w:r w:rsidRPr="00CD1ECC">
              <w:rPr>
                <w:position w:val="-12"/>
              </w:rPr>
              <w:object w:dxaOrig="3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18.2pt" o:ole="">
                  <v:imagedata r:id="rId4" o:title=""/>
                </v:shape>
                <o:OLEObject Type="Embed" ProgID="Equation.DSMT4" ShapeID="_x0000_i1025" DrawAspect="Content" ObjectID="_1476532345" r:id="rId5"/>
              </w:object>
            </w:r>
            <w:r w:rsidRPr="00CD1ECC"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.103 (.039, .009)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-.098 (.048, .042)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-.117 (.083, .159)</w:t>
            </w:r>
          </w:p>
        </w:tc>
      </w:tr>
      <w:tr w:rsidR="0038537A" w:rsidRPr="00CD1ECC" w:rsidTr="00637FEF">
        <w:tc>
          <w:tcPr>
            <w:tcW w:w="2340" w:type="dxa"/>
            <w:vAlign w:val="center"/>
          </w:tcPr>
          <w:p w:rsidR="0038537A" w:rsidRPr="00CD1ECC" w:rsidRDefault="0038537A" w:rsidP="00637FEF">
            <w:pPr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 xml:space="preserve">       Variance (</w:t>
            </w:r>
            <w:r w:rsidRPr="00CD1ECC">
              <w:rPr>
                <w:position w:val="-12"/>
              </w:rPr>
              <w:object w:dxaOrig="320" w:dyaOrig="380">
                <v:shape id="_x0000_i1026" type="#_x0000_t75" style="width:15.05pt;height:18.2pt" o:ole="">
                  <v:imagedata r:id="rId6" o:title=""/>
                </v:shape>
                <o:OLEObject Type="Embed" ProgID="Equation.DSMT4" ShapeID="_x0000_i1026" DrawAspect="Content" ObjectID="_1476532346" r:id="rId7"/>
              </w:object>
            </w:r>
            <w:r w:rsidRPr="00CD1E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.102 (.015, &lt;.001)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.127 (.021, &lt;.001)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.219 (.063, .001)</w:t>
            </w:r>
          </w:p>
        </w:tc>
      </w:tr>
      <w:tr w:rsidR="0038537A" w:rsidRPr="00CD1ECC" w:rsidTr="00637FEF">
        <w:tc>
          <w:tcPr>
            <w:tcW w:w="2340" w:type="dxa"/>
            <w:vAlign w:val="center"/>
          </w:tcPr>
          <w:p w:rsidR="0038537A" w:rsidRPr="00CD1ECC" w:rsidRDefault="0038537A" w:rsidP="00637FEF">
            <w:r w:rsidRPr="00CD1ECC">
              <w:rPr>
                <w:rFonts w:ascii="Times New Roman" w:hAnsi="Times New Roman"/>
                <w:sz w:val="24"/>
                <w:szCs w:val="24"/>
              </w:rPr>
              <w:t>Linear (</w:t>
            </w:r>
            <w:r w:rsidRPr="00CD1ECC">
              <w:rPr>
                <w:position w:val="-12"/>
              </w:rPr>
              <w:object w:dxaOrig="279" w:dyaOrig="360">
                <v:shape id="_x0000_i1027" type="#_x0000_t75" style="width:14.25pt;height:18.2pt" o:ole="">
                  <v:imagedata r:id="rId8" o:title=""/>
                </v:shape>
                <o:OLEObject Type="Embed" ProgID="Equation.DSMT4" ShapeID="_x0000_i1027" DrawAspect="Content" ObjectID="_1476532347" r:id="rId9"/>
              </w:object>
            </w:r>
            <w:r w:rsidRPr="00CD1ECC"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.027 (.011, .011)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.031 (.023, .186)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-.098 (.047, .036)</w:t>
            </w:r>
          </w:p>
        </w:tc>
      </w:tr>
      <w:tr w:rsidR="0038537A" w:rsidRPr="00CD1ECC" w:rsidTr="00637FEF">
        <w:tc>
          <w:tcPr>
            <w:tcW w:w="2340" w:type="dxa"/>
            <w:vAlign w:val="center"/>
          </w:tcPr>
          <w:p w:rsidR="0038537A" w:rsidRPr="00CD1ECC" w:rsidRDefault="0038537A" w:rsidP="00637FEF">
            <w:pPr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 xml:space="preserve">       Variance (</w:t>
            </w:r>
            <w:r w:rsidRPr="00CD1ECC">
              <w:rPr>
                <w:position w:val="-12"/>
              </w:rPr>
              <w:object w:dxaOrig="320" w:dyaOrig="380">
                <v:shape id="_x0000_i1028" type="#_x0000_t75" style="width:15.05pt;height:18.2pt" o:ole="">
                  <v:imagedata r:id="rId10" o:title=""/>
                </v:shape>
                <o:OLEObject Type="Embed" ProgID="Equation.DSMT4" ShapeID="_x0000_i1028" DrawAspect="Content" ObjectID="_1476532348" r:id="rId11"/>
              </w:object>
            </w:r>
            <w:r w:rsidRPr="00CD1E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.001 (.0002, &lt;.001)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.007 (.001, &lt;.001)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.032 (.011, .002)</w:t>
            </w:r>
          </w:p>
        </w:tc>
      </w:tr>
      <w:tr w:rsidR="0038537A" w:rsidRPr="00CD1ECC" w:rsidTr="00637FEF">
        <w:tc>
          <w:tcPr>
            <w:tcW w:w="2340" w:type="dxa"/>
            <w:vAlign w:val="center"/>
          </w:tcPr>
          <w:p w:rsidR="0038537A" w:rsidRPr="00CD1ECC" w:rsidRDefault="0038537A" w:rsidP="00637FEF">
            <w:pPr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 xml:space="preserve">       Covariance (</w:t>
            </w:r>
            <w:r w:rsidRPr="00CD1ECC">
              <w:rPr>
                <w:position w:val="-12"/>
              </w:rPr>
              <w:object w:dxaOrig="360" w:dyaOrig="380">
                <v:shape id="_x0000_i1029" type="#_x0000_t75" style="width:18.2pt;height:18.2pt" o:ole="">
                  <v:imagedata r:id="rId12" o:title=""/>
                </v:shape>
                <o:OLEObject Type="Embed" ProgID="Equation.DSMT4" ShapeID="_x0000_i1029" DrawAspect="Content" ObjectID="_1476532349" r:id="rId13"/>
              </w:object>
            </w:r>
            <w:r w:rsidRPr="00CD1ECC"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.002 (.001, .097)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-.003 (.003, .318)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-.008 (.015, .568)</w:t>
            </w:r>
          </w:p>
        </w:tc>
      </w:tr>
      <w:tr w:rsidR="0038537A" w:rsidRPr="00CD1ECC" w:rsidTr="00637FEF">
        <w:tc>
          <w:tcPr>
            <w:tcW w:w="2340" w:type="dxa"/>
            <w:vAlign w:val="center"/>
          </w:tcPr>
          <w:p w:rsidR="0038537A" w:rsidRPr="00CD1ECC" w:rsidRDefault="0038537A" w:rsidP="00637FEF">
            <w:r w:rsidRPr="00CD1ECC">
              <w:rPr>
                <w:rFonts w:ascii="Times New Roman" w:hAnsi="Times New Roman"/>
                <w:sz w:val="24"/>
                <w:szCs w:val="24"/>
              </w:rPr>
              <w:t>Quadratic (</w:t>
            </w:r>
            <w:r w:rsidRPr="00CD1ECC">
              <w:rPr>
                <w:position w:val="-12"/>
              </w:rPr>
              <w:object w:dxaOrig="300" w:dyaOrig="360">
                <v:shape id="_x0000_i1030" type="#_x0000_t75" style="width:15.8pt;height:18.2pt" o:ole="">
                  <v:imagedata r:id="rId14" o:title=""/>
                </v:shape>
                <o:OLEObject Type="Embed" ProgID="Equation.DSMT4" ShapeID="_x0000_i1030" DrawAspect="Content" ObjectID="_1476532350" r:id="rId15"/>
              </w:object>
            </w:r>
            <w:r w:rsidRPr="00CD1ECC"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-.003 (.001, .009)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-.013 (.002, &lt;.001)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-.016 (.005, &lt;.001)</w:t>
            </w:r>
          </w:p>
        </w:tc>
      </w:tr>
      <w:tr w:rsidR="0038537A" w:rsidRPr="00CD1ECC" w:rsidTr="00637FEF">
        <w:tc>
          <w:tcPr>
            <w:tcW w:w="2340" w:type="dxa"/>
            <w:vAlign w:val="center"/>
          </w:tcPr>
          <w:p w:rsidR="0038537A" w:rsidRPr="00CD1ECC" w:rsidRDefault="0038537A" w:rsidP="00637FEF">
            <w:r w:rsidRPr="00CD1ECC">
              <w:rPr>
                <w:rFonts w:ascii="Times New Roman" w:hAnsi="Times New Roman"/>
                <w:sz w:val="24"/>
                <w:szCs w:val="24"/>
              </w:rPr>
              <w:t>Residuals Variance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.030 (.002, &lt;.001)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.070 (.007, &lt;.001)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.337 (.045, &lt;.001)</w:t>
            </w:r>
          </w:p>
        </w:tc>
      </w:tr>
    </w:tbl>
    <w:p w:rsidR="0038537A" w:rsidRPr="00CD1ECC" w:rsidRDefault="0038537A" w:rsidP="0038537A">
      <w:pPr>
        <w:rPr>
          <w:rFonts w:ascii="Times New Roman" w:hAnsi="Times New Roman"/>
          <w:sz w:val="24"/>
          <w:szCs w:val="24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2310"/>
        <w:gridCol w:w="2310"/>
        <w:gridCol w:w="2310"/>
      </w:tblGrid>
      <w:tr w:rsidR="0038537A" w:rsidRPr="009E364D" w:rsidTr="00637FEF">
        <w:tc>
          <w:tcPr>
            <w:tcW w:w="2340" w:type="dxa"/>
            <w:vAlign w:val="center"/>
          </w:tcPr>
          <w:p w:rsidR="0038537A" w:rsidRPr="00CD1ECC" w:rsidRDefault="0038537A" w:rsidP="0063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ECC">
              <w:rPr>
                <w:rFonts w:ascii="Times New Roman" w:hAnsi="Times New Roman"/>
                <w:b/>
                <w:sz w:val="24"/>
                <w:szCs w:val="24"/>
              </w:rPr>
              <w:t>MAP (N=405)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Group 1 (N=267) </w:t>
            </w:r>
          </w:p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Estimate (SE, </w:t>
            </w:r>
            <w:r w:rsidRPr="00CD1EC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p</w:t>
            </w: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>Group 2 (N=72)</w:t>
            </w:r>
          </w:p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Estimate (SE, </w:t>
            </w:r>
            <w:r w:rsidRPr="00CD1EC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p</w:t>
            </w: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>Group 3 (N=66)</w:t>
            </w:r>
          </w:p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Estimate (SE, </w:t>
            </w:r>
            <w:r w:rsidRPr="00CD1EC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p</w:t>
            </w: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</w:p>
        </w:tc>
      </w:tr>
      <w:tr w:rsidR="0038537A" w:rsidRPr="00CD1ECC" w:rsidTr="00637FEF">
        <w:tc>
          <w:tcPr>
            <w:tcW w:w="2340" w:type="dxa"/>
            <w:vAlign w:val="center"/>
          </w:tcPr>
          <w:p w:rsidR="0038537A" w:rsidRPr="00CD1ECC" w:rsidRDefault="0038537A" w:rsidP="00637FEF">
            <w:pPr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Intercept (</w:t>
            </w:r>
            <w:r w:rsidRPr="00CD1ECC">
              <w:rPr>
                <w:position w:val="-12"/>
              </w:rPr>
              <w:object w:dxaOrig="300" w:dyaOrig="360">
                <v:shape id="_x0000_i1031" type="#_x0000_t75" style="width:15.05pt;height:18.2pt" o:ole="">
                  <v:imagedata r:id="rId4" o:title=""/>
                </v:shape>
                <o:OLEObject Type="Embed" ProgID="Equation.DSMT4" ShapeID="_x0000_i1031" DrawAspect="Content" ObjectID="_1476532351" r:id="rId16"/>
              </w:object>
            </w:r>
            <w:r w:rsidRPr="00CD1ECC"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.289 (.042, &lt;.001)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.155 (.082, .059)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.206 (.083, .013)</w:t>
            </w:r>
          </w:p>
        </w:tc>
      </w:tr>
      <w:tr w:rsidR="0038537A" w:rsidRPr="00CD1ECC" w:rsidTr="00637FEF">
        <w:tc>
          <w:tcPr>
            <w:tcW w:w="2340" w:type="dxa"/>
            <w:vAlign w:val="center"/>
          </w:tcPr>
          <w:p w:rsidR="0038537A" w:rsidRPr="00CD1ECC" w:rsidRDefault="0038537A" w:rsidP="00637FEF">
            <w:pPr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 xml:space="preserve">       Variance (</w:t>
            </w:r>
            <w:r w:rsidRPr="00CD1ECC">
              <w:rPr>
                <w:position w:val="-12"/>
              </w:rPr>
              <w:object w:dxaOrig="320" w:dyaOrig="380">
                <v:shape id="_x0000_i1032" type="#_x0000_t75" style="width:15.05pt;height:18.2pt" o:ole="">
                  <v:imagedata r:id="rId6" o:title=""/>
                </v:shape>
                <o:OLEObject Type="Embed" ProgID="Equation.DSMT4" ShapeID="_x0000_i1032" DrawAspect="Content" ObjectID="_1476532352" r:id="rId17"/>
              </w:object>
            </w:r>
            <w:r w:rsidRPr="00CD1E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.137 (.017, &lt;.001)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.226 (.048, &lt;.001)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.215 (.059, &lt;.001)</w:t>
            </w:r>
          </w:p>
        </w:tc>
      </w:tr>
      <w:tr w:rsidR="0038537A" w:rsidRPr="00CD1ECC" w:rsidTr="00637FEF">
        <w:tc>
          <w:tcPr>
            <w:tcW w:w="2340" w:type="dxa"/>
            <w:vAlign w:val="center"/>
          </w:tcPr>
          <w:p w:rsidR="0038537A" w:rsidRPr="00CD1ECC" w:rsidRDefault="0038537A" w:rsidP="00637FEF">
            <w:r w:rsidRPr="00CD1ECC">
              <w:rPr>
                <w:rFonts w:ascii="Times New Roman" w:hAnsi="Times New Roman"/>
                <w:sz w:val="24"/>
                <w:szCs w:val="24"/>
              </w:rPr>
              <w:lastRenderedPageBreak/>
              <w:t>Linear (</w:t>
            </w:r>
            <w:r w:rsidRPr="00CD1ECC">
              <w:rPr>
                <w:position w:val="-12"/>
              </w:rPr>
              <w:object w:dxaOrig="279" w:dyaOrig="360">
                <v:shape id="_x0000_i1033" type="#_x0000_t75" style="width:14.25pt;height:18.2pt" o:ole="">
                  <v:imagedata r:id="rId8" o:title=""/>
                </v:shape>
                <o:OLEObject Type="Embed" ProgID="Equation.DSMT4" ShapeID="_x0000_i1033" DrawAspect="Content" ObjectID="_1476532353" r:id="rId18"/>
              </w:object>
            </w:r>
            <w:r w:rsidRPr="00CD1ECC"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.023 (.012, .071)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.056 (.030, &lt;.056)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-.132 (.054, .015)</w:t>
            </w:r>
          </w:p>
        </w:tc>
      </w:tr>
      <w:tr w:rsidR="0038537A" w:rsidRPr="00CD1ECC" w:rsidTr="00637FEF">
        <w:tc>
          <w:tcPr>
            <w:tcW w:w="2340" w:type="dxa"/>
            <w:vAlign w:val="center"/>
          </w:tcPr>
          <w:p w:rsidR="0038537A" w:rsidRPr="00CD1ECC" w:rsidRDefault="0038537A" w:rsidP="00637FEF">
            <w:pPr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 xml:space="preserve">       Variance (</w:t>
            </w:r>
            <w:r w:rsidRPr="00CD1ECC">
              <w:rPr>
                <w:position w:val="-12"/>
              </w:rPr>
              <w:object w:dxaOrig="320" w:dyaOrig="380">
                <v:shape id="_x0000_i1034" type="#_x0000_t75" style="width:15.05pt;height:18.2pt" o:ole="">
                  <v:imagedata r:id="rId10" o:title=""/>
                </v:shape>
                <o:OLEObject Type="Embed" ProgID="Equation.DSMT4" ShapeID="_x0000_i1034" DrawAspect="Content" ObjectID="_1476532354" r:id="rId19"/>
              </w:object>
            </w:r>
            <w:r w:rsidRPr="00CD1E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.002 (.0004, &lt;.001)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.016 (.004, &lt;.001)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.023 (.011, &lt;.041)</w:t>
            </w:r>
          </w:p>
        </w:tc>
      </w:tr>
      <w:tr w:rsidR="0038537A" w:rsidRPr="00CD1ECC" w:rsidTr="00637FEF">
        <w:tc>
          <w:tcPr>
            <w:tcW w:w="2340" w:type="dxa"/>
            <w:vAlign w:val="center"/>
          </w:tcPr>
          <w:p w:rsidR="0038537A" w:rsidRPr="00CD1ECC" w:rsidRDefault="0038537A" w:rsidP="00637FEF">
            <w:pPr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 xml:space="preserve">       Covariance (</w:t>
            </w:r>
            <w:r w:rsidRPr="00CD1ECC">
              <w:rPr>
                <w:position w:val="-12"/>
              </w:rPr>
              <w:object w:dxaOrig="360" w:dyaOrig="380">
                <v:shape id="_x0000_i1035" type="#_x0000_t75" style="width:18.2pt;height:18.2pt" o:ole="">
                  <v:imagedata r:id="rId12" o:title=""/>
                </v:shape>
                <o:OLEObject Type="Embed" ProgID="Equation.DSMT4" ShapeID="_x0000_i1035" DrawAspect="Content" ObjectID="_1476532355" r:id="rId20"/>
              </w:object>
            </w:r>
            <w:r w:rsidRPr="00CD1ECC"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.004 (.002, .119)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.034 (.008, &lt;.001)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.025 (.013, .053)</w:t>
            </w:r>
          </w:p>
        </w:tc>
      </w:tr>
      <w:tr w:rsidR="0038537A" w:rsidRPr="00CD1ECC" w:rsidTr="00637FEF">
        <w:tc>
          <w:tcPr>
            <w:tcW w:w="2340" w:type="dxa"/>
            <w:vAlign w:val="center"/>
          </w:tcPr>
          <w:p w:rsidR="0038537A" w:rsidRPr="00CD1ECC" w:rsidRDefault="0038537A" w:rsidP="00637FEF">
            <w:r w:rsidRPr="00CD1ECC">
              <w:rPr>
                <w:rFonts w:ascii="Times New Roman" w:hAnsi="Times New Roman"/>
                <w:sz w:val="24"/>
                <w:szCs w:val="24"/>
              </w:rPr>
              <w:t>Quadratic (</w:t>
            </w:r>
            <w:r w:rsidRPr="00CD1ECC">
              <w:rPr>
                <w:position w:val="-12"/>
              </w:rPr>
              <w:object w:dxaOrig="300" w:dyaOrig="360">
                <v:shape id="_x0000_i1036" type="#_x0000_t75" style="width:15.8pt;height:18.2pt" o:ole="">
                  <v:imagedata r:id="rId14" o:title=""/>
                </v:shape>
                <o:OLEObject Type="Embed" ProgID="Equation.DSMT4" ShapeID="_x0000_i1036" DrawAspect="Content" ObjectID="_1476532356" r:id="rId21"/>
              </w:object>
            </w:r>
            <w:r w:rsidRPr="00CD1ECC"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-.002 (.002, .188)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-.029 (.004, &lt;.001)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-.007 (.008, .407)</w:t>
            </w:r>
          </w:p>
        </w:tc>
      </w:tr>
      <w:tr w:rsidR="0038537A" w:rsidRPr="00CD1ECC" w:rsidTr="00637FEF">
        <w:tc>
          <w:tcPr>
            <w:tcW w:w="2340" w:type="dxa"/>
            <w:vAlign w:val="center"/>
          </w:tcPr>
          <w:p w:rsidR="0038537A" w:rsidRPr="00CD1ECC" w:rsidRDefault="0038537A" w:rsidP="00637FEF">
            <w:r w:rsidRPr="00CD1ECC">
              <w:rPr>
                <w:rFonts w:ascii="Times New Roman" w:hAnsi="Times New Roman"/>
                <w:sz w:val="24"/>
                <w:szCs w:val="24"/>
              </w:rPr>
              <w:t>Residuals Variance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.037 (.002, &lt;.001)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.046 (.006, &lt;.001)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.193 (.029, &lt;.001)</w:t>
            </w:r>
          </w:p>
        </w:tc>
      </w:tr>
    </w:tbl>
    <w:p w:rsidR="0038537A" w:rsidRPr="00CD1ECC" w:rsidRDefault="0038537A" w:rsidP="0038537A">
      <w:pPr>
        <w:rPr>
          <w:rFonts w:ascii="Times New Roman" w:hAnsi="Times New Roman"/>
          <w:b/>
          <w:sz w:val="24"/>
          <w:szCs w:val="24"/>
        </w:rPr>
      </w:pPr>
    </w:p>
    <w:p w:rsidR="0038537A" w:rsidRPr="003F4974" w:rsidRDefault="0038537A" w:rsidP="0038537A">
      <w:pPr>
        <w:rPr>
          <w:rFonts w:ascii="Times New Roman" w:hAnsi="Times New Roman"/>
          <w:sz w:val="24"/>
          <w:szCs w:val="24"/>
        </w:rPr>
      </w:pPr>
      <w:r w:rsidRPr="00CD1ECC">
        <w:rPr>
          <w:rFonts w:ascii="Times New Roman" w:hAnsi="Times New Roman"/>
          <w:b/>
          <w:sz w:val="24"/>
          <w:szCs w:val="24"/>
        </w:rPr>
        <w:br w:type="page"/>
      </w:r>
      <w:r w:rsidRPr="003F4974">
        <w:rPr>
          <w:rFonts w:ascii="Times New Roman" w:hAnsi="Times New Roman"/>
          <w:sz w:val="24"/>
          <w:szCs w:val="24"/>
        </w:rPr>
        <w:lastRenderedPageBreak/>
        <w:t>Table S2</w:t>
      </w:r>
    </w:p>
    <w:p w:rsidR="0038537A" w:rsidRPr="003F4974" w:rsidRDefault="0038537A" w:rsidP="0038537A">
      <w:pPr>
        <w:rPr>
          <w:rFonts w:ascii="Times New Roman" w:hAnsi="Times New Roman"/>
          <w:i/>
          <w:sz w:val="24"/>
          <w:szCs w:val="24"/>
        </w:rPr>
      </w:pPr>
      <w:r w:rsidRPr="003F4974">
        <w:rPr>
          <w:rFonts w:ascii="Times New Roman" w:hAnsi="Times New Roman"/>
          <w:i/>
          <w:sz w:val="24"/>
          <w:szCs w:val="24"/>
        </w:rPr>
        <w:t>Demographic, Clinical, and Pathologic Characteristics by Studies</w:t>
      </w:r>
    </w:p>
    <w:p w:rsidR="0038537A" w:rsidRPr="00CD1ECC" w:rsidRDefault="0038537A" w:rsidP="0038537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0"/>
        <w:gridCol w:w="2070"/>
        <w:gridCol w:w="1800"/>
        <w:gridCol w:w="1530"/>
      </w:tblGrid>
      <w:tr w:rsidR="0038537A" w:rsidRPr="00CD1ECC" w:rsidTr="00637FEF">
        <w:tc>
          <w:tcPr>
            <w:tcW w:w="2700" w:type="dxa"/>
          </w:tcPr>
          <w:p w:rsidR="0038537A" w:rsidRPr="00CD1ECC" w:rsidRDefault="0038537A" w:rsidP="00637FEF">
            <w:pPr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Mean (SD) or N (%)</w:t>
            </w:r>
          </w:p>
        </w:tc>
        <w:tc>
          <w:tcPr>
            <w:tcW w:w="207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ROS (N=471)</w:t>
            </w:r>
          </w:p>
        </w:tc>
        <w:tc>
          <w:tcPr>
            <w:tcW w:w="180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MAP (N=405)</w:t>
            </w:r>
          </w:p>
        </w:tc>
        <w:tc>
          <w:tcPr>
            <w:tcW w:w="153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CD1ECC">
              <w:rPr>
                <w:rFonts w:ascii="Times New Roman" w:hAnsi="Times New Roman"/>
                <w:sz w:val="24"/>
                <w:szCs w:val="24"/>
              </w:rPr>
              <w:t>-value</w:t>
            </w:r>
          </w:p>
        </w:tc>
      </w:tr>
      <w:tr w:rsidR="0038537A" w:rsidRPr="00CD1ECC" w:rsidTr="00637FEF">
        <w:tc>
          <w:tcPr>
            <w:tcW w:w="2700" w:type="dxa"/>
          </w:tcPr>
          <w:p w:rsidR="0038537A" w:rsidRPr="00CD1ECC" w:rsidRDefault="0038537A" w:rsidP="00637FEF">
            <w:pPr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# Follow-up years</w:t>
            </w:r>
          </w:p>
        </w:tc>
        <w:tc>
          <w:tcPr>
            <w:tcW w:w="207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8.3 (4.1)</w:t>
            </w:r>
          </w:p>
        </w:tc>
        <w:tc>
          <w:tcPr>
            <w:tcW w:w="180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5.4 (3.0)</w:t>
            </w:r>
          </w:p>
        </w:tc>
        <w:tc>
          <w:tcPr>
            <w:tcW w:w="153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&lt;.001</w:t>
            </w:r>
            <w:r w:rsidRPr="00CD1EC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8537A" w:rsidRPr="00CD1ECC" w:rsidTr="00637FEF">
        <w:tc>
          <w:tcPr>
            <w:tcW w:w="2700" w:type="dxa"/>
          </w:tcPr>
          <w:p w:rsidR="0038537A" w:rsidRPr="00CD1ECC" w:rsidRDefault="0038537A" w:rsidP="00637FEF">
            <w:pPr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Age at baseline (in years)</w:t>
            </w:r>
          </w:p>
        </w:tc>
        <w:tc>
          <w:tcPr>
            <w:tcW w:w="207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77.9 (6.7)</w:t>
            </w:r>
          </w:p>
        </w:tc>
        <w:tc>
          <w:tcPr>
            <w:tcW w:w="180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83.0 (6.0)</w:t>
            </w:r>
          </w:p>
        </w:tc>
        <w:tc>
          <w:tcPr>
            <w:tcW w:w="153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&lt;.001</w:t>
            </w:r>
            <w:r w:rsidRPr="00CD1EC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38537A" w:rsidRPr="00CD1ECC" w:rsidTr="00637FEF">
        <w:tc>
          <w:tcPr>
            <w:tcW w:w="2700" w:type="dxa"/>
          </w:tcPr>
          <w:p w:rsidR="0038537A" w:rsidRPr="00CD1ECC" w:rsidRDefault="0038537A" w:rsidP="00637FEF">
            <w:pPr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Age at death (in years)</w:t>
            </w:r>
          </w:p>
        </w:tc>
        <w:tc>
          <w:tcPr>
            <w:tcW w:w="207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87.3 (6.9)</w:t>
            </w:r>
          </w:p>
        </w:tc>
        <w:tc>
          <w:tcPr>
            <w:tcW w:w="180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89.4 (6.0)</w:t>
            </w:r>
          </w:p>
        </w:tc>
        <w:tc>
          <w:tcPr>
            <w:tcW w:w="153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&lt;.001</w:t>
            </w:r>
            <w:r w:rsidRPr="00CD1EC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38537A" w:rsidRPr="00CD1ECC" w:rsidTr="00637FEF">
        <w:tc>
          <w:tcPr>
            <w:tcW w:w="2700" w:type="dxa"/>
          </w:tcPr>
          <w:p w:rsidR="0038537A" w:rsidRPr="00CD1ECC" w:rsidRDefault="0038537A" w:rsidP="00637FEF">
            <w:pPr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Male sex</w:t>
            </w:r>
          </w:p>
        </w:tc>
        <w:tc>
          <w:tcPr>
            <w:tcW w:w="207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168 (35.7%)</w:t>
            </w:r>
          </w:p>
        </w:tc>
        <w:tc>
          <w:tcPr>
            <w:tcW w:w="180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129 (31.9%)</w:t>
            </w:r>
          </w:p>
        </w:tc>
        <w:tc>
          <w:tcPr>
            <w:tcW w:w="153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.234</w:t>
            </w:r>
            <w:r w:rsidRPr="00CD1EC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8537A" w:rsidRPr="00CD1ECC" w:rsidTr="00637FEF">
        <w:tc>
          <w:tcPr>
            <w:tcW w:w="2700" w:type="dxa"/>
          </w:tcPr>
          <w:p w:rsidR="0038537A" w:rsidRPr="00CD1ECC" w:rsidRDefault="0038537A" w:rsidP="00637FEF">
            <w:pPr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Education (in years)</w:t>
            </w:r>
          </w:p>
        </w:tc>
        <w:tc>
          <w:tcPr>
            <w:tcW w:w="207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18.2 (3.5)</w:t>
            </w:r>
          </w:p>
        </w:tc>
        <w:tc>
          <w:tcPr>
            <w:tcW w:w="180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14.5 (2.7)</w:t>
            </w:r>
          </w:p>
        </w:tc>
        <w:tc>
          <w:tcPr>
            <w:tcW w:w="153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&lt;.001</w:t>
            </w:r>
            <w:r w:rsidRPr="00CD1EC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38537A" w:rsidRPr="00CD1ECC" w:rsidTr="00637FEF">
        <w:tc>
          <w:tcPr>
            <w:tcW w:w="2700" w:type="dxa"/>
          </w:tcPr>
          <w:p w:rsidR="0038537A" w:rsidRPr="00CD1ECC" w:rsidRDefault="0038537A" w:rsidP="00637FEF">
            <w:pPr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Baseline cognition</w:t>
            </w:r>
          </w:p>
        </w:tc>
        <w:tc>
          <w:tcPr>
            <w:tcW w:w="207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0.03 (0.5)</w:t>
            </w:r>
          </w:p>
        </w:tc>
        <w:tc>
          <w:tcPr>
            <w:tcW w:w="180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-0.10 (0.5)</w:t>
            </w:r>
          </w:p>
        </w:tc>
        <w:tc>
          <w:tcPr>
            <w:tcW w:w="153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&lt;.001</w:t>
            </w:r>
            <w:r w:rsidRPr="00CD1EC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38537A" w:rsidRPr="00CD1ECC" w:rsidTr="00637FEF">
        <w:tc>
          <w:tcPr>
            <w:tcW w:w="2700" w:type="dxa"/>
          </w:tcPr>
          <w:p w:rsidR="0038537A" w:rsidRPr="00CD1ECC" w:rsidRDefault="0038537A" w:rsidP="00637FEF">
            <w:pPr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 xml:space="preserve">Pathologic AD </w:t>
            </w:r>
          </w:p>
        </w:tc>
        <w:tc>
          <w:tcPr>
            <w:tcW w:w="207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285 (60.5%)</w:t>
            </w:r>
          </w:p>
        </w:tc>
        <w:tc>
          <w:tcPr>
            <w:tcW w:w="180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252 (62.2%)</w:t>
            </w:r>
          </w:p>
        </w:tc>
        <w:tc>
          <w:tcPr>
            <w:tcW w:w="153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.604</w:t>
            </w:r>
            <w:r w:rsidRPr="00CD1EC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8537A" w:rsidRPr="00CD1ECC" w:rsidTr="00637FEF">
        <w:tc>
          <w:tcPr>
            <w:tcW w:w="2700" w:type="dxa"/>
          </w:tcPr>
          <w:p w:rsidR="0038537A" w:rsidRPr="00CD1ECC" w:rsidRDefault="0038537A" w:rsidP="00637FEF">
            <w:pPr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Macroscopic infarcts</w:t>
            </w:r>
          </w:p>
        </w:tc>
        <w:tc>
          <w:tcPr>
            <w:tcW w:w="207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160 (34.0%)</w:t>
            </w:r>
          </w:p>
        </w:tc>
        <w:tc>
          <w:tcPr>
            <w:tcW w:w="180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143 (35.3%)</w:t>
            </w:r>
          </w:p>
        </w:tc>
        <w:tc>
          <w:tcPr>
            <w:tcW w:w="153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.678</w:t>
            </w:r>
            <w:r w:rsidRPr="00CD1EC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8537A" w:rsidRPr="00CD1ECC" w:rsidTr="00637FEF">
        <w:tc>
          <w:tcPr>
            <w:tcW w:w="2700" w:type="dxa"/>
          </w:tcPr>
          <w:p w:rsidR="0038537A" w:rsidRPr="00CD1ECC" w:rsidRDefault="0038537A" w:rsidP="00637FEF">
            <w:pPr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Neocortical Lewy bodies</w:t>
            </w:r>
          </w:p>
        </w:tc>
        <w:tc>
          <w:tcPr>
            <w:tcW w:w="207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53 (11.3%)</w:t>
            </w:r>
          </w:p>
        </w:tc>
        <w:tc>
          <w:tcPr>
            <w:tcW w:w="180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49 (12.1%)</w:t>
            </w:r>
          </w:p>
        </w:tc>
        <w:tc>
          <w:tcPr>
            <w:tcW w:w="153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.697</w:t>
            </w:r>
            <w:r w:rsidRPr="00CD1EC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8537A" w:rsidRPr="00CD1ECC" w:rsidTr="00637FEF">
        <w:tc>
          <w:tcPr>
            <w:tcW w:w="2700" w:type="dxa"/>
          </w:tcPr>
          <w:p w:rsidR="0038537A" w:rsidRPr="00CD1ECC" w:rsidRDefault="0038537A" w:rsidP="00637FEF">
            <w:pPr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 xml:space="preserve">Hippocampal sclerosis </w:t>
            </w:r>
          </w:p>
        </w:tc>
        <w:tc>
          <w:tcPr>
            <w:tcW w:w="207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32 (6.8%)</w:t>
            </w:r>
          </w:p>
        </w:tc>
        <w:tc>
          <w:tcPr>
            <w:tcW w:w="180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38 (9.4%)</w:t>
            </w:r>
          </w:p>
        </w:tc>
        <w:tc>
          <w:tcPr>
            <w:tcW w:w="153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.159</w:t>
            </w:r>
            <w:r w:rsidRPr="00CD1EC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38537A" w:rsidRPr="00CD1ECC" w:rsidRDefault="0038537A" w:rsidP="0038537A">
      <w:pPr>
        <w:rPr>
          <w:rFonts w:ascii="Times New Roman" w:hAnsi="Times New Roman"/>
          <w:sz w:val="24"/>
          <w:szCs w:val="24"/>
        </w:rPr>
      </w:pPr>
      <w:r w:rsidRPr="00CD1ECC">
        <w:rPr>
          <w:rFonts w:ascii="Times New Roman" w:hAnsi="Times New Roman"/>
          <w:sz w:val="24"/>
          <w:szCs w:val="24"/>
        </w:rPr>
        <w:t>Demographic and clinical measures are taken at study baseline except for age at death</w:t>
      </w:r>
      <w:r>
        <w:rPr>
          <w:rFonts w:ascii="Times New Roman" w:hAnsi="Times New Roman"/>
          <w:sz w:val="24"/>
          <w:szCs w:val="24"/>
        </w:rPr>
        <w:t>,</w:t>
      </w:r>
      <w:r w:rsidRPr="00CD1ECC">
        <w:rPr>
          <w:rFonts w:ascii="Times New Roman" w:hAnsi="Times New Roman"/>
          <w:sz w:val="24"/>
          <w:szCs w:val="24"/>
        </w:rPr>
        <w:t xml:space="preserve"> and pathology measures are taken at autopsy.</w:t>
      </w:r>
    </w:p>
    <w:p w:rsidR="0038537A" w:rsidRPr="00CD1ECC" w:rsidRDefault="0038537A" w:rsidP="0038537A">
      <w:pPr>
        <w:spacing w:line="240" w:lineRule="auto"/>
        <w:rPr>
          <w:rFonts w:ascii="Times New Roman" w:hAnsi="Times New Roman"/>
          <w:sz w:val="24"/>
          <w:szCs w:val="24"/>
        </w:rPr>
      </w:pPr>
      <w:r w:rsidRPr="00CD1ECC">
        <w:rPr>
          <w:rFonts w:ascii="Times New Roman" w:hAnsi="Times New Roman"/>
          <w:sz w:val="24"/>
          <w:szCs w:val="24"/>
        </w:rPr>
        <w:t>SD: Standard deviation.</w:t>
      </w:r>
    </w:p>
    <w:p w:rsidR="0038537A" w:rsidRPr="00CD1ECC" w:rsidRDefault="0038537A" w:rsidP="0038537A">
      <w:pPr>
        <w:rPr>
          <w:rFonts w:ascii="Times New Roman" w:hAnsi="Times New Roman"/>
          <w:sz w:val="24"/>
          <w:szCs w:val="24"/>
        </w:rPr>
        <w:sectPr w:rsidR="0038537A" w:rsidRPr="00CD1ECC" w:rsidSect="00693BD1">
          <w:headerReference w:type="default" r:id="rId22"/>
          <w:footerReference w:type="default" r:id="rId2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D1ECC">
        <w:rPr>
          <w:rFonts w:ascii="Times New Roman" w:hAnsi="Times New Roman"/>
          <w:sz w:val="24"/>
          <w:szCs w:val="24"/>
          <w:vertAlign w:val="superscript"/>
        </w:rPr>
        <w:t>1</w:t>
      </w:r>
      <w:r w:rsidRPr="00CD1ECC">
        <w:rPr>
          <w:rFonts w:ascii="Times New Roman" w:hAnsi="Times New Roman"/>
          <w:sz w:val="24"/>
          <w:szCs w:val="24"/>
        </w:rPr>
        <w:t xml:space="preserve"> ANOVA (df=1); </w:t>
      </w:r>
      <w:smartTag w:uri="urn:schemas-microsoft-com:office:smarttags" w:element="Street">
        <w:smartTag w:uri="urn:schemas-microsoft-com:office:smarttags" w:element="address">
          <w:r w:rsidRPr="00CD1ECC">
            <w:rPr>
              <w:rFonts w:ascii="Times New Roman" w:hAnsi="Times New Roman"/>
              <w:sz w:val="24"/>
              <w:szCs w:val="24"/>
              <w:vertAlign w:val="superscript"/>
            </w:rPr>
            <w:t>2</w:t>
          </w:r>
          <w:r w:rsidRPr="00CD1ECC">
            <w:rPr>
              <w:rFonts w:ascii="Times New Roman" w:hAnsi="Times New Roman"/>
              <w:sz w:val="24"/>
              <w:szCs w:val="24"/>
            </w:rPr>
            <w:t xml:space="preserve"> Chi Square</w:t>
          </w:r>
        </w:smartTag>
      </w:smartTag>
      <w:r w:rsidRPr="00CD1ECC">
        <w:rPr>
          <w:rFonts w:ascii="Times New Roman" w:hAnsi="Times New Roman"/>
          <w:sz w:val="24"/>
          <w:szCs w:val="24"/>
        </w:rPr>
        <w:t xml:space="preserve"> (df=1); </w:t>
      </w:r>
      <w:r w:rsidRPr="00CD1ECC">
        <w:rPr>
          <w:rFonts w:ascii="Times New Roman" w:hAnsi="Times New Roman"/>
          <w:sz w:val="24"/>
          <w:szCs w:val="24"/>
          <w:vertAlign w:val="superscript"/>
        </w:rPr>
        <w:t>3</w:t>
      </w:r>
      <w:r w:rsidRPr="00CD1ECC">
        <w:rPr>
          <w:rFonts w:ascii="Times New Roman" w:hAnsi="Times New Roman"/>
          <w:sz w:val="24"/>
          <w:szCs w:val="24"/>
        </w:rPr>
        <w:t xml:space="preserve"> Kruskal</w:t>
      </w:r>
      <w:r>
        <w:rPr>
          <w:rFonts w:ascii="Times New Roman" w:hAnsi="Times New Roman"/>
          <w:sz w:val="24"/>
          <w:szCs w:val="24"/>
        </w:rPr>
        <w:t>–</w:t>
      </w:r>
      <w:r w:rsidRPr="00CD1ECC">
        <w:rPr>
          <w:rFonts w:ascii="Times New Roman" w:hAnsi="Times New Roman"/>
          <w:sz w:val="24"/>
          <w:szCs w:val="24"/>
        </w:rPr>
        <w:t>Wallis Test (df=1).</w:t>
      </w:r>
    </w:p>
    <w:p w:rsidR="0038537A" w:rsidRPr="003F4974" w:rsidRDefault="0038537A" w:rsidP="0038537A">
      <w:pPr>
        <w:rPr>
          <w:rFonts w:ascii="Times New Roman" w:hAnsi="Times New Roman"/>
          <w:sz w:val="24"/>
          <w:szCs w:val="24"/>
        </w:rPr>
      </w:pPr>
      <w:r w:rsidRPr="003F4974">
        <w:rPr>
          <w:rFonts w:ascii="Times New Roman" w:hAnsi="Times New Roman"/>
          <w:sz w:val="24"/>
          <w:szCs w:val="24"/>
        </w:rPr>
        <w:lastRenderedPageBreak/>
        <w:t>Table S3</w:t>
      </w:r>
    </w:p>
    <w:p w:rsidR="0038537A" w:rsidRPr="003F4974" w:rsidRDefault="0038537A" w:rsidP="0038537A">
      <w:pPr>
        <w:rPr>
          <w:rFonts w:ascii="Times New Roman" w:hAnsi="Times New Roman"/>
          <w:i/>
          <w:sz w:val="24"/>
          <w:szCs w:val="24"/>
        </w:rPr>
      </w:pPr>
      <w:r w:rsidRPr="003F4974">
        <w:rPr>
          <w:rFonts w:ascii="Times New Roman" w:hAnsi="Times New Roman"/>
          <w:i/>
          <w:sz w:val="24"/>
          <w:szCs w:val="24"/>
        </w:rPr>
        <w:t>Estimates of Change in Cognition from the Mixture Model (the Subset of Participants with at Least 5 Follow-Ups)</w:t>
      </w:r>
    </w:p>
    <w:p w:rsidR="0038537A" w:rsidRPr="00CD1ECC" w:rsidRDefault="0038537A" w:rsidP="0038537A">
      <w:pPr>
        <w:rPr>
          <w:rFonts w:ascii="Times New Roman" w:hAnsi="Times New Roman"/>
          <w:sz w:val="24"/>
          <w:szCs w:val="24"/>
        </w:rPr>
      </w:pPr>
    </w:p>
    <w:tbl>
      <w:tblPr>
        <w:tblW w:w="11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2310"/>
        <w:gridCol w:w="2310"/>
        <w:gridCol w:w="2310"/>
        <w:gridCol w:w="2310"/>
      </w:tblGrid>
      <w:tr w:rsidR="0038537A" w:rsidRPr="009E364D" w:rsidTr="00637FEF">
        <w:tc>
          <w:tcPr>
            <w:tcW w:w="2340" w:type="dxa"/>
            <w:vAlign w:val="center"/>
          </w:tcPr>
          <w:p w:rsidR="0038537A" w:rsidRPr="00CD1ECC" w:rsidRDefault="0038537A" w:rsidP="0063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ECC">
              <w:rPr>
                <w:rFonts w:ascii="Times New Roman" w:hAnsi="Times New Roman"/>
                <w:b/>
                <w:sz w:val="24"/>
                <w:szCs w:val="24"/>
              </w:rPr>
              <w:t>N=662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Group 1 (N=279) </w:t>
            </w:r>
          </w:p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Estimate (SE, </w:t>
            </w:r>
            <w:r w:rsidRPr="00CD1EC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p</w:t>
            </w: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>Group 2 (N=199)</w:t>
            </w:r>
          </w:p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Estimate (SE, </w:t>
            </w:r>
            <w:r w:rsidRPr="00CD1EC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p</w:t>
            </w: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>Group 3 (N=112)</w:t>
            </w:r>
          </w:p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Estimate (SE, </w:t>
            </w:r>
            <w:r w:rsidRPr="00CD1EC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p</w:t>
            </w: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2310" w:type="dxa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>Group 4 (N=72)</w:t>
            </w:r>
          </w:p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Estimate (SE, </w:t>
            </w:r>
            <w:r w:rsidRPr="00CD1EC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p</w:t>
            </w:r>
            <w:r w:rsidRPr="00CD1ECC"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</w:p>
        </w:tc>
      </w:tr>
      <w:tr w:rsidR="0038537A" w:rsidRPr="00CD1ECC" w:rsidTr="00637FEF">
        <w:tc>
          <w:tcPr>
            <w:tcW w:w="2340" w:type="dxa"/>
            <w:vAlign w:val="center"/>
          </w:tcPr>
          <w:p w:rsidR="0038537A" w:rsidRPr="00CD1ECC" w:rsidRDefault="0038537A" w:rsidP="00637FEF">
            <w:pPr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Intercept (</w:t>
            </w:r>
            <w:r w:rsidRPr="00CD1ECC">
              <w:rPr>
                <w:position w:val="-12"/>
              </w:rPr>
              <w:object w:dxaOrig="300" w:dyaOrig="360">
                <v:shape id="_x0000_i1037" type="#_x0000_t75" style="width:15.05pt;height:18.2pt" o:ole="">
                  <v:imagedata r:id="rId4" o:title=""/>
                </v:shape>
                <o:OLEObject Type="Embed" ProgID="Equation.DSMT4" ShapeID="_x0000_i1037" DrawAspect="Content" ObjectID="_1476532357" r:id="rId24"/>
              </w:object>
            </w:r>
            <w:r w:rsidRPr="00CD1ECC"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.090 (.030, .002)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.051 (.036, .155)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-.004 (.048, .941)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-.078 (.064, .222)</w:t>
            </w:r>
          </w:p>
        </w:tc>
      </w:tr>
      <w:tr w:rsidR="0038537A" w:rsidRPr="00CD1ECC" w:rsidTr="00637FEF">
        <w:tc>
          <w:tcPr>
            <w:tcW w:w="2340" w:type="dxa"/>
            <w:vAlign w:val="center"/>
          </w:tcPr>
          <w:p w:rsidR="0038537A" w:rsidRPr="00CD1ECC" w:rsidRDefault="0038537A" w:rsidP="00637FEF">
            <w:pPr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 xml:space="preserve">       Variance (</w:t>
            </w:r>
            <w:r w:rsidRPr="00CD1ECC">
              <w:rPr>
                <w:position w:val="-12"/>
              </w:rPr>
              <w:object w:dxaOrig="320" w:dyaOrig="380">
                <v:shape id="_x0000_i1038" type="#_x0000_t75" style="width:15.05pt;height:18.2pt" o:ole="">
                  <v:imagedata r:id="rId6" o:title=""/>
                </v:shape>
                <o:OLEObject Type="Embed" ProgID="Equation.DSMT4" ShapeID="_x0000_i1038" DrawAspect="Content" ObjectID="_1476532358" r:id="rId25"/>
              </w:object>
            </w:r>
            <w:r w:rsidRPr="00CD1E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.044 (.013, .001)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.019 (.012, .101)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.031 (.017, .077)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.083 (.042, .048)</w:t>
            </w:r>
          </w:p>
        </w:tc>
      </w:tr>
      <w:tr w:rsidR="0038537A" w:rsidRPr="00CD1ECC" w:rsidTr="00637FEF">
        <w:tc>
          <w:tcPr>
            <w:tcW w:w="2340" w:type="dxa"/>
            <w:vAlign w:val="center"/>
          </w:tcPr>
          <w:p w:rsidR="0038537A" w:rsidRPr="00CD1ECC" w:rsidRDefault="0038537A" w:rsidP="00637FEF">
            <w:r w:rsidRPr="00CD1ECC">
              <w:rPr>
                <w:rFonts w:ascii="Times New Roman" w:hAnsi="Times New Roman"/>
                <w:sz w:val="24"/>
                <w:szCs w:val="24"/>
              </w:rPr>
              <w:t>Linear (</w:t>
            </w:r>
            <w:r w:rsidRPr="00CD1ECC">
              <w:rPr>
                <w:position w:val="-12"/>
              </w:rPr>
              <w:object w:dxaOrig="279" w:dyaOrig="360">
                <v:shape id="_x0000_i1039" type="#_x0000_t75" style="width:14.25pt;height:18.2pt" o:ole="">
                  <v:imagedata r:id="rId8" o:title=""/>
                </v:shape>
                <o:OLEObject Type="Embed" ProgID="Equation.DSMT4" ShapeID="_x0000_i1039" DrawAspect="Content" ObjectID="_1476532359" r:id="rId26"/>
              </w:object>
            </w:r>
            <w:r w:rsidRPr="00CD1ECC"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.008 (.008, .280)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.038 (.021, .076)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.038 (.034, .254)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-.091 (.045, .042)</w:t>
            </w:r>
          </w:p>
        </w:tc>
      </w:tr>
      <w:tr w:rsidR="0038537A" w:rsidRPr="00CD1ECC" w:rsidTr="00637FEF">
        <w:tc>
          <w:tcPr>
            <w:tcW w:w="2340" w:type="dxa"/>
            <w:vAlign w:val="center"/>
          </w:tcPr>
          <w:p w:rsidR="0038537A" w:rsidRPr="00CD1ECC" w:rsidRDefault="0038537A" w:rsidP="00637FEF">
            <w:pPr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 xml:space="preserve">       Variance (</w:t>
            </w:r>
            <w:r w:rsidRPr="00CD1ECC">
              <w:rPr>
                <w:position w:val="-12"/>
              </w:rPr>
              <w:object w:dxaOrig="320" w:dyaOrig="380">
                <v:shape id="_x0000_i1040" type="#_x0000_t75" style="width:15.05pt;height:18.2pt" o:ole="">
                  <v:imagedata r:id="rId10" o:title=""/>
                </v:shape>
                <o:OLEObject Type="Embed" ProgID="Equation.DSMT4" ShapeID="_x0000_i1040" DrawAspect="Content" ObjectID="_1476532360" r:id="rId27"/>
              </w:object>
            </w:r>
            <w:r w:rsidRPr="00CD1E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.001 (.0003, &lt;.001)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.005 (.002, .009)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.018 (.006, .002)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.016 (.008, .039)</w:t>
            </w:r>
          </w:p>
        </w:tc>
      </w:tr>
      <w:tr w:rsidR="0038537A" w:rsidRPr="00CD1ECC" w:rsidTr="00637FEF">
        <w:tc>
          <w:tcPr>
            <w:tcW w:w="2340" w:type="dxa"/>
            <w:vAlign w:val="center"/>
          </w:tcPr>
          <w:p w:rsidR="0038537A" w:rsidRPr="00CD1ECC" w:rsidRDefault="0038537A" w:rsidP="00637FEF">
            <w:pPr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 xml:space="preserve">       Covariance (</w:t>
            </w:r>
            <w:r w:rsidRPr="00CD1ECC">
              <w:rPr>
                <w:position w:val="-12"/>
              </w:rPr>
              <w:object w:dxaOrig="360" w:dyaOrig="380">
                <v:shape id="_x0000_i1041" type="#_x0000_t75" style="width:18.2pt;height:18.2pt" o:ole="">
                  <v:imagedata r:id="rId12" o:title=""/>
                </v:shape>
                <o:OLEObject Type="Embed" ProgID="Equation.DSMT4" ShapeID="_x0000_i1041" DrawAspect="Content" ObjectID="_1476532361" r:id="rId28"/>
              </w:object>
            </w:r>
            <w:r w:rsidRPr="00CD1ECC"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.002 (.002, .306)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.003 (.003, .247)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-.007 (.005, .194)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.012 (.010, .229)</w:t>
            </w:r>
          </w:p>
        </w:tc>
      </w:tr>
      <w:tr w:rsidR="0038537A" w:rsidRPr="00CD1ECC" w:rsidTr="00637FEF">
        <w:tc>
          <w:tcPr>
            <w:tcW w:w="2340" w:type="dxa"/>
            <w:vAlign w:val="center"/>
          </w:tcPr>
          <w:p w:rsidR="0038537A" w:rsidRPr="00CD1ECC" w:rsidRDefault="0038537A" w:rsidP="00637FEF">
            <w:r w:rsidRPr="00CD1ECC">
              <w:rPr>
                <w:rFonts w:ascii="Times New Roman" w:hAnsi="Times New Roman"/>
                <w:sz w:val="24"/>
                <w:szCs w:val="24"/>
              </w:rPr>
              <w:t>Quadratic (</w:t>
            </w:r>
            <w:r w:rsidRPr="00CD1ECC">
              <w:rPr>
                <w:position w:val="-12"/>
              </w:rPr>
              <w:object w:dxaOrig="300" w:dyaOrig="360">
                <v:shape id="_x0000_i1042" type="#_x0000_t75" style="width:15.8pt;height:18.2pt" o:ole="">
                  <v:imagedata r:id="rId14" o:title=""/>
                </v:shape>
                <o:OLEObject Type="Embed" ProgID="Equation.DSMT4" ShapeID="_x0000_i1042" DrawAspect="Content" ObjectID="_1476532362" r:id="rId29"/>
              </w:object>
            </w:r>
            <w:r w:rsidRPr="00CD1ECC">
              <w:t>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-.001 (.001, .143)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-.011 (.002, &lt;.001)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-.036 (.006, &lt;.001)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-.010 (.004, .020)</w:t>
            </w:r>
          </w:p>
        </w:tc>
      </w:tr>
      <w:tr w:rsidR="0038537A" w:rsidRPr="00CD1ECC" w:rsidTr="00637FEF">
        <w:tc>
          <w:tcPr>
            <w:tcW w:w="2340" w:type="dxa"/>
            <w:vAlign w:val="center"/>
          </w:tcPr>
          <w:p w:rsidR="0038537A" w:rsidRPr="00CD1ECC" w:rsidRDefault="0038537A" w:rsidP="00637FEF">
            <w:r w:rsidRPr="00CD1ECC">
              <w:rPr>
                <w:rFonts w:ascii="Times New Roman" w:hAnsi="Times New Roman"/>
                <w:sz w:val="24"/>
                <w:szCs w:val="24"/>
              </w:rPr>
              <w:t>Residuals Variance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.029 (.003, &lt;.001)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.053 (.007, &lt;.001)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.080 (.045, &lt;.001)</w:t>
            </w:r>
          </w:p>
        </w:tc>
        <w:tc>
          <w:tcPr>
            <w:tcW w:w="2310" w:type="dxa"/>
            <w:vAlign w:val="center"/>
          </w:tcPr>
          <w:p w:rsidR="0038537A" w:rsidRPr="00CD1ECC" w:rsidRDefault="0038537A" w:rsidP="00637F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1ECC">
              <w:rPr>
                <w:rFonts w:ascii="Times New Roman" w:hAnsi="Times New Roman"/>
                <w:sz w:val="24"/>
                <w:szCs w:val="24"/>
              </w:rPr>
              <w:t>.334 (.060, &lt;.001)</w:t>
            </w:r>
          </w:p>
        </w:tc>
      </w:tr>
    </w:tbl>
    <w:p w:rsidR="0038537A" w:rsidRPr="00CD1ECC" w:rsidRDefault="0038537A" w:rsidP="0038537A">
      <w:pPr>
        <w:rPr>
          <w:rFonts w:ascii="Times New Roman" w:hAnsi="Times New Roman"/>
          <w:sz w:val="24"/>
          <w:szCs w:val="24"/>
        </w:rPr>
        <w:sectPr w:rsidR="0038537A" w:rsidRPr="00CD1ECC" w:rsidSect="005645E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38537A" w:rsidRPr="003F4974" w:rsidRDefault="0038537A" w:rsidP="0038537A">
      <w:pPr>
        <w:spacing w:line="240" w:lineRule="auto"/>
        <w:rPr>
          <w:rFonts w:ascii="Times New Roman" w:hAnsi="Times New Roman"/>
          <w:sz w:val="24"/>
          <w:szCs w:val="24"/>
        </w:rPr>
      </w:pPr>
      <w:r w:rsidRPr="003F4974">
        <w:rPr>
          <w:rFonts w:ascii="Times New Roman" w:hAnsi="Times New Roman"/>
          <w:i/>
          <w:sz w:val="24"/>
          <w:szCs w:val="24"/>
        </w:rPr>
        <w:lastRenderedPageBreak/>
        <w:t>Figure S1.</w:t>
      </w:r>
      <w:r w:rsidRPr="003F4974">
        <w:rPr>
          <w:rFonts w:ascii="Times New Roman" w:hAnsi="Times New Roman"/>
          <w:sz w:val="24"/>
          <w:szCs w:val="24"/>
        </w:rPr>
        <w:t xml:space="preserve"> Decline in global cognition by common neuropathologies</w:t>
      </w:r>
      <w:r>
        <w:rPr>
          <w:rFonts w:ascii="Times New Roman" w:hAnsi="Times New Roman"/>
          <w:sz w:val="24"/>
          <w:szCs w:val="24"/>
        </w:rPr>
        <w:t>.</w:t>
      </w:r>
    </w:p>
    <w:p w:rsidR="0038537A" w:rsidRDefault="0038537A" w:rsidP="0038537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28360" cy="592836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592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37A" w:rsidRDefault="0038537A" w:rsidP="0038537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8537A" w:rsidRPr="00375CF0" w:rsidRDefault="0038537A" w:rsidP="0038537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8537A" w:rsidRDefault="0038537A" w:rsidP="0038537A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38537A" w:rsidRDefault="0038537A" w:rsidP="0038537A"/>
    <w:p w:rsidR="00000000" w:rsidRDefault="0038537A"/>
    <w:sectPr w:rsidR="00000000" w:rsidSect="00693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B8" w:rsidRDefault="0038537A">
    <w:pPr>
      <w:pStyle w:val="Footer"/>
      <w:jc w:val="center"/>
    </w:pPr>
  </w:p>
  <w:p w:rsidR="00CD69B8" w:rsidRDefault="0038537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B8" w:rsidRDefault="0038537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D69B8" w:rsidRDefault="003853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38537A"/>
    <w:rsid w:val="0038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537A"/>
    <w:pPr>
      <w:tabs>
        <w:tab w:val="center" w:pos="4680"/>
        <w:tab w:val="right" w:pos="9360"/>
      </w:tabs>
      <w:spacing w:after="0"/>
    </w:pPr>
    <w:rPr>
      <w:rFonts w:ascii="Calibri" w:eastAsia="SimSun" w:hAnsi="Calibri" w:cs="Times New Roman"/>
      <w:lang w:eastAsia="zh-CN"/>
    </w:rPr>
  </w:style>
  <w:style w:type="character" w:customStyle="1" w:styleId="HeaderChar">
    <w:name w:val="Header Char"/>
    <w:basedOn w:val="DefaultParagraphFont"/>
    <w:link w:val="Header"/>
    <w:rsid w:val="0038537A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rsid w:val="0038537A"/>
    <w:pPr>
      <w:tabs>
        <w:tab w:val="center" w:pos="4680"/>
        <w:tab w:val="right" w:pos="9360"/>
      </w:tabs>
      <w:spacing w:after="0"/>
    </w:pPr>
    <w:rPr>
      <w:rFonts w:ascii="Calibri" w:eastAsia="SimSun" w:hAnsi="Calibri" w:cs="Times New Roman"/>
      <w:lang w:eastAsia="zh-CN"/>
    </w:rPr>
  </w:style>
  <w:style w:type="character" w:customStyle="1" w:styleId="FooterChar">
    <w:name w:val="Footer Char"/>
    <w:basedOn w:val="DefaultParagraphFont"/>
    <w:link w:val="Footer"/>
    <w:rsid w:val="0038537A"/>
    <w:rPr>
      <w:rFonts w:ascii="Calibri" w:eastAsia="SimSu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footer" Target="footer1.xml"/><Relationship Id="rId28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10.bin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header" Target="header1.xml"/><Relationship Id="rId27" Type="http://schemas.openxmlformats.org/officeDocument/2006/relationships/oleObject" Target="embeddings/oleObject16.bin"/><Relationship Id="rId3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mahajanb</dc:creator>
  <cp:keywords/>
  <dc:description/>
  <cp:lastModifiedBy>mahajanb</cp:lastModifiedBy>
  <cp:revision>2</cp:revision>
  <dcterms:created xsi:type="dcterms:W3CDTF">2014-11-03T09:36:00Z</dcterms:created>
  <dcterms:modified xsi:type="dcterms:W3CDTF">2014-11-03T09:36:00Z</dcterms:modified>
</cp:coreProperties>
</file>