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5FDDC" w14:textId="50A3BEE8" w:rsidR="001B539F" w:rsidRPr="00802D2A" w:rsidRDefault="001B539F" w:rsidP="001B539F">
      <w:pPr>
        <w:spacing w:line="360" w:lineRule="auto"/>
        <w:contextualSpacing/>
        <w:rPr>
          <w:rFonts w:ascii="Times" w:hAnsi="Times" w:cs="Times"/>
          <w:b/>
          <w:bCs/>
        </w:rPr>
      </w:pPr>
      <w:r w:rsidRPr="00802D2A">
        <w:rPr>
          <w:rFonts w:ascii="Times" w:hAnsi="Times" w:cs="Times"/>
          <w:b/>
          <w:bCs/>
        </w:rPr>
        <w:t>CAPTION: Rationale for Use of Narrative Synthesis</w:t>
      </w:r>
    </w:p>
    <w:p w14:paraId="25F452B2" w14:textId="5159C70C" w:rsidR="00AE4243" w:rsidRPr="00802D2A" w:rsidRDefault="001B539F" w:rsidP="001B539F">
      <w:pPr>
        <w:spacing w:line="360" w:lineRule="auto"/>
        <w:contextualSpacing/>
        <w:rPr>
          <w:rFonts w:ascii="Times" w:hAnsi="Times" w:cs="Times"/>
          <w:b/>
          <w:bCs/>
        </w:rPr>
      </w:pPr>
      <w:r w:rsidRPr="00802D2A">
        <w:rPr>
          <w:rFonts w:ascii="Times" w:hAnsi="Times" w:cs="Times"/>
          <w:b/>
          <w:bCs/>
        </w:rPr>
        <w:t>Online supplementary material for Bomben et al. (2020) Barriers to Help-Seeking for Eating Disorders in Men: A Mixed-Methods Systematic Review</w:t>
      </w:r>
    </w:p>
    <w:p w14:paraId="3A86683D" w14:textId="77777777" w:rsidR="001B539F" w:rsidRPr="00802D2A" w:rsidRDefault="001B539F" w:rsidP="001B539F">
      <w:pPr>
        <w:spacing w:line="360" w:lineRule="auto"/>
        <w:contextualSpacing/>
        <w:rPr>
          <w:rFonts w:ascii="Times" w:hAnsi="Times" w:cs="Times"/>
          <w:b/>
          <w:bCs/>
        </w:rPr>
      </w:pPr>
    </w:p>
    <w:p w14:paraId="277F923C" w14:textId="701CD371" w:rsidR="00AE4243" w:rsidRPr="00802D2A" w:rsidRDefault="00AE4243" w:rsidP="001B539F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02D2A">
        <w:rPr>
          <w:rFonts w:ascii="Times New Roman" w:hAnsi="Times New Roman" w:cs="Times New Roman"/>
          <w:sz w:val="24"/>
          <w:szCs w:val="24"/>
        </w:rPr>
        <w:t xml:space="preserve">A range of data synthesis methods were carefully </w:t>
      </w:r>
      <w:proofErr w:type="gramStart"/>
      <w:r w:rsidRPr="00802D2A">
        <w:rPr>
          <w:rFonts w:ascii="Times New Roman" w:hAnsi="Times New Roman" w:cs="Times New Roman"/>
          <w:sz w:val="24"/>
          <w:szCs w:val="24"/>
        </w:rPr>
        <w:t>considered</w:t>
      </w:r>
      <w:proofErr w:type="gramEnd"/>
      <w:r w:rsidRPr="00802D2A">
        <w:rPr>
          <w:rFonts w:ascii="Times New Roman" w:hAnsi="Times New Roman" w:cs="Times New Roman"/>
          <w:sz w:val="24"/>
          <w:szCs w:val="24"/>
        </w:rPr>
        <w:t xml:space="preserve"> and a narrative approach was chosen for the following reasons: </w:t>
      </w:r>
    </w:p>
    <w:p w14:paraId="1CE87895" w14:textId="77777777" w:rsidR="00AE4243" w:rsidRPr="00802D2A" w:rsidRDefault="00AE4243" w:rsidP="001B539F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419CC94" w14:textId="11CA4AD9" w:rsidR="00AE4243" w:rsidRPr="00802D2A" w:rsidRDefault="00AE4243" w:rsidP="001B539F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02D2A">
        <w:rPr>
          <w:rFonts w:ascii="Times New Roman" w:hAnsi="Times New Roman" w:cs="Times New Roman"/>
          <w:sz w:val="24"/>
          <w:szCs w:val="24"/>
        </w:rPr>
        <w:t>1) The studies included in our review were insufficiently similar to allow for a more specialist synthesis method (</w:t>
      </w:r>
      <w:proofErr w:type="gramStart"/>
      <w:r w:rsidRPr="00802D2A">
        <w:rPr>
          <w:rFonts w:ascii="Times New Roman" w:hAnsi="Times New Roman" w:cs="Times New Roman"/>
          <w:sz w:val="24"/>
          <w:szCs w:val="24"/>
        </w:rPr>
        <w:t>i.e.</w:t>
      </w:r>
      <w:proofErr w:type="gramEnd"/>
      <w:r w:rsidRPr="00802D2A">
        <w:rPr>
          <w:rFonts w:ascii="Times New Roman" w:hAnsi="Times New Roman" w:cs="Times New Roman"/>
          <w:sz w:val="24"/>
          <w:szCs w:val="24"/>
        </w:rPr>
        <w:t xml:space="preserve"> meta-analysis or meta-synthesis). </w:t>
      </w:r>
    </w:p>
    <w:p w14:paraId="18A6239A" w14:textId="77777777" w:rsidR="00AE4243" w:rsidRPr="00802D2A" w:rsidRDefault="00AE4243" w:rsidP="001B539F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CCA403A" w14:textId="38B08A56" w:rsidR="00AE4243" w:rsidRPr="00802D2A" w:rsidRDefault="00AE4243" w:rsidP="001B539F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02D2A">
        <w:rPr>
          <w:rFonts w:ascii="Times New Roman" w:hAnsi="Times New Roman" w:cs="Times New Roman"/>
          <w:sz w:val="24"/>
          <w:szCs w:val="24"/>
        </w:rPr>
        <w:t xml:space="preserve">2) As methods for synthesising mixed-methods data are currently under-developed, we felt that narrative synthesis provided a flexible yet methodical process for summarising and integrating a broad range of textual and numerical data concerning barriers to help-seeking. </w:t>
      </w:r>
    </w:p>
    <w:p w14:paraId="67B7D257" w14:textId="77777777" w:rsidR="00AE4243" w:rsidRPr="00802D2A" w:rsidRDefault="00AE4243" w:rsidP="001B539F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60ED195" w14:textId="0B769AD5" w:rsidR="00AE4243" w:rsidRPr="00802D2A" w:rsidRDefault="00AE4243" w:rsidP="001B539F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02D2A">
        <w:rPr>
          <w:rFonts w:ascii="Times New Roman" w:hAnsi="Times New Roman" w:cs="Times New Roman"/>
          <w:sz w:val="24"/>
          <w:szCs w:val="24"/>
        </w:rPr>
        <w:t>3) Due to well-established critiques of this synthesis method (</w:t>
      </w:r>
      <w:proofErr w:type="gramStart"/>
      <w:r w:rsidRPr="00802D2A">
        <w:rPr>
          <w:rFonts w:ascii="Times New Roman" w:hAnsi="Times New Roman" w:cs="Times New Roman"/>
          <w:sz w:val="24"/>
          <w:szCs w:val="24"/>
        </w:rPr>
        <w:t>i.e.</w:t>
      </w:r>
      <w:proofErr w:type="gramEnd"/>
      <w:r w:rsidRPr="00802D2A">
        <w:rPr>
          <w:rFonts w:ascii="Times New Roman" w:hAnsi="Times New Roman" w:cs="Times New Roman"/>
          <w:sz w:val="24"/>
          <w:szCs w:val="24"/>
        </w:rPr>
        <w:t xml:space="preserve"> the absence of a clear methodological foundation and proneness to bias), we sought to identify a clear and rigorous framework to guide the conduct of our narrative synthesis. </w:t>
      </w:r>
      <w:proofErr w:type="spellStart"/>
      <w:r w:rsidRPr="00802D2A">
        <w:rPr>
          <w:rFonts w:ascii="Times New Roman" w:hAnsi="Times New Roman" w:cs="Times New Roman"/>
          <w:sz w:val="24"/>
          <w:szCs w:val="24"/>
        </w:rPr>
        <w:t>Popay</w:t>
      </w:r>
      <w:proofErr w:type="spellEnd"/>
      <w:r w:rsidRPr="00802D2A">
        <w:rPr>
          <w:rFonts w:ascii="Times New Roman" w:hAnsi="Times New Roman" w:cs="Times New Roman"/>
          <w:sz w:val="24"/>
          <w:szCs w:val="24"/>
        </w:rPr>
        <w:t xml:space="preserve"> et al.’s (2006) guidance offers both a general framework and a range of specific tools and techniques for systematising the process of</w:t>
      </w:r>
      <w:r w:rsidR="00802D2A">
        <w:rPr>
          <w:rFonts w:ascii="Times New Roman" w:hAnsi="Times New Roman" w:cs="Times New Roman"/>
          <w:sz w:val="24"/>
          <w:szCs w:val="24"/>
        </w:rPr>
        <w:t xml:space="preserve"> </w:t>
      </w:r>
      <w:r w:rsidR="00802D2A" w:rsidRPr="00802D2A">
        <w:rPr>
          <w:rFonts w:ascii="Times New Roman" w:hAnsi="Times New Roman" w:cs="Times New Roman"/>
          <w:color w:val="FF0000"/>
          <w:sz w:val="24"/>
          <w:szCs w:val="24"/>
        </w:rPr>
        <w:t>synthesis</w:t>
      </w:r>
      <w:r w:rsidRPr="00802D2A">
        <w:rPr>
          <w:rFonts w:ascii="Times New Roman" w:hAnsi="Times New Roman" w:cs="Times New Roman"/>
          <w:sz w:val="24"/>
          <w:szCs w:val="24"/>
        </w:rPr>
        <w:t>, thereby increasing the overall transparency and trustworthiness of our review.</w:t>
      </w:r>
    </w:p>
    <w:p w14:paraId="3128BD43" w14:textId="77777777" w:rsidR="00AE4243" w:rsidRPr="00802D2A" w:rsidRDefault="00AE4243" w:rsidP="001B539F">
      <w:pPr>
        <w:spacing w:line="360" w:lineRule="auto"/>
        <w:contextualSpacing/>
      </w:pPr>
    </w:p>
    <w:sectPr w:rsidR="00AE4243" w:rsidRPr="00802D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243"/>
    <w:rsid w:val="001B539F"/>
    <w:rsid w:val="00802D2A"/>
    <w:rsid w:val="008D49C4"/>
    <w:rsid w:val="00AE4243"/>
    <w:rsid w:val="00BE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4619F"/>
  <w15:chartTrackingRefBased/>
  <w15:docId w15:val="{E222B656-7C6A-4B96-9D99-64AED16F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4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Bomben</dc:creator>
  <cp:keywords/>
  <dc:description/>
  <cp:lastModifiedBy>Bomben Rebecca</cp:lastModifiedBy>
  <cp:revision>2</cp:revision>
  <dcterms:created xsi:type="dcterms:W3CDTF">2021-10-20T21:40:00Z</dcterms:created>
  <dcterms:modified xsi:type="dcterms:W3CDTF">2021-10-20T21:40:00Z</dcterms:modified>
</cp:coreProperties>
</file>