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1319C" w14:textId="3B5F2175" w:rsidR="0045648C" w:rsidRPr="00E70A2E" w:rsidRDefault="0045648C" w:rsidP="00265D5B">
      <w:pPr>
        <w:pStyle w:val="Heading2"/>
        <w:numPr>
          <w:ilvl w:val="0"/>
          <w:numId w:val="3"/>
        </w:numPr>
        <w:spacing w:line="480" w:lineRule="auto"/>
        <w:rPr>
          <w:rFonts w:ascii="David" w:hAnsi="David" w:cs="David"/>
          <w:b/>
          <w:bCs/>
          <w:color w:val="auto"/>
          <w:sz w:val="24"/>
          <w:szCs w:val="24"/>
          <w:lang w:val="en-IL"/>
        </w:rPr>
      </w:pPr>
      <w:r w:rsidRPr="00E70A2E">
        <w:rPr>
          <w:rFonts w:ascii="David" w:hAnsi="David" w:cs="David"/>
          <w:b/>
          <w:bCs/>
          <w:color w:val="auto"/>
          <w:sz w:val="24"/>
          <w:szCs w:val="24"/>
          <w:lang w:val="en-IL"/>
        </w:rPr>
        <w:t>Full list of R packages that were used during the cleaning and analysis process</w:t>
      </w:r>
    </w:p>
    <w:p w14:paraId="3A602BEA" w14:textId="740947B8" w:rsidR="0045648C" w:rsidRPr="00BC275E" w:rsidRDefault="0045648C" w:rsidP="00BC275E">
      <w:pPr>
        <w:pStyle w:val="Heading2"/>
        <w:spacing w:line="480" w:lineRule="auto"/>
        <w:rPr>
          <w:rFonts w:ascii="David" w:hAnsi="David" w:cs="David"/>
          <w:color w:val="auto"/>
          <w:sz w:val="24"/>
          <w:szCs w:val="24"/>
          <w:lang w:val="en-IL"/>
        </w:rPr>
      </w:pPr>
      <w:r w:rsidRPr="00BC275E">
        <w:rPr>
          <w:rFonts w:ascii="David" w:hAnsi="David" w:cs="David"/>
          <w:color w:val="auto"/>
          <w:sz w:val="24"/>
          <w:szCs w:val="24"/>
          <w:lang w:val="en-IL"/>
        </w:rPr>
        <w:t>Data import and manipulation were facilitated by '</w:t>
      </w:r>
      <w:proofErr w:type="spellStart"/>
      <w:r w:rsidRPr="00BC275E">
        <w:rPr>
          <w:rFonts w:ascii="David" w:hAnsi="David" w:cs="David"/>
          <w:color w:val="auto"/>
          <w:sz w:val="24"/>
          <w:szCs w:val="24"/>
          <w:lang w:val="en-IL"/>
        </w:rPr>
        <w:t>readxl</w:t>
      </w:r>
      <w:proofErr w:type="spellEnd"/>
      <w:r w:rsidRPr="00BC275E">
        <w:rPr>
          <w:rFonts w:ascii="David" w:hAnsi="David" w:cs="David"/>
          <w:color w:val="auto"/>
          <w:sz w:val="24"/>
          <w:szCs w:val="24"/>
          <w:lang w:val="en-IL"/>
        </w:rPr>
        <w:t xml:space="preserv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{"citationID":"PV5gAY2G","properties":{"formattedCitation":"(Wickham et al., 2023)","plainCitation":"(Wickham et al., 2023)","noteIndex":0},"citationItems":[{"id":73,"uris":["http://zotero.org/users/4061299/items/77446IEI"],"itemData":{"id":73,"type":"software","abstract":"Import excel files into R. Supports '.xls' via the embedded 'libxls' C library &lt;https://github.com/libxls/libxls&gt; and '.xlsx' via the embedded 'RapidXML' C++ library &lt;https://rapidxml.sourceforge.net/&gt;. Works on Windows, Mac and Linux without external dependencies.","license":"MIT + file LICENSE","source":"R-Packages","title":"readxl: Read excel files","title-short":"readxl","URL":"https://cran.r-project.org/web/packages/readxl/index.html","version":"1.4.3","author":[{"family":"Wickham","given":"Hadley"},{"family":"Bryan","given":"Jennifer"},{"family":"Kalicinski","given":"Marcin"},{"family":"Komarov","given":"Valery"},{"family":"","given":"Leitienne"},{"family":"Colbert","given":"Bob"},{"family":"Hoerl","given":"David"},{"family":"Miller","given":"Evan"}],"accessed":{"date-parts":[["2024",2,6]]},"issued":{"date-parts":[["2023",7,6]]}}}],"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(Wickham et al., 2023)</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xml:space="preserve"> and </w:t>
      </w:r>
      <w:proofErr w:type="spellStart"/>
      <w:r w:rsidRPr="00BC275E">
        <w:rPr>
          <w:rFonts w:ascii="David" w:hAnsi="David" w:cs="David"/>
          <w:color w:val="auto"/>
          <w:sz w:val="24"/>
          <w:szCs w:val="24"/>
          <w:lang w:val="en-IL"/>
        </w:rPr>
        <w:t>data.table</w:t>
      </w:r>
      <w:proofErr w:type="spellEnd"/>
      <w:r w:rsidRPr="00BC275E">
        <w:rPr>
          <w:rFonts w:ascii="David" w:hAnsi="David" w:cs="David"/>
          <w:color w:val="auto"/>
          <w:sz w:val="24"/>
          <w:szCs w:val="24"/>
          <w:lang w:val="en-IL"/>
        </w:rPr>
        <w:t xml:space="preserv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{"citationID":"ErWQtZBw","properties":{"formattedCitation":"(Barrett et al., 2024)","plainCitation":"(Barrett et al., 2024)","noteIndex":0},"citationItems":[{"id":74,"uris":["http://zotero.org/users/4061299/items/LP5HDAQV"],"itemData":{"id":74,"type":"software","abstract":"Fast aggregation of large data (e.g. 100GB in RAM), fast ordered joins, fast add/modify/delete of columns by group using no copies at all, list columns, friendly and fast character-separated-value read/write. Offers a natural and flexible syntax, for faster development.","license":"MPL-2.0 | file LICENSE","source":"R-Packages","title":"data.table: Extension of 'data.frame'","title-short":"data.table","URL":"https://cran.r-project.org/web/packages/data.table/index.html","version":"1.15.0","author":[{"family":"Barrett","given":"Tyson"},{"family":"Dowle","given":"Matt"},{"family":"Srinivasan","given":"Arun"},{"family":"Gorecki","given":"Jan"},{"family":"Chirico","given":"Michael"},{"family":"Hocking","given":"Toby"},{"family":"Stetsenko","given":"Pasha"},{"family":"Short","given":"Tom"},{"family":"Lianoglou","given":"Steve"},{"family":"Antonyan","given":"Eduard"},{"family":"Bonsch","given":"Markus"},{"family":"Parsonage","given":"Hugh"},{"family":"Ritchie","given":"Scott"},{"family":"Ren","given":"Kun"},{"family":"Tan","given":"Xianying"},{"family":"Saporta","given":"Rick"},{"family":"Seiskari","given":"Otto"},{"family":"Dong","given":"Xianghui"},{"family":"Lang","given":"Michel"},{"family":"Iwasaki","given":"Watal"},{"family":"Wenchel","given":"Seth"},{"family":"Broman","given":"Karl"},{"family":"Schmidt","given":"Tobias"},{"family":"Arenburg","given":"David"},{"family":"Smith","given":"Ethan"},{"family":"Cocquemas","given":"Francois"},{"family":"Gomez","given":"Matthieu"},{"family":"Chataignon","given":"Philippe"},{"family":"Blaser","given":"Nello"},{"family":"Selivanov","given":"Dmitry"},{"family":"Riabushenko","given":"Andrey"},{"family":"Lee","given":"Cheng"},{"family":"Groves","given":"Declan"},{"family":"Possenriede","given":"Daniel"},{"family":"Parages","given":"Felipe"},{"family":"Toth","given":"Denes"},{"family":"Yaramaz-David","given":"Mus"},{"family":"Perumal","given":"Ayappan"},{"family":"Sams","given":"James"},{"family":"Morgan","given":"Martin"},{"family":"Quinn","given":"Michael"},{"family":"@javrucebo","given":""},{"family":"@marc-outins","given":""},{"family":"Storey","given":"Roy"},{"family":"Saraswat","given":"Manish"},{"family":"Jacob","given":"Morgan"},{"family":"Schubmehl","given":"Michael"},{"family":"Vaughan","given":"Davis"},{"family":"Silvestri","given":"Leonardo"},{"family":"Hester","given":"Jim"},{"family":"Damico","given":"Anthony"},{"family":"Freundt","given":"Sebastian"},{"family":"Simons","given":"David"},{"family":"Andrade","given":"Elliott Sales","dropping-particle":"de"},{"family":"Miller","given":"Cole"},{"family":"Meldgaard","given":"Jens Peder"},{"family":"Tlapak","given":"Vaclav"},{"family":"Ushey","given":"Kevin"},{"family":"Eddelbuettel","given":"Dirk"},{"family":"Schwendinger","given":"Benjamin"},{"family":"Fischetti","given":"Tony"},{"family":"Shilon","given":"Ofek"},{"family":"Khotilovich","given":"Vadim"},{"family":"Wickham","given":"Hadley"},{"family":"Becker","given":"Bennet"},{"family":"Haynes","given":"Kyle"},{"family":"Kamgang","given":"Boniface Christian"},{"family":"Delmarcell","given":"Olivier"},{"family":"O'Brien","given":"Josh"},{"family":"Mezquita","given":"Dereck","dropping-particle":"de"},{"family":"Czekanski","given":"Michael"}],"accessed":{"date-parts":[["2024",2,6]]},"issued":{"date-parts":[["2024",1,30]]}}}],"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(Barrett et al., 2024)</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The '</w:t>
      </w:r>
      <w:proofErr w:type="spellStart"/>
      <w:r w:rsidRPr="00BC275E">
        <w:rPr>
          <w:rFonts w:ascii="David" w:hAnsi="David" w:cs="David"/>
          <w:color w:val="auto"/>
          <w:sz w:val="24"/>
          <w:szCs w:val="24"/>
          <w:lang w:val="en-IL"/>
        </w:rPr>
        <w:t>tidyverse</w:t>
      </w:r>
      <w:proofErr w:type="spellEnd"/>
      <w:r w:rsidRPr="00BC275E">
        <w:rPr>
          <w:rFonts w:ascii="David" w:hAnsi="David" w:cs="David"/>
          <w:color w:val="auto"/>
          <w:sz w:val="24"/>
          <w:szCs w:val="24"/>
          <w:lang w:val="en-IL"/>
        </w:rPr>
        <w:t xml:space="preserve">' package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{"citationID":"Tagd7RAL","properties":{"formattedCitation":"(Wickham et al., 2019)","plainCitation":"(Wickham et al., 2019)","noteIndex":0},"citationItems":[{"id":75,"uris":["http://zotero.org/users/4061299/items/LUM6XUGQ"],"itemData":{"id":75,"type":"article-journal","abstract":"The 'tidyverse' is a set of packages that work in harmony because they share common data representations and 'API' design. This package is designed to make it easy to install and load multiple 'tidyverse' packages in a single step. Learn more about the 'tidyverse' at &lt;https://www.tidyverse.org&gt;.","DOI":"doi:10.21105/joss.01686","issue":"43","license":"MIT + file LICENSE","page":"1686","source":"R-Packages","title":"Welcome to the tidyverse","title-short":"tidyverse","volume":"4","author":[{"family":"Wickham","given":"Hadley"},{"family":"Averick","given":"M"},{"family":"Bryan","given":"J"},{"family":"Chang","given":"W"},{"family":"McGowan","given":"L. D."},{"family":"François","given":"Romain"},{"family":"Grolemund","given":"G"},{"family":"Hayes","given":"A"},{"family":"Henry","given":"L"},{"family":"Hester","given":"J"},{"family":"Kuhn","given":"M"},{"family":"Pedersen","given":"Thomas Lin"},{"family":"Miller","given":"E"},{"family":"Bache","given":"S. M."},{"family":"Müller","given":"K"},{"family":"Ooms","given":"J"},{"family":"Robinson","given":"D"},{"family":"Seidel","given":"D. P."},{"family":"Spinu","given":"V"},{"family":"Takahashi","given":"K"},{"family":"Vaughan","given":"D"},{"family":"Wilke","given":"C"},{"family":"Woo","given":"K"},{"family":"Yutani","given":"H"}],"issued":{"date-parts":[["2019"]]}}}],"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(Wickham et al., 2019)</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xml:space="preserve"> was used for data wrangling and visualization tasks. Statistical analyses were conducted using '</w:t>
      </w:r>
      <w:proofErr w:type="spellStart"/>
      <w:r w:rsidRPr="00BC275E">
        <w:rPr>
          <w:rFonts w:ascii="David" w:hAnsi="David" w:cs="David"/>
          <w:color w:val="auto"/>
          <w:sz w:val="24"/>
          <w:szCs w:val="24"/>
          <w:lang w:val="en-IL"/>
        </w:rPr>
        <w:t>rstatix</w:t>
      </w:r>
      <w:proofErr w:type="spellEnd"/>
      <w:r w:rsidRPr="00BC275E">
        <w:rPr>
          <w:rFonts w:ascii="David" w:hAnsi="David" w:cs="David"/>
          <w:color w:val="auto"/>
          <w:sz w:val="24"/>
          <w:szCs w:val="24"/>
          <w:lang w:val="en-IL"/>
        </w:rPr>
        <w:t xml:space="preserv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{"citationID":"nsPpIZN2","properties":{"formattedCitation":"(Kassambara, 2023a)","plainCitation":"(Kassambara, 2023a)","noteIndex":0},"citationItems":[{"id":64,"uris":["http://zotero.org/users/4061299/items/QXUS9KKP"],"itemData":{"id":64,"type":"software","abstract":"Provides a simple and intuitive pipe-friendly framework, coherent with the 'tidyverse' design philosophy, for performing basic statistical tests, including t-test, Wilcoxon test, ANOVA, Kruskal-Wallis and correlation analyses. The output of each test is automatically transformed into a tidy data frame to facilitate visualization. Additional functions are available for reshaping, reordering, manipulating and visualizing correlation matrix. Functions are also included to facilitate the analysis of factorial experiments, including purely 'within-Ss' designs (repeated measures), purely 'between-Ss' designs, and mixed 'within-and-between-Ss' designs. It's also possible to compute several effect size metrics, including \"eta squared\" for ANOVA, \"Cohen's d\" for t-test and 'Cramer V' for the association between categorical variables. The package contains helper functions for identifying univariate and multivariate outliers, assessing normality and homogeneity of variances.","license":"GPL-2","source":"R-Packages","title":"rstatix: Pipe-friendly framework for basic statistical tests","title-short":"rstatix","URL":"https://cran.r-project.org/web/packages/rstatix/index.html","version":"0.7.2","author":[{"family":"Kassambara","given":"Alboukadel"}],"accessed":{"date-parts":[["2024",2,6]]},"issued":{"date-parts":[["2023",2,1]]}}}],"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w:t>
      </w:r>
      <w:proofErr w:type="spellStart"/>
      <w:r w:rsidR="00BC275E" w:rsidRPr="00BC275E">
        <w:rPr>
          <w:rFonts w:ascii="David" w:hAnsi="David" w:cs="David"/>
          <w:color w:val="auto"/>
          <w:sz w:val="24"/>
        </w:rPr>
        <w:t>Kassambara</w:t>
      </w:r>
      <w:proofErr w:type="spellEnd"/>
      <w:r w:rsidR="00BC275E" w:rsidRPr="00BC275E">
        <w:rPr>
          <w:rFonts w:ascii="David" w:hAnsi="David" w:cs="David"/>
          <w:color w:val="auto"/>
          <w:sz w:val="24"/>
        </w:rPr>
        <w:t>, 2023a)</w:t>
      </w:r>
      <w:r w:rsidR="00BC275E" w:rsidRPr="00BC275E">
        <w:rPr>
          <w:rFonts w:ascii="David" w:hAnsi="David" w:cs="David"/>
          <w:color w:val="auto"/>
          <w:sz w:val="24"/>
          <w:szCs w:val="24"/>
          <w:lang w:val="en-IL"/>
        </w:rPr>
        <w:fldChar w:fldCharType="end"/>
      </w:r>
      <w:r w:rsidR="00DB0BB9" w:rsidRPr="00BC275E">
        <w:rPr>
          <w:rFonts w:ascii="David" w:hAnsi="David" w:cs="David"/>
          <w:color w:val="auto"/>
          <w:sz w:val="24"/>
          <w:szCs w:val="24"/>
          <w:lang w:val="en-IL"/>
        </w:rPr>
        <w:t xml:space="preserve"> and</w:t>
      </w:r>
      <w:r w:rsidRPr="00BC275E">
        <w:rPr>
          <w:rFonts w:ascii="David" w:hAnsi="David" w:cs="David"/>
          <w:color w:val="auto"/>
          <w:sz w:val="24"/>
          <w:szCs w:val="24"/>
          <w:lang w:val="en-IL"/>
        </w:rPr>
        <w:t xml:space="preserve"> 'lme4'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{"citationID":"slB3a91D","properties":{"formattedCitation":"(Bates et al., 2015)","plainCitation":"(Bates et al., 2015)","noteIndex":0},"citationItems":[{"id":35,"uris":["http://zotero.org/users/4061299/items/YCUDK9FG"],"itemData":{"id":35,"type":"article-journal","abstract":"Maximum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lmer.","container-title":"Journal of Statistical Software","DOI":"10.18637/jss.v067.i01","ISSN":"1548-7660","language":"en","license":"Copyright (c) 2015 Douglas Bates, Martin Mächler, Ben Bolker, Steve Walker","page":"1-48","source":"www.jstatsoft.org","title":"Fitting linear mixed-effects models using lme4","volume":"67","author":[{"family":"Bates","given":"Douglas"},{"family":"Mächler","given":"Martin"},{"family":"Bolker","given":"Ben"},{"family":"Walker","given":"Steve"}],"issued":{"date-parts":[["2015",10,7]]}}}],"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(Bates et al., 2015)</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Model summaries and visualizations were generated using '</w:t>
      </w:r>
      <w:proofErr w:type="spellStart"/>
      <w:r w:rsidRPr="00BC275E">
        <w:rPr>
          <w:rFonts w:ascii="David" w:hAnsi="David" w:cs="David"/>
          <w:color w:val="auto"/>
          <w:sz w:val="24"/>
          <w:szCs w:val="24"/>
          <w:lang w:val="en-IL"/>
        </w:rPr>
        <w:t>apaTables</w:t>
      </w:r>
      <w:proofErr w:type="spellEnd"/>
      <w:r w:rsidRPr="00BC275E">
        <w:rPr>
          <w:rFonts w:ascii="David" w:hAnsi="David" w:cs="David"/>
          <w:color w:val="auto"/>
          <w:sz w:val="24"/>
          <w:szCs w:val="24"/>
          <w:lang w:val="en-IL"/>
        </w:rPr>
        <w:t xml:space="preserv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{"citationID":"Pu8KxjTs","properties":{"formattedCitation":"(Stanley, 2021)","plainCitation":"(Stanley, 2021)","noteIndex":0},"citationItems":[{"id":473,"uris":["http://zotero.org/users/4061299/items/BBYKHLSQ"],"itemData":{"id":473,"type":"software","abstract":"A common task faced by researchers is the creation of APA style (i.e., American Psychological Association style) tables from statistical output. In R a large number of function calls are often needed to obtain all of the desired information for a single APA style table. As well, the process of manually creating APA style tables in a word processor is prone to transcription errors. This package creates Word files (.doc files) containing APA style tables for several types of analyses. Using this package minimizes transcription errors and reduces the number commands needed by the user.","license":"MIT License + file LICENSE","source":"R-Packages","title":"apaTables: Create American Psychological Association (APA) Style Tables","title-short":"apaTables","URL":"https://cran.r-project.org/web/packages/apaTables/index.html","version":"2.0.8","author":[{"family":"Stanley","given":"David"}],"accessed":{"date-parts":[["2024",4,2]]},"issued":{"date-parts":[["2021",1,4]]}}}],"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(Stanley, 2021)</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w:t>
      </w:r>
      <w:proofErr w:type="spellStart"/>
      <w:r w:rsidRPr="00BC275E">
        <w:rPr>
          <w:rFonts w:ascii="David" w:hAnsi="David" w:cs="David"/>
          <w:color w:val="auto"/>
          <w:sz w:val="24"/>
          <w:szCs w:val="24"/>
          <w:lang w:val="en-IL"/>
        </w:rPr>
        <w:t>jtools</w:t>
      </w:r>
      <w:proofErr w:type="spellEnd"/>
      <w:r w:rsidRPr="00BC275E">
        <w:rPr>
          <w:rFonts w:ascii="David" w:hAnsi="David" w:cs="David"/>
          <w:color w:val="auto"/>
          <w:sz w:val="24"/>
          <w:szCs w:val="24"/>
          <w:lang w:val="en-IL"/>
        </w:rPr>
        <w:t xml:space="preserv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{"citationID":"lsNnYwu7","properties":{"formattedCitation":"(Long, 2023)","plainCitation":"(Long, 2023)","noteIndex":0},"citationItems":[{"id":68,"uris":["http://zotero.org/users/4061299/items/GMHP9MZF"],"itemData":{"id":68,"type":"software","abstract":"This is a collection of tools for more efficiently understanding and sharing the results of (primarily) regression analyses. There are also a number of miscellaneous functions for statistical and programming purposes. Support for models produced by the survey and lme4 packages are points of emphasis.","license":"GPL (</w:instrText>
      </w:r>
      <w:r w:rsidR="00BC275E" w:rsidRPr="00BC275E">
        <w:rPr>
          <w:rFonts w:ascii="Cambria Math" w:hAnsi="Cambria Math" w:cs="Cambria Math"/>
          <w:color w:val="auto"/>
          <w:sz w:val="24"/>
          <w:szCs w:val="24"/>
          <w:lang w:val="en-IL"/>
        </w:rPr>
        <w:instrText>≥</w:instrText>
      </w:r>
      <w:r w:rsidR="00BC275E" w:rsidRPr="00BC275E">
        <w:rPr>
          <w:rFonts w:ascii="David" w:hAnsi="David" w:cs="David"/>
          <w:color w:val="auto"/>
          <w:sz w:val="24"/>
          <w:szCs w:val="24"/>
          <w:lang w:val="en-IL"/>
        </w:rPr>
        <w:instrText xml:space="preserve"> 3)","source":"R-Packages","title":"jtools: Analysis and presentation of social scientific data","title-short":"jtools","URL":"https://cran.r-project.org/web/packages/jtools/index.html","version":"2.2.2","author":[{"family":"Long","given":"Jacob A."}],"accessed":{"date-parts":[["2024",2,6]]},"issued":{"date-parts":[["2023",7,11]]}}}],"schema":"https://github.com/citation-style-language/schema/raw/master/csl-citation.json"}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(Long, 2023)</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xml:space="preserve">, </w:t>
      </w:r>
      <w:r w:rsidR="00DB0BB9" w:rsidRPr="00BC275E">
        <w:rPr>
          <w:rFonts w:ascii="David" w:hAnsi="David" w:cs="David"/>
          <w:color w:val="auto"/>
          <w:sz w:val="24"/>
          <w:szCs w:val="24"/>
          <w:lang w:val="en-IL"/>
        </w:rPr>
        <w:t xml:space="preserve">and </w:t>
      </w:r>
      <w:r w:rsidRPr="00BC275E">
        <w:rPr>
          <w:rFonts w:ascii="David" w:hAnsi="David" w:cs="David"/>
          <w:color w:val="auto"/>
          <w:sz w:val="24"/>
          <w:szCs w:val="24"/>
          <w:lang w:val="en-IL"/>
        </w:rPr>
        <w:t>'</w:t>
      </w:r>
      <w:proofErr w:type="spellStart"/>
      <w:r w:rsidRPr="00BC275E">
        <w:rPr>
          <w:rFonts w:ascii="David" w:hAnsi="David" w:cs="David"/>
          <w:color w:val="auto"/>
          <w:sz w:val="24"/>
          <w:szCs w:val="24"/>
          <w:lang w:val="en-IL"/>
        </w:rPr>
        <w:t>sjPlot</w:t>
      </w:r>
      <w:proofErr w:type="spellEnd"/>
      <w:r w:rsidRPr="00BC275E">
        <w:rPr>
          <w:rFonts w:ascii="David" w:hAnsi="David" w:cs="David"/>
          <w:color w:val="auto"/>
          <w:sz w:val="24"/>
          <w:szCs w:val="24"/>
          <w:lang w:val="en-IL"/>
        </w:rPr>
        <w:t xml:space="preserv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{"citationID":"vT2xSFP9","properties":{"formattedCitation":"(L\\uc0\\u252{}decke et al., 2023)","plainCitation":"(Lüdecke et al., 2023)","noteIndex":0},"citationItems":[{"id":67,"uris":["http://zotero.org/users/4061299/items/689KDK2W"],"itemData":{"id":67,"type":"software","abstract":"Collection of plotting and table output functions for data visualization. Results of various statistical analyses (that are commonly used in social sciences) can be visualized using this package, including simple and cross tabulated frequencies, histograms, box plots, (generalized) linear models, mixed effects models, principal component analysis and correlation matrices, cluster analyses, scatter plots, stacked scales, effects plots of regression models (including interaction terms) and much more. This package supports labelled data.","license":"GPL-3","source":"R-Packages","title":"sjPlot: Data visualization for statistics in social science","title-short":"sjPlot","URL":"https://cran.r-project.org/web/packages/sjPlot/index.html","version":"2.8.15","author":[{"family":"Lüdecke","given":"Daniel"},{"family":"Bartel","given":"Alexander"},{"family":"Schwemmer","given":"Carsten"},{"family":"Powell","given":"Chuck"},{"family":"Djalovski","given":"Amir"},{"family":"Titz","given":"Johannes"}],"accessed":{"date-parts":[["2024",2,6]]},"issued":{"date-parts":[["2023",8,17]]}}}],"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kern w:val="0"/>
          <w:sz w:val="24"/>
        </w:rPr>
        <w:t>(</w:t>
      </w:r>
      <w:proofErr w:type="spellStart"/>
      <w:r w:rsidR="00BC275E" w:rsidRPr="00BC275E">
        <w:rPr>
          <w:rFonts w:ascii="David" w:hAnsi="David" w:cs="David"/>
          <w:color w:val="auto"/>
          <w:kern w:val="0"/>
          <w:sz w:val="24"/>
        </w:rPr>
        <w:t>Lüdecke</w:t>
      </w:r>
      <w:proofErr w:type="spellEnd"/>
      <w:r w:rsidR="00BC275E" w:rsidRPr="00BC275E">
        <w:rPr>
          <w:rFonts w:ascii="David" w:hAnsi="David" w:cs="David"/>
          <w:color w:val="auto"/>
          <w:kern w:val="0"/>
          <w:sz w:val="24"/>
        </w:rPr>
        <w:t xml:space="preserve"> et al., 2023)</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xml:space="preserve">. Data visualization was enhanced using 'ggplot2'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{"citationID":"VEemgiMs","properties":{"formattedCitation":"(Wickham et al., 2024)","plainCitation":"(Wickham et al., 2024)","noteIndex":0},"citationItems":[{"id":475,"uris":["http://zotero.org/users/4061299/items/3F3XMA5A"],"itemData":{"id":475,"type":"software","abstract":"A system for 'declaratively' creating graphics, based on \"The Grammar of Graphics\". You provide the data, tell 'ggplot2' how to map variables to aesthetics, what graphical primitives to use, and it takes care of the details.","license":"MIT + file LICENSE","source":"R-Packages","title":"ggplot2: Create Elegant Data Visualisations Using the Grammar of Graphics","title-short":"ggplot2","URL":"https://cran.r-project.org/web/packages/ggplot2/index.html","version":"3.5.0","author":[{"family":"Wickham","given":"Hadley"},{"family":"Chang","given":"Winston"},{"family":"Henry","given":"Lionel"},{"family":"Pedersen","given":"Thomas Lin"},{"family":"Takahashi","given":"Kohske"},{"family":"Wilke","given":"Claus"},{"family":"Woo","given":"Kara"},{"family":"Yutani","given":"Hiroaki"},{"family":"Dunnington","given":"Dewey"},{"family":"Brand","given":"Teun Van Den"}],"accessed":{"date-parts":[["2024",4,2]]},"issued":{"date-parts":[["2024",2,23]]}}}],"schema":"https://github.com/citation-style-language/schema/raw/master/csl-citation.json"}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(Wickham et al., 2024)</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w:t>
      </w:r>
      <w:proofErr w:type="spellStart"/>
      <w:r w:rsidRPr="00BC275E">
        <w:rPr>
          <w:rFonts w:ascii="David" w:hAnsi="David" w:cs="David"/>
          <w:color w:val="auto"/>
          <w:sz w:val="24"/>
          <w:szCs w:val="24"/>
          <w:lang w:val="en-IL"/>
        </w:rPr>
        <w:t>ggpubr</w:t>
      </w:r>
      <w:proofErr w:type="spellEnd"/>
      <w:r w:rsidRPr="00BC275E">
        <w:rPr>
          <w:rFonts w:ascii="David" w:hAnsi="David" w:cs="David"/>
          <w:color w:val="auto"/>
          <w:sz w:val="24"/>
          <w:szCs w:val="24"/>
          <w:lang w:val="en-IL"/>
        </w:rPr>
        <w:t xml:space="preserve">' </w:t>
      </w:r>
      <w:r w:rsidR="00BC275E"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{"citationID":"3Q5OYHZp","properties":{"formattedCitation":"(Kassambara, 2023b)","plainCitation":"(Kassambara, 2023b)","noteIndex":0},"citationItems":[{"id":69,"uris":["http://zotero.org/users/4061299/items/3IRE4VEU"],"itemData":{"id":69,"type":"software","abstract":"The 'ggplot2' package is excellent and flexible for elegant data visualization in R. However the default generated plots requires some formatting before we can send them for publication. Furthermore, to customize a 'ggplot', the syntax is opaque and this raises the level of difficulty for researchers with no advanced R programming skills. 'ggpubr' provides some easy-to-use functions for creating and customizing 'ggplot2'- based publication ready plots.","license":"GPL-2 | GPL-3 [expanded from: GPL (</w:instrText>
      </w:r>
      <w:r w:rsidR="00BC275E" w:rsidRPr="00BC275E">
        <w:rPr>
          <w:rFonts w:ascii="Cambria Math" w:hAnsi="Cambria Math" w:cs="Cambria Math"/>
          <w:color w:val="auto"/>
          <w:sz w:val="24"/>
          <w:szCs w:val="24"/>
          <w:lang w:val="en-IL"/>
        </w:rPr>
        <w:instrText>≥</w:instrText>
      </w:r>
      <w:r w:rsidR="00BC275E" w:rsidRPr="00BC275E">
        <w:rPr>
          <w:rFonts w:ascii="David" w:hAnsi="David" w:cs="David"/>
          <w:color w:val="auto"/>
          <w:sz w:val="24"/>
          <w:szCs w:val="24"/>
          <w:lang w:val="en-IL"/>
        </w:rPr>
        <w:instrText xml:space="preserve"> 2)]","source":"R-Packages","title":"ggpubr: 'ggplot2' based publication ready plots","title-short":"ggpubr","URL":"https://cran.r-project.org/web/packages/ggpubr/index.html","version":"0.6.0","author":[{"family":"Kassambara","given":"Alboukadel"}],"accessed":{"date-parts":[["2024",2,6]]},"issued":{"date-parts":[["2023",2,10]]}}}],"schema":"https://github.com/citation-style-language/schema/raw/master/csl-citation.json"} </w:instrText>
      </w:r>
      <w:r w:rsidR="00BC275E" w:rsidRPr="00BC275E">
        <w:rPr>
          <w:rFonts w:ascii="David" w:hAnsi="David" w:cs="David"/>
          <w:color w:val="auto"/>
          <w:sz w:val="24"/>
          <w:szCs w:val="24"/>
          <w:lang w:val="en-IL"/>
        </w:rPr>
        <w:fldChar w:fldCharType="separate"/>
      </w:r>
      <w:r w:rsidR="00BC275E" w:rsidRPr="00BC275E">
        <w:rPr>
          <w:rFonts w:ascii="David" w:hAnsi="David" w:cs="David"/>
          <w:color w:val="auto"/>
          <w:sz w:val="24"/>
        </w:rPr>
        <w:t>(</w:t>
      </w:r>
      <w:proofErr w:type="spellStart"/>
      <w:r w:rsidR="00BC275E" w:rsidRPr="00BC275E">
        <w:rPr>
          <w:rFonts w:ascii="David" w:hAnsi="David" w:cs="David"/>
          <w:color w:val="auto"/>
          <w:sz w:val="24"/>
        </w:rPr>
        <w:t>Kassambara</w:t>
      </w:r>
      <w:proofErr w:type="spellEnd"/>
      <w:r w:rsidR="00BC275E" w:rsidRPr="00BC275E">
        <w:rPr>
          <w:rFonts w:ascii="David" w:hAnsi="David" w:cs="David"/>
          <w:color w:val="auto"/>
          <w:sz w:val="24"/>
        </w:rPr>
        <w:t>, 2023b)</w:t>
      </w:r>
      <w:r w:rsidR="00BC275E"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 and '</w:t>
      </w:r>
      <w:proofErr w:type="spellStart"/>
      <w:r w:rsidR="00DB0BB9" w:rsidRPr="00BC275E">
        <w:rPr>
          <w:rFonts w:ascii="David" w:hAnsi="David" w:cs="David"/>
          <w:color w:val="auto"/>
          <w:sz w:val="24"/>
          <w:szCs w:val="24"/>
          <w:lang w:val="en-IL"/>
        </w:rPr>
        <w:t>ggrepel</w:t>
      </w:r>
      <w:proofErr w:type="spellEnd"/>
      <w:r w:rsidR="00DB0BB9" w:rsidRPr="00BC275E">
        <w:rPr>
          <w:rFonts w:ascii="David" w:hAnsi="David" w:cs="David"/>
          <w:color w:val="auto"/>
          <w:sz w:val="24"/>
          <w:szCs w:val="24"/>
          <w:lang w:val="en-IL"/>
        </w:rPr>
        <w:t xml:space="preserve">' </w:t>
      </w:r>
      <w:r w:rsidR="00DB0BB9" w:rsidRPr="00BC275E">
        <w:rPr>
          <w:rFonts w:ascii="David" w:hAnsi="David" w:cs="David"/>
          <w:color w:val="auto"/>
          <w:sz w:val="24"/>
          <w:szCs w:val="24"/>
          <w:lang w:val="en-IL"/>
        </w:rPr>
        <w:fldChar w:fldCharType="begin"/>
      </w:r>
      <w:r w:rsidR="00BC275E" w:rsidRPr="00BC275E">
        <w:rPr>
          <w:rFonts w:ascii="David" w:hAnsi="David" w:cs="David"/>
          <w:color w:val="auto"/>
          <w:sz w:val="24"/>
          <w:szCs w:val="24"/>
          <w:lang w:val="en-IL"/>
        </w:rPr>
        <w:instrText xml:space="preserve"> ADDIN ZOTERO_ITEM CSL_CITATION {"citationID":"aPPvoyrR","properties":{"formattedCitation":"(Slowikowski, 2024)","plainCitation":"(Slowikowski, 2024)","noteIndex":0},"citationItems":[{"id":72,"uris":["http://zotero.org/users/4061299/items/3AJ8ISXE"],"itemData":{"id":72,"type":"software","abstract":"Provides text and label geoms for 'ggplot2' that help to avoid overlapping text labels. Labels repel away from each other and away from the data points.","license":"GPL-3 | file LICENSE","source":"R-Packages","title":"ggrepel: Automatically Position Non-Overlapping Text Labels with 'ggplot2'","title-short":"ggrepel","URL":"https://ggrepel.slowkow.com/, https://github.com/slowkow/ggrepel.","version":"0.9.5","author":[{"family":"Slowikowski","given":"Kamil"}],"accessed":{"date-parts":[["2024",2,6]]},"issued":{"date-parts":[["2024",1,10]]}}}],"schema":"https://github.com/citation-style-language/schema/raw/master/csl-citation.json"} </w:instrText>
      </w:r>
      <w:r w:rsidR="00DB0BB9" w:rsidRPr="00BC275E">
        <w:rPr>
          <w:rFonts w:ascii="David" w:hAnsi="David" w:cs="David"/>
          <w:color w:val="auto"/>
          <w:sz w:val="24"/>
          <w:szCs w:val="24"/>
          <w:lang w:val="en-IL"/>
        </w:rPr>
        <w:fldChar w:fldCharType="separate"/>
      </w:r>
      <w:r w:rsidR="00BC275E" w:rsidRPr="00BC275E">
        <w:rPr>
          <w:rFonts w:ascii="David" w:hAnsi="David" w:cs="David"/>
          <w:color w:val="auto"/>
          <w:sz w:val="24"/>
        </w:rPr>
        <w:t>(Slowikowski, 2024)</w:t>
      </w:r>
      <w:r w:rsidR="00DB0BB9" w:rsidRPr="00BC275E">
        <w:rPr>
          <w:rFonts w:ascii="David" w:hAnsi="David" w:cs="David"/>
          <w:color w:val="auto"/>
          <w:sz w:val="24"/>
          <w:szCs w:val="24"/>
          <w:lang w:val="en-IL"/>
        </w:rPr>
        <w:fldChar w:fldCharType="end"/>
      </w:r>
      <w:r w:rsidRPr="00BC275E">
        <w:rPr>
          <w:rFonts w:ascii="David" w:hAnsi="David" w:cs="David"/>
          <w:color w:val="auto"/>
          <w:sz w:val="24"/>
          <w:szCs w:val="24"/>
          <w:lang w:val="en-IL"/>
        </w:rPr>
        <w:t>.</w:t>
      </w:r>
    </w:p>
    <w:p w14:paraId="0DBB4A3A" w14:textId="1F0C6A8B" w:rsidR="005A6A0B" w:rsidRPr="00E70A2E" w:rsidRDefault="005A6A0B" w:rsidP="00265D5B">
      <w:pPr>
        <w:pStyle w:val="Heading2"/>
        <w:numPr>
          <w:ilvl w:val="0"/>
          <w:numId w:val="3"/>
        </w:numPr>
        <w:spacing w:line="480" w:lineRule="auto"/>
        <w:rPr>
          <w:rFonts w:ascii="David" w:hAnsi="David" w:cs="David"/>
          <w:b/>
          <w:bCs/>
          <w:color w:val="auto"/>
          <w:sz w:val="24"/>
          <w:szCs w:val="24"/>
          <w:lang w:val="en-IL"/>
        </w:rPr>
      </w:pPr>
      <w:r w:rsidRPr="00E70A2E">
        <w:rPr>
          <w:rFonts w:ascii="David" w:hAnsi="David" w:cs="David"/>
          <w:b/>
          <w:bCs/>
          <w:color w:val="auto"/>
          <w:sz w:val="24"/>
          <w:szCs w:val="24"/>
          <w:lang w:val="en-IL"/>
        </w:rPr>
        <w:t>Step Position Analysis and Model Simplification</w:t>
      </w:r>
    </w:p>
    <w:p w14:paraId="03505E38" w14:textId="459C1A03" w:rsidR="005A6A0B" w:rsidRPr="00E70A2E" w:rsidRDefault="005A6A0B" w:rsidP="00265D5B">
      <w:pPr>
        <w:pStyle w:val="FirstParagraph"/>
        <w:spacing w:line="480" w:lineRule="auto"/>
        <w:rPr>
          <w:rFonts w:ascii="David" w:hAnsi="David" w:cs="David"/>
        </w:rPr>
      </w:pPr>
      <w:r w:rsidRPr="00E70A2E">
        <w:rPr>
          <w:rFonts w:ascii="David" w:hAnsi="David" w:cs="David"/>
        </w:rPr>
        <w:t xml:space="preserve">This analysis was performed on the combined IES (for preparation and execution). Differences were assessed using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w:rPr>
                <w:rFonts w:ascii="Cambria Math" w:hAnsi="Cambria Math" w:cs="David"/>
              </w:rPr>
              <m:t>2</m:t>
            </m:r>
          </m:sup>
        </m:sSubSup>
      </m:oMath>
      <w:r w:rsidRPr="00E70A2E">
        <w:rPr>
          <w:rFonts w:ascii="David" w:hAnsi="David" w:cs="David"/>
        </w:rPr>
        <w:t xml:space="preserve"> with 0.1, 0.25, and 0.4 indicating small, medium, and large effects, respectively </w:t>
      </w:r>
      <w:r w:rsidRPr="00E70A2E">
        <w:rPr>
          <w:rFonts w:ascii="David" w:hAnsi="David" w:cs="David"/>
        </w:rPr>
        <w:fldChar w:fldCharType="begin"/>
      </w:r>
      <w:r w:rsidRPr="00E70A2E">
        <w:rPr>
          <w:rFonts w:ascii="David" w:hAnsi="David" w:cs="David"/>
        </w:rPr>
        <w:instrText xml:space="preserve"> ADDIN ZOTERO_ITEM CSL_CITATION {"citationID":"x096qa6L","properties":{"formattedCitation":"(Cohen, 1992)","plainCitation":"(Cohen, 1992)","noteIndex":0},"citationItems":[{"id":56,"uris":["http://zotero.org/users/4061299/items/UYMXU6RV"],"itemData":{"id":56,"type":"article-journal","container-title":"Current Directions in Psychological Science","DOI":"20182143","ISSN":"0963-7214","issue":"3","note":"publisher: [Association for Psychological Science, Sage Publications, Inc.]","page":"98-101","source":"JSTOR","title":"Statistical power analysis","volume":"1","author":[{"family":"Cohen","given":"Jacob"}],"issued":{"date-parts":[["1992"]]}}}],"schema":"https://github.com/citation-style-language/schema/raw/master/csl-citation.json"} </w:instrText>
      </w:r>
      <w:r w:rsidRPr="00E70A2E">
        <w:rPr>
          <w:rFonts w:ascii="David" w:hAnsi="David" w:cs="David"/>
        </w:rPr>
        <w:fldChar w:fldCharType="separate"/>
      </w:r>
      <w:r w:rsidRPr="00E70A2E">
        <w:rPr>
          <w:rFonts w:ascii="David" w:hAnsi="David" w:cs="David"/>
        </w:rPr>
        <w:t>(Cohen, 1992)</w:t>
      </w:r>
      <w:r w:rsidRPr="00E70A2E">
        <w:rPr>
          <w:rFonts w:ascii="David" w:hAnsi="David" w:cs="David"/>
        </w:rPr>
        <w:fldChar w:fldCharType="end"/>
      </w:r>
      <w:r w:rsidRPr="00E70A2E">
        <w:rPr>
          <w:rFonts w:ascii="David" w:hAnsi="David" w:cs="David"/>
        </w:rPr>
        <w:t>.</w:t>
      </w:r>
    </w:p>
    <w:p w14:paraId="3D3B2DC9" w14:textId="72AF2D66" w:rsidR="005A6A0B" w:rsidRPr="00E70A2E" w:rsidRDefault="005A6A0B" w:rsidP="00265D5B">
      <w:pPr>
        <w:pStyle w:val="FirstParagraph"/>
        <w:spacing w:line="480" w:lineRule="auto"/>
        <w:rPr>
          <w:rFonts w:ascii="David" w:hAnsi="David" w:cs="David"/>
        </w:rPr>
      </w:pPr>
      <w:r w:rsidRPr="00E70A2E">
        <w:rPr>
          <w:rFonts w:ascii="David" w:hAnsi="David" w:cs="David"/>
        </w:rPr>
        <w:t>As hypothesized, performance in the last steps was better than in non-last steps, with large differences in Experiment 1 (</w:t>
      </w:r>
      <w:r w:rsidRPr="00E70A2E">
        <w:rPr>
          <w:rFonts w:ascii="David" w:hAnsi="David" w:cs="David"/>
          <w:i/>
          <w:iCs/>
        </w:rPr>
        <w:t>M</w:t>
      </w:r>
      <w:r w:rsidRPr="00E70A2E">
        <w:rPr>
          <w:rFonts w:ascii="David" w:hAnsi="David" w:cs="David"/>
          <w:i/>
          <w:iCs/>
          <w:vertAlign w:val="subscript"/>
        </w:rPr>
        <w:t>IES</w:t>
      </w:r>
      <w:r w:rsidRPr="00E70A2E">
        <w:rPr>
          <w:rFonts w:ascii="David" w:hAnsi="David" w:cs="David"/>
        </w:rPr>
        <w:t xml:space="preserve"> =10,735.9272, </w:t>
      </w:r>
      <w:r w:rsidRPr="00E70A2E">
        <w:rPr>
          <w:rFonts w:ascii="David" w:hAnsi="David" w:cs="David"/>
          <w:i/>
          <w:iCs/>
        </w:rPr>
        <w:t>SE</w:t>
      </w:r>
      <w:r w:rsidRPr="00E70A2E">
        <w:rPr>
          <w:rFonts w:ascii="David" w:hAnsi="David" w:cs="David"/>
        </w:rPr>
        <w:t xml:space="preserve"> = 252.5128 &amp; </w:t>
      </w:r>
      <w:r w:rsidRPr="00E70A2E">
        <w:rPr>
          <w:rFonts w:ascii="David" w:hAnsi="David" w:cs="David"/>
          <w:i/>
          <w:iCs/>
        </w:rPr>
        <w:t>M</w:t>
      </w:r>
      <w:r w:rsidRPr="00E70A2E">
        <w:rPr>
          <w:rFonts w:ascii="David" w:hAnsi="David" w:cs="David"/>
          <w:i/>
          <w:iCs/>
          <w:vertAlign w:val="subscript"/>
        </w:rPr>
        <w:t>IES</w:t>
      </w:r>
      <w:r w:rsidRPr="00E70A2E">
        <w:rPr>
          <w:rFonts w:ascii="David" w:hAnsi="David" w:cs="David"/>
        </w:rPr>
        <w:t xml:space="preserve"> =12,438.2524, </w:t>
      </w:r>
      <w:r w:rsidRPr="00E70A2E">
        <w:rPr>
          <w:rFonts w:ascii="David" w:hAnsi="David" w:cs="David"/>
          <w:i/>
          <w:iCs/>
        </w:rPr>
        <w:t>SE</w:t>
      </w:r>
      <w:r w:rsidRPr="00E70A2E">
        <w:rPr>
          <w:rFonts w:ascii="David" w:hAnsi="David" w:cs="David"/>
        </w:rPr>
        <w:t xml:space="preserve"> = 333.7531, respectively;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m:rPr>
                <m:sty m:val="p"/>
              </m:rPr>
              <w:rPr>
                <w:rFonts w:ascii="Cambria Math" w:hAnsi="Cambria Math" w:cs="David"/>
              </w:rPr>
              <m:t>2</m:t>
            </m:r>
          </m:sup>
        </m:sSubSup>
      </m:oMath>
      <w:r w:rsidRPr="00E70A2E">
        <w:rPr>
          <w:rFonts w:ascii="David" w:hAnsi="David" w:cs="David"/>
        </w:rPr>
        <w:t>= 0.487, CI [0.29, 0.62]), and Experiment 2 (</w:t>
      </w:r>
      <w:r w:rsidRPr="00E70A2E">
        <w:rPr>
          <w:rFonts w:ascii="David" w:hAnsi="David" w:cs="David"/>
          <w:i/>
          <w:iCs/>
        </w:rPr>
        <w:t>M</w:t>
      </w:r>
      <w:r w:rsidRPr="00E70A2E">
        <w:rPr>
          <w:rFonts w:ascii="David" w:hAnsi="David" w:cs="David"/>
          <w:i/>
          <w:iCs/>
          <w:vertAlign w:val="subscript"/>
        </w:rPr>
        <w:t>IES</w:t>
      </w:r>
      <w:r w:rsidRPr="00E70A2E">
        <w:rPr>
          <w:rFonts w:ascii="David" w:hAnsi="David" w:cs="David"/>
        </w:rPr>
        <w:t xml:space="preserve"> =9,613.8821, </w:t>
      </w:r>
      <w:r w:rsidRPr="00E70A2E">
        <w:rPr>
          <w:rFonts w:ascii="David" w:hAnsi="David" w:cs="David"/>
          <w:i/>
          <w:iCs/>
        </w:rPr>
        <w:t>SE</w:t>
      </w:r>
      <w:r w:rsidRPr="00E70A2E">
        <w:rPr>
          <w:rFonts w:ascii="David" w:hAnsi="David" w:cs="David"/>
        </w:rPr>
        <w:t xml:space="preserve"> = 206.0917 &amp; </w:t>
      </w:r>
      <w:r w:rsidRPr="00E70A2E">
        <w:rPr>
          <w:rFonts w:ascii="David" w:hAnsi="David" w:cs="David"/>
          <w:i/>
          <w:iCs/>
        </w:rPr>
        <w:t>M</w:t>
      </w:r>
      <w:r w:rsidRPr="00E70A2E">
        <w:rPr>
          <w:rFonts w:ascii="David" w:hAnsi="David" w:cs="David"/>
          <w:i/>
          <w:iCs/>
          <w:vertAlign w:val="subscript"/>
        </w:rPr>
        <w:t>IES</w:t>
      </w:r>
      <w:r w:rsidRPr="00E70A2E">
        <w:rPr>
          <w:rFonts w:ascii="David" w:hAnsi="David" w:cs="David"/>
        </w:rPr>
        <w:t xml:space="preserve"> =10,961.1369, </w:t>
      </w:r>
      <w:r w:rsidRPr="00E70A2E">
        <w:rPr>
          <w:rFonts w:ascii="David" w:hAnsi="David" w:cs="David"/>
          <w:i/>
          <w:iCs/>
        </w:rPr>
        <w:t>SE</w:t>
      </w:r>
      <w:r w:rsidRPr="00E70A2E">
        <w:rPr>
          <w:rFonts w:ascii="David" w:hAnsi="David" w:cs="David"/>
        </w:rPr>
        <w:t xml:space="preserve"> = 262.7921, respectively;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m:rPr>
                <m:sty m:val="p"/>
              </m:rPr>
              <w:rPr>
                <w:rFonts w:ascii="Cambria Math" w:hAnsi="Cambria Math" w:cs="David"/>
              </w:rPr>
              <m:t>2</m:t>
            </m:r>
          </m:sup>
        </m:sSubSup>
      </m:oMath>
      <w:r w:rsidRPr="00E70A2E">
        <w:rPr>
          <w:rFonts w:ascii="David" w:hAnsi="David" w:cs="David"/>
        </w:rPr>
        <w:t>= 0.427, CI [0.22, 0.57]). The interaction between step type and complexity combination exhibited small effects in Experiment 1 and Experiment 2, respectively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m:rPr>
                <m:sty m:val="p"/>
              </m:rPr>
              <w:rPr>
                <w:rFonts w:ascii="Cambria Math" w:hAnsi="Cambria Math" w:cs="David"/>
              </w:rPr>
              <m:t>2</m:t>
            </m:r>
          </m:sup>
        </m:sSubSup>
      </m:oMath>
      <w:r w:rsidRPr="00E70A2E">
        <w:rPr>
          <w:rFonts w:ascii="David" w:hAnsi="David" w:cs="David"/>
        </w:rPr>
        <w:t xml:space="preserve"> =0.122, </w:t>
      </w:r>
      <w:bookmarkStart w:id="0" w:name="_Hlk209012077"/>
      <w:r w:rsidRPr="00E70A2E">
        <w:rPr>
          <w:rFonts w:ascii="David" w:hAnsi="David" w:cs="David"/>
        </w:rPr>
        <w:t>CI [0.04, 0.20]</w:t>
      </w:r>
      <w:bookmarkEnd w:id="0"/>
      <w:r w:rsidRPr="00E70A2E">
        <w:rPr>
          <w:rFonts w:ascii="David" w:hAnsi="David" w:cs="David"/>
        </w:rPr>
        <w:t xml:space="preserve">, and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m:rPr>
                <m:sty m:val="p"/>
              </m:rPr>
              <w:rPr>
                <w:rFonts w:ascii="Cambria Math" w:hAnsi="Cambria Math" w:cs="David"/>
              </w:rPr>
              <m:t>2</m:t>
            </m:r>
          </m:sup>
        </m:sSubSup>
      </m:oMath>
      <w:r w:rsidRPr="00E70A2E">
        <w:rPr>
          <w:rFonts w:ascii="David" w:hAnsi="David" w:cs="David"/>
        </w:rPr>
        <w:t xml:space="preserve">= 0.065, CI [0.01, 0.11]).  </w:t>
      </w:r>
    </w:p>
    <w:p w14:paraId="5BE5EEF1" w14:textId="77777777" w:rsidR="0045648C" w:rsidRPr="00E70A2E" w:rsidRDefault="005A6A0B" w:rsidP="00265D5B">
      <w:pPr>
        <w:pStyle w:val="BodyText"/>
        <w:spacing w:line="480" w:lineRule="auto"/>
        <w:rPr>
          <w:rFonts w:ascii="David" w:hAnsi="David" w:cs="David"/>
        </w:rPr>
      </w:pPr>
      <w:r w:rsidRPr="00E70A2E">
        <w:rPr>
          <w:rFonts w:ascii="David" w:hAnsi="David" w:cs="David"/>
        </w:rPr>
        <w:t xml:space="preserve">Consequently, all subsequent analyses were performed after excluding the last steps from instruction with intermediate and complex Sequences. </w:t>
      </w:r>
      <w:proofErr w:type="gramStart"/>
      <w:r w:rsidRPr="00E70A2E">
        <w:rPr>
          <w:rFonts w:ascii="David" w:hAnsi="David" w:cs="David"/>
        </w:rPr>
        <w:t>This yet</w:t>
      </w:r>
      <w:proofErr w:type="gramEnd"/>
      <w:r w:rsidRPr="00E70A2E">
        <w:rPr>
          <w:rFonts w:ascii="David" w:hAnsi="David" w:cs="David"/>
        </w:rPr>
        <w:t xml:space="preserve"> posed challenges to our subsequent analyses. S</w:t>
      </w:r>
      <w:r w:rsidRPr="00E70A2E">
        <w:rPr>
          <w:rFonts w:ascii="David" w:hAnsi="David" w:cs="David"/>
          <w:lang w:bidi="he-IL"/>
        </w:rPr>
        <w:t>pecifically, i</w:t>
      </w:r>
      <w:r w:rsidRPr="00E70A2E">
        <w:rPr>
          <w:rFonts w:ascii="David" w:hAnsi="David" w:cs="David"/>
        </w:rPr>
        <w:t xml:space="preserve">f only the three-step instruction contained two analyzable steps (Step 1 and Step 2, since Step 3 was the last and was thus excluded), we would have needed to consider Step in the </w:t>
      </w:r>
      <w:proofErr w:type="gramStart"/>
      <w:r w:rsidRPr="00E70A2E">
        <w:rPr>
          <w:rFonts w:ascii="David" w:hAnsi="David" w:cs="David"/>
        </w:rPr>
        <w:t>analyses</w:t>
      </w:r>
      <w:proofErr w:type="gramEnd"/>
      <w:r w:rsidRPr="00E70A2E">
        <w:rPr>
          <w:rFonts w:ascii="David" w:hAnsi="David" w:cs="David"/>
        </w:rPr>
        <w:t>.  We thus examined possible differences between Step 1 and Step 2 only in three-step instruction events (where such a comparison was possible). This step difference was associated with very small effect size</w:t>
      </w:r>
      <w:r w:rsidR="00650AD7" w:rsidRPr="00E70A2E">
        <w:rPr>
          <w:rFonts w:ascii="David" w:hAnsi="David" w:cs="David"/>
        </w:rPr>
        <w:t>s</w:t>
      </w:r>
      <w:r w:rsidRPr="00E70A2E">
        <w:rPr>
          <w:rFonts w:ascii="David" w:hAnsi="David" w:cs="David"/>
        </w:rPr>
        <w:t xml:space="preserve"> in Experiment 1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w:rPr>
                <w:rFonts w:ascii="Cambria Math" w:hAnsi="Cambria Math" w:cs="David"/>
              </w:rPr>
              <m:t>2</m:t>
            </m:r>
          </m:sup>
        </m:sSubSup>
      </m:oMath>
      <w:r w:rsidRPr="00E70A2E">
        <w:rPr>
          <w:rFonts w:ascii="David" w:hAnsi="David" w:cs="David"/>
        </w:rPr>
        <w:t xml:space="preserve">= 0.089, CI [0, </w:t>
      </w:r>
      <w:r w:rsidRPr="00E70A2E">
        <w:rPr>
          <w:rFonts w:ascii="David" w:hAnsi="David" w:cs="David"/>
        </w:rPr>
        <w:lastRenderedPageBreak/>
        <w:t xml:space="preserve">0.25]), and </w:t>
      </w:r>
      <w:r w:rsidR="00650AD7" w:rsidRPr="00E70A2E">
        <w:rPr>
          <w:rFonts w:ascii="David" w:hAnsi="David" w:cs="David"/>
        </w:rPr>
        <w:t>Experiment 2</w:t>
      </w:r>
      <w:r w:rsidRPr="00E70A2E">
        <w:rPr>
          <w:rFonts w:ascii="David" w:hAnsi="David" w:cs="David"/>
        </w:rPr>
        <w:t xml:space="preserve">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w:rPr>
                <w:rFonts w:ascii="Cambria Math" w:hAnsi="Cambria Math" w:cs="David"/>
              </w:rPr>
              <m:t>2</m:t>
            </m:r>
          </m:sup>
        </m:sSubSup>
      </m:oMath>
      <w:r w:rsidRPr="00E70A2E">
        <w:rPr>
          <w:rFonts w:ascii="David" w:hAnsi="David" w:cs="David"/>
        </w:rPr>
        <w:t>= 0.0</w:t>
      </w:r>
      <w:r w:rsidR="00650AD7" w:rsidRPr="00E70A2E">
        <w:rPr>
          <w:rFonts w:ascii="David" w:hAnsi="David" w:cs="David"/>
        </w:rPr>
        <w:t>10</w:t>
      </w:r>
      <w:r w:rsidRPr="00E70A2E">
        <w:rPr>
          <w:rFonts w:ascii="David" w:hAnsi="David" w:cs="David"/>
        </w:rPr>
        <w:t>, CI [0, 0.</w:t>
      </w:r>
      <w:r w:rsidR="00650AD7" w:rsidRPr="00E70A2E">
        <w:rPr>
          <w:rFonts w:ascii="David" w:hAnsi="David" w:cs="David"/>
        </w:rPr>
        <w:t>11</w:t>
      </w:r>
      <w:r w:rsidRPr="00E70A2E">
        <w:rPr>
          <w:rFonts w:ascii="David" w:hAnsi="David" w:cs="David"/>
        </w:rPr>
        <w:t>]). We additionally wanted to examine this effect in all complexity combinations. We thus examined the interaction between Step (first vs. second) and complexity combination. The interaction’s effect size was noticeably small both in Experiment 1 (</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w:rPr>
                <w:rFonts w:ascii="Cambria Math" w:hAnsi="Cambria Math" w:cs="David"/>
              </w:rPr>
              <m:t>2</m:t>
            </m:r>
          </m:sup>
        </m:sSubSup>
      </m:oMath>
      <w:r w:rsidRPr="00E70A2E">
        <w:rPr>
          <w:rFonts w:ascii="David" w:hAnsi="David" w:cs="David"/>
        </w:rPr>
        <w:t xml:space="preserve">= 0.025, CI [0, 0.10]) and in Experiment 2 </w:t>
      </w:r>
    </w:p>
    <w:p w14:paraId="22584EA4" w14:textId="3174762A" w:rsidR="005A6A0B" w:rsidRPr="00E70A2E" w:rsidRDefault="005A6A0B" w:rsidP="00265D5B">
      <w:pPr>
        <w:pStyle w:val="BodyText"/>
        <w:spacing w:line="480" w:lineRule="auto"/>
        <w:rPr>
          <w:rFonts w:ascii="David" w:hAnsi="David" w:cs="David"/>
        </w:rPr>
      </w:pPr>
      <w:r w:rsidRPr="00E70A2E">
        <w:rPr>
          <w:rFonts w:ascii="David" w:hAnsi="David" w:cs="David"/>
        </w:rPr>
        <w:t>(</w:t>
      </w:r>
      <m:oMath>
        <m:sSubSup>
          <m:sSubSupPr>
            <m:ctrlPr>
              <w:rPr>
                <w:rFonts w:ascii="Cambria Math" w:hAnsi="Cambria Math" w:cs="David"/>
              </w:rPr>
            </m:ctrlPr>
          </m:sSubSupPr>
          <m:e>
            <m:r>
              <w:rPr>
                <w:rFonts w:ascii="Cambria Math" w:hAnsi="Cambria Math" w:cs="David"/>
              </w:rPr>
              <m:t>η</m:t>
            </m:r>
          </m:e>
          <m:sub>
            <m:r>
              <m:rPr>
                <m:nor/>
              </m:rPr>
              <w:rPr>
                <w:rFonts w:ascii="David" w:hAnsi="David" w:cs="David"/>
              </w:rPr>
              <m:t>p</m:t>
            </m:r>
          </m:sub>
          <m:sup>
            <m:r>
              <w:rPr>
                <w:rFonts w:ascii="Cambria Math" w:hAnsi="Cambria Math" w:cs="David"/>
              </w:rPr>
              <m:t>2</m:t>
            </m:r>
          </m:sup>
        </m:sSubSup>
      </m:oMath>
      <w:r w:rsidRPr="00E70A2E">
        <w:rPr>
          <w:rFonts w:ascii="David" w:hAnsi="David" w:cs="David"/>
        </w:rPr>
        <w:t>= 0.09</w:t>
      </w:r>
      <w:r w:rsidR="00650AD7" w:rsidRPr="00E70A2E">
        <w:rPr>
          <w:rFonts w:ascii="David" w:hAnsi="David" w:cs="David"/>
        </w:rPr>
        <w:t>0</w:t>
      </w:r>
      <w:r w:rsidRPr="00E70A2E">
        <w:rPr>
          <w:rFonts w:ascii="David" w:hAnsi="David" w:cs="David"/>
        </w:rPr>
        <w:t>, CI [0.0</w:t>
      </w:r>
      <w:r w:rsidR="00650AD7" w:rsidRPr="00E70A2E">
        <w:rPr>
          <w:rFonts w:ascii="David" w:hAnsi="David" w:cs="David"/>
        </w:rPr>
        <w:t>1</w:t>
      </w:r>
      <w:r w:rsidRPr="00E70A2E">
        <w:rPr>
          <w:rFonts w:ascii="David" w:hAnsi="David" w:cs="David"/>
        </w:rPr>
        <w:t>, 0.18]), meaning that step size behaves similarly under the different complexity combinations. Thus, we ignored the distinction between the first and the second steps in the three-step instructions in our models. Additionally, regarding the Sequential complexity, in multiple-step instructions, each data point will represent preparation or execution in a single step within the instruction event.</w:t>
      </w:r>
    </w:p>
    <w:p w14:paraId="1CB0B93C" w14:textId="3DD07ED6" w:rsidR="00E70A2E" w:rsidRPr="00E70A2E" w:rsidRDefault="00E70A2E" w:rsidP="00E70A2E">
      <w:pPr>
        <w:pStyle w:val="Heading2"/>
        <w:numPr>
          <w:ilvl w:val="0"/>
          <w:numId w:val="3"/>
        </w:numPr>
        <w:spacing w:line="480" w:lineRule="auto"/>
        <w:rPr>
          <w:rFonts w:ascii="David" w:hAnsi="David" w:cs="David"/>
          <w:b/>
          <w:bCs/>
          <w:color w:val="auto"/>
          <w:sz w:val="24"/>
          <w:szCs w:val="24"/>
          <w:lang w:val="en-IL"/>
        </w:rPr>
      </w:pPr>
      <w:r w:rsidRPr="00E70A2E">
        <w:rPr>
          <w:rFonts w:ascii="David" w:hAnsi="David" w:cs="David"/>
          <w:b/>
          <w:bCs/>
          <w:color w:val="auto"/>
          <w:sz w:val="24"/>
          <w:szCs w:val="24"/>
          <w:lang w:val="en-IL"/>
        </w:rPr>
        <w:t>Summary Tables for Complexity Dimensions analys</w:t>
      </w:r>
      <w:r>
        <w:rPr>
          <w:rFonts w:ascii="David" w:hAnsi="David" w:cs="David"/>
          <w:b/>
          <w:bCs/>
          <w:color w:val="auto"/>
          <w:sz w:val="24"/>
          <w:szCs w:val="24"/>
          <w:lang w:val="en-IL"/>
        </w:rPr>
        <w:t>i</w:t>
      </w:r>
      <w:r w:rsidRPr="00E70A2E">
        <w:rPr>
          <w:rFonts w:ascii="David" w:hAnsi="David" w:cs="David"/>
          <w:b/>
          <w:bCs/>
          <w:color w:val="auto"/>
          <w:sz w:val="24"/>
          <w:szCs w:val="24"/>
          <w:lang w:val="en-IL"/>
        </w:rPr>
        <w:t>s</w:t>
      </w:r>
    </w:p>
    <w:p w14:paraId="2D5E074E" w14:textId="5900B275" w:rsidR="00E70A2E" w:rsidRPr="00E70A2E" w:rsidRDefault="00E70A2E" w:rsidP="00E70A2E">
      <w:pPr>
        <w:pStyle w:val="ListParagraph"/>
        <w:spacing w:line="480" w:lineRule="auto"/>
        <w:ind w:left="360"/>
        <w:rPr>
          <w:rFonts w:asciiTheme="majorBidi" w:hAnsiTheme="majorBidi" w:cstheme="majorBidi"/>
          <w:sz w:val="24"/>
          <w:szCs w:val="24"/>
        </w:rPr>
      </w:pPr>
      <w:r w:rsidRPr="00E70A2E">
        <w:rPr>
          <w:rFonts w:asciiTheme="majorBidi" w:hAnsiTheme="majorBidi" w:cstheme="majorBidi"/>
          <w:b/>
          <w:bCs/>
          <w:i/>
          <w:iCs/>
          <w:sz w:val="24"/>
          <w:szCs w:val="24"/>
        </w:rPr>
        <w:t xml:space="preserve">Table </w:t>
      </w:r>
      <w:r>
        <w:rPr>
          <w:rFonts w:asciiTheme="majorBidi" w:hAnsiTheme="majorBidi" w:cstheme="majorBidi"/>
          <w:b/>
          <w:bCs/>
          <w:i/>
          <w:iCs/>
          <w:sz w:val="24"/>
          <w:szCs w:val="24"/>
        </w:rPr>
        <w:t>1S</w:t>
      </w:r>
      <w:r w:rsidRPr="00E70A2E">
        <w:rPr>
          <w:rFonts w:asciiTheme="majorBidi" w:hAnsiTheme="majorBidi" w:cstheme="majorBidi"/>
          <w:b/>
          <w:bCs/>
          <w:i/>
          <w:iCs/>
          <w:sz w:val="24"/>
          <w:szCs w:val="24"/>
        </w:rPr>
        <w:t xml:space="preserve"> </w:t>
      </w:r>
      <w:r w:rsidRPr="00E70A2E">
        <w:rPr>
          <w:rFonts w:asciiTheme="majorBidi" w:hAnsiTheme="majorBidi" w:cstheme="majorBidi"/>
          <w:b/>
          <w:bCs/>
          <w:i/>
          <w:iCs/>
          <w:sz w:val="24"/>
          <w:szCs w:val="24"/>
        </w:rPr>
        <w:br/>
      </w:r>
      <w:r w:rsidRPr="00E70A2E">
        <w:rPr>
          <w:rFonts w:asciiTheme="majorBidi" w:hAnsiTheme="majorBidi" w:cstheme="majorBidi"/>
          <w:sz w:val="24"/>
          <w:szCs w:val="24"/>
        </w:rPr>
        <w:t xml:space="preserve">A summary of Model </w:t>
      </w:r>
      <w:r w:rsidRPr="00E70A2E">
        <w:rPr>
          <w:rFonts w:asciiTheme="majorBidi" w:eastAsia="Times New Roman" w:hAnsiTheme="majorBidi" w:cstheme="majorBidi"/>
          <w:color w:val="000000"/>
          <w:kern w:val="0"/>
          <w:sz w:val="24"/>
          <w:szCs w:val="24"/>
          <w14:ligatures w14:val="none"/>
        </w:rPr>
        <w:t>2</w:t>
      </w:r>
      <w:r w:rsidRPr="00E70A2E">
        <w:rPr>
          <w:rFonts w:asciiTheme="majorBidi" w:eastAsia="Times New Roman" w:hAnsiTheme="majorBidi" w:cstheme="majorBidi"/>
          <w:color w:val="000000"/>
          <w:kern w:val="0"/>
          <w:sz w:val="24"/>
          <w:szCs w:val="24"/>
          <w:vertAlign w:val="subscript"/>
          <w14:ligatures w14:val="none"/>
        </w:rPr>
        <w:t>P</w:t>
      </w:r>
      <w:r w:rsidRPr="00E70A2E">
        <w:rPr>
          <w:rFonts w:asciiTheme="majorBidi" w:hAnsiTheme="majorBidi" w:cstheme="majorBidi"/>
          <w:sz w:val="24"/>
          <w:szCs w:val="24"/>
        </w:rPr>
        <w:t xml:space="preserve">. </w:t>
      </w:r>
    </w:p>
    <w:tbl>
      <w:tblPr>
        <w:tblW w:w="9214" w:type="dxa"/>
        <w:tblLayout w:type="fixed"/>
        <w:tblCellMar>
          <w:top w:w="15" w:type="dxa"/>
          <w:left w:w="15" w:type="dxa"/>
          <w:bottom w:w="15" w:type="dxa"/>
          <w:right w:w="15" w:type="dxa"/>
        </w:tblCellMar>
        <w:tblLook w:val="04A0" w:firstRow="1" w:lastRow="0" w:firstColumn="1" w:lastColumn="0" w:noHBand="0" w:noVBand="1"/>
      </w:tblPr>
      <w:tblGrid>
        <w:gridCol w:w="4823"/>
        <w:gridCol w:w="1273"/>
        <w:gridCol w:w="1842"/>
        <w:gridCol w:w="1276"/>
      </w:tblGrid>
      <w:tr w:rsidR="00BF56F1" w:rsidRPr="00BF56F1" w14:paraId="1E14554F" w14:textId="77777777" w:rsidTr="00BF56F1">
        <w:trPr>
          <w:gridAfter w:val="3"/>
          <w:wAfter w:w="4391" w:type="dxa"/>
        </w:trPr>
        <w:tc>
          <w:tcPr>
            <w:tcW w:w="4823" w:type="dxa"/>
            <w:tcBorders>
              <w:top w:val="double" w:sz="6" w:space="0" w:color="auto"/>
            </w:tcBorders>
            <w:tcMar>
              <w:top w:w="113" w:type="dxa"/>
              <w:left w:w="113" w:type="dxa"/>
              <w:bottom w:w="113" w:type="dxa"/>
              <w:right w:w="113" w:type="dxa"/>
            </w:tcMar>
            <w:vAlign w:val="center"/>
            <w:hideMark/>
          </w:tcPr>
          <w:p w14:paraId="29079124"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 </w:t>
            </w:r>
          </w:p>
        </w:tc>
      </w:tr>
      <w:tr w:rsidR="00BF56F1" w:rsidRPr="00BF56F1" w14:paraId="4605A199" w14:textId="77777777" w:rsidTr="00BF56F1">
        <w:tc>
          <w:tcPr>
            <w:tcW w:w="4823" w:type="dxa"/>
            <w:tcBorders>
              <w:bottom w:val="single" w:sz="6" w:space="0" w:color="auto"/>
            </w:tcBorders>
            <w:vAlign w:val="center"/>
            <w:hideMark/>
          </w:tcPr>
          <w:p w14:paraId="0D1981A8" w14:textId="77777777" w:rsidR="00BF56F1" w:rsidRPr="00BF56F1" w:rsidRDefault="00BF56F1" w:rsidP="00BF56F1">
            <w:pPr>
              <w:pStyle w:val="ListParagraph"/>
              <w:ind w:left="360"/>
              <w:rPr>
                <w:rFonts w:asciiTheme="majorBidi" w:hAnsiTheme="majorBidi" w:cstheme="majorBidi"/>
                <w:i/>
                <w:iCs/>
                <w:sz w:val="24"/>
                <w:szCs w:val="24"/>
                <w:lang w:val="en-IL"/>
              </w:rPr>
            </w:pPr>
            <w:r w:rsidRPr="00BF56F1">
              <w:rPr>
                <w:rFonts w:asciiTheme="majorBidi" w:hAnsiTheme="majorBidi" w:cstheme="majorBidi"/>
                <w:i/>
                <w:iCs/>
                <w:sz w:val="24"/>
                <w:szCs w:val="24"/>
                <w:lang w:val="en-IL"/>
              </w:rPr>
              <w:t>Predictors</w:t>
            </w:r>
          </w:p>
        </w:tc>
        <w:tc>
          <w:tcPr>
            <w:tcW w:w="1273" w:type="dxa"/>
            <w:tcBorders>
              <w:bottom w:val="single" w:sz="6" w:space="0" w:color="auto"/>
            </w:tcBorders>
            <w:vAlign w:val="center"/>
            <w:hideMark/>
          </w:tcPr>
          <w:p w14:paraId="268FC839" w14:textId="77777777" w:rsidR="00BF56F1" w:rsidRPr="00BF56F1" w:rsidRDefault="00BF56F1" w:rsidP="00BF56F1">
            <w:pPr>
              <w:pStyle w:val="ListParagraph"/>
              <w:ind w:left="360"/>
              <w:rPr>
                <w:rFonts w:asciiTheme="majorBidi" w:hAnsiTheme="majorBidi" w:cstheme="majorBidi"/>
                <w:i/>
                <w:iCs/>
                <w:sz w:val="24"/>
                <w:szCs w:val="24"/>
                <w:lang w:val="en-IL"/>
              </w:rPr>
            </w:pPr>
            <w:r w:rsidRPr="00BF56F1">
              <w:rPr>
                <w:rFonts w:asciiTheme="majorBidi" w:hAnsiTheme="majorBidi" w:cstheme="majorBidi"/>
                <w:i/>
                <w:iCs/>
                <w:sz w:val="24"/>
                <w:szCs w:val="24"/>
                <w:lang w:val="en-IL"/>
              </w:rPr>
              <w:t>std. Beta</w:t>
            </w:r>
          </w:p>
        </w:tc>
        <w:tc>
          <w:tcPr>
            <w:tcW w:w="1842" w:type="dxa"/>
            <w:tcBorders>
              <w:bottom w:val="single" w:sz="6" w:space="0" w:color="auto"/>
            </w:tcBorders>
            <w:vAlign w:val="center"/>
            <w:hideMark/>
          </w:tcPr>
          <w:p w14:paraId="75010367" w14:textId="77777777" w:rsidR="00BF56F1" w:rsidRPr="00BF56F1" w:rsidRDefault="00BF56F1" w:rsidP="00BF56F1">
            <w:pPr>
              <w:pStyle w:val="ListParagraph"/>
              <w:ind w:left="360"/>
              <w:rPr>
                <w:rFonts w:asciiTheme="majorBidi" w:hAnsiTheme="majorBidi" w:cstheme="majorBidi"/>
                <w:i/>
                <w:iCs/>
                <w:sz w:val="24"/>
                <w:szCs w:val="24"/>
                <w:lang w:val="en-IL"/>
              </w:rPr>
            </w:pPr>
            <w:r w:rsidRPr="00BF56F1">
              <w:rPr>
                <w:rFonts w:asciiTheme="majorBidi" w:hAnsiTheme="majorBidi" w:cstheme="majorBidi"/>
                <w:i/>
                <w:iCs/>
                <w:sz w:val="24"/>
                <w:szCs w:val="24"/>
                <w:lang w:val="en-IL"/>
              </w:rPr>
              <w:t>standardized CI</w:t>
            </w:r>
          </w:p>
        </w:tc>
        <w:tc>
          <w:tcPr>
            <w:tcW w:w="1276" w:type="dxa"/>
            <w:tcBorders>
              <w:bottom w:val="single" w:sz="6" w:space="0" w:color="auto"/>
            </w:tcBorders>
            <w:vAlign w:val="center"/>
            <w:hideMark/>
          </w:tcPr>
          <w:p w14:paraId="04D04C24" w14:textId="1AF46F22" w:rsidR="00BF56F1" w:rsidRPr="00BF56F1" w:rsidRDefault="00BF56F1" w:rsidP="00BF56F1">
            <w:pPr>
              <w:pStyle w:val="ListParagraph"/>
              <w:ind w:left="360"/>
              <w:rPr>
                <w:rFonts w:asciiTheme="majorBidi" w:hAnsiTheme="majorBidi" w:cstheme="majorBidi"/>
                <w:i/>
                <w:iCs/>
                <w:sz w:val="24"/>
                <w:szCs w:val="24"/>
                <w:lang w:val="en-IL"/>
              </w:rPr>
            </w:pPr>
            <w:r w:rsidRPr="00BF56F1">
              <w:rPr>
                <w:rFonts w:asciiTheme="majorBidi" w:hAnsiTheme="majorBidi" w:cstheme="majorBidi"/>
                <w:i/>
                <w:iCs/>
                <w:sz w:val="24"/>
                <w:szCs w:val="24"/>
                <w:lang w:val="en-IL"/>
              </w:rPr>
              <w:t xml:space="preserve"> p</w:t>
            </w:r>
          </w:p>
        </w:tc>
      </w:tr>
      <w:tr w:rsidR="00BF56F1" w:rsidRPr="00BF56F1" w14:paraId="77592308" w14:textId="77777777" w:rsidTr="00BF56F1">
        <w:tc>
          <w:tcPr>
            <w:tcW w:w="4823" w:type="dxa"/>
            <w:tcMar>
              <w:top w:w="113" w:type="dxa"/>
              <w:left w:w="113" w:type="dxa"/>
              <w:bottom w:w="113" w:type="dxa"/>
              <w:right w:w="113" w:type="dxa"/>
            </w:tcMar>
            <w:hideMark/>
          </w:tcPr>
          <w:p w14:paraId="61153DF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(Intercept)</w:t>
            </w:r>
          </w:p>
        </w:tc>
        <w:tc>
          <w:tcPr>
            <w:tcW w:w="1273" w:type="dxa"/>
            <w:tcMar>
              <w:top w:w="113" w:type="dxa"/>
              <w:left w:w="113" w:type="dxa"/>
              <w:bottom w:w="113" w:type="dxa"/>
              <w:right w:w="113" w:type="dxa"/>
            </w:tcMar>
            <w:hideMark/>
          </w:tcPr>
          <w:p w14:paraId="06F78008"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0.08</w:t>
            </w:r>
          </w:p>
        </w:tc>
        <w:tc>
          <w:tcPr>
            <w:tcW w:w="1842" w:type="dxa"/>
            <w:tcMar>
              <w:top w:w="113" w:type="dxa"/>
              <w:left w:w="113" w:type="dxa"/>
              <w:bottom w:w="113" w:type="dxa"/>
              <w:right w:w="113" w:type="dxa"/>
            </w:tcMar>
            <w:hideMark/>
          </w:tcPr>
          <w:p w14:paraId="5FF76F12"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-0.08 – 0.24</w:t>
            </w:r>
          </w:p>
        </w:tc>
        <w:tc>
          <w:tcPr>
            <w:tcW w:w="1276" w:type="dxa"/>
            <w:tcMar>
              <w:top w:w="113" w:type="dxa"/>
              <w:left w:w="113" w:type="dxa"/>
              <w:bottom w:w="113" w:type="dxa"/>
              <w:right w:w="113" w:type="dxa"/>
            </w:tcMar>
            <w:hideMark/>
          </w:tcPr>
          <w:p w14:paraId="1AB04523"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0.342</w:t>
            </w:r>
          </w:p>
        </w:tc>
      </w:tr>
      <w:tr w:rsidR="00BF56F1" w:rsidRPr="00BF56F1" w14:paraId="36A5010B" w14:textId="77777777" w:rsidTr="00BF56F1">
        <w:tc>
          <w:tcPr>
            <w:tcW w:w="4823" w:type="dxa"/>
            <w:tcMar>
              <w:top w:w="113" w:type="dxa"/>
              <w:left w:w="113" w:type="dxa"/>
              <w:bottom w:w="113" w:type="dxa"/>
              <w:right w:w="113" w:type="dxa"/>
            </w:tcMar>
            <w:hideMark/>
          </w:tcPr>
          <w:p w14:paraId="31A1E983"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decision</w:t>
            </w:r>
          </w:p>
        </w:tc>
        <w:tc>
          <w:tcPr>
            <w:tcW w:w="1273" w:type="dxa"/>
            <w:tcMar>
              <w:top w:w="113" w:type="dxa"/>
              <w:left w:w="113" w:type="dxa"/>
              <w:bottom w:w="113" w:type="dxa"/>
              <w:right w:w="113" w:type="dxa"/>
            </w:tcMar>
            <w:hideMark/>
          </w:tcPr>
          <w:p w14:paraId="2B8806F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0.00</w:t>
            </w:r>
          </w:p>
        </w:tc>
        <w:tc>
          <w:tcPr>
            <w:tcW w:w="1842" w:type="dxa"/>
            <w:tcMar>
              <w:top w:w="113" w:type="dxa"/>
              <w:left w:w="113" w:type="dxa"/>
              <w:bottom w:w="113" w:type="dxa"/>
              <w:right w:w="113" w:type="dxa"/>
            </w:tcMar>
            <w:hideMark/>
          </w:tcPr>
          <w:p w14:paraId="1C7F999B"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 – 0.05</w:t>
            </w:r>
          </w:p>
        </w:tc>
        <w:tc>
          <w:tcPr>
            <w:tcW w:w="1276" w:type="dxa"/>
            <w:tcMar>
              <w:top w:w="113" w:type="dxa"/>
              <w:left w:w="113" w:type="dxa"/>
              <w:bottom w:w="113" w:type="dxa"/>
              <w:right w:w="113" w:type="dxa"/>
            </w:tcMar>
            <w:hideMark/>
          </w:tcPr>
          <w:p w14:paraId="0A7B48D0"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0.961</w:t>
            </w:r>
          </w:p>
        </w:tc>
      </w:tr>
      <w:tr w:rsidR="00BF56F1" w:rsidRPr="00BF56F1" w14:paraId="44AB1C12" w14:textId="77777777" w:rsidTr="00BF56F1">
        <w:tc>
          <w:tcPr>
            <w:tcW w:w="4823" w:type="dxa"/>
            <w:tcMar>
              <w:top w:w="113" w:type="dxa"/>
              <w:left w:w="113" w:type="dxa"/>
              <w:bottom w:w="113" w:type="dxa"/>
              <w:right w:w="113" w:type="dxa"/>
            </w:tcMar>
            <w:hideMark/>
          </w:tcPr>
          <w:p w14:paraId="7325E6A6"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rule assembly</w:t>
            </w:r>
          </w:p>
        </w:tc>
        <w:tc>
          <w:tcPr>
            <w:tcW w:w="1273" w:type="dxa"/>
            <w:tcMar>
              <w:top w:w="113" w:type="dxa"/>
              <w:left w:w="113" w:type="dxa"/>
              <w:bottom w:w="113" w:type="dxa"/>
              <w:right w:w="113" w:type="dxa"/>
            </w:tcMar>
            <w:hideMark/>
          </w:tcPr>
          <w:p w14:paraId="100E5E7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w:t>
            </w:r>
          </w:p>
        </w:tc>
        <w:tc>
          <w:tcPr>
            <w:tcW w:w="1842" w:type="dxa"/>
            <w:tcMar>
              <w:top w:w="113" w:type="dxa"/>
              <w:left w:w="113" w:type="dxa"/>
              <w:bottom w:w="113" w:type="dxa"/>
              <w:right w:w="113" w:type="dxa"/>
            </w:tcMar>
            <w:hideMark/>
          </w:tcPr>
          <w:p w14:paraId="124B1EA7"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-0.03 – 0.05</w:t>
            </w:r>
          </w:p>
        </w:tc>
        <w:tc>
          <w:tcPr>
            <w:tcW w:w="1276" w:type="dxa"/>
            <w:tcMar>
              <w:top w:w="113" w:type="dxa"/>
              <w:left w:w="113" w:type="dxa"/>
              <w:bottom w:w="113" w:type="dxa"/>
              <w:right w:w="113" w:type="dxa"/>
            </w:tcMar>
            <w:hideMark/>
          </w:tcPr>
          <w:p w14:paraId="466C52A3"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0.595</w:t>
            </w:r>
          </w:p>
        </w:tc>
      </w:tr>
      <w:tr w:rsidR="00BF56F1" w:rsidRPr="00BF56F1" w14:paraId="0F992910" w14:textId="77777777" w:rsidTr="00BF56F1">
        <w:tc>
          <w:tcPr>
            <w:tcW w:w="4823" w:type="dxa"/>
            <w:tcMar>
              <w:top w:w="113" w:type="dxa"/>
              <w:left w:w="113" w:type="dxa"/>
              <w:bottom w:w="113" w:type="dxa"/>
              <w:right w:w="113" w:type="dxa"/>
            </w:tcMar>
            <w:hideMark/>
          </w:tcPr>
          <w:p w14:paraId="7360A4BE"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sequence</w:t>
            </w:r>
          </w:p>
        </w:tc>
        <w:tc>
          <w:tcPr>
            <w:tcW w:w="1273" w:type="dxa"/>
            <w:tcMar>
              <w:top w:w="113" w:type="dxa"/>
              <w:left w:w="113" w:type="dxa"/>
              <w:bottom w:w="113" w:type="dxa"/>
              <w:right w:w="113" w:type="dxa"/>
            </w:tcMar>
            <w:hideMark/>
          </w:tcPr>
          <w:p w14:paraId="5D9D14CB"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w:t>
            </w:r>
          </w:p>
        </w:tc>
        <w:tc>
          <w:tcPr>
            <w:tcW w:w="1842" w:type="dxa"/>
            <w:tcMar>
              <w:top w:w="113" w:type="dxa"/>
              <w:left w:w="113" w:type="dxa"/>
              <w:bottom w:w="113" w:type="dxa"/>
              <w:right w:w="113" w:type="dxa"/>
            </w:tcMar>
            <w:hideMark/>
          </w:tcPr>
          <w:p w14:paraId="6E338EAE"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 – 0.03</w:t>
            </w:r>
          </w:p>
        </w:tc>
        <w:tc>
          <w:tcPr>
            <w:tcW w:w="1276" w:type="dxa"/>
            <w:tcMar>
              <w:top w:w="113" w:type="dxa"/>
              <w:left w:w="113" w:type="dxa"/>
              <w:bottom w:w="113" w:type="dxa"/>
              <w:right w:w="113" w:type="dxa"/>
            </w:tcMar>
            <w:hideMark/>
          </w:tcPr>
          <w:p w14:paraId="487D725D"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0.581</w:t>
            </w:r>
          </w:p>
        </w:tc>
      </w:tr>
      <w:tr w:rsidR="00BF56F1" w:rsidRPr="00BF56F1" w14:paraId="71DE3986" w14:textId="77777777" w:rsidTr="00BF56F1">
        <w:tc>
          <w:tcPr>
            <w:tcW w:w="4823" w:type="dxa"/>
            <w:tcMar>
              <w:top w:w="113" w:type="dxa"/>
              <w:left w:w="113" w:type="dxa"/>
              <w:bottom w:w="113" w:type="dxa"/>
              <w:right w:w="113" w:type="dxa"/>
            </w:tcMar>
            <w:hideMark/>
          </w:tcPr>
          <w:p w14:paraId="01C90509" w14:textId="345C2CD4" w:rsidR="00BF56F1" w:rsidRPr="00BF56F1" w:rsidRDefault="00BF56F1" w:rsidP="00BF56F1">
            <w:pPr>
              <w:pStyle w:val="ListParagraph"/>
              <w:ind w:left="360"/>
              <w:rPr>
                <w:rFonts w:asciiTheme="majorBidi" w:hAnsiTheme="majorBidi" w:cstheme="majorBidi"/>
                <w:b/>
                <w:bCs/>
                <w:sz w:val="24"/>
                <w:szCs w:val="24"/>
                <w:lang w:val="en-IL"/>
              </w:rPr>
            </w:pPr>
            <w:r>
              <w:rPr>
                <w:rFonts w:asciiTheme="majorBidi" w:hAnsiTheme="majorBidi" w:cstheme="majorBidi"/>
                <w:b/>
                <w:bCs/>
                <w:sz w:val="24"/>
                <w:szCs w:val="24"/>
                <w:lang w:val="en-IL"/>
              </w:rPr>
              <w:t>domain</w:t>
            </w:r>
            <w:r w:rsidRPr="00BF56F1">
              <w:rPr>
                <w:rFonts w:asciiTheme="majorBidi" w:hAnsiTheme="majorBidi" w:cstheme="majorBidi"/>
                <w:b/>
                <w:bCs/>
                <w:sz w:val="24"/>
                <w:szCs w:val="24"/>
                <w:lang w:val="en-IL"/>
              </w:rPr>
              <w:t xml:space="preserve"> [numeral]</w:t>
            </w:r>
          </w:p>
        </w:tc>
        <w:tc>
          <w:tcPr>
            <w:tcW w:w="1273" w:type="dxa"/>
            <w:tcMar>
              <w:top w:w="113" w:type="dxa"/>
              <w:left w:w="113" w:type="dxa"/>
              <w:bottom w:w="113" w:type="dxa"/>
              <w:right w:w="113" w:type="dxa"/>
            </w:tcMar>
            <w:hideMark/>
          </w:tcPr>
          <w:p w14:paraId="17D2E2EB"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0.11</w:t>
            </w:r>
          </w:p>
        </w:tc>
        <w:tc>
          <w:tcPr>
            <w:tcW w:w="1842" w:type="dxa"/>
            <w:tcMar>
              <w:top w:w="113" w:type="dxa"/>
              <w:left w:w="113" w:type="dxa"/>
              <w:bottom w:w="113" w:type="dxa"/>
              <w:right w:w="113" w:type="dxa"/>
            </w:tcMar>
            <w:hideMark/>
          </w:tcPr>
          <w:p w14:paraId="10581124"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0.07 – 0.15</w:t>
            </w:r>
          </w:p>
        </w:tc>
        <w:tc>
          <w:tcPr>
            <w:tcW w:w="1276" w:type="dxa"/>
            <w:tcMar>
              <w:top w:w="113" w:type="dxa"/>
              <w:left w:w="113" w:type="dxa"/>
              <w:bottom w:w="113" w:type="dxa"/>
              <w:right w:w="113" w:type="dxa"/>
            </w:tcMar>
            <w:hideMark/>
          </w:tcPr>
          <w:p w14:paraId="29F9DE9F"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&lt;0.001</w:t>
            </w:r>
          </w:p>
        </w:tc>
      </w:tr>
      <w:tr w:rsidR="00BF56F1" w:rsidRPr="00BF56F1" w14:paraId="55D11B79" w14:textId="77777777" w:rsidTr="00BF56F1">
        <w:tc>
          <w:tcPr>
            <w:tcW w:w="4823" w:type="dxa"/>
            <w:tcMar>
              <w:top w:w="113" w:type="dxa"/>
              <w:left w:w="113" w:type="dxa"/>
              <w:bottom w:w="113" w:type="dxa"/>
              <w:right w:w="113" w:type="dxa"/>
            </w:tcMar>
            <w:hideMark/>
          </w:tcPr>
          <w:p w14:paraId="7551B99F" w14:textId="1592222A" w:rsidR="00BF56F1" w:rsidRPr="00BF56F1" w:rsidRDefault="00BF56F1" w:rsidP="00BF56F1">
            <w:pPr>
              <w:pStyle w:val="ListParagraph"/>
              <w:ind w:left="360"/>
              <w:rPr>
                <w:rFonts w:asciiTheme="majorBidi" w:hAnsiTheme="majorBidi" w:cstheme="majorBidi"/>
                <w:b/>
                <w:bCs/>
                <w:sz w:val="24"/>
                <w:szCs w:val="24"/>
                <w:lang w:val="en-IL"/>
              </w:rPr>
            </w:pPr>
            <w:r>
              <w:rPr>
                <w:rFonts w:asciiTheme="majorBidi" w:hAnsiTheme="majorBidi" w:cstheme="majorBidi"/>
                <w:b/>
                <w:bCs/>
                <w:sz w:val="24"/>
                <w:szCs w:val="24"/>
                <w:lang w:val="en-IL"/>
              </w:rPr>
              <w:t>domain</w:t>
            </w:r>
            <w:r w:rsidRPr="00BF56F1">
              <w:rPr>
                <w:rFonts w:asciiTheme="majorBidi" w:hAnsiTheme="majorBidi" w:cstheme="majorBidi"/>
                <w:b/>
                <w:bCs/>
                <w:sz w:val="24"/>
                <w:szCs w:val="24"/>
                <w:lang w:val="en-IL"/>
              </w:rPr>
              <w:t xml:space="preserve"> [verbal]</w:t>
            </w:r>
          </w:p>
        </w:tc>
        <w:tc>
          <w:tcPr>
            <w:tcW w:w="1273" w:type="dxa"/>
            <w:tcMar>
              <w:top w:w="113" w:type="dxa"/>
              <w:left w:w="113" w:type="dxa"/>
              <w:bottom w:w="113" w:type="dxa"/>
              <w:right w:w="113" w:type="dxa"/>
            </w:tcMar>
            <w:hideMark/>
          </w:tcPr>
          <w:p w14:paraId="5B4AF0FC"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0.09</w:t>
            </w:r>
          </w:p>
        </w:tc>
        <w:tc>
          <w:tcPr>
            <w:tcW w:w="1842" w:type="dxa"/>
            <w:tcMar>
              <w:top w:w="113" w:type="dxa"/>
              <w:left w:w="113" w:type="dxa"/>
              <w:bottom w:w="113" w:type="dxa"/>
              <w:right w:w="113" w:type="dxa"/>
            </w:tcMar>
            <w:hideMark/>
          </w:tcPr>
          <w:p w14:paraId="650BE6DC"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0.05 – 0.13</w:t>
            </w:r>
          </w:p>
        </w:tc>
        <w:tc>
          <w:tcPr>
            <w:tcW w:w="1276" w:type="dxa"/>
            <w:tcMar>
              <w:top w:w="113" w:type="dxa"/>
              <w:left w:w="113" w:type="dxa"/>
              <w:bottom w:w="113" w:type="dxa"/>
              <w:right w:w="113" w:type="dxa"/>
            </w:tcMar>
            <w:hideMark/>
          </w:tcPr>
          <w:p w14:paraId="041C896F"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&lt;0.001</w:t>
            </w:r>
          </w:p>
        </w:tc>
      </w:tr>
      <w:tr w:rsidR="00BF56F1" w:rsidRPr="00BF56F1" w14:paraId="7D87618B" w14:textId="77777777" w:rsidTr="00BF56F1">
        <w:tc>
          <w:tcPr>
            <w:tcW w:w="4823" w:type="dxa"/>
            <w:tcMar>
              <w:top w:w="113" w:type="dxa"/>
              <w:left w:w="113" w:type="dxa"/>
              <w:bottom w:w="113" w:type="dxa"/>
              <w:right w:w="113" w:type="dxa"/>
            </w:tcMar>
            <w:hideMark/>
          </w:tcPr>
          <w:p w14:paraId="5217DAFB"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experiment [B]</w:t>
            </w:r>
          </w:p>
        </w:tc>
        <w:tc>
          <w:tcPr>
            <w:tcW w:w="1273" w:type="dxa"/>
            <w:tcMar>
              <w:top w:w="113" w:type="dxa"/>
              <w:left w:w="113" w:type="dxa"/>
              <w:bottom w:w="113" w:type="dxa"/>
              <w:right w:w="113" w:type="dxa"/>
            </w:tcMar>
            <w:hideMark/>
          </w:tcPr>
          <w:p w14:paraId="7838A9D8"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-0.25</w:t>
            </w:r>
          </w:p>
        </w:tc>
        <w:tc>
          <w:tcPr>
            <w:tcW w:w="1842" w:type="dxa"/>
            <w:tcMar>
              <w:top w:w="113" w:type="dxa"/>
              <w:left w:w="113" w:type="dxa"/>
              <w:bottom w:w="113" w:type="dxa"/>
              <w:right w:w="113" w:type="dxa"/>
            </w:tcMar>
            <w:hideMark/>
          </w:tcPr>
          <w:p w14:paraId="30D8BB6E"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-0.48 – -0.02</w:t>
            </w:r>
          </w:p>
        </w:tc>
        <w:tc>
          <w:tcPr>
            <w:tcW w:w="1276" w:type="dxa"/>
            <w:tcMar>
              <w:top w:w="113" w:type="dxa"/>
              <w:left w:w="113" w:type="dxa"/>
              <w:bottom w:w="113" w:type="dxa"/>
              <w:right w:w="113" w:type="dxa"/>
            </w:tcMar>
            <w:hideMark/>
          </w:tcPr>
          <w:p w14:paraId="2F918AD2"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0.036</w:t>
            </w:r>
          </w:p>
        </w:tc>
      </w:tr>
      <w:tr w:rsidR="00BF56F1" w:rsidRPr="00BF56F1" w14:paraId="6EB4B7E6" w14:textId="77777777" w:rsidTr="00BF56F1">
        <w:tc>
          <w:tcPr>
            <w:tcW w:w="4823" w:type="dxa"/>
            <w:tcMar>
              <w:top w:w="113" w:type="dxa"/>
              <w:left w:w="113" w:type="dxa"/>
              <w:bottom w:w="113" w:type="dxa"/>
              <w:right w:w="113" w:type="dxa"/>
            </w:tcMar>
            <w:hideMark/>
          </w:tcPr>
          <w:p w14:paraId="4DB607BC" w14:textId="77CD0599"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decision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t xml:space="preserve"> [numeral]</w:t>
            </w:r>
          </w:p>
        </w:tc>
        <w:tc>
          <w:tcPr>
            <w:tcW w:w="1273" w:type="dxa"/>
            <w:tcMar>
              <w:top w:w="113" w:type="dxa"/>
              <w:left w:w="113" w:type="dxa"/>
              <w:bottom w:w="113" w:type="dxa"/>
              <w:right w:w="113" w:type="dxa"/>
            </w:tcMar>
            <w:hideMark/>
          </w:tcPr>
          <w:p w14:paraId="5B53830C"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-0.03</w:t>
            </w:r>
          </w:p>
        </w:tc>
        <w:tc>
          <w:tcPr>
            <w:tcW w:w="1842" w:type="dxa"/>
            <w:tcMar>
              <w:top w:w="113" w:type="dxa"/>
              <w:left w:w="113" w:type="dxa"/>
              <w:bottom w:w="113" w:type="dxa"/>
              <w:right w:w="113" w:type="dxa"/>
            </w:tcMar>
            <w:hideMark/>
          </w:tcPr>
          <w:p w14:paraId="2DD755B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-0.07 – 0.01</w:t>
            </w:r>
          </w:p>
        </w:tc>
        <w:tc>
          <w:tcPr>
            <w:tcW w:w="1276" w:type="dxa"/>
            <w:tcMar>
              <w:top w:w="113" w:type="dxa"/>
              <w:left w:w="113" w:type="dxa"/>
              <w:bottom w:w="113" w:type="dxa"/>
              <w:right w:w="113" w:type="dxa"/>
            </w:tcMar>
            <w:hideMark/>
          </w:tcPr>
          <w:p w14:paraId="4000832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0.134</w:t>
            </w:r>
          </w:p>
        </w:tc>
      </w:tr>
      <w:tr w:rsidR="00BF56F1" w:rsidRPr="00BF56F1" w14:paraId="1A025CC7" w14:textId="77777777" w:rsidTr="00BF56F1">
        <w:tc>
          <w:tcPr>
            <w:tcW w:w="4823" w:type="dxa"/>
            <w:tcMar>
              <w:top w:w="113" w:type="dxa"/>
              <w:left w:w="113" w:type="dxa"/>
              <w:bottom w:w="113" w:type="dxa"/>
              <w:right w:w="113" w:type="dxa"/>
            </w:tcMar>
            <w:hideMark/>
          </w:tcPr>
          <w:p w14:paraId="25FFE400" w14:textId="72FC032E"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lastRenderedPageBreak/>
              <w:t xml:space="preserve">decision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t xml:space="preserve"> [verbal]</w:t>
            </w:r>
          </w:p>
        </w:tc>
        <w:tc>
          <w:tcPr>
            <w:tcW w:w="1273" w:type="dxa"/>
            <w:tcMar>
              <w:top w:w="113" w:type="dxa"/>
              <w:left w:w="113" w:type="dxa"/>
              <w:bottom w:w="113" w:type="dxa"/>
              <w:right w:w="113" w:type="dxa"/>
            </w:tcMar>
            <w:hideMark/>
          </w:tcPr>
          <w:p w14:paraId="64DA87C6"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w:t>
            </w:r>
          </w:p>
        </w:tc>
        <w:tc>
          <w:tcPr>
            <w:tcW w:w="1842" w:type="dxa"/>
            <w:tcMar>
              <w:top w:w="113" w:type="dxa"/>
              <w:left w:w="113" w:type="dxa"/>
              <w:bottom w:w="113" w:type="dxa"/>
              <w:right w:w="113" w:type="dxa"/>
            </w:tcMar>
            <w:hideMark/>
          </w:tcPr>
          <w:p w14:paraId="2E97A47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 – 0.03</w:t>
            </w:r>
          </w:p>
        </w:tc>
        <w:tc>
          <w:tcPr>
            <w:tcW w:w="1276" w:type="dxa"/>
            <w:tcMar>
              <w:top w:w="113" w:type="dxa"/>
              <w:left w:w="113" w:type="dxa"/>
              <w:bottom w:w="113" w:type="dxa"/>
              <w:right w:w="113" w:type="dxa"/>
            </w:tcMar>
            <w:hideMark/>
          </w:tcPr>
          <w:p w14:paraId="770871C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0.787</w:t>
            </w:r>
          </w:p>
        </w:tc>
      </w:tr>
      <w:tr w:rsidR="00BF56F1" w:rsidRPr="00BF56F1" w14:paraId="348150CF" w14:textId="77777777" w:rsidTr="00BF56F1">
        <w:tc>
          <w:tcPr>
            <w:tcW w:w="4823" w:type="dxa"/>
            <w:tcMar>
              <w:top w:w="113" w:type="dxa"/>
              <w:left w:w="113" w:type="dxa"/>
              <w:bottom w:w="113" w:type="dxa"/>
              <w:right w:w="113" w:type="dxa"/>
            </w:tcMar>
            <w:hideMark/>
          </w:tcPr>
          <w:p w14:paraId="67AE04A6" w14:textId="755D5419"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 xml:space="preserve">rule assembly × </w:t>
            </w:r>
            <w:r>
              <w:rPr>
                <w:rFonts w:asciiTheme="majorBidi" w:hAnsiTheme="majorBidi" w:cstheme="majorBidi"/>
                <w:b/>
                <w:bCs/>
                <w:sz w:val="24"/>
                <w:szCs w:val="24"/>
                <w:lang w:val="en-IL"/>
              </w:rPr>
              <w:t>domain</w:t>
            </w:r>
            <w:r w:rsidRPr="00BF56F1">
              <w:rPr>
                <w:rFonts w:asciiTheme="majorBidi" w:hAnsiTheme="majorBidi" w:cstheme="majorBidi"/>
                <w:b/>
                <w:bCs/>
                <w:sz w:val="24"/>
                <w:szCs w:val="24"/>
                <w:lang w:val="en-IL"/>
              </w:rPr>
              <w:br/>
              <w:t>[numeral]</w:t>
            </w:r>
          </w:p>
        </w:tc>
        <w:tc>
          <w:tcPr>
            <w:tcW w:w="1273" w:type="dxa"/>
            <w:tcMar>
              <w:top w:w="113" w:type="dxa"/>
              <w:left w:w="113" w:type="dxa"/>
              <w:bottom w:w="113" w:type="dxa"/>
              <w:right w:w="113" w:type="dxa"/>
            </w:tcMar>
            <w:hideMark/>
          </w:tcPr>
          <w:p w14:paraId="19F543A7"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-0.09</w:t>
            </w:r>
          </w:p>
        </w:tc>
        <w:tc>
          <w:tcPr>
            <w:tcW w:w="1842" w:type="dxa"/>
            <w:tcMar>
              <w:top w:w="113" w:type="dxa"/>
              <w:left w:w="113" w:type="dxa"/>
              <w:bottom w:w="113" w:type="dxa"/>
              <w:right w:w="113" w:type="dxa"/>
            </w:tcMar>
            <w:hideMark/>
          </w:tcPr>
          <w:p w14:paraId="71310DFE"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-0.13 – -0.05</w:t>
            </w:r>
          </w:p>
        </w:tc>
        <w:tc>
          <w:tcPr>
            <w:tcW w:w="1276" w:type="dxa"/>
            <w:tcMar>
              <w:top w:w="113" w:type="dxa"/>
              <w:left w:w="113" w:type="dxa"/>
              <w:bottom w:w="113" w:type="dxa"/>
              <w:right w:w="113" w:type="dxa"/>
            </w:tcMar>
            <w:hideMark/>
          </w:tcPr>
          <w:p w14:paraId="5B10F484"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&lt;0.001</w:t>
            </w:r>
          </w:p>
        </w:tc>
      </w:tr>
      <w:tr w:rsidR="00BF56F1" w:rsidRPr="00BF56F1" w14:paraId="5B2B5C0D" w14:textId="77777777" w:rsidTr="00BF56F1">
        <w:tc>
          <w:tcPr>
            <w:tcW w:w="4823" w:type="dxa"/>
            <w:tcMar>
              <w:top w:w="113" w:type="dxa"/>
              <w:left w:w="113" w:type="dxa"/>
              <w:bottom w:w="113" w:type="dxa"/>
              <w:right w:w="113" w:type="dxa"/>
            </w:tcMar>
            <w:hideMark/>
          </w:tcPr>
          <w:p w14:paraId="6005F269" w14:textId="24C6C55F"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 xml:space="preserve">rule assembly × </w:t>
            </w:r>
            <w:r>
              <w:rPr>
                <w:rFonts w:asciiTheme="majorBidi" w:hAnsiTheme="majorBidi" w:cstheme="majorBidi"/>
                <w:b/>
                <w:bCs/>
                <w:sz w:val="24"/>
                <w:szCs w:val="24"/>
                <w:lang w:val="en-IL"/>
              </w:rPr>
              <w:t>domain</w:t>
            </w:r>
            <w:r w:rsidRPr="00BF56F1">
              <w:rPr>
                <w:rFonts w:asciiTheme="majorBidi" w:hAnsiTheme="majorBidi" w:cstheme="majorBidi"/>
                <w:b/>
                <w:bCs/>
                <w:sz w:val="24"/>
                <w:szCs w:val="24"/>
                <w:lang w:val="en-IL"/>
              </w:rPr>
              <w:br/>
              <w:t>[verbal]</w:t>
            </w:r>
          </w:p>
        </w:tc>
        <w:tc>
          <w:tcPr>
            <w:tcW w:w="1273" w:type="dxa"/>
            <w:tcMar>
              <w:top w:w="113" w:type="dxa"/>
              <w:left w:w="113" w:type="dxa"/>
              <w:bottom w:w="113" w:type="dxa"/>
              <w:right w:w="113" w:type="dxa"/>
            </w:tcMar>
            <w:hideMark/>
          </w:tcPr>
          <w:p w14:paraId="5F317E7C"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-0.07</w:t>
            </w:r>
          </w:p>
        </w:tc>
        <w:tc>
          <w:tcPr>
            <w:tcW w:w="1842" w:type="dxa"/>
            <w:tcMar>
              <w:top w:w="113" w:type="dxa"/>
              <w:left w:w="113" w:type="dxa"/>
              <w:bottom w:w="113" w:type="dxa"/>
              <w:right w:w="113" w:type="dxa"/>
            </w:tcMar>
            <w:hideMark/>
          </w:tcPr>
          <w:p w14:paraId="08CE3ACF"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-0.11 – -0.03</w:t>
            </w:r>
          </w:p>
        </w:tc>
        <w:tc>
          <w:tcPr>
            <w:tcW w:w="1276" w:type="dxa"/>
            <w:tcMar>
              <w:top w:w="113" w:type="dxa"/>
              <w:left w:w="113" w:type="dxa"/>
              <w:bottom w:w="113" w:type="dxa"/>
              <w:right w:w="113" w:type="dxa"/>
            </w:tcMar>
            <w:hideMark/>
          </w:tcPr>
          <w:p w14:paraId="68DF5777" w14:textId="77777777" w:rsidR="00BF56F1" w:rsidRPr="00BF56F1" w:rsidRDefault="00BF56F1" w:rsidP="00BF56F1">
            <w:pPr>
              <w:pStyle w:val="ListParagraph"/>
              <w:ind w:left="360"/>
              <w:rPr>
                <w:rFonts w:asciiTheme="majorBidi" w:hAnsiTheme="majorBidi" w:cstheme="majorBidi"/>
                <w:b/>
                <w:bCs/>
                <w:sz w:val="24"/>
                <w:szCs w:val="24"/>
                <w:lang w:val="en-IL"/>
              </w:rPr>
            </w:pPr>
            <w:r w:rsidRPr="00BF56F1">
              <w:rPr>
                <w:rFonts w:asciiTheme="majorBidi" w:hAnsiTheme="majorBidi" w:cstheme="majorBidi"/>
                <w:b/>
                <w:bCs/>
                <w:sz w:val="24"/>
                <w:szCs w:val="24"/>
                <w:lang w:val="en-IL"/>
              </w:rPr>
              <w:t>&lt;0.001</w:t>
            </w:r>
          </w:p>
        </w:tc>
      </w:tr>
      <w:tr w:rsidR="00BF56F1" w:rsidRPr="00BF56F1" w14:paraId="760CE8F1" w14:textId="77777777" w:rsidTr="00BF56F1">
        <w:tc>
          <w:tcPr>
            <w:tcW w:w="4823" w:type="dxa"/>
            <w:tcMar>
              <w:top w:w="113" w:type="dxa"/>
              <w:left w:w="113" w:type="dxa"/>
              <w:bottom w:w="113" w:type="dxa"/>
              <w:right w:w="113" w:type="dxa"/>
            </w:tcMar>
            <w:hideMark/>
          </w:tcPr>
          <w:p w14:paraId="2977472D" w14:textId="0FEE44F4"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sequence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t xml:space="preserve"> [numeral]</w:t>
            </w:r>
          </w:p>
        </w:tc>
        <w:tc>
          <w:tcPr>
            <w:tcW w:w="1273" w:type="dxa"/>
            <w:tcMar>
              <w:top w:w="113" w:type="dxa"/>
              <w:left w:w="113" w:type="dxa"/>
              <w:bottom w:w="113" w:type="dxa"/>
              <w:right w:w="113" w:type="dxa"/>
            </w:tcMar>
            <w:hideMark/>
          </w:tcPr>
          <w:p w14:paraId="5FF244C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w:t>
            </w:r>
          </w:p>
        </w:tc>
        <w:tc>
          <w:tcPr>
            <w:tcW w:w="1842" w:type="dxa"/>
            <w:tcMar>
              <w:top w:w="113" w:type="dxa"/>
              <w:left w:w="113" w:type="dxa"/>
              <w:bottom w:w="113" w:type="dxa"/>
              <w:right w:w="113" w:type="dxa"/>
            </w:tcMar>
            <w:hideMark/>
          </w:tcPr>
          <w:p w14:paraId="6C44EE9D"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-0.03 – 0.05</w:t>
            </w:r>
          </w:p>
        </w:tc>
        <w:tc>
          <w:tcPr>
            <w:tcW w:w="1276" w:type="dxa"/>
            <w:tcMar>
              <w:top w:w="113" w:type="dxa"/>
              <w:left w:w="113" w:type="dxa"/>
              <w:bottom w:w="113" w:type="dxa"/>
              <w:right w:w="113" w:type="dxa"/>
            </w:tcMar>
            <w:hideMark/>
          </w:tcPr>
          <w:p w14:paraId="58EF794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0.508</w:t>
            </w:r>
          </w:p>
        </w:tc>
      </w:tr>
      <w:tr w:rsidR="00BF56F1" w:rsidRPr="00BF56F1" w14:paraId="25F5E553" w14:textId="77777777" w:rsidTr="00BF56F1">
        <w:tc>
          <w:tcPr>
            <w:tcW w:w="4823" w:type="dxa"/>
            <w:tcMar>
              <w:top w:w="113" w:type="dxa"/>
              <w:left w:w="113" w:type="dxa"/>
              <w:bottom w:w="113" w:type="dxa"/>
              <w:right w:w="113" w:type="dxa"/>
            </w:tcMar>
            <w:hideMark/>
          </w:tcPr>
          <w:p w14:paraId="68515651" w14:textId="73701BE5"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sequence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t xml:space="preserve"> [verbal]</w:t>
            </w:r>
          </w:p>
        </w:tc>
        <w:tc>
          <w:tcPr>
            <w:tcW w:w="1273" w:type="dxa"/>
            <w:tcMar>
              <w:top w:w="113" w:type="dxa"/>
              <w:left w:w="113" w:type="dxa"/>
              <w:bottom w:w="113" w:type="dxa"/>
              <w:right w:w="113" w:type="dxa"/>
            </w:tcMar>
            <w:hideMark/>
          </w:tcPr>
          <w:p w14:paraId="13694981"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w:t>
            </w:r>
          </w:p>
        </w:tc>
        <w:tc>
          <w:tcPr>
            <w:tcW w:w="1842" w:type="dxa"/>
            <w:tcMar>
              <w:top w:w="113" w:type="dxa"/>
              <w:left w:w="113" w:type="dxa"/>
              <w:bottom w:w="113" w:type="dxa"/>
              <w:right w:w="113" w:type="dxa"/>
            </w:tcMar>
            <w:hideMark/>
          </w:tcPr>
          <w:p w14:paraId="493598CE"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-0.03 – 0.05</w:t>
            </w:r>
          </w:p>
        </w:tc>
        <w:tc>
          <w:tcPr>
            <w:tcW w:w="1276" w:type="dxa"/>
            <w:tcMar>
              <w:top w:w="113" w:type="dxa"/>
              <w:left w:w="113" w:type="dxa"/>
              <w:bottom w:w="113" w:type="dxa"/>
              <w:right w:w="113" w:type="dxa"/>
            </w:tcMar>
            <w:hideMark/>
          </w:tcPr>
          <w:p w14:paraId="69380A7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0.783</w:t>
            </w:r>
          </w:p>
        </w:tc>
      </w:tr>
      <w:tr w:rsidR="00BF56F1" w:rsidRPr="00BF56F1" w14:paraId="1A8A34E6" w14:textId="77777777" w:rsidTr="00BF56F1">
        <w:tc>
          <w:tcPr>
            <w:tcW w:w="4823" w:type="dxa"/>
            <w:tcMar>
              <w:top w:w="113" w:type="dxa"/>
              <w:left w:w="113" w:type="dxa"/>
              <w:bottom w:w="113" w:type="dxa"/>
              <w:right w:w="113" w:type="dxa"/>
            </w:tcMar>
            <w:hideMark/>
          </w:tcPr>
          <w:p w14:paraId="656B6B2E"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decision × experiment [B]</w:t>
            </w:r>
          </w:p>
        </w:tc>
        <w:tc>
          <w:tcPr>
            <w:tcW w:w="1273" w:type="dxa"/>
            <w:tcMar>
              <w:top w:w="113" w:type="dxa"/>
              <w:left w:w="113" w:type="dxa"/>
              <w:bottom w:w="113" w:type="dxa"/>
              <w:right w:w="113" w:type="dxa"/>
            </w:tcMar>
            <w:hideMark/>
          </w:tcPr>
          <w:p w14:paraId="64FBAF3B"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w:t>
            </w:r>
          </w:p>
        </w:tc>
        <w:tc>
          <w:tcPr>
            <w:tcW w:w="1842" w:type="dxa"/>
            <w:tcMar>
              <w:top w:w="113" w:type="dxa"/>
              <w:left w:w="113" w:type="dxa"/>
              <w:bottom w:w="113" w:type="dxa"/>
              <w:right w:w="113" w:type="dxa"/>
            </w:tcMar>
            <w:hideMark/>
          </w:tcPr>
          <w:p w14:paraId="267E5D60"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-0.07 – 0.08</w:t>
            </w:r>
          </w:p>
        </w:tc>
        <w:tc>
          <w:tcPr>
            <w:tcW w:w="1276" w:type="dxa"/>
            <w:tcMar>
              <w:top w:w="113" w:type="dxa"/>
              <w:left w:w="113" w:type="dxa"/>
              <w:bottom w:w="113" w:type="dxa"/>
              <w:right w:w="113" w:type="dxa"/>
            </w:tcMar>
            <w:hideMark/>
          </w:tcPr>
          <w:p w14:paraId="63BE673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0.888</w:t>
            </w:r>
          </w:p>
        </w:tc>
      </w:tr>
      <w:tr w:rsidR="00BF56F1" w:rsidRPr="00BF56F1" w14:paraId="1871CE1F" w14:textId="77777777" w:rsidTr="00BF56F1">
        <w:tc>
          <w:tcPr>
            <w:tcW w:w="4823" w:type="dxa"/>
            <w:tcMar>
              <w:top w:w="113" w:type="dxa"/>
              <w:left w:w="113" w:type="dxa"/>
              <w:bottom w:w="113" w:type="dxa"/>
              <w:right w:w="113" w:type="dxa"/>
            </w:tcMar>
            <w:hideMark/>
          </w:tcPr>
          <w:p w14:paraId="431C0A76"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rule assembly ×</w:t>
            </w:r>
            <w:r w:rsidRPr="00BF56F1">
              <w:rPr>
                <w:rFonts w:asciiTheme="majorBidi" w:hAnsiTheme="majorBidi" w:cstheme="majorBidi"/>
                <w:sz w:val="24"/>
                <w:szCs w:val="24"/>
                <w:lang w:val="en-IL"/>
              </w:rPr>
              <w:br/>
              <w:t>experiment [B]</w:t>
            </w:r>
          </w:p>
        </w:tc>
        <w:tc>
          <w:tcPr>
            <w:tcW w:w="1273" w:type="dxa"/>
            <w:tcMar>
              <w:top w:w="113" w:type="dxa"/>
              <w:left w:w="113" w:type="dxa"/>
              <w:bottom w:w="113" w:type="dxa"/>
              <w:right w:w="113" w:type="dxa"/>
            </w:tcMar>
            <w:hideMark/>
          </w:tcPr>
          <w:p w14:paraId="25CA1F78"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w:t>
            </w:r>
          </w:p>
        </w:tc>
        <w:tc>
          <w:tcPr>
            <w:tcW w:w="1842" w:type="dxa"/>
            <w:tcMar>
              <w:top w:w="113" w:type="dxa"/>
              <w:left w:w="113" w:type="dxa"/>
              <w:bottom w:w="113" w:type="dxa"/>
              <w:right w:w="113" w:type="dxa"/>
            </w:tcMar>
            <w:hideMark/>
          </w:tcPr>
          <w:p w14:paraId="562606D3"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 – 0.11</w:t>
            </w:r>
          </w:p>
        </w:tc>
        <w:tc>
          <w:tcPr>
            <w:tcW w:w="1276" w:type="dxa"/>
            <w:tcMar>
              <w:top w:w="113" w:type="dxa"/>
              <w:left w:w="113" w:type="dxa"/>
              <w:bottom w:w="113" w:type="dxa"/>
              <w:right w:w="113" w:type="dxa"/>
            </w:tcMar>
            <w:hideMark/>
          </w:tcPr>
          <w:p w14:paraId="44F57AB8"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0.086</w:t>
            </w:r>
          </w:p>
        </w:tc>
      </w:tr>
      <w:tr w:rsidR="00BF56F1" w:rsidRPr="00BF56F1" w14:paraId="66074AEF" w14:textId="77777777" w:rsidTr="00BF56F1">
        <w:tc>
          <w:tcPr>
            <w:tcW w:w="4823" w:type="dxa"/>
            <w:tcMar>
              <w:top w:w="113" w:type="dxa"/>
              <w:left w:w="113" w:type="dxa"/>
              <w:bottom w:w="113" w:type="dxa"/>
              <w:right w:w="113" w:type="dxa"/>
            </w:tcMar>
            <w:hideMark/>
          </w:tcPr>
          <w:p w14:paraId="60FD369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sequence × experiment [B]</w:t>
            </w:r>
          </w:p>
        </w:tc>
        <w:tc>
          <w:tcPr>
            <w:tcW w:w="1273" w:type="dxa"/>
            <w:tcMar>
              <w:top w:w="113" w:type="dxa"/>
              <w:left w:w="113" w:type="dxa"/>
              <w:bottom w:w="113" w:type="dxa"/>
              <w:right w:w="113" w:type="dxa"/>
            </w:tcMar>
            <w:hideMark/>
          </w:tcPr>
          <w:p w14:paraId="6D24ACC0"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0.07</w:t>
            </w:r>
          </w:p>
        </w:tc>
        <w:tc>
          <w:tcPr>
            <w:tcW w:w="1842" w:type="dxa"/>
            <w:tcMar>
              <w:top w:w="113" w:type="dxa"/>
              <w:left w:w="113" w:type="dxa"/>
              <w:bottom w:w="113" w:type="dxa"/>
              <w:right w:w="113" w:type="dxa"/>
            </w:tcMar>
            <w:hideMark/>
          </w:tcPr>
          <w:p w14:paraId="330436C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 – 0.13</w:t>
            </w:r>
          </w:p>
        </w:tc>
        <w:tc>
          <w:tcPr>
            <w:tcW w:w="1276" w:type="dxa"/>
            <w:tcMar>
              <w:top w:w="113" w:type="dxa"/>
              <w:left w:w="113" w:type="dxa"/>
              <w:bottom w:w="113" w:type="dxa"/>
              <w:right w:w="113" w:type="dxa"/>
            </w:tcMar>
            <w:hideMark/>
          </w:tcPr>
          <w:p w14:paraId="52F3977C"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0.018</w:t>
            </w:r>
          </w:p>
        </w:tc>
      </w:tr>
      <w:tr w:rsidR="00BF56F1" w:rsidRPr="00BF56F1" w14:paraId="10A33194" w14:textId="77777777" w:rsidTr="00BF56F1">
        <w:tc>
          <w:tcPr>
            <w:tcW w:w="4823" w:type="dxa"/>
            <w:tcMar>
              <w:top w:w="113" w:type="dxa"/>
              <w:left w:w="113" w:type="dxa"/>
              <w:bottom w:w="113" w:type="dxa"/>
              <w:right w:w="113" w:type="dxa"/>
            </w:tcMar>
            <w:hideMark/>
          </w:tcPr>
          <w:p w14:paraId="40D29954" w14:textId="0A2D3823" w:rsidR="00BF56F1" w:rsidRPr="00BF56F1" w:rsidRDefault="00BF56F1" w:rsidP="00BF56F1">
            <w:pPr>
              <w:pStyle w:val="ListParagraph"/>
              <w:ind w:left="360"/>
              <w:rPr>
                <w:rFonts w:asciiTheme="majorBidi" w:hAnsiTheme="majorBidi" w:cstheme="majorBidi"/>
                <w:sz w:val="24"/>
                <w:szCs w:val="24"/>
                <w:lang w:val="en-IL"/>
              </w:rPr>
            </w:pPr>
            <w:r>
              <w:rPr>
                <w:rFonts w:asciiTheme="majorBidi" w:hAnsiTheme="majorBidi" w:cstheme="majorBidi"/>
                <w:sz w:val="24"/>
                <w:szCs w:val="24"/>
                <w:lang w:val="en-IL"/>
              </w:rPr>
              <w:t>domain</w:t>
            </w:r>
            <w:r w:rsidRPr="00BF56F1">
              <w:rPr>
                <w:rFonts w:asciiTheme="majorBidi" w:hAnsiTheme="majorBidi" w:cstheme="majorBidi"/>
                <w:sz w:val="24"/>
                <w:szCs w:val="24"/>
                <w:lang w:val="en-IL"/>
              </w:rPr>
              <w:t xml:space="preserve"> [numeral] ×</w:t>
            </w:r>
            <w:r w:rsidRPr="00BF56F1">
              <w:rPr>
                <w:rFonts w:asciiTheme="majorBidi" w:hAnsiTheme="majorBidi" w:cstheme="majorBidi"/>
                <w:sz w:val="24"/>
                <w:szCs w:val="24"/>
                <w:lang w:val="en-IL"/>
              </w:rPr>
              <w:br/>
              <w:t>experiment [B]</w:t>
            </w:r>
          </w:p>
        </w:tc>
        <w:tc>
          <w:tcPr>
            <w:tcW w:w="1273" w:type="dxa"/>
            <w:tcMar>
              <w:top w:w="113" w:type="dxa"/>
              <w:left w:w="113" w:type="dxa"/>
              <w:bottom w:w="113" w:type="dxa"/>
              <w:right w:w="113" w:type="dxa"/>
            </w:tcMar>
            <w:hideMark/>
          </w:tcPr>
          <w:p w14:paraId="6A50F192"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-0.03</w:t>
            </w:r>
          </w:p>
        </w:tc>
        <w:tc>
          <w:tcPr>
            <w:tcW w:w="1842" w:type="dxa"/>
            <w:tcMar>
              <w:top w:w="113" w:type="dxa"/>
              <w:left w:w="113" w:type="dxa"/>
              <w:bottom w:w="113" w:type="dxa"/>
              <w:right w:w="113" w:type="dxa"/>
            </w:tcMar>
            <w:hideMark/>
          </w:tcPr>
          <w:p w14:paraId="3E5067DF"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-0.09 – 0.02</w:t>
            </w:r>
          </w:p>
        </w:tc>
        <w:tc>
          <w:tcPr>
            <w:tcW w:w="1276" w:type="dxa"/>
            <w:tcMar>
              <w:top w:w="113" w:type="dxa"/>
              <w:left w:w="113" w:type="dxa"/>
              <w:bottom w:w="113" w:type="dxa"/>
              <w:right w:w="113" w:type="dxa"/>
            </w:tcMar>
            <w:hideMark/>
          </w:tcPr>
          <w:p w14:paraId="7D3FB8D8"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0.273</w:t>
            </w:r>
          </w:p>
        </w:tc>
      </w:tr>
      <w:tr w:rsidR="00BF56F1" w:rsidRPr="00BF56F1" w14:paraId="766E5785" w14:textId="77777777" w:rsidTr="00BF56F1">
        <w:tc>
          <w:tcPr>
            <w:tcW w:w="4823" w:type="dxa"/>
            <w:tcMar>
              <w:top w:w="113" w:type="dxa"/>
              <w:left w:w="113" w:type="dxa"/>
              <w:bottom w:w="113" w:type="dxa"/>
              <w:right w:w="113" w:type="dxa"/>
            </w:tcMar>
            <w:hideMark/>
          </w:tcPr>
          <w:p w14:paraId="5FB1BF06" w14:textId="4152B780" w:rsidR="00BF56F1" w:rsidRPr="00BF56F1" w:rsidRDefault="00BF56F1" w:rsidP="00BF56F1">
            <w:pPr>
              <w:pStyle w:val="ListParagraph"/>
              <w:ind w:left="360"/>
              <w:rPr>
                <w:rFonts w:asciiTheme="majorBidi" w:hAnsiTheme="majorBidi" w:cstheme="majorBidi"/>
                <w:sz w:val="24"/>
                <w:szCs w:val="24"/>
                <w:lang w:val="en-IL"/>
              </w:rPr>
            </w:pPr>
            <w:r>
              <w:rPr>
                <w:rFonts w:asciiTheme="majorBidi" w:hAnsiTheme="majorBidi" w:cstheme="majorBidi"/>
                <w:sz w:val="24"/>
                <w:szCs w:val="24"/>
                <w:lang w:val="en-IL"/>
              </w:rPr>
              <w:t>domain</w:t>
            </w:r>
            <w:r w:rsidRPr="00BF56F1">
              <w:rPr>
                <w:rFonts w:asciiTheme="majorBidi" w:hAnsiTheme="majorBidi" w:cstheme="majorBidi"/>
                <w:sz w:val="24"/>
                <w:szCs w:val="24"/>
                <w:lang w:val="en-IL"/>
              </w:rPr>
              <w:t xml:space="preserve"> [verbal] ×</w:t>
            </w:r>
            <w:r w:rsidRPr="00BF56F1">
              <w:rPr>
                <w:rFonts w:asciiTheme="majorBidi" w:hAnsiTheme="majorBidi" w:cstheme="majorBidi"/>
                <w:sz w:val="24"/>
                <w:szCs w:val="24"/>
                <w:lang w:val="en-IL"/>
              </w:rPr>
              <w:br/>
              <w:t>experiment [B]</w:t>
            </w:r>
          </w:p>
        </w:tc>
        <w:tc>
          <w:tcPr>
            <w:tcW w:w="1273" w:type="dxa"/>
            <w:tcMar>
              <w:top w:w="113" w:type="dxa"/>
              <w:left w:w="113" w:type="dxa"/>
              <w:bottom w:w="113" w:type="dxa"/>
              <w:right w:w="113" w:type="dxa"/>
            </w:tcMar>
            <w:hideMark/>
          </w:tcPr>
          <w:p w14:paraId="40FA353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0.02</w:t>
            </w:r>
          </w:p>
        </w:tc>
        <w:tc>
          <w:tcPr>
            <w:tcW w:w="1842" w:type="dxa"/>
            <w:tcMar>
              <w:top w:w="113" w:type="dxa"/>
              <w:left w:w="113" w:type="dxa"/>
              <w:bottom w:w="113" w:type="dxa"/>
              <w:right w:w="113" w:type="dxa"/>
            </w:tcMar>
            <w:hideMark/>
          </w:tcPr>
          <w:p w14:paraId="59D8C910"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-0.04 – 0.07</w:t>
            </w:r>
          </w:p>
        </w:tc>
        <w:tc>
          <w:tcPr>
            <w:tcW w:w="1276" w:type="dxa"/>
            <w:tcMar>
              <w:top w:w="113" w:type="dxa"/>
              <w:left w:w="113" w:type="dxa"/>
              <w:bottom w:w="113" w:type="dxa"/>
              <w:right w:w="113" w:type="dxa"/>
            </w:tcMar>
            <w:hideMark/>
          </w:tcPr>
          <w:p w14:paraId="40FAF3F8"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0.576</w:t>
            </w:r>
          </w:p>
        </w:tc>
      </w:tr>
      <w:tr w:rsidR="00BF56F1" w:rsidRPr="00BF56F1" w14:paraId="4CF64EB5" w14:textId="77777777" w:rsidTr="00BF56F1">
        <w:tc>
          <w:tcPr>
            <w:tcW w:w="4823" w:type="dxa"/>
            <w:tcMar>
              <w:top w:w="113" w:type="dxa"/>
              <w:left w:w="113" w:type="dxa"/>
              <w:bottom w:w="113" w:type="dxa"/>
              <w:right w:w="113" w:type="dxa"/>
            </w:tcMar>
            <w:hideMark/>
          </w:tcPr>
          <w:p w14:paraId="02206EC6" w14:textId="1AD9D3B4"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(decision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br/>
              <w:t>[numeral]) × experiment</w:t>
            </w:r>
            <w:r w:rsidRPr="00BF56F1">
              <w:rPr>
                <w:rFonts w:asciiTheme="majorBidi" w:hAnsiTheme="majorBidi" w:cstheme="majorBidi"/>
                <w:sz w:val="24"/>
                <w:szCs w:val="24"/>
                <w:lang w:val="en-IL"/>
              </w:rPr>
              <w:br/>
              <w:t>[B]</w:t>
            </w:r>
          </w:p>
        </w:tc>
        <w:tc>
          <w:tcPr>
            <w:tcW w:w="1273" w:type="dxa"/>
            <w:tcMar>
              <w:top w:w="113" w:type="dxa"/>
              <w:left w:w="113" w:type="dxa"/>
              <w:bottom w:w="113" w:type="dxa"/>
              <w:right w:w="113" w:type="dxa"/>
            </w:tcMar>
            <w:hideMark/>
          </w:tcPr>
          <w:p w14:paraId="3146534F"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w:t>
            </w:r>
          </w:p>
        </w:tc>
        <w:tc>
          <w:tcPr>
            <w:tcW w:w="1842" w:type="dxa"/>
            <w:tcMar>
              <w:top w:w="113" w:type="dxa"/>
              <w:left w:w="113" w:type="dxa"/>
              <w:bottom w:w="113" w:type="dxa"/>
              <w:right w:w="113" w:type="dxa"/>
            </w:tcMar>
            <w:hideMark/>
          </w:tcPr>
          <w:p w14:paraId="71F6CC13"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-0.00 – 0.11</w:t>
            </w:r>
          </w:p>
        </w:tc>
        <w:tc>
          <w:tcPr>
            <w:tcW w:w="1276" w:type="dxa"/>
            <w:tcMar>
              <w:top w:w="113" w:type="dxa"/>
              <w:left w:w="113" w:type="dxa"/>
              <w:bottom w:w="113" w:type="dxa"/>
              <w:right w:w="113" w:type="dxa"/>
            </w:tcMar>
            <w:hideMark/>
          </w:tcPr>
          <w:p w14:paraId="2B17D941"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0.069</w:t>
            </w:r>
          </w:p>
        </w:tc>
      </w:tr>
      <w:tr w:rsidR="00BF56F1" w:rsidRPr="00BF56F1" w14:paraId="5117E254" w14:textId="77777777" w:rsidTr="00BF56F1">
        <w:tc>
          <w:tcPr>
            <w:tcW w:w="4823" w:type="dxa"/>
            <w:tcMar>
              <w:top w:w="113" w:type="dxa"/>
              <w:left w:w="113" w:type="dxa"/>
              <w:bottom w:w="113" w:type="dxa"/>
              <w:right w:w="113" w:type="dxa"/>
            </w:tcMar>
            <w:hideMark/>
          </w:tcPr>
          <w:p w14:paraId="20364328" w14:textId="2FE75212"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(decision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br/>
              <w:t>[verbal]) × experiment</w:t>
            </w:r>
            <w:r w:rsidRPr="00BF56F1">
              <w:rPr>
                <w:rFonts w:asciiTheme="majorBidi" w:hAnsiTheme="majorBidi" w:cstheme="majorBidi"/>
                <w:sz w:val="24"/>
                <w:szCs w:val="24"/>
                <w:lang w:val="en-IL"/>
              </w:rPr>
              <w:br/>
              <w:t>[B]</w:t>
            </w:r>
          </w:p>
        </w:tc>
        <w:tc>
          <w:tcPr>
            <w:tcW w:w="1273" w:type="dxa"/>
            <w:tcMar>
              <w:top w:w="113" w:type="dxa"/>
              <w:left w:w="113" w:type="dxa"/>
              <w:bottom w:w="113" w:type="dxa"/>
              <w:right w:w="113" w:type="dxa"/>
            </w:tcMar>
            <w:hideMark/>
          </w:tcPr>
          <w:p w14:paraId="5CBB215B"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w:t>
            </w:r>
          </w:p>
        </w:tc>
        <w:tc>
          <w:tcPr>
            <w:tcW w:w="1842" w:type="dxa"/>
            <w:tcMar>
              <w:top w:w="113" w:type="dxa"/>
              <w:left w:w="113" w:type="dxa"/>
              <w:bottom w:w="113" w:type="dxa"/>
              <w:right w:w="113" w:type="dxa"/>
            </w:tcMar>
            <w:hideMark/>
          </w:tcPr>
          <w:p w14:paraId="11FB995F"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-0.01 – 0.11</w:t>
            </w:r>
          </w:p>
        </w:tc>
        <w:tc>
          <w:tcPr>
            <w:tcW w:w="1276" w:type="dxa"/>
            <w:tcMar>
              <w:top w:w="113" w:type="dxa"/>
              <w:left w:w="113" w:type="dxa"/>
              <w:bottom w:w="113" w:type="dxa"/>
              <w:right w:w="113" w:type="dxa"/>
            </w:tcMar>
            <w:hideMark/>
          </w:tcPr>
          <w:p w14:paraId="7965CA89"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0.080</w:t>
            </w:r>
          </w:p>
        </w:tc>
      </w:tr>
      <w:tr w:rsidR="00BF56F1" w:rsidRPr="00BF56F1" w14:paraId="3DC1E4B7" w14:textId="77777777" w:rsidTr="00BF56F1">
        <w:tc>
          <w:tcPr>
            <w:tcW w:w="4823" w:type="dxa"/>
            <w:tcMar>
              <w:top w:w="113" w:type="dxa"/>
              <w:left w:w="113" w:type="dxa"/>
              <w:bottom w:w="113" w:type="dxa"/>
              <w:right w:w="113" w:type="dxa"/>
            </w:tcMar>
            <w:hideMark/>
          </w:tcPr>
          <w:p w14:paraId="1C529466" w14:textId="4EA49094"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(rule assembly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br/>
              <w:t>[numeral]) × experiment</w:t>
            </w:r>
            <w:r w:rsidRPr="00BF56F1">
              <w:rPr>
                <w:rFonts w:asciiTheme="majorBidi" w:hAnsiTheme="majorBidi" w:cstheme="majorBidi"/>
                <w:sz w:val="24"/>
                <w:szCs w:val="24"/>
                <w:lang w:val="en-IL"/>
              </w:rPr>
              <w:br/>
              <w:t>[B]</w:t>
            </w:r>
          </w:p>
        </w:tc>
        <w:tc>
          <w:tcPr>
            <w:tcW w:w="1273" w:type="dxa"/>
            <w:tcMar>
              <w:top w:w="113" w:type="dxa"/>
              <w:left w:w="113" w:type="dxa"/>
              <w:bottom w:w="113" w:type="dxa"/>
              <w:right w:w="113" w:type="dxa"/>
            </w:tcMar>
            <w:hideMark/>
          </w:tcPr>
          <w:p w14:paraId="2713C567"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0.04</w:t>
            </w:r>
          </w:p>
        </w:tc>
        <w:tc>
          <w:tcPr>
            <w:tcW w:w="1842" w:type="dxa"/>
            <w:tcMar>
              <w:top w:w="113" w:type="dxa"/>
              <w:left w:w="113" w:type="dxa"/>
              <w:bottom w:w="113" w:type="dxa"/>
              <w:right w:w="113" w:type="dxa"/>
            </w:tcMar>
            <w:hideMark/>
          </w:tcPr>
          <w:p w14:paraId="3C88CAAC"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-0.02 – 0.09</w:t>
            </w:r>
          </w:p>
        </w:tc>
        <w:tc>
          <w:tcPr>
            <w:tcW w:w="1276" w:type="dxa"/>
            <w:tcMar>
              <w:top w:w="113" w:type="dxa"/>
              <w:left w:w="113" w:type="dxa"/>
              <w:bottom w:w="113" w:type="dxa"/>
              <w:right w:w="113" w:type="dxa"/>
            </w:tcMar>
            <w:hideMark/>
          </w:tcPr>
          <w:p w14:paraId="6E729B6F"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0.177</w:t>
            </w:r>
          </w:p>
        </w:tc>
      </w:tr>
      <w:tr w:rsidR="00BF56F1" w:rsidRPr="00BF56F1" w14:paraId="2047F405" w14:textId="77777777" w:rsidTr="00BF56F1">
        <w:tc>
          <w:tcPr>
            <w:tcW w:w="4823" w:type="dxa"/>
            <w:tcMar>
              <w:top w:w="113" w:type="dxa"/>
              <w:left w:w="113" w:type="dxa"/>
              <w:bottom w:w="113" w:type="dxa"/>
              <w:right w:w="113" w:type="dxa"/>
            </w:tcMar>
            <w:hideMark/>
          </w:tcPr>
          <w:p w14:paraId="52700FD4" w14:textId="55645E63"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(rule assembly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br/>
              <w:t>[verbal]) × experiment</w:t>
            </w:r>
            <w:r w:rsidRPr="00BF56F1">
              <w:rPr>
                <w:rFonts w:asciiTheme="majorBidi" w:hAnsiTheme="majorBidi" w:cstheme="majorBidi"/>
                <w:sz w:val="24"/>
                <w:szCs w:val="24"/>
                <w:lang w:val="en-IL"/>
              </w:rPr>
              <w:br/>
              <w:t>[B]</w:t>
            </w:r>
          </w:p>
        </w:tc>
        <w:tc>
          <w:tcPr>
            <w:tcW w:w="1273" w:type="dxa"/>
            <w:tcMar>
              <w:top w:w="113" w:type="dxa"/>
              <w:left w:w="113" w:type="dxa"/>
              <w:bottom w:w="113" w:type="dxa"/>
              <w:right w:w="113" w:type="dxa"/>
            </w:tcMar>
            <w:hideMark/>
          </w:tcPr>
          <w:p w14:paraId="301C1F91"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w:t>
            </w:r>
          </w:p>
        </w:tc>
        <w:tc>
          <w:tcPr>
            <w:tcW w:w="1842" w:type="dxa"/>
            <w:tcMar>
              <w:top w:w="113" w:type="dxa"/>
              <w:left w:w="113" w:type="dxa"/>
              <w:bottom w:w="113" w:type="dxa"/>
              <w:right w:w="113" w:type="dxa"/>
            </w:tcMar>
            <w:hideMark/>
          </w:tcPr>
          <w:p w14:paraId="41F3D890"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-0.00 – 0.11</w:t>
            </w:r>
          </w:p>
        </w:tc>
        <w:tc>
          <w:tcPr>
            <w:tcW w:w="1276" w:type="dxa"/>
            <w:tcMar>
              <w:top w:w="113" w:type="dxa"/>
              <w:left w:w="113" w:type="dxa"/>
              <w:bottom w:w="113" w:type="dxa"/>
              <w:right w:w="113" w:type="dxa"/>
            </w:tcMar>
            <w:hideMark/>
          </w:tcPr>
          <w:p w14:paraId="0BBB01FD"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0.068</w:t>
            </w:r>
          </w:p>
        </w:tc>
      </w:tr>
      <w:tr w:rsidR="00BF56F1" w:rsidRPr="00BF56F1" w14:paraId="581C88AD" w14:textId="77777777" w:rsidTr="00BF56F1">
        <w:tc>
          <w:tcPr>
            <w:tcW w:w="4823" w:type="dxa"/>
            <w:tcMar>
              <w:top w:w="113" w:type="dxa"/>
              <w:left w:w="113" w:type="dxa"/>
              <w:bottom w:w="113" w:type="dxa"/>
              <w:right w:w="113" w:type="dxa"/>
            </w:tcMar>
            <w:hideMark/>
          </w:tcPr>
          <w:p w14:paraId="036924A2" w14:textId="59E354ED"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 xml:space="preserve">(sequence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br/>
              <w:t>[numeral]) × experiment</w:t>
            </w:r>
            <w:r w:rsidRPr="00BF56F1">
              <w:rPr>
                <w:rFonts w:asciiTheme="majorBidi" w:hAnsiTheme="majorBidi" w:cstheme="majorBidi"/>
                <w:sz w:val="24"/>
                <w:szCs w:val="24"/>
                <w:lang w:val="en-IL"/>
              </w:rPr>
              <w:br/>
              <w:t>[B]</w:t>
            </w:r>
          </w:p>
        </w:tc>
        <w:tc>
          <w:tcPr>
            <w:tcW w:w="1273" w:type="dxa"/>
            <w:tcMar>
              <w:top w:w="113" w:type="dxa"/>
              <w:left w:w="113" w:type="dxa"/>
              <w:bottom w:w="113" w:type="dxa"/>
              <w:right w:w="113" w:type="dxa"/>
            </w:tcMar>
            <w:hideMark/>
          </w:tcPr>
          <w:p w14:paraId="73AF12E5"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0.00</w:t>
            </w:r>
          </w:p>
        </w:tc>
        <w:tc>
          <w:tcPr>
            <w:tcW w:w="1842" w:type="dxa"/>
            <w:tcMar>
              <w:top w:w="113" w:type="dxa"/>
              <w:left w:w="113" w:type="dxa"/>
              <w:bottom w:w="113" w:type="dxa"/>
              <w:right w:w="113" w:type="dxa"/>
            </w:tcMar>
            <w:hideMark/>
          </w:tcPr>
          <w:p w14:paraId="1E74D64D"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-0.05 – 0.06</w:t>
            </w:r>
          </w:p>
        </w:tc>
        <w:tc>
          <w:tcPr>
            <w:tcW w:w="1276" w:type="dxa"/>
            <w:tcMar>
              <w:top w:w="113" w:type="dxa"/>
              <w:left w:w="113" w:type="dxa"/>
              <w:bottom w:w="113" w:type="dxa"/>
              <w:right w:w="113" w:type="dxa"/>
            </w:tcMar>
            <w:hideMark/>
          </w:tcPr>
          <w:p w14:paraId="64381F7A"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0.981</w:t>
            </w:r>
          </w:p>
        </w:tc>
      </w:tr>
      <w:tr w:rsidR="00BF56F1" w:rsidRPr="00BF56F1" w14:paraId="386BA8A2" w14:textId="77777777" w:rsidTr="00BF56F1">
        <w:tc>
          <w:tcPr>
            <w:tcW w:w="4823" w:type="dxa"/>
            <w:tcMar>
              <w:top w:w="113" w:type="dxa"/>
              <w:left w:w="113" w:type="dxa"/>
              <w:bottom w:w="113" w:type="dxa"/>
              <w:right w:w="113" w:type="dxa"/>
            </w:tcMar>
            <w:hideMark/>
          </w:tcPr>
          <w:p w14:paraId="59B44145" w14:textId="3F7E956F"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lastRenderedPageBreak/>
              <w:t xml:space="preserve">(sequence × </w:t>
            </w:r>
            <w:r>
              <w:rPr>
                <w:rFonts w:asciiTheme="majorBidi" w:hAnsiTheme="majorBidi" w:cstheme="majorBidi"/>
                <w:sz w:val="24"/>
                <w:szCs w:val="24"/>
                <w:lang w:val="en-IL"/>
              </w:rPr>
              <w:t>domain</w:t>
            </w:r>
            <w:r w:rsidRPr="00BF56F1">
              <w:rPr>
                <w:rFonts w:asciiTheme="majorBidi" w:hAnsiTheme="majorBidi" w:cstheme="majorBidi"/>
                <w:sz w:val="24"/>
                <w:szCs w:val="24"/>
                <w:lang w:val="en-IL"/>
              </w:rPr>
              <w:br/>
              <w:t>[verbal]) × experiment</w:t>
            </w:r>
            <w:r w:rsidRPr="00BF56F1">
              <w:rPr>
                <w:rFonts w:asciiTheme="majorBidi" w:hAnsiTheme="majorBidi" w:cstheme="majorBidi"/>
                <w:sz w:val="24"/>
                <w:szCs w:val="24"/>
                <w:lang w:val="en-IL"/>
              </w:rPr>
              <w:br/>
              <w:t>[B]</w:t>
            </w:r>
          </w:p>
        </w:tc>
        <w:tc>
          <w:tcPr>
            <w:tcW w:w="1273" w:type="dxa"/>
            <w:tcMar>
              <w:top w:w="113" w:type="dxa"/>
              <w:left w:w="113" w:type="dxa"/>
              <w:bottom w:w="113" w:type="dxa"/>
              <w:right w:w="113" w:type="dxa"/>
            </w:tcMar>
            <w:hideMark/>
          </w:tcPr>
          <w:p w14:paraId="7338C789"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0.02</w:t>
            </w:r>
          </w:p>
        </w:tc>
        <w:tc>
          <w:tcPr>
            <w:tcW w:w="1842" w:type="dxa"/>
            <w:tcMar>
              <w:top w:w="113" w:type="dxa"/>
              <w:left w:w="113" w:type="dxa"/>
              <w:bottom w:w="113" w:type="dxa"/>
              <w:right w:w="113" w:type="dxa"/>
            </w:tcMar>
            <w:hideMark/>
          </w:tcPr>
          <w:p w14:paraId="644BB9F2"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-0.03 – 0.08</w:t>
            </w:r>
          </w:p>
        </w:tc>
        <w:tc>
          <w:tcPr>
            <w:tcW w:w="1276" w:type="dxa"/>
            <w:tcMar>
              <w:top w:w="113" w:type="dxa"/>
              <w:left w:w="113" w:type="dxa"/>
              <w:bottom w:w="113" w:type="dxa"/>
              <w:right w:w="113" w:type="dxa"/>
            </w:tcMar>
            <w:hideMark/>
          </w:tcPr>
          <w:p w14:paraId="750ABFC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0.397</w:t>
            </w:r>
          </w:p>
        </w:tc>
      </w:tr>
      <w:tr w:rsidR="00BF56F1" w:rsidRPr="00BF56F1" w14:paraId="03CA3ED8" w14:textId="77777777" w:rsidTr="00BF56F1">
        <w:trPr>
          <w:gridAfter w:val="3"/>
          <w:wAfter w:w="4391" w:type="dxa"/>
        </w:trPr>
        <w:tc>
          <w:tcPr>
            <w:tcW w:w="4823" w:type="dxa"/>
            <w:tcMar>
              <w:top w:w="57" w:type="dxa"/>
              <w:left w:w="113" w:type="dxa"/>
              <w:bottom w:w="57" w:type="dxa"/>
              <w:right w:w="113" w:type="dxa"/>
            </w:tcMar>
            <w:hideMark/>
          </w:tcPr>
          <w:p w14:paraId="3B9BEBC5"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σ</w:t>
            </w:r>
            <w:r w:rsidRPr="00BF56F1">
              <w:rPr>
                <w:rFonts w:asciiTheme="majorBidi" w:hAnsiTheme="majorBidi" w:cstheme="majorBidi"/>
                <w:sz w:val="24"/>
                <w:szCs w:val="24"/>
                <w:vertAlign w:val="superscript"/>
                <w:lang w:val="en-IL"/>
              </w:rPr>
              <w:t>2</w:t>
            </w:r>
          </w:p>
        </w:tc>
      </w:tr>
      <w:tr w:rsidR="00BF56F1" w:rsidRPr="00BF56F1" w14:paraId="123AAA4E" w14:textId="77777777" w:rsidTr="00BF56F1">
        <w:trPr>
          <w:gridAfter w:val="3"/>
          <w:wAfter w:w="4391" w:type="dxa"/>
        </w:trPr>
        <w:tc>
          <w:tcPr>
            <w:tcW w:w="4823" w:type="dxa"/>
            <w:tcMar>
              <w:top w:w="57" w:type="dxa"/>
              <w:left w:w="113" w:type="dxa"/>
              <w:bottom w:w="57" w:type="dxa"/>
              <w:right w:w="113" w:type="dxa"/>
            </w:tcMar>
            <w:hideMark/>
          </w:tcPr>
          <w:p w14:paraId="00D9922E"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τ</w:t>
            </w:r>
            <w:r w:rsidRPr="00BF56F1">
              <w:rPr>
                <w:rFonts w:asciiTheme="majorBidi" w:hAnsiTheme="majorBidi" w:cstheme="majorBidi"/>
                <w:sz w:val="24"/>
                <w:szCs w:val="24"/>
                <w:vertAlign w:val="subscript"/>
                <w:lang w:val="en-IL"/>
              </w:rPr>
              <w:t>00</w:t>
            </w:r>
            <w:r w:rsidRPr="00BF56F1">
              <w:rPr>
                <w:rFonts w:asciiTheme="majorBidi" w:hAnsiTheme="majorBidi" w:cstheme="majorBidi"/>
                <w:sz w:val="24"/>
                <w:szCs w:val="24"/>
                <w:lang w:val="en-IL"/>
              </w:rPr>
              <w:t> </w:t>
            </w:r>
            <w:r w:rsidRPr="00BF56F1">
              <w:rPr>
                <w:rFonts w:asciiTheme="majorBidi" w:hAnsiTheme="majorBidi" w:cstheme="majorBidi"/>
                <w:sz w:val="24"/>
                <w:szCs w:val="24"/>
                <w:vertAlign w:val="subscript"/>
                <w:lang w:val="en-IL"/>
              </w:rPr>
              <w:t>subject</w:t>
            </w:r>
          </w:p>
        </w:tc>
      </w:tr>
      <w:tr w:rsidR="00BF56F1" w:rsidRPr="00BF56F1" w14:paraId="4C328198" w14:textId="77777777" w:rsidTr="00BF56F1">
        <w:trPr>
          <w:gridAfter w:val="3"/>
          <w:wAfter w:w="4391" w:type="dxa"/>
        </w:trPr>
        <w:tc>
          <w:tcPr>
            <w:tcW w:w="4823" w:type="dxa"/>
            <w:tcMar>
              <w:top w:w="57" w:type="dxa"/>
              <w:left w:w="113" w:type="dxa"/>
              <w:bottom w:w="57" w:type="dxa"/>
              <w:right w:w="113" w:type="dxa"/>
            </w:tcMar>
            <w:hideMark/>
          </w:tcPr>
          <w:p w14:paraId="6FA42F2D"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τ</w:t>
            </w:r>
            <w:r w:rsidRPr="00BF56F1">
              <w:rPr>
                <w:rFonts w:asciiTheme="majorBidi" w:hAnsiTheme="majorBidi" w:cstheme="majorBidi"/>
                <w:sz w:val="24"/>
                <w:szCs w:val="24"/>
                <w:vertAlign w:val="subscript"/>
                <w:lang w:val="en-IL"/>
              </w:rPr>
              <w:t>11</w:t>
            </w:r>
            <w:r w:rsidRPr="00BF56F1">
              <w:rPr>
                <w:rFonts w:asciiTheme="majorBidi" w:hAnsiTheme="majorBidi" w:cstheme="majorBidi"/>
                <w:sz w:val="24"/>
                <w:szCs w:val="24"/>
                <w:lang w:val="en-IL"/>
              </w:rPr>
              <w:t> </w:t>
            </w:r>
            <w:proofErr w:type="spellStart"/>
            <w:proofErr w:type="gramStart"/>
            <w:r w:rsidRPr="00BF56F1">
              <w:rPr>
                <w:rFonts w:asciiTheme="majorBidi" w:hAnsiTheme="majorBidi" w:cstheme="majorBidi"/>
                <w:sz w:val="24"/>
                <w:szCs w:val="24"/>
                <w:vertAlign w:val="subscript"/>
                <w:lang w:val="en-IL"/>
              </w:rPr>
              <w:t>subject.decision</w:t>
            </w:r>
            <w:proofErr w:type="spellEnd"/>
            <w:proofErr w:type="gramEnd"/>
          </w:p>
        </w:tc>
      </w:tr>
      <w:tr w:rsidR="00BF56F1" w:rsidRPr="00BF56F1" w14:paraId="24B2B214" w14:textId="77777777" w:rsidTr="00BF56F1">
        <w:trPr>
          <w:gridAfter w:val="3"/>
          <w:wAfter w:w="4391" w:type="dxa"/>
        </w:trPr>
        <w:tc>
          <w:tcPr>
            <w:tcW w:w="4823" w:type="dxa"/>
            <w:tcMar>
              <w:top w:w="57" w:type="dxa"/>
              <w:left w:w="113" w:type="dxa"/>
              <w:bottom w:w="57" w:type="dxa"/>
              <w:right w:w="113" w:type="dxa"/>
            </w:tcMar>
            <w:hideMark/>
          </w:tcPr>
          <w:p w14:paraId="48A281E1"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τ</w:t>
            </w:r>
            <w:r w:rsidRPr="00BF56F1">
              <w:rPr>
                <w:rFonts w:asciiTheme="majorBidi" w:hAnsiTheme="majorBidi" w:cstheme="majorBidi"/>
                <w:sz w:val="24"/>
                <w:szCs w:val="24"/>
                <w:vertAlign w:val="subscript"/>
                <w:lang w:val="en-IL"/>
              </w:rPr>
              <w:t>11</w:t>
            </w:r>
            <w:r w:rsidRPr="00BF56F1">
              <w:rPr>
                <w:rFonts w:asciiTheme="majorBidi" w:hAnsiTheme="majorBidi" w:cstheme="majorBidi"/>
                <w:sz w:val="24"/>
                <w:szCs w:val="24"/>
                <w:lang w:val="en-IL"/>
              </w:rPr>
              <w:t> </w:t>
            </w:r>
            <w:proofErr w:type="spellStart"/>
            <w:proofErr w:type="gramStart"/>
            <w:r w:rsidRPr="00BF56F1">
              <w:rPr>
                <w:rFonts w:asciiTheme="majorBidi" w:hAnsiTheme="majorBidi" w:cstheme="majorBidi"/>
                <w:sz w:val="24"/>
                <w:szCs w:val="24"/>
                <w:vertAlign w:val="subscript"/>
                <w:lang w:val="en-IL"/>
              </w:rPr>
              <w:t>subject.rule</w:t>
            </w:r>
            <w:proofErr w:type="gramEnd"/>
            <w:r w:rsidRPr="00BF56F1">
              <w:rPr>
                <w:rFonts w:asciiTheme="majorBidi" w:hAnsiTheme="majorBidi" w:cstheme="majorBidi"/>
                <w:sz w:val="24"/>
                <w:szCs w:val="24"/>
                <w:vertAlign w:val="subscript"/>
                <w:lang w:val="en-IL"/>
              </w:rPr>
              <w:t>_assembly</w:t>
            </w:r>
            <w:proofErr w:type="spellEnd"/>
          </w:p>
        </w:tc>
      </w:tr>
      <w:tr w:rsidR="00BF56F1" w:rsidRPr="00BF56F1" w14:paraId="59EF0145" w14:textId="77777777" w:rsidTr="00BF56F1">
        <w:trPr>
          <w:gridAfter w:val="3"/>
          <w:wAfter w:w="4391" w:type="dxa"/>
        </w:trPr>
        <w:tc>
          <w:tcPr>
            <w:tcW w:w="4823" w:type="dxa"/>
            <w:tcMar>
              <w:top w:w="57" w:type="dxa"/>
              <w:left w:w="113" w:type="dxa"/>
              <w:bottom w:w="57" w:type="dxa"/>
              <w:right w:w="113" w:type="dxa"/>
            </w:tcMar>
            <w:hideMark/>
          </w:tcPr>
          <w:p w14:paraId="7666643B"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τ</w:t>
            </w:r>
            <w:r w:rsidRPr="00BF56F1">
              <w:rPr>
                <w:rFonts w:asciiTheme="majorBidi" w:hAnsiTheme="majorBidi" w:cstheme="majorBidi"/>
                <w:sz w:val="24"/>
                <w:szCs w:val="24"/>
                <w:vertAlign w:val="subscript"/>
                <w:lang w:val="en-IL"/>
              </w:rPr>
              <w:t>11</w:t>
            </w:r>
            <w:r w:rsidRPr="00BF56F1">
              <w:rPr>
                <w:rFonts w:asciiTheme="majorBidi" w:hAnsiTheme="majorBidi" w:cstheme="majorBidi"/>
                <w:sz w:val="24"/>
                <w:szCs w:val="24"/>
                <w:lang w:val="en-IL"/>
              </w:rPr>
              <w:t> </w:t>
            </w:r>
            <w:proofErr w:type="spellStart"/>
            <w:proofErr w:type="gramStart"/>
            <w:r w:rsidRPr="00BF56F1">
              <w:rPr>
                <w:rFonts w:asciiTheme="majorBidi" w:hAnsiTheme="majorBidi" w:cstheme="majorBidi"/>
                <w:sz w:val="24"/>
                <w:szCs w:val="24"/>
                <w:vertAlign w:val="subscript"/>
                <w:lang w:val="en-IL"/>
              </w:rPr>
              <w:t>subject.sequence</w:t>
            </w:r>
            <w:proofErr w:type="spellEnd"/>
            <w:proofErr w:type="gramEnd"/>
          </w:p>
        </w:tc>
      </w:tr>
      <w:tr w:rsidR="00BF56F1" w:rsidRPr="00BF56F1" w14:paraId="3BEA1BF4" w14:textId="77777777" w:rsidTr="00BF56F1">
        <w:trPr>
          <w:gridAfter w:val="3"/>
          <w:wAfter w:w="4391" w:type="dxa"/>
        </w:trPr>
        <w:tc>
          <w:tcPr>
            <w:tcW w:w="4823" w:type="dxa"/>
            <w:tcMar>
              <w:top w:w="57" w:type="dxa"/>
              <w:left w:w="113" w:type="dxa"/>
              <w:bottom w:w="57" w:type="dxa"/>
              <w:right w:w="113" w:type="dxa"/>
            </w:tcMar>
            <w:hideMark/>
          </w:tcPr>
          <w:p w14:paraId="41108F5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ρ</w:t>
            </w:r>
            <w:r w:rsidRPr="00BF56F1">
              <w:rPr>
                <w:rFonts w:asciiTheme="majorBidi" w:hAnsiTheme="majorBidi" w:cstheme="majorBidi"/>
                <w:sz w:val="24"/>
                <w:szCs w:val="24"/>
                <w:vertAlign w:val="subscript"/>
                <w:lang w:val="en-IL"/>
              </w:rPr>
              <w:t>01</w:t>
            </w:r>
          </w:p>
        </w:tc>
      </w:tr>
      <w:tr w:rsidR="00BF56F1" w:rsidRPr="00BF56F1" w14:paraId="7D2CAC01" w14:textId="77777777" w:rsidTr="00BF56F1">
        <w:trPr>
          <w:gridAfter w:val="3"/>
          <w:wAfter w:w="4391" w:type="dxa"/>
        </w:trPr>
        <w:tc>
          <w:tcPr>
            <w:tcW w:w="4823" w:type="dxa"/>
            <w:tcMar>
              <w:top w:w="57" w:type="dxa"/>
              <w:left w:w="113" w:type="dxa"/>
              <w:bottom w:w="57" w:type="dxa"/>
              <w:right w:w="113" w:type="dxa"/>
            </w:tcMar>
            <w:hideMark/>
          </w:tcPr>
          <w:p w14:paraId="1F3F34FC"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ρ</w:t>
            </w:r>
            <w:r w:rsidRPr="00BF56F1">
              <w:rPr>
                <w:rFonts w:asciiTheme="majorBidi" w:hAnsiTheme="majorBidi" w:cstheme="majorBidi"/>
                <w:sz w:val="24"/>
                <w:szCs w:val="24"/>
                <w:vertAlign w:val="subscript"/>
                <w:lang w:val="en-IL"/>
              </w:rPr>
              <w:t>01</w:t>
            </w:r>
          </w:p>
        </w:tc>
      </w:tr>
      <w:tr w:rsidR="00BF56F1" w:rsidRPr="00BF56F1" w14:paraId="0DBCD17E" w14:textId="77777777" w:rsidTr="00BF56F1">
        <w:trPr>
          <w:gridAfter w:val="3"/>
          <w:wAfter w:w="4391" w:type="dxa"/>
        </w:trPr>
        <w:tc>
          <w:tcPr>
            <w:tcW w:w="4823" w:type="dxa"/>
            <w:tcMar>
              <w:top w:w="57" w:type="dxa"/>
              <w:left w:w="113" w:type="dxa"/>
              <w:bottom w:w="57" w:type="dxa"/>
              <w:right w:w="113" w:type="dxa"/>
            </w:tcMar>
            <w:hideMark/>
          </w:tcPr>
          <w:p w14:paraId="35CFA6D6"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ICC</w:t>
            </w:r>
          </w:p>
        </w:tc>
      </w:tr>
      <w:tr w:rsidR="00BF56F1" w:rsidRPr="00BF56F1" w14:paraId="74D7AAB0" w14:textId="77777777" w:rsidTr="00BF56F1">
        <w:trPr>
          <w:gridAfter w:val="3"/>
          <w:wAfter w:w="4391" w:type="dxa"/>
        </w:trPr>
        <w:tc>
          <w:tcPr>
            <w:tcW w:w="4823" w:type="dxa"/>
            <w:tcMar>
              <w:top w:w="57" w:type="dxa"/>
              <w:left w:w="113" w:type="dxa"/>
              <w:bottom w:w="57" w:type="dxa"/>
              <w:right w:w="113" w:type="dxa"/>
            </w:tcMar>
            <w:hideMark/>
          </w:tcPr>
          <w:p w14:paraId="1FBD8C24"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N </w:t>
            </w:r>
            <w:r w:rsidRPr="00BF56F1">
              <w:rPr>
                <w:rFonts w:asciiTheme="majorBidi" w:hAnsiTheme="majorBidi" w:cstheme="majorBidi"/>
                <w:sz w:val="24"/>
                <w:szCs w:val="24"/>
                <w:vertAlign w:val="subscript"/>
                <w:lang w:val="en-IL"/>
              </w:rPr>
              <w:t>subject</w:t>
            </w:r>
          </w:p>
        </w:tc>
      </w:tr>
      <w:tr w:rsidR="00BF56F1" w:rsidRPr="00BF56F1" w14:paraId="07AF09E9" w14:textId="77777777" w:rsidTr="00BF56F1">
        <w:trPr>
          <w:gridAfter w:val="3"/>
          <w:wAfter w:w="4391" w:type="dxa"/>
        </w:trPr>
        <w:tc>
          <w:tcPr>
            <w:tcW w:w="4823" w:type="dxa"/>
            <w:tcBorders>
              <w:top w:val="single" w:sz="6" w:space="0" w:color="auto"/>
            </w:tcBorders>
            <w:tcMar>
              <w:top w:w="57" w:type="dxa"/>
              <w:left w:w="113" w:type="dxa"/>
              <w:bottom w:w="57" w:type="dxa"/>
              <w:right w:w="113" w:type="dxa"/>
            </w:tcMar>
            <w:hideMark/>
          </w:tcPr>
          <w:p w14:paraId="10BC219E" w14:textId="77777777"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Observations</w:t>
            </w:r>
          </w:p>
        </w:tc>
      </w:tr>
      <w:tr w:rsidR="00BF56F1" w:rsidRPr="00BF56F1" w14:paraId="62462BFC" w14:textId="77777777" w:rsidTr="00BF56F1">
        <w:trPr>
          <w:gridAfter w:val="3"/>
          <w:wAfter w:w="4391" w:type="dxa"/>
        </w:trPr>
        <w:tc>
          <w:tcPr>
            <w:tcW w:w="4823" w:type="dxa"/>
            <w:tcMar>
              <w:top w:w="57" w:type="dxa"/>
              <w:left w:w="113" w:type="dxa"/>
              <w:bottom w:w="57" w:type="dxa"/>
              <w:right w:w="113" w:type="dxa"/>
            </w:tcMar>
            <w:hideMark/>
          </w:tcPr>
          <w:p w14:paraId="611BD4E2" w14:textId="13D5BAEE" w:rsidR="00BF56F1" w:rsidRPr="00BF56F1" w:rsidRDefault="00BF56F1" w:rsidP="00BF56F1">
            <w:pPr>
              <w:pStyle w:val="ListParagraph"/>
              <w:ind w:left="360"/>
              <w:rPr>
                <w:rFonts w:asciiTheme="majorBidi" w:hAnsiTheme="majorBidi" w:cstheme="majorBidi"/>
                <w:sz w:val="24"/>
                <w:szCs w:val="24"/>
                <w:lang w:val="en-IL"/>
              </w:rPr>
            </w:pPr>
            <w:r w:rsidRPr="00BF56F1">
              <w:rPr>
                <w:rFonts w:asciiTheme="majorBidi" w:hAnsiTheme="majorBidi" w:cstheme="majorBidi"/>
                <w:sz w:val="24"/>
                <w:szCs w:val="24"/>
                <w:lang w:val="en-IL"/>
              </w:rPr>
              <w:t>Marginal R</w:t>
            </w:r>
            <w:r w:rsidRPr="00BF56F1">
              <w:rPr>
                <w:rFonts w:asciiTheme="majorBidi" w:hAnsiTheme="majorBidi" w:cstheme="majorBidi"/>
                <w:sz w:val="24"/>
                <w:szCs w:val="24"/>
                <w:vertAlign w:val="superscript"/>
                <w:lang w:val="en-IL"/>
              </w:rPr>
              <w:t>2</w:t>
            </w:r>
            <w:r w:rsidRPr="00BF56F1">
              <w:rPr>
                <w:rFonts w:asciiTheme="majorBidi" w:hAnsiTheme="majorBidi" w:cstheme="majorBidi"/>
                <w:sz w:val="24"/>
                <w:szCs w:val="24"/>
                <w:lang w:val="en-IL"/>
              </w:rPr>
              <w:t> </w:t>
            </w:r>
          </w:p>
        </w:tc>
      </w:tr>
    </w:tbl>
    <w:p w14:paraId="594CB4FD" w14:textId="77777777" w:rsidR="00E70A2E" w:rsidRDefault="00E70A2E" w:rsidP="00E70A2E">
      <w:pPr>
        <w:pStyle w:val="ListParagraph"/>
        <w:spacing w:line="480" w:lineRule="auto"/>
        <w:ind w:left="360"/>
        <w:rPr>
          <w:rFonts w:asciiTheme="majorBidi" w:hAnsiTheme="majorBidi" w:cstheme="majorBidi"/>
          <w:sz w:val="24"/>
          <w:szCs w:val="24"/>
        </w:rPr>
      </w:pPr>
      <w:r w:rsidRPr="00E70A2E">
        <w:rPr>
          <w:rFonts w:asciiTheme="majorBidi" w:eastAsia="David" w:hAnsiTheme="majorBidi" w:cstheme="majorBidi"/>
          <w:i/>
          <w:iCs/>
          <w:sz w:val="24"/>
          <w:szCs w:val="24"/>
        </w:rPr>
        <w:t>Note.</w:t>
      </w:r>
      <w:r w:rsidRPr="00E70A2E">
        <w:rPr>
          <w:rFonts w:asciiTheme="majorBidi" w:eastAsia="David" w:hAnsiTheme="majorBidi" w:cstheme="majorBidi"/>
          <w:b/>
          <w:bCs/>
          <w:i/>
          <w:iCs/>
          <w:sz w:val="24"/>
          <w:szCs w:val="24"/>
        </w:rPr>
        <w:t xml:space="preserve"> </w:t>
      </w:r>
      <w:r w:rsidRPr="00E70A2E">
        <w:rPr>
          <w:rFonts w:asciiTheme="majorBidi" w:hAnsiTheme="majorBidi" w:cstheme="majorBidi"/>
          <w:sz w:val="24"/>
          <w:szCs w:val="24"/>
        </w:rPr>
        <w:t xml:space="preserve">Significant factors are presented in bold. </w:t>
      </w:r>
    </w:p>
    <w:p w14:paraId="47E0B2FB" w14:textId="467E9D23" w:rsidR="00E70A2E" w:rsidRDefault="00E70A2E" w:rsidP="00E70A2E">
      <w:pPr>
        <w:spacing w:line="480" w:lineRule="auto"/>
        <w:rPr>
          <w:rFonts w:asciiTheme="majorBidi" w:hAnsiTheme="majorBidi" w:cstheme="majorBidi"/>
          <w:sz w:val="24"/>
          <w:szCs w:val="24"/>
        </w:rPr>
      </w:pPr>
      <w:r w:rsidRPr="00BF56F1">
        <w:rPr>
          <w:rFonts w:asciiTheme="majorBidi" w:hAnsiTheme="majorBidi" w:cstheme="majorBidi"/>
          <w:b/>
          <w:bCs/>
          <w:sz w:val="24"/>
          <w:szCs w:val="24"/>
        </w:rPr>
        <w:t xml:space="preserve">Table 2S </w:t>
      </w:r>
      <w:r w:rsidRPr="00BF56F1">
        <w:rPr>
          <w:rFonts w:asciiTheme="majorBidi" w:hAnsiTheme="majorBidi" w:cstheme="majorBidi"/>
          <w:b/>
          <w:bCs/>
          <w:sz w:val="24"/>
          <w:szCs w:val="24"/>
        </w:rPr>
        <w:br/>
      </w:r>
      <w:r w:rsidRPr="00BF56F1">
        <w:rPr>
          <w:rFonts w:asciiTheme="majorBidi" w:hAnsiTheme="majorBidi" w:cstheme="majorBidi"/>
          <w:sz w:val="24"/>
          <w:szCs w:val="24"/>
        </w:rPr>
        <w:t xml:space="preserve">A summary of Model </w:t>
      </w:r>
      <w:r w:rsidR="00BF56F1">
        <w:rPr>
          <w:rFonts w:asciiTheme="majorBidi" w:hAnsiTheme="majorBidi" w:cstheme="majorBidi"/>
          <w:sz w:val="24"/>
          <w:szCs w:val="24"/>
        </w:rPr>
        <w:t>2</w:t>
      </w:r>
      <w:r w:rsidRPr="00BF56F1">
        <w:rPr>
          <w:rFonts w:asciiTheme="majorBidi" w:eastAsia="Times New Roman" w:hAnsiTheme="majorBidi" w:cstheme="majorBidi"/>
          <w:color w:val="000000"/>
          <w:sz w:val="24"/>
          <w:szCs w:val="24"/>
          <w:vertAlign w:val="subscript"/>
        </w:rPr>
        <w:t>E</w:t>
      </w:r>
      <w:r w:rsidRPr="00BF56F1">
        <w:rPr>
          <w:rFonts w:asciiTheme="majorBidi" w:hAnsiTheme="majorBidi" w:cstheme="majorBidi"/>
          <w:sz w:val="24"/>
          <w:szCs w:val="24"/>
        </w:rPr>
        <w:t xml:space="preserve">. </w:t>
      </w:r>
    </w:p>
    <w:tbl>
      <w:tblPr>
        <w:tblW w:w="7140" w:type="dxa"/>
        <w:tblLook w:val="04A0" w:firstRow="1" w:lastRow="0" w:firstColumn="1" w:lastColumn="0" w:noHBand="0" w:noVBand="1"/>
      </w:tblPr>
      <w:tblGrid>
        <w:gridCol w:w="3235"/>
        <w:gridCol w:w="948"/>
        <w:gridCol w:w="1823"/>
        <w:gridCol w:w="1134"/>
      </w:tblGrid>
      <w:tr w:rsidR="00BF56F1" w:rsidRPr="00BF56F1" w14:paraId="6F43CD89" w14:textId="77777777" w:rsidTr="00BF56F1">
        <w:trPr>
          <w:trHeight w:val="324"/>
        </w:trPr>
        <w:tc>
          <w:tcPr>
            <w:tcW w:w="3285" w:type="dxa"/>
            <w:tcBorders>
              <w:top w:val="double" w:sz="6" w:space="0" w:color="auto"/>
              <w:left w:val="nil"/>
              <w:bottom w:val="nil"/>
              <w:right w:val="nil"/>
            </w:tcBorders>
            <w:vAlign w:val="center"/>
            <w:hideMark/>
          </w:tcPr>
          <w:p w14:paraId="4A4C6D43"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 </w:t>
            </w:r>
          </w:p>
        </w:tc>
        <w:tc>
          <w:tcPr>
            <w:tcW w:w="3855" w:type="dxa"/>
            <w:gridSpan w:val="3"/>
            <w:tcBorders>
              <w:top w:val="double" w:sz="6" w:space="0" w:color="auto"/>
              <w:left w:val="nil"/>
              <w:bottom w:val="nil"/>
              <w:right w:val="nil"/>
            </w:tcBorders>
            <w:vAlign w:val="center"/>
            <w:hideMark/>
          </w:tcPr>
          <w:p w14:paraId="71088784"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IES</w:t>
            </w:r>
          </w:p>
        </w:tc>
      </w:tr>
      <w:tr w:rsidR="00BF56F1" w:rsidRPr="00BF56F1" w14:paraId="28BE8755" w14:textId="77777777" w:rsidTr="00BF56F1">
        <w:trPr>
          <w:trHeight w:val="324"/>
        </w:trPr>
        <w:tc>
          <w:tcPr>
            <w:tcW w:w="3285" w:type="dxa"/>
            <w:tcBorders>
              <w:top w:val="nil"/>
              <w:left w:val="nil"/>
              <w:bottom w:val="single" w:sz="8" w:space="0" w:color="auto"/>
              <w:right w:val="nil"/>
            </w:tcBorders>
            <w:vAlign w:val="center"/>
            <w:hideMark/>
          </w:tcPr>
          <w:p w14:paraId="1730E0E8"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Predictors</w:t>
            </w:r>
          </w:p>
        </w:tc>
        <w:tc>
          <w:tcPr>
            <w:tcW w:w="951" w:type="dxa"/>
            <w:tcBorders>
              <w:top w:val="nil"/>
              <w:left w:val="nil"/>
              <w:bottom w:val="single" w:sz="8" w:space="0" w:color="auto"/>
              <w:right w:val="nil"/>
            </w:tcBorders>
            <w:vAlign w:val="center"/>
            <w:hideMark/>
          </w:tcPr>
          <w:p w14:paraId="4930D98E"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std. Beta</w:t>
            </w:r>
          </w:p>
        </w:tc>
        <w:tc>
          <w:tcPr>
            <w:tcW w:w="1836" w:type="dxa"/>
            <w:tcBorders>
              <w:top w:val="nil"/>
              <w:left w:val="nil"/>
              <w:bottom w:val="single" w:sz="8" w:space="0" w:color="auto"/>
              <w:right w:val="nil"/>
            </w:tcBorders>
            <w:vAlign w:val="center"/>
            <w:hideMark/>
          </w:tcPr>
          <w:p w14:paraId="7216FC0B"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standardized CI</w:t>
            </w:r>
          </w:p>
        </w:tc>
        <w:tc>
          <w:tcPr>
            <w:tcW w:w="1068" w:type="dxa"/>
            <w:tcBorders>
              <w:top w:val="nil"/>
              <w:left w:val="nil"/>
              <w:bottom w:val="single" w:sz="8" w:space="0" w:color="auto"/>
              <w:right w:val="nil"/>
            </w:tcBorders>
            <w:vAlign w:val="center"/>
            <w:hideMark/>
          </w:tcPr>
          <w:p w14:paraId="76D01B91"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std. p</w:t>
            </w:r>
          </w:p>
        </w:tc>
      </w:tr>
      <w:tr w:rsidR="00BF56F1" w:rsidRPr="00BF56F1" w14:paraId="43FCCADB" w14:textId="77777777" w:rsidTr="00BF56F1">
        <w:trPr>
          <w:trHeight w:val="312"/>
        </w:trPr>
        <w:tc>
          <w:tcPr>
            <w:tcW w:w="3285" w:type="dxa"/>
            <w:tcBorders>
              <w:top w:val="nil"/>
              <w:left w:val="nil"/>
              <w:bottom w:val="nil"/>
              <w:right w:val="nil"/>
            </w:tcBorders>
            <w:vAlign w:val="center"/>
            <w:hideMark/>
          </w:tcPr>
          <w:p w14:paraId="305A92E2"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(Intercept)</w:t>
            </w:r>
          </w:p>
        </w:tc>
        <w:tc>
          <w:tcPr>
            <w:tcW w:w="951" w:type="dxa"/>
            <w:tcBorders>
              <w:top w:val="nil"/>
              <w:left w:val="nil"/>
              <w:bottom w:val="nil"/>
              <w:right w:val="nil"/>
            </w:tcBorders>
            <w:vAlign w:val="center"/>
            <w:hideMark/>
          </w:tcPr>
          <w:p w14:paraId="1DC1BB20"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-0.18</w:t>
            </w:r>
          </w:p>
        </w:tc>
        <w:tc>
          <w:tcPr>
            <w:tcW w:w="1836" w:type="dxa"/>
            <w:tcBorders>
              <w:top w:val="nil"/>
              <w:left w:val="nil"/>
              <w:bottom w:val="nil"/>
              <w:right w:val="nil"/>
            </w:tcBorders>
            <w:vAlign w:val="center"/>
            <w:hideMark/>
          </w:tcPr>
          <w:p w14:paraId="2C3477FE"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-0.29 – -0.07</w:t>
            </w:r>
          </w:p>
        </w:tc>
        <w:tc>
          <w:tcPr>
            <w:tcW w:w="1068" w:type="dxa"/>
            <w:tcBorders>
              <w:top w:val="nil"/>
              <w:left w:val="nil"/>
              <w:bottom w:val="nil"/>
              <w:right w:val="nil"/>
            </w:tcBorders>
            <w:vAlign w:val="center"/>
            <w:hideMark/>
          </w:tcPr>
          <w:p w14:paraId="73EC1C0B"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0.002</w:t>
            </w:r>
          </w:p>
        </w:tc>
      </w:tr>
      <w:tr w:rsidR="00BF56F1" w:rsidRPr="00BF56F1" w14:paraId="19F01CB5" w14:textId="77777777" w:rsidTr="00BF56F1">
        <w:trPr>
          <w:trHeight w:val="312"/>
        </w:trPr>
        <w:tc>
          <w:tcPr>
            <w:tcW w:w="3285" w:type="dxa"/>
            <w:tcBorders>
              <w:top w:val="nil"/>
              <w:left w:val="nil"/>
              <w:bottom w:val="nil"/>
              <w:right w:val="nil"/>
            </w:tcBorders>
            <w:vAlign w:val="center"/>
            <w:hideMark/>
          </w:tcPr>
          <w:p w14:paraId="53FF0CF2"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decision</w:t>
            </w:r>
          </w:p>
        </w:tc>
        <w:tc>
          <w:tcPr>
            <w:tcW w:w="951" w:type="dxa"/>
            <w:tcBorders>
              <w:top w:val="nil"/>
              <w:left w:val="nil"/>
              <w:bottom w:val="nil"/>
              <w:right w:val="nil"/>
            </w:tcBorders>
            <w:vAlign w:val="center"/>
            <w:hideMark/>
          </w:tcPr>
          <w:p w14:paraId="7AA09480"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0.23</w:t>
            </w:r>
          </w:p>
        </w:tc>
        <w:tc>
          <w:tcPr>
            <w:tcW w:w="1836" w:type="dxa"/>
            <w:tcBorders>
              <w:top w:val="nil"/>
              <w:left w:val="nil"/>
              <w:bottom w:val="nil"/>
              <w:right w:val="nil"/>
            </w:tcBorders>
            <w:vAlign w:val="center"/>
            <w:hideMark/>
          </w:tcPr>
          <w:p w14:paraId="7D6DE49D"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0.19 – 0.28</w:t>
            </w:r>
          </w:p>
        </w:tc>
        <w:tc>
          <w:tcPr>
            <w:tcW w:w="1068" w:type="dxa"/>
            <w:tcBorders>
              <w:top w:val="nil"/>
              <w:left w:val="nil"/>
              <w:bottom w:val="nil"/>
              <w:right w:val="nil"/>
            </w:tcBorders>
            <w:vAlign w:val="center"/>
            <w:hideMark/>
          </w:tcPr>
          <w:p w14:paraId="7BE84D73"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&lt;0.001</w:t>
            </w:r>
          </w:p>
        </w:tc>
      </w:tr>
      <w:tr w:rsidR="00BF56F1" w:rsidRPr="00BF56F1" w14:paraId="6A737F0E" w14:textId="77777777" w:rsidTr="00BF56F1">
        <w:trPr>
          <w:trHeight w:val="312"/>
        </w:trPr>
        <w:tc>
          <w:tcPr>
            <w:tcW w:w="3285" w:type="dxa"/>
            <w:tcBorders>
              <w:top w:val="nil"/>
              <w:left w:val="nil"/>
              <w:bottom w:val="nil"/>
              <w:right w:val="nil"/>
            </w:tcBorders>
            <w:vAlign w:val="center"/>
            <w:hideMark/>
          </w:tcPr>
          <w:p w14:paraId="2B89FCD5"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rule assembly</w:t>
            </w:r>
          </w:p>
        </w:tc>
        <w:tc>
          <w:tcPr>
            <w:tcW w:w="951" w:type="dxa"/>
            <w:tcBorders>
              <w:top w:val="nil"/>
              <w:left w:val="nil"/>
              <w:bottom w:val="nil"/>
              <w:right w:val="nil"/>
            </w:tcBorders>
            <w:vAlign w:val="center"/>
            <w:hideMark/>
          </w:tcPr>
          <w:p w14:paraId="67B5503E"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0.19</w:t>
            </w:r>
          </w:p>
        </w:tc>
        <w:tc>
          <w:tcPr>
            <w:tcW w:w="1836" w:type="dxa"/>
            <w:tcBorders>
              <w:top w:val="nil"/>
              <w:left w:val="nil"/>
              <w:bottom w:val="nil"/>
              <w:right w:val="nil"/>
            </w:tcBorders>
            <w:vAlign w:val="center"/>
            <w:hideMark/>
          </w:tcPr>
          <w:p w14:paraId="31D444B3"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0.16 – 0.23</w:t>
            </w:r>
          </w:p>
        </w:tc>
        <w:tc>
          <w:tcPr>
            <w:tcW w:w="1068" w:type="dxa"/>
            <w:tcBorders>
              <w:top w:val="nil"/>
              <w:left w:val="nil"/>
              <w:bottom w:val="nil"/>
              <w:right w:val="nil"/>
            </w:tcBorders>
            <w:vAlign w:val="center"/>
            <w:hideMark/>
          </w:tcPr>
          <w:p w14:paraId="375C4944"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&lt;0.001</w:t>
            </w:r>
          </w:p>
        </w:tc>
      </w:tr>
      <w:tr w:rsidR="00BF56F1" w:rsidRPr="00BF56F1" w14:paraId="59A0D729" w14:textId="77777777" w:rsidTr="00BF56F1">
        <w:trPr>
          <w:trHeight w:val="312"/>
        </w:trPr>
        <w:tc>
          <w:tcPr>
            <w:tcW w:w="3285" w:type="dxa"/>
            <w:tcBorders>
              <w:top w:val="nil"/>
              <w:left w:val="nil"/>
              <w:bottom w:val="nil"/>
              <w:right w:val="nil"/>
            </w:tcBorders>
            <w:vAlign w:val="center"/>
            <w:hideMark/>
          </w:tcPr>
          <w:p w14:paraId="6BDE359E"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sequence</w:t>
            </w:r>
          </w:p>
        </w:tc>
        <w:tc>
          <w:tcPr>
            <w:tcW w:w="951" w:type="dxa"/>
            <w:tcBorders>
              <w:top w:val="nil"/>
              <w:left w:val="nil"/>
              <w:bottom w:val="nil"/>
              <w:right w:val="nil"/>
            </w:tcBorders>
            <w:vAlign w:val="center"/>
            <w:hideMark/>
          </w:tcPr>
          <w:p w14:paraId="46BBE011"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0.11</w:t>
            </w:r>
          </w:p>
        </w:tc>
        <w:tc>
          <w:tcPr>
            <w:tcW w:w="1836" w:type="dxa"/>
            <w:tcBorders>
              <w:top w:val="nil"/>
              <w:left w:val="nil"/>
              <w:bottom w:val="nil"/>
              <w:right w:val="nil"/>
            </w:tcBorders>
            <w:vAlign w:val="center"/>
            <w:hideMark/>
          </w:tcPr>
          <w:p w14:paraId="308FB4C8"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0.07 – 0.15</w:t>
            </w:r>
          </w:p>
        </w:tc>
        <w:tc>
          <w:tcPr>
            <w:tcW w:w="1068" w:type="dxa"/>
            <w:tcBorders>
              <w:top w:val="nil"/>
              <w:left w:val="nil"/>
              <w:bottom w:val="nil"/>
              <w:right w:val="nil"/>
            </w:tcBorders>
            <w:vAlign w:val="center"/>
            <w:hideMark/>
          </w:tcPr>
          <w:p w14:paraId="141736DF"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&lt;0.001</w:t>
            </w:r>
          </w:p>
        </w:tc>
      </w:tr>
      <w:tr w:rsidR="00BF56F1" w:rsidRPr="00BF56F1" w14:paraId="69C14B7E" w14:textId="77777777" w:rsidTr="00BF56F1">
        <w:trPr>
          <w:trHeight w:val="312"/>
        </w:trPr>
        <w:tc>
          <w:tcPr>
            <w:tcW w:w="3285" w:type="dxa"/>
            <w:tcBorders>
              <w:top w:val="nil"/>
              <w:left w:val="nil"/>
              <w:bottom w:val="nil"/>
              <w:right w:val="nil"/>
            </w:tcBorders>
            <w:vAlign w:val="center"/>
            <w:hideMark/>
          </w:tcPr>
          <w:p w14:paraId="0A6B2B0C" w14:textId="5091FA81"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Pr>
                <w:rFonts w:ascii="Times New Roman" w:eastAsia="Times New Roman" w:hAnsi="Times New Roman" w:cs="Times New Roman"/>
                <w:b/>
                <w:bCs/>
                <w:color w:val="000000"/>
                <w:sz w:val="24"/>
                <w:szCs w:val="24"/>
                <w:lang w:val="en-IL" w:eastAsia="en-IL"/>
              </w:rPr>
              <w:t>domain</w:t>
            </w:r>
            <w:r w:rsidRPr="00BF56F1">
              <w:rPr>
                <w:rFonts w:ascii="Times New Roman" w:eastAsia="Times New Roman" w:hAnsi="Times New Roman" w:cs="Times New Roman"/>
                <w:b/>
                <w:bCs/>
                <w:color w:val="000000"/>
                <w:sz w:val="24"/>
                <w:szCs w:val="24"/>
                <w:lang w:val="en-IL" w:eastAsia="en-IL"/>
              </w:rPr>
              <w:t xml:space="preserve"> [numeral]</w:t>
            </w:r>
          </w:p>
        </w:tc>
        <w:tc>
          <w:tcPr>
            <w:tcW w:w="951" w:type="dxa"/>
            <w:tcBorders>
              <w:top w:val="nil"/>
              <w:left w:val="nil"/>
              <w:bottom w:val="nil"/>
              <w:right w:val="nil"/>
            </w:tcBorders>
            <w:vAlign w:val="center"/>
            <w:hideMark/>
          </w:tcPr>
          <w:p w14:paraId="4C5F1518"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0.19</w:t>
            </w:r>
          </w:p>
        </w:tc>
        <w:tc>
          <w:tcPr>
            <w:tcW w:w="1836" w:type="dxa"/>
            <w:tcBorders>
              <w:top w:val="nil"/>
              <w:left w:val="nil"/>
              <w:bottom w:val="nil"/>
              <w:right w:val="nil"/>
            </w:tcBorders>
            <w:vAlign w:val="center"/>
            <w:hideMark/>
          </w:tcPr>
          <w:p w14:paraId="76B91A39"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0.15 – 0.23</w:t>
            </w:r>
          </w:p>
        </w:tc>
        <w:tc>
          <w:tcPr>
            <w:tcW w:w="1068" w:type="dxa"/>
            <w:tcBorders>
              <w:top w:val="nil"/>
              <w:left w:val="nil"/>
              <w:bottom w:val="nil"/>
              <w:right w:val="nil"/>
            </w:tcBorders>
            <w:vAlign w:val="center"/>
            <w:hideMark/>
          </w:tcPr>
          <w:p w14:paraId="362FFB1D"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&lt;0.001</w:t>
            </w:r>
          </w:p>
        </w:tc>
      </w:tr>
      <w:tr w:rsidR="00BF56F1" w:rsidRPr="00BF56F1" w14:paraId="43814A46" w14:textId="77777777" w:rsidTr="00BF56F1">
        <w:trPr>
          <w:trHeight w:val="312"/>
        </w:trPr>
        <w:tc>
          <w:tcPr>
            <w:tcW w:w="3285" w:type="dxa"/>
            <w:tcBorders>
              <w:top w:val="nil"/>
              <w:left w:val="nil"/>
              <w:bottom w:val="nil"/>
              <w:right w:val="nil"/>
            </w:tcBorders>
            <w:vAlign w:val="center"/>
            <w:hideMark/>
          </w:tcPr>
          <w:p w14:paraId="377A1750" w14:textId="4982DA95"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Pr>
                <w:rFonts w:ascii="Times New Roman" w:eastAsia="Times New Roman" w:hAnsi="Times New Roman" w:cs="Times New Roman"/>
                <w:b/>
                <w:bCs/>
                <w:color w:val="000000"/>
                <w:sz w:val="24"/>
                <w:szCs w:val="24"/>
                <w:lang w:val="en-IL" w:eastAsia="en-IL"/>
              </w:rPr>
              <w:t>domain</w:t>
            </w:r>
            <w:r w:rsidRPr="00BF56F1">
              <w:rPr>
                <w:rFonts w:ascii="Times New Roman" w:eastAsia="Times New Roman" w:hAnsi="Times New Roman" w:cs="Times New Roman"/>
                <w:b/>
                <w:bCs/>
                <w:color w:val="000000"/>
                <w:sz w:val="24"/>
                <w:szCs w:val="24"/>
                <w:lang w:val="en-IL" w:eastAsia="en-IL"/>
              </w:rPr>
              <w:t xml:space="preserve"> [verbal]</w:t>
            </w:r>
          </w:p>
        </w:tc>
        <w:tc>
          <w:tcPr>
            <w:tcW w:w="951" w:type="dxa"/>
            <w:tcBorders>
              <w:top w:val="nil"/>
              <w:left w:val="nil"/>
              <w:bottom w:val="nil"/>
              <w:right w:val="nil"/>
            </w:tcBorders>
            <w:vAlign w:val="center"/>
            <w:hideMark/>
          </w:tcPr>
          <w:p w14:paraId="61DD192C"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0.21</w:t>
            </w:r>
          </w:p>
        </w:tc>
        <w:tc>
          <w:tcPr>
            <w:tcW w:w="1836" w:type="dxa"/>
            <w:tcBorders>
              <w:top w:val="nil"/>
              <w:left w:val="nil"/>
              <w:bottom w:val="nil"/>
              <w:right w:val="nil"/>
            </w:tcBorders>
            <w:vAlign w:val="center"/>
            <w:hideMark/>
          </w:tcPr>
          <w:p w14:paraId="7A1BA744"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0.17 – 0.26</w:t>
            </w:r>
          </w:p>
        </w:tc>
        <w:tc>
          <w:tcPr>
            <w:tcW w:w="1068" w:type="dxa"/>
            <w:tcBorders>
              <w:top w:val="nil"/>
              <w:left w:val="nil"/>
              <w:bottom w:val="nil"/>
              <w:right w:val="nil"/>
            </w:tcBorders>
            <w:vAlign w:val="center"/>
            <w:hideMark/>
          </w:tcPr>
          <w:p w14:paraId="11ECC654"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&lt;0.001</w:t>
            </w:r>
          </w:p>
        </w:tc>
      </w:tr>
      <w:tr w:rsidR="00BF56F1" w:rsidRPr="00BF56F1" w14:paraId="4F371853" w14:textId="77777777" w:rsidTr="00BF56F1">
        <w:trPr>
          <w:trHeight w:val="312"/>
        </w:trPr>
        <w:tc>
          <w:tcPr>
            <w:tcW w:w="3285" w:type="dxa"/>
            <w:tcBorders>
              <w:top w:val="nil"/>
              <w:left w:val="nil"/>
              <w:bottom w:val="nil"/>
              <w:right w:val="nil"/>
            </w:tcBorders>
            <w:vAlign w:val="center"/>
            <w:hideMark/>
          </w:tcPr>
          <w:p w14:paraId="520B3D64"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experiment [B]</w:t>
            </w:r>
          </w:p>
        </w:tc>
        <w:tc>
          <w:tcPr>
            <w:tcW w:w="951" w:type="dxa"/>
            <w:tcBorders>
              <w:top w:val="nil"/>
              <w:left w:val="nil"/>
              <w:bottom w:val="nil"/>
              <w:right w:val="nil"/>
            </w:tcBorders>
            <w:vAlign w:val="center"/>
            <w:hideMark/>
          </w:tcPr>
          <w:p w14:paraId="143EF6A1"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0.07</w:t>
            </w:r>
          </w:p>
        </w:tc>
        <w:tc>
          <w:tcPr>
            <w:tcW w:w="1836" w:type="dxa"/>
            <w:tcBorders>
              <w:top w:val="nil"/>
              <w:left w:val="nil"/>
              <w:bottom w:val="nil"/>
              <w:right w:val="nil"/>
            </w:tcBorders>
            <w:vAlign w:val="center"/>
            <w:hideMark/>
          </w:tcPr>
          <w:p w14:paraId="4E883509"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-0.09 – 0.23</w:t>
            </w:r>
          </w:p>
        </w:tc>
        <w:tc>
          <w:tcPr>
            <w:tcW w:w="1068" w:type="dxa"/>
            <w:tcBorders>
              <w:top w:val="nil"/>
              <w:left w:val="nil"/>
              <w:bottom w:val="nil"/>
              <w:right w:val="nil"/>
            </w:tcBorders>
            <w:vAlign w:val="center"/>
            <w:hideMark/>
          </w:tcPr>
          <w:p w14:paraId="5A677D19"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0.383</w:t>
            </w:r>
          </w:p>
        </w:tc>
      </w:tr>
      <w:tr w:rsidR="00BF56F1" w:rsidRPr="00BF56F1" w14:paraId="628D1162" w14:textId="77777777" w:rsidTr="00BF56F1">
        <w:trPr>
          <w:trHeight w:val="312"/>
        </w:trPr>
        <w:tc>
          <w:tcPr>
            <w:tcW w:w="3285" w:type="dxa"/>
            <w:tcBorders>
              <w:top w:val="nil"/>
              <w:left w:val="nil"/>
              <w:bottom w:val="nil"/>
              <w:right w:val="nil"/>
            </w:tcBorders>
            <w:vAlign w:val="center"/>
            <w:hideMark/>
          </w:tcPr>
          <w:p w14:paraId="0FAD05BE" w14:textId="27A446C9"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 xml:space="preserve">decision × </w:t>
            </w:r>
            <w:r>
              <w:rPr>
                <w:rFonts w:ascii="Times New Roman" w:eastAsia="Times New Roman" w:hAnsi="Times New Roman" w:cs="Times New Roman"/>
                <w:b/>
                <w:bCs/>
                <w:color w:val="000000"/>
                <w:sz w:val="24"/>
                <w:szCs w:val="24"/>
                <w:lang w:val="en-IL" w:eastAsia="en-IL"/>
              </w:rPr>
              <w:t>domain</w:t>
            </w:r>
            <w:r w:rsidRPr="00BF56F1">
              <w:rPr>
                <w:rFonts w:ascii="Times New Roman" w:eastAsia="Times New Roman" w:hAnsi="Times New Roman" w:cs="Times New Roman"/>
                <w:b/>
                <w:bCs/>
                <w:color w:val="000000"/>
                <w:sz w:val="24"/>
                <w:szCs w:val="24"/>
                <w:lang w:val="en-IL" w:eastAsia="en-IL"/>
              </w:rPr>
              <w:t xml:space="preserve"> [numeral]</w:t>
            </w:r>
          </w:p>
        </w:tc>
        <w:tc>
          <w:tcPr>
            <w:tcW w:w="951" w:type="dxa"/>
            <w:tcBorders>
              <w:top w:val="nil"/>
              <w:left w:val="nil"/>
              <w:bottom w:val="nil"/>
              <w:right w:val="nil"/>
            </w:tcBorders>
            <w:vAlign w:val="center"/>
            <w:hideMark/>
          </w:tcPr>
          <w:p w14:paraId="7BC1F87A"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0.11</w:t>
            </w:r>
          </w:p>
        </w:tc>
        <w:tc>
          <w:tcPr>
            <w:tcW w:w="1836" w:type="dxa"/>
            <w:tcBorders>
              <w:top w:val="nil"/>
              <w:left w:val="nil"/>
              <w:bottom w:val="nil"/>
              <w:right w:val="nil"/>
            </w:tcBorders>
            <w:vAlign w:val="center"/>
            <w:hideMark/>
          </w:tcPr>
          <w:p w14:paraId="5B6651D6"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0.07 – 0.15</w:t>
            </w:r>
          </w:p>
        </w:tc>
        <w:tc>
          <w:tcPr>
            <w:tcW w:w="1068" w:type="dxa"/>
            <w:tcBorders>
              <w:top w:val="nil"/>
              <w:left w:val="nil"/>
              <w:bottom w:val="nil"/>
              <w:right w:val="nil"/>
            </w:tcBorders>
            <w:vAlign w:val="center"/>
            <w:hideMark/>
          </w:tcPr>
          <w:p w14:paraId="7F5E5FC5"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&lt;0.001</w:t>
            </w:r>
          </w:p>
        </w:tc>
      </w:tr>
      <w:tr w:rsidR="00BF56F1" w:rsidRPr="00BF56F1" w14:paraId="3A757C5D" w14:textId="77777777" w:rsidTr="00BF56F1">
        <w:trPr>
          <w:trHeight w:val="312"/>
        </w:trPr>
        <w:tc>
          <w:tcPr>
            <w:tcW w:w="3285" w:type="dxa"/>
            <w:tcBorders>
              <w:top w:val="nil"/>
              <w:left w:val="nil"/>
              <w:bottom w:val="nil"/>
              <w:right w:val="nil"/>
            </w:tcBorders>
            <w:vAlign w:val="center"/>
            <w:hideMark/>
          </w:tcPr>
          <w:p w14:paraId="58E0D084" w14:textId="7A3D6EDF"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decision × </w:t>
            </w:r>
            <w:r>
              <w:rPr>
                <w:rFonts w:ascii="Times New Roman" w:eastAsia="Times New Roman" w:hAnsi="Times New Roman" w:cs="Times New Roman"/>
                <w:color w:val="000000"/>
                <w:sz w:val="24"/>
                <w:szCs w:val="24"/>
                <w:lang w:val="en-IL" w:eastAsia="en-IL"/>
              </w:rPr>
              <w:t>domain</w:t>
            </w:r>
            <w:r w:rsidRPr="00BF56F1">
              <w:rPr>
                <w:rFonts w:ascii="Times New Roman" w:eastAsia="Times New Roman" w:hAnsi="Times New Roman" w:cs="Times New Roman"/>
                <w:color w:val="000000"/>
                <w:sz w:val="24"/>
                <w:szCs w:val="24"/>
                <w:lang w:val="en-IL" w:eastAsia="en-IL"/>
              </w:rPr>
              <w:t xml:space="preserve"> [verbal]</w:t>
            </w:r>
          </w:p>
        </w:tc>
        <w:tc>
          <w:tcPr>
            <w:tcW w:w="951" w:type="dxa"/>
            <w:tcBorders>
              <w:top w:val="nil"/>
              <w:left w:val="nil"/>
              <w:bottom w:val="nil"/>
              <w:right w:val="nil"/>
            </w:tcBorders>
            <w:vAlign w:val="center"/>
            <w:hideMark/>
          </w:tcPr>
          <w:p w14:paraId="43AC31B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0.05</w:t>
            </w:r>
          </w:p>
        </w:tc>
        <w:tc>
          <w:tcPr>
            <w:tcW w:w="1836" w:type="dxa"/>
            <w:tcBorders>
              <w:top w:val="nil"/>
              <w:left w:val="nil"/>
              <w:bottom w:val="nil"/>
              <w:right w:val="nil"/>
            </w:tcBorders>
            <w:vAlign w:val="center"/>
            <w:hideMark/>
          </w:tcPr>
          <w:p w14:paraId="3FFC2A8C"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0.01 – 0.09</w:t>
            </w:r>
          </w:p>
        </w:tc>
        <w:tc>
          <w:tcPr>
            <w:tcW w:w="1068" w:type="dxa"/>
            <w:tcBorders>
              <w:top w:val="nil"/>
              <w:left w:val="nil"/>
              <w:bottom w:val="nil"/>
              <w:right w:val="nil"/>
            </w:tcBorders>
            <w:vAlign w:val="center"/>
            <w:hideMark/>
          </w:tcPr>
          <w:p w14:paraId="47F91A5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0.017</w:t>
            </w:r>
          </w:p>
        </w:tc>
      </w:tr>
      <w:tr w:rsidR="00BF56F1" w:rsidRPr="00BF56F1" w14:paraId="138F774C" w14:textId="77777777" w:rsidTr="00BF56F1">
        <w:trPr>
          <w:trHeight w:val="312"/>
        </w:trPr>
        <w:tc>
          <w:tcPr>
            <w:tcW w:w="3285" w:type="dxa"/>
            <w:tcBorders>
              <w:top w:val="nil"/>
              <w:left w:val="nil"/>
              <w:bottom w:val="nil"/>
              <w:right w:val="nil"/>
            </w:tcBorders>
            <w:vAlign w:val="center"/>
            <w:hideMark/>
          </w:tcPr>
          <w:p w14:paraId="4830CB0F" w14:textId="4162B979"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rule assembly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12EADF09"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-0.04</w:t>
            </w:r>
          </w:p>
        </w:tc>
        <w:tc>
          <w:tcPr>
            <w:tcW w:w="1836" w:type="dxa"/>
            <w:vMerge w:val="restart"/>
            <w:tcBorders>
              <w:top w:val="nil"/>
              <w:left w:val="nil"/>
              <w:bottom w:val="nil"/>
              <w:right w:val="nil"/>
            </w:tcBorders>
            <w:vAlign w:val="center"/>
            <w:hideMark/>
          </w:tcPr>
          <w:p w14:paraId="577B14EA"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-0.09 – -0.00</w:t>
            </w:r>
          </w:p>
        </w:tc>
        <w:tc>
          <w:tcPr>
            <w:tcW w:w="1068" w:type="dxa"/>
            <w:vMerge w:val="restart"/>
            <w:tcBorders>
              <w:top w:val="nil"/>
              <w:left w:val="nil"/>
              <w:bottom w:val="nil"/>
              <w:right w:val="nil"/>
            </w:tcBorders>
            <w:vAlign w:val="center"/>
            <w:hideMark/>
          </w:tcPr>
          <w:p w14:paraId="27DE3B23"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0.046</w:t>
            </w:r>
          </w:p>
        </w:tc>
      </w:tr>
      <w:tr w:rsidR="00BF56F1" w:rsidRPr="00BF56F1" w14:paraId="36107D24" w14:textId="77777777" w:rsidTr="00BF56F1">
        <w:trPr>
          <w:trHeight w:val="312"/>
        </w:trPr>
        <w:tc>
          <w:tcPr>
            <w:tcW w:w="3285" w:type="dxa"/>
            <w:tcBorders>
              <w:top w:val="nil"/>
              <w:left w:val="nil"/>
              <w:bottom w:val="nil"/>
              <w:right w:val="nil"/>
            </w:tcBorders>
            <w:vAlign w:val="center"/>
            <w:hideMark/>
          </w:tcPr>
          <w:p w14:paraId="01E06053"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lastRenderedPageBreak/>
              <w:t>[numeral]</w:t>
            </w:r>
          </w:p>
        </w:tc>
        <w:tc>
          <w:tcPr>
            <w:tcW w:w="951" w:type="dxa"/>
            <w:vMerge/>
            <w:tcBorders>
              <w:top w:val="nil"/>
              <w:left w:val="nil"/>
              <w:bottom w:val="nil"/>
              <w:right w:val="nil"/>
            </w:tcBorders>
            <w:vAlign w:val="center"/>
            <w:hideMark/>
          </w:tcPr>
          <w:p w14:paraId="17DC0F18"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703BD55F"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4275A38F"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463FEE25" w14:textId="77777777" w:rsidTr="00BF56F1">
        <w:trPr>
          <w:trHeight w:val="312"/>
        </w:trPr>
        <w:tc>
          <w:tcPr>
            <w:tcW w:w="3285" w:type="dxa"/>
            <w:tcBorders>
              <w:top w:val="nil"/>
              <w:left w:val="nil"/>
              <w:bottom w:val="nil"/>
              <w:right w:val="nil"/>
            </w:tcBorders>
            <w:vAlign w:val="center"/>
            <w:hideMark/>
          </w:tcPr>
          <w:p w14:paraId="319D9FE7" w14:textId="50B81D68"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rule assembly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070C21E2"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-0.02</w:t>
            </w:r>
          </w:p>
        </w:tc>
        <w:tc>
          <w:tcPr>
            <w:tcW w:w="1836" w:type="dxa"/>
            <w:vMerge w:val="restart"/>
            <w:tcBorders>
              <w:top w:val="nil"/>
              <w:left w:val="nil"/>
              <w:bottom w:val="nil"/>
              <w:right w:val="nil"/>
            </w:tcBorders>
            <w:vAlign w:val="center"/>
            <w:hideMark/>
          </w:tcPr>
          <w:p w14:paraId="777CA115"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-0.07 – 0.02</w:t>
            </w:r>
          </w:p>
        </w:tc>
        <w:tc>
          <w:tcPr>
            <w:tcW w:w="1068" w:type="dxa"/>
            <w:vMerge w:val="restart"/>
            <w:tcBorders>
              <w:top w:val="nil"/>
              <w:left w:val="nil"/>
              <w:bottom w:val="nil"/>
              <w:right w:val="nil"/>
            </w:tcBorders>
            <w:vAlign w:val="center"/>
            <w:hideMark/>
          </w:tcPr>
          <w:p w14:paraId="033C957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0.303</w:t>
            </w:r>
          </w:p>
        </w:tc>
      </w:tr>
      <w:tr w:rsidR="00BF56F1" w:rsidRPr="00BF56F1" w14:paraId="3E31D4B6" w14:textId="77777777" w:rsidTr="00BF56F1">
        <w:trPr>
          <w:trHeight w:val="312"/>
        </w:trPr>
        <w:tc>
          <w:tcPr>
            <w:tcW w:w="3285" w:type="dxa"/>
            <w:tcBorders>
              <w:top w:val="nil"/>
              <w:left w:val="nil"/>
              <w:bottom w:val="nil"/>
              <w:right w:val="nil"/>
            </w:tcBorders>
            <w:vAlign w:val="center"/>
            <w:hideMark/>
          </w:tcPr>
          <w:p w14:paraId="1D9FE673"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[verbal]</w:t>
            </w:r>
          </w:p>
        </w:tc>
        <w:tc>
          <w:tcPr>
            <w:tcW w:w="951" w:type="dxa"/>
            <w:vMerge/>
            <w:tcBorders>
              <w:top w:val="nil"/>
              <w:left w:val="nil"/>
              <w:bottom w:val="nil"/>
              <w:right w:val="nil"/>
            </w:tcBorders>
            <w:vAlign w:val="center"/>
            <w:hideMark/>
          </w:tcPr>
          <w:p w14:paraId="1A588E90"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5261FA69"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13D06EA8"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0FCCBD9B" w14:textId="77777777" w:rsidTr="00BF56F1">
        <w:trPr>
          <w:trHeight w:val="312"/>
        </w:trPr>
        <w:tc>
          <w:tcPr>
            <w:tcW w:w="3285" w:type="dxa"/>
            <w:tcBorders>
              <w:top w:val="nil"/>
              <w:left w:val="nil"/>
              <w:bottom w:val="nil"/>
              <w:right w:val="nil"/>
            </w:tcBorders>
            <w:vAlign w:val="center"/>
            <w:hideMark/>
          </w:tcPr>
          <w:p w14:paraId="18BA0E01" w14:textId="203DC2AA"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sequence × </w:t>
            </w:r>
            <w:r>
              <w:rPr>
                <w:rFonts w:ascii="Times New Roman" w:eastAsia="Times New Roman" w:hAnsi="Times New Roman" w:cs="Times New Roman"/>
                <w:color w:val="000000"/>
                <w:sz w:val="24"/>
                <w:szCs w:val="24"/>
                <w:lang w:val="en-IL" w:eastAsia="en-IL"/>
              </w:rPr>
              <w:t>domain</w:t>
            </w:r>
            <w:r w:rsidRPr="00BF56F1">
              <w:rPr>
                <w:rFonts w:ascii="Times New Roman" w:eastAsia="Times New Roman" w:hAnsi="Times New Roman" w:cs="Times New Roman"/>
                <w:color w:val="000000"/>
                <w:sz w:val="24"/>
                <w:szCs w:val="24"/>
                <w:lang w:val="en-IL" w:eastAsia="en-IL"/>
              </w:rPr>
              <w:t xml:space="preserve"> [numeral]</w:t>
            </w:r>
          </w:p>
        </w:tc>
        <w:tc>
          <w:tcPr>
            <w:tcW w:w="951" w:type="dxa"/>
            <w:tcBorders>
              <w:top w:val="nil"/>
              <w:left w:val="nil"/>
              <w:bottom w:val="nil"/>
              <w:right w:val="nil"/>
            </w:tcBorders>
            <w:vAlign w:val="center"/>
            <w:hideMark/>
          </w:tcPr>
          <w:p w14:paraId="34B80592"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0.02</w:t>
            </w:r>
          </w:p>
        </w:tc>
        <w:tc>
          <w:tcPr>
            <w:tcW w:w="1836" w:type="dxa"/>
            <w:tcBorders>
              <w:top w:val="nil"/>
              <w:left w:val="nil"/>
              <w:bottom w:val="nil"/>
              <w:right w:val="nil"/>
            </w:tcBorders>
            <w:vAlign w:val="center"/>
            <w:hideMark/>
          </w:tcPr>
          <w:p w14:paraId="12BA7747"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-0.03 – 0.06</w:t>
            </w:r>
          </w:p>
        </w:tc>
        <w:tc>
          <w:tcPr>
            <w:tcW w:w="1068" w:type="dxa"/>
            <w:tcBorders>
              <w:top w:val="nil"/>
              <w:left w:val="nil"/>
              <w:bottom w:val="nil"/>
              <w:right w:val="nil"/>
            </w:tcBorders>
            <w:vAlign w:val="center"/>
            <w:hideMark/>
          </w:tcPr>
          <w:p w14:paraId="167E8BFA"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0.451</w:t>
            </w:r>
          </w:p>
        </w:tc>
      </w:tr>
      <w:tr w:rsidR="00BF56F1" w:rsidRPr="00BF56F1" w14:paraId="4C115402" w14:textId="77777777" w:rsidTr="00BF56F1">
        <w:trPr>
          <w:trHeight w:val="312"/>
        </w:trPr>
        <w:tc>
          <w:tcPr>
            <w:tcW w:w="3285" w:type="dxa"/>
            <w:tcBorders>
              <w:top w:val="nil"/>
              <w:left w:val="nil"/>
              <w:bottom w:val="nil"/>
              <w:right w:val="nil"/>
            </w:tcBorders>
            <w:vAlign w:val="center"/>
            <w:hideMark/>
          </w:tcPr>
          <w:p w14:paraId="3C92973C" w14:textId="4DAC28AE"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sequence × </w:t>
            </w:r>
            <w:r>
              <w:rPr>
                <w:rFonts w:ascii="Times New Roman" w:eastAsia="Times New Roman" w:hAnsi="Times New Roman" w:cs="Times New Roman"/>
                <w:color w:val="000000"/>
                <w:sz w:val="24"/>
                <w:szCs w:val="24"/>
                <w:lang w:val="en-IL" w:eastAsia="en-IL"/>
              </w:rPr>
              <w:t>domain</w:t>
            </w:r>
            <w:r w:rsidRPr="00BF56F1">
              <w:rPr>
                <w:rFonts w:ascii="Times New Roman" w:eastAsia="Times New Roman" w:hAnsi="Times New Roman" w:cs="Times New Roman"/>
                <w:color w:val="000000"/>
                <w:sz w:val="24"/>
                <w:szCs w:val="24"/>
                <w:lang w:val="en-IL" w:eastAsia="en-IL"/>
              </w:rPr>
              <w:t xml:space="preserve"> [verbal]</w:t>
            </w:r>
          </w:p>
        </w:tc>
        <w:tc>
          <w:tcPr>
            <w:tcW w:w="951" w:type="dxa"/>
            <w:tcBorders>
              <w:top w:val="nil"/>
              <w:left w:val="nil"/>
              <w:bottom w:val="nil"/>
              <w:right w:val="nil"/>
            </w:tcBorders>
            <w:vAlign w:val="center"/>
            <w:hideMark/>
          </w:tcPr>
          <w:p w14:paraId="5EC0ADEA"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0.04</w:t>
            </w:r>
          </w:p>
        </w:tc>
        <w:tc>
          <w:tcPr>
            <w:tcW w:w="1836" w:type="dxa"/>
            <w:tcBorders>
              <w:top w:val="nil"/>
              <w:left w:val="nil"/>
              <w:bottom w:val="nil"/>
              <w:right w:val="nil"/>
            </w:tcBorders>
            <w:vAlign w:val="center"/>
            <w:hideMark/>
          </w:tcPr>
          <w:p w14:paraId="20DCD109"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-0.00 – 0.08</w:t>
            </w:r>
          </w:p>
        </w:tc>
        <w:tc>
          <w:tcPr>
            <w:tcW w:w="1068" w:type="dxa"/>
            <w:tcBorders>
              <w:top w:val="nil"/>
              <w:left w:val="nil"/>
              <w:bottom w:val="nil"/>
              <w:right w:val="nil"/>
            </w:tcBorders>
            <w:vAlign w:val="center"/>
            <w:hideMark/>
          </w:tcPr>
          <w:p w14:paraId="524C16BE"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0.075</w:t>
            </w:r>
          </w:p>
        </w:tc>
      </w:tr>
      <w:tr w:rsidR="00BF56F1" w:rsidRPr="00BF56F1" w14:paraId="74C317AB" w14:textId="77777777" w:rsidTr="00BF56F1">
        <w:trPr>
          <w:trHeight w:val="312"/>
        </w:trPr>
        <w:tc>
          <w:tcPr>
            <w:tcW w:w="3285" w:type="dxa"/>
            <w:tcBorders>
              <w:top w:val="nil"/>
              <w:left w:val="nil"/>
              <w:bottom w:val="nil"/>
              <w:right w:val="nil"/>
            </w:tcBorders>
            <w:vAlign w:val="center"/>
            <w:hideMark/>
          </w:tcPr>
          <w:p w14:paraId="4FD0BA86"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decision × experiment [B]</w:t>
            </w:r>
          </w:p>
        </w:tc>
        <w:tc>
          <w:tcPr>
            <w:tcW w:w="951" w:type="dxa"/>
            <w:tcBorders>
              <w:top w:val="nil"/>
              <w:left w:val="nil"/>
              <w:bottom w:val="nil"/>
              <w:right w:val="nil"/>
            </w:tcBorders>
            <w:vAlign w:val="center"/>
            <w:hideMark/>
          </w:tcPr>
          <w:p w14:paraId="159092CE"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-0.01</w:t>
            </w:r>
          </w:p>
        </w:tc>
        <w:tc>
          <w:tcPr>
            <w:tcW w:w="1836" w:type="dxa"/>
            <w:tcBorders>
              <w:top w:val="nil"/>
              <w:left w:val="nil"/>
              <w:bottom w:val="nil"/>
              <w:right w:val="nil"/>
            </w:tcBorders>
            <w:vAlign w:val="center"/>
            <w:hideMark/>
          </w:tcPr>
          <w:p w14:paraId="665CA06E"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-0.07 – 0.05</w:t>
            </w:r>
          </w:p>
        </w:tc>
        <w:tc>
          <w:tcPr>
            <w:tcW w:w="1068" w:type="dxa"/>
            <w:tcBorders>
              <w:top w:val="nil"/>
              <w:left w:val="nil"/>
              <w:bottom w:val="nil"/>
              <w:right w:val="nil"/>
            </w:tcBorders>
            <w:vAlign w:val="center"/>
            <w:hideMark/>
          </w:tcPr>
          <w:p w14:paraId="0A8393A0"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0.823</w:t>
            </w:r>
          </w:p>
        </w:tc>
      </w:tr>
      <w:tr w:rsidR="00BF56F1" w:rsidRPr="00BF56F1" w14:paraId="5DB690D5" w14:textId="77777777" w:rsidTr="00BF56F1">
        <w:trPr>
          <w:trHeight w:val="312"/>
        </w:trPr>
        <w:tc>
          <w:tcPr>
            <w:tcW w:w="3285" w:type="dxa"/>
            <w:tcBorders>
              <w:top w:val="nil"/>
              <w:left w:val="nil"/>
              <w:bottom w:val="nil"/>
              <w:right w:val="nil"/>
            </w:tcBorders>
            <w:vAlign w:val="center"/>
            <w:hideMark/>
          </w:tcPr>
          <w:p w14:paraId="7B700450"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rule assembly ×</w:t>
            </w:r>
          </w:p>
        </w:tc>
        <w:tc>
          <w:tcPr>
            <w:tcW w:w="951" w:type="dxa"/>
            <w:vMerge w:val="restart"/>
            <w:tcBorders>
              <w:top w:val="nil"/>
              <w:left w:val="nil"/>
              <w:bottom w:val="nil"/>
              <w:right w:val="nil"/>
            </w:tcBorders>
            <w:vAlign w:val="center"/>
            <w:hideMark/>
          </w:tcPr>
          <w:p w14:paraId="13626162"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0.03</w:t>
            </w:r>
          </w:p>
        </w:tc>
        <w:tc>
          <w:tcPr>
            <w:tcW w:w="1836" w:type="dxa"/>
            <w:vMerge w:val="restart"/>
            <w:tcBorders>
              <w:top w:val="nil"/>
              <w:left w:val="nil"/>
              <w:bottom w:val="nil"/>
              <w:right w:val="nil"/>
            </w:tcBorders>
            <w:vAlign w:val="center"/>
            <w:hideMark/>
          </w:tcPr>
          <w:p w14:paraId="403EAADE"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-0.03 – 0.08</w:t>
            </w:r>
          </w:p>
        </w:tc>
        <w:tc>
          <w:tcPr>
            <w:tcW w:w="1068" w:type="dxa"/>
            <w:vMerge w:val="restart"/>
            <w:tcBorders>
              <w:top w:val="nil"/>
              <w:left w:val="nil"/>
              <w:bottom w:val="nil"/>
              <w:right w:val="nil"/>
            </w:tcBorders>
            <w:vAlign w:val="center"/>
            <w:hideMark/>
          </w:tcPr>
          <w:p w14:paraId="3F2DDE51"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0.301</w:t>
            </w:r>
          </w:p>
        </w:tc>
      </w:tr>
      <w:tr w:rsidR="00BF56F1" w:rsidRPr="00BF56F1" w14:paraId="69507FCA" w14:textId="77777777" w:rsidTr="00BF56F1">
        <w:trPr>
          <w:trHeight w:val="312"/>
        </w:trPr>
        <w:tc>
          <w:tcPr>
            <w:tcW w:w="3285" w:type="dxa"/>
            <w:tcBorders>
              <w:top w:val="nil"/>
              <w:left w:val="nil"/>
              <w:bottom w:val="nil"/>
              <w:right w:val="nil"/>
            </w:tcBorders>
            <w:vAlign w:val="center"/>
            <w:hideMark/>
          </w:tcPr>
          <w:p w14:paraId="3FDF1931"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experiment [B]</w:t>
            </w:r>
          </w:p>
        </w:tc>
        <w:tc>
          <w:tcPr>
            <w:tcW w:w="951" w:type="dxa"/>
            <w:vMerge/>
            <w:tcBorders>
              <w:top w:val="nil"/>
              <w:left w:val="nil"/>
              <w:bottom w:val="nil"/>
              <w:right w:val="nil"/>
            </w:tcBorders>
            <w:vAlign w:val="center"/>
            <w:hideMark/>
          </w:tcPr>
          <w:p w14:paraId="6CD63029"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70027A0C"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2A110098"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491E096E" w14:textId="77777777" w:rsidTr="00BF56F1">
        <w:trPr>
          <w:trHeight w:val="312"/>
        </w:trPr>
        <w:tc>
          <w:tcPr>
            <w:tcW w:w="3285" w:type="dxa"/>
            <w:tcBorders>
              <w:top w:val="nil"/>
              <w:left w:val="nil"/>
              <w:bottom w:val="nil"/>
              <w:right w:val="nil"/>
            </w:tcBorders>
            <w:vAlign w:val="center"/>
            <w:hideMark/>
          </w:tcPr>
          <w:p w14:paraId="5043478B"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sequence × experiment [B]</w:t>
            </w:r>
          </w:p>
        </w:tc>
        <w:tc>
          <w:tcPr>
            <w:tcW w:w="951" w:type="dxa"/>
            <w:tcBorders>
              <w:top w:val="nil"/>
              <w:left w:val="nil"/>
              <w:bottom w:val="nil"/>
              <w:right w:val="nil"/>
            </w:tcBorders>
            <w:vAlign w:val="center"/>
            <w:hideMark/>
          </w:tcPr>
          <w:p w14:paraId="401C6D32"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0.1</w:t>
            </w:r>
          </w:p>
        </w:tc>
        <w:tc>
          <w:tcPr>
            <w:tcW w:w="1836" w:type="dxa"/>
            <w:tcBorders>
              <w:top w:val="nil"/>
              <w:left w:val="nil"/>
              <w:bottom w:val="nil"/>
              <w:right w:val="nil"/>
            </w:tcBorders>
            <w:vAlign w:val="center"/>
            <w:hideMark/>
          </w:tcPr>
          <w:p w14:paraId="1D95FEDE"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0.05 – 0.16</w:t>
            </w:r>
          </w:p>
        </w:tc>
        <w:tc>
          <w:tcPr>
            <w:tcW w:w="1068" w:type="dxa"/>
            <w:tcBorders>
              <w:top w:val="nil"/>
              <w:left w:val="nil"/>
              <w:bottom w:val="nil"/>
              <w:right w:val="nil"/>
            </w:tcBorders>
            <w:vAlign w:val="center"/>
            <w:hideMark/>
          </w:tcPr>
          <w:p w14:paraId="1E5F4D1D" w14:textId="77777777" w:rsidR="00BF56F1" w:rsidRPr="00BF56F1" w:rsidRDefault="00BF56F1" w:rsidP="00BF56F1">
            <w:pPr>
              <w:spacing w:after="0" w:line="240" w:lineRule="auto"/>
              <w:ind w:firstLineChars="100" w:firstLine="241"/>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&lt;0.001</w:t>
            </w:r>
          </w:p>
        </w:tc>
      </w:tr>
      <w:tr w:rsidR="00BF56F1" w:rsidRPr="00BF56F1" w14:paraId="74703842" w14:textId="77777777" w:rsidTr="00BF56F1">
        <w:trPr>
          <w:trHeight w:val="312"/>
        </w:trPr>
        <w:tc>
          <w:tcPr>
            <w:tcW w:w="3285" w:type="dxa"/>
            <w:tcBorders>
              <w:top w:val="nil"/>
              <w:left w:val="nil"/>
              <w:bottom w:val="nil"/>
              <w:right w:val="nil"/>
            </w:tcBorders>
            <w:vAlign w:val="center"/>
            <w:hideMark/>
          </w:tcPr>
          <w:p w14:paraId="205CAE22" w14:textId="2AF7DDB6"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Pr>
                <w:rFonts w:ascii="Times New Roman" w:eastAsia="Times New Roman" w:hAnsi="Times New Roman" w:cs="Times New Roman"/>
                <w:color w:val="000000"/>
                <w:sz w:val="24"/>
                <w:szCs w:val="24"/>
                <w:lang w:val="en-IL" w:eastAsia="en-IL"/>
              </w:rPr>
              <w:t>domain</w:t>
            </w:r>
            <w:r w:rsidRPr="00BF56F1">
              <w:rPr>
                <w:rFonts w:ascii="Times New Roman" w:eastAsia="Times New Roman" w:hAnsi="Times New Roman" w:cs="Times New Roman"/>
                <w:color w:val="000000"/>
                <w:sz w:val="24"/>
                <w:szCs w:val="24"/>
                <w:lang w:val="en-IL" w:eastAsia="en-IL"/>
              </w:rPr>
              <w:t xml:space="preserve"> [numeral] ×</w:t>
            </w:r>
          </w:p>
        </w:tc>
        <w:tc>
          <w:tcPr>
            <w:tcW w:w="951" w:type="dxa"/>
            <w:vMerge w:val="restart"/>
            <w:tcBorders>
              <w:top w:val="nil"/>
              <w:left w:val="nil"/>
              <w:bottom w:val="nil"/>
              <w:right w:val="nil"/>
            </w:tcBorders>
            <w:vAlign w:val="center"/>
            <w:hideMark/>
          </w:tcPr>
          <w:p w14:paraId="1E911AC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0.04</w:t>
            </w:r>
          </w:p>
        </w:tc>
        <w:tc>
          <w:tcPr>
            <w:tcW w:w="1836" w:type="dxa"/>
            <w:vMerge w:val="restart"/>
            <w:tcBorders>
              <w:top w:val="nil"/>
              <w:left w:val="nil"/>
              <w:bottom w:val="nil"/>
              <w:right w:val="nil"/>
            </w:tcBorders>
            <w:vAlign w:val="center"/>
            <w:hideMark/>
          </w:tcPr>
          <w:p w14:paraId="3FBD289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-0.02 – 0.10</w:t>
            </w:r>
          </w:p>
        </w:tc>
        <w:tc>
          <w:tcPr>
            <w:tcW w:w="1068" w:type="dxa"/>
            <w:vMerge w:val="restart"/>
            <w:tcBorders>
              <w:top w:val="nil"/>
              <w:left w:val="nil"/>
              <w:bottom w:val="nil"/>
              <w:right w:val="nil"/>
            </w:tcBorders>
            <w:vAlign w:val="center"/>
            <w:hideMark/>
          </w:tcPr>
          <w:p w14:paraId="56CC3DEB"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0.172</w:t>
            </w:r>
          </w:p>
        </w:tc>
      </w:tr>
      <w:tr w:rsidR="00BF56F1" w:rsidRPr="00BF56F1" w14:paraId="0052B582" w14:textId="77777777" w:rsidTr="00BF56F1">
        <w:trPr>
          <w:trHeight w:val="312"/>
        </w:trPr>
        <w:tc>
          <w:tcPr>
            <w:tcW w:w="3285" w:type="dxa"/>
            <w:tcBorders>
              <w:top w:val="nil"/>
              <w:left w:val="nil"/>
              <w:bottom w:val="nil"/>
              <w:right w:val="nil"/>
            </w:tcBorders>
            <w:vAlign w:val="center"/>
            <w:hideMark/>
          </w:tcPr>
          <w:p w14:paraId="102B3EA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experiment [B]</w:t>
            </w:r>
          </w:p>
        </w:tc>
        <w:tc>
          <w:tcPr>
            <w:tcW w:w="951" w:type="dxa"/>
            <w:vMerge/>
            <w:tcBorders>
              <w:top w:val="nil"/>
              <w:left w:val="nil"/>
              <w:bottom w:val="nil"/>
              <w:right w:val="nil"/>
            </w:tcBorders>
            <w:vAlign w:val="center"/>
            <w:hideMark/>
          </w:tcPr>
          <w:p w14:paraId="660F5E1D"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769A6961"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1CC9AF31"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3FC83A53" w14:textId="77777777" w:rsidTr="00BF56F1">
        <w:trPr>
          <w:trHeight w:val="312"/>
        </w:trPr>
        <w:tc>
          <w:tcPr>
            <w:tcW w:w="3285" w:type="dxa"/>
            <w:tcBorders>
              <w:top w:val="nil"/>
              <w:left w:val="nil"/>
              <w:bottom w:val="nil"/>
              <w:right w:val="nil"/>
            </w:tcBorders>
            <w:vAlign w:val="center"/>
            <w:hideMark/>
          </w:tcPr>
          <w:p w14:paraId="0009F361" w14:textId="0672C6BD"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Pr>
                <w:rFonts w:ascii="Times New Roman" w:eastAsia="Times New Roman" w:hAnsi="Times New Roman" w:cs="Times New Roman"/>
                <w:color w:val="000000"/>
                <w:sz w:val="24"/>
                <w:szCs w:val="24"/>
                <w:lang w:val="en-IL" w:eastAsia="en-IL"/>
              </w:rPr>
              <w:t>domain</w:t>
            </w:r>
            <w:r w:rsidRPr="00BF56F1">
              <w:rPr>
                <w:rFonts w:ascii="Times New Roman" w:eastAsia="Times New Roman" w:hAnsi="Times New Roman" w:cs="Times New Roman"/>
                <w:color w:val="000000"/>
                <w:sz w:val="24"/>
                <w:szCs w:val="24"/>
                <w:lang w:val="en-IL" w:eastAsia="en-IL"/>
              </w:rPr>
              <w:t xml:space="preserve"> [verbal] ×</w:t>
            </w:r>
          </w:p>
        </w:tc>
        <w:tc>
          <w:tcPr>
            <w:tcW w:w="951" w:type="dxa"/>
            <w:vMerge w:val="restart"/>
            <w:tcBorders>
              <w:top w:val="nil"/>
              <w:left w:val="nil"/>
              <w:bottom w:val="nil"/>
              <w:right w:val="nil"/>
            </w:tcBorders>
            <w:vAlign w:val="center"/>
            <w:hideMark/>
          </w:tcPr>
          <w:p w14:paraId="18CA77BB"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0.03</w:t>
            </w:r>
          </w:p>
        </w:tc>
        <w:tc>
          <w:tcPr>
            <w:tcW w:w="1836" w:type="dxa"/>
            <w:vMerge w:val="restart"/>
            <w:tcBorders>
              <w:top w:val="nil"/>
              <w:left w:val="nil"/>
              <w:bottom w:val="nil"/>
              <w:right w:val="nil"/>
            </w:tcBorders>
            <w:vAlign w:val="center"/>
            <w:hideMark/>
          </w:tcPr>
          <w:p w14:paraId="2A5FF83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-0.03 – 0.09</w:t>
            </w:r>
          </w:p>
        </w:tc>
        <w:tc>
          <w:tcPr>
            <w:tcW w:w="1068" w:type="dxa"/>
            <w:vMerge w:val="restart"/>
            <w:tcBorders>
              <w:top w:val="nil"/>
              <w:left w:val="nil"/>
              <w:bottom w:val="nil"/>
              <w:right w:val="nil"/>
            </w:tcBorders>
            <w:vAlign w:val="center"/>
            <w:hideMark/>
          </w:tcPr>
          <w:p w14:paraId="3EC251C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0.375</w:t>
            </w:r>
          </w:p>
        </w:tc>
      </w:tr>
      <w:tr w:rsidR="00BF56F1" w:rsidRPr="00BF56F1" w14:paraId="5C21F92F" w14:textId="77777777" w:rsidTr="00BF56F1">
        <w:trPr>
          <w:trHeight w:val="312"/>
        </w:trPr>
        <w:tc>
          <w:tcPr>
            <w:tcW w:w="3285" w:type="dxa"/>
            <w:tcBorders>
              <w:top w:val="nil"/>
              <w:left w:val="nil"/>
              <w:bottom w:val="nil"/>
              <w:right w:val="nil"/>
            </w:tcBorders>
            <w:vAlign w:val="center"/>
            <w:hideMark/>
          </w:tcPr>
          <w:p w14:paraId="7F7265BA"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experiment [B]</w:t>
            </w:r>
          </w:p>
        </w:tc>
        <w:tc>
          <w:tcPr>
            <w:tcW w:w="951" w:type="dxa"/>
            <w:vMerge/>
            <w:tcBorders>
              <w:top w:val="nil"/>
              <w:left w:val="nil"/>
              <w:bottom w:val="nil"/>
              <w:right w:val="nil"/>
            </w:tcBorders>
            <w:vAlign w:val="center"/>
            <w:hideMark/>
          </w:tcPr>
          <w:p w14:paraId="62B5A022"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6CCD1316"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126231ED"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16686B51" w14:textId="77777777" w:rsidTr="00BF56F1">
        <w:trPr>
          <w:trHeight w:val="312"/>
        </w:trPr>
        <w:tc>
          <w:tcPr>
            <w:tcW w:w="3285" w:type="dxa"/>
            <w:tcBorders>
              <w:top w:val="nil"/>
              <w:left w:val="nil"/>
              <w:bottom w:val="nil"/>
              <w:right w:val="nil"/>
            </w:tcBorders>
            <w:vAlign w:val="center"/>
            <w:hideMark/>
          </w:tcPr>
          <w:p w14:paraId="1E6160BC" w14:textId="1587D2A0"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(decision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18C8CBEA"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-0.03</w:t>
            </w:r>
          </w:p>
        </w:tc>
        <w:tc>
          <w:tcPr>
            <w:tcW w:w="1836" w:type="dxa"/>
            <w:vMerge w:val="restart"/>
            <w:tcBorders>
              <w:top w:val="nil"/>
              <w:left w:val="nil"/>
              <w:bottom w:val="nil"/>
              <w:right w:val="nil"/>
            </w:tcBorders>
            <w:vAlign w:val="center"/>
            <w:hideMark/>
          </w:tcPr>
          <w:p w14:paraId="6A438BA6"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-0.09 – 0.03</w:t>
            </w:r>
          </w:p>
        </w:tc>
        <w:tc>
          <w:tcPr>
            <w:tcW w:w="1068" w:type="dxa"/>
            <w:vMerge w:val="restart"/>
            <w:tcBorders>
              <w:top w:val="nil"/>
              <w:left w:val="nil"/>
              <w:bottom w:val="nil"/>
              <w:right w:val="nil"/>
            </w:tcBorders>
            <w:vAlign w:val="center"/>
            <w:hideMark/>
          </w:tcPr>
          <w:p w14:paraId="3C514F9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0.295</w:t>
            </w:r>
          </w:p>
        </w:tc>
      </w:tr>
      <w:tr w:rsidR="00BF56F1" w:rsidRPr="00BF56F1" w14:paraId="76B9DB32" w14:textId="77777777" w:rsidTr="00BF56F1">
        <w:trPr>
          <w:trHeight w:val="312"/>
        </w:trPr>
        <w:tc>
          <w:tcPr>
            <w:tcW w:w="3285" w:type="dxa"/>
            <w:tcBorders>
              <w:top w:val="nil"/>
              <w:left w:val="nil"/>
              <w:bottom w:val="nil"/>
              <w:right w:val="nil"/>
            </w:tcBorders>
            <w:vAlign w:val="center"/>
            <w:hideMark/>
          </w:tcPr>
          <w:p w14:paraId="3EE9D320"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[numeral]) × experiment</w:t>
            </w:r>
          </w:p>
        </w:tc>
        <w:tc>
          <w:tcPr>
            <w:tcW w:w="951" w:type="dxa"/>
            <w:vMerge/>
            <w:tcBorders>
              <w:top w:val="nil"/>
              <w:left w:val="nil"/>
              <w:bottom w:val="nil"/>
              <w:right w:val="nil"/>
            </w:tcBorders>
            <w:vAlign w:val="center"/>
            <w:hideMark/>
          </w:tcPr>
          <w:p w14:paraId="2B553E28"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003E3B9C"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6E817030"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7AD27E4B" w14:textId="77777777" w:rsidTr="00BF56F1">
        <w:trPr>
          <w:trHeight w:val="312"/>
        </w:trPr>
        <w:tc>
          <w:tcPr>
            <w:tcW w:w="3285" w:type="dxa"/>
            <w:tcBorders>
              <w:top w:val="nil"/>
              <w:left w:val="nil"/>
              <w:bottom w:val="nil"/>
              <w:right w:val="nil"/>
            </w:tcBorders>
            <w:vAlign w:val="center"/>
            <w:hideMark/>
          </w:tcPr>
          <w:p w14:paraId="531AFBD5"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[B]</w:t>
            </w:r>
          </w:p>
        </w:tc>
        <w:tc>
          <w:tcPr>
            <w:tcW w:w="951" w:type="dxa"/>
            <w:vMerge/>
            <w:tcBorders>
              <w:top w:val="nil"/>
              <w:left w:val="nil"/>
              <w:bottom w:val="nil"/>
              <w:right w:val="nil"/>
            </w:tcBorders>
            <w:vAlign w:val="center"/>
            <w:hideMark/>
          </w:tcPr>
          <w:p w14:paraId="4D3BFF28"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11B88723"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6F2508E0"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2A16131C" w14:textId="77777777" w:rsidTr="00BF56F1">
        <w:trPr>
          <w:trHeight w:val="312"/>
        </w:trPr>
        <w:tc>
          <w:tcPr>
            <w:tcW w:w="3285" w:type="dxa"/>
            <w:tcBorders>
              <w:top w:val="nil"/>
              <w:left w:val="nil"/>
              <w:bottom w:val="nil"/>
              <w:right w:val="nil"/>
            </w:tcBorders>
            <w:vAlign w:val="center"/>
            <w:hideMark/>
          </w:tcPr>
          <w:p w14:paraId="78440C70" w14:textId="46F4C80C"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(decision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659E1501"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w:t>
            </w:r>
          </w:p>
        </w:tc>
        <w:tc>
          <w:tcPr>
            <w:tcW w:w="1836" w:type="dxa"/>
            <w:vMerge w:val="restart"/>
            <w:tcBorders>
              <w:top w:val="nil"/>
              <w:left w:val="nil"/>
              <w:bottom w:val="nil"/>
              <w:right w:val="nil"/>
            </w:tcBorders>
            <w:vAlign w:val="center"/>
            <w:hideMark/>
          </w:tcPr>
          <w:p w14:paraId="7C98ABFD"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-0.06 – 0.06</w:t>
            </w:r>
          </w:p>
        </w:tc>
        <w:tc>
          <w:tcPr>
            <w:tcW w:w="1068" w:type="dxa"/>
            <w:vMerge w:val="restart"/>
            <w:tcBorders>
              <w:top w:val="nil"/>
              <w:left w:val="nil"/>
              <w:bottom w:val="nil"/>
              <w:right w:val="nil"/>
            </w:tcBorders>
            <w:vAlign w:val="center"/>
            <w:hideMark/>
          </w:tcPr>
          <w:p w14:paraId="080B06F1"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0.978</w:t>
            </w:r>
          </w:p>
        </w:tc>
      </w:tr>
      <w:tr w:rsidR="00BF56F1" w:rsidRPr="00BF56F1" w14:paraId="63D23D69" w14:textId="77777777" w:rsidTr="00BF56F1">
        <w:trPr>
          <w:trHeight w:val="312"/>
        </w:trPr>
        <w:tc>
          <w:tcPr>
            <w:tcW w:w="3285" w:type="dxa"/>
            <w:tcBorders>
              <w:top w:val="nil"/>
              <w:left w:val="nil"/>
              <w:bottom w:val="nil"/>
              <w:right w:val="nil"/>
            </w:tcBorders>
            <w:vAlign w:val="center"/>
            <w:hideMark/>
          </w:tcPr>
          <w:p w14:paraId="2BE7DE8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[verbal]) × experiment</w:t>
            </w:r>
          </w:p>
        </w:tc>
        <w:tc>
          <w:tcPr>
            <w:tcW w:w="951" w:type="dxa"/>
            <w:vMerge/>
            <w:tcBorders>
              <w:top w:val="nil"/>
              <w:left w:val="nil"/>
              <w:bottom w:val="nil"/>
              <w:right w:val="nil"/>
            </w:tcBorders>
            <w:vAlign w:val="center"/>
            <w:hideMark/>
          </w:tcPr>
          <w:p w14:paraId="7951CF11"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5281A514"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52A6CB4D"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77A5B780" w14:textId="77777777" w:rsidTr="00BF56F1">
        <w:trPr>
          <w:trHeight w:val="312"/>
        </w:trPr>
        <w:tc>
          <w:tcPr>
            <w:tcW w:w="3285" w:type="dxa"/>
            <w:tcBorders>
              <w:top w:val="nil"/>
              <w:left w:val="nil"/>
              <w:bottom w:val="nil"/>
              <w:right w:val="nil"/>
            </w:tcBorders>
            <w:vAlign w:val="center"/>
            <w:hideMark/>
          </w:tcPr>
          <w:p w14:paraId="138AC954"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[B]</w:t>
            </w:r>
          </w:p>
        </w:tc>
        <w:tc>
          <w:tcPr>
            <w:tcW w:w="951" w:type="dxa"/>
            <w:vMerge/>
            <w:tcBorders>
              <w:top w:val="nil"/>
              <w:left w:val="nil"/>
              <w:bottom w:val="nil"/>
              <w:right w:val="nil"/>
            </w:tcBorders>
            <w:vAlign w:val="center"/>
            <w:hideMark/>
          </w:tcPr>
          <w:p w14:paraId="4E5A495F"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78BDA1A4"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1DEF1282"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13F8958D" w14:textId="77777777" w:rsidTr="00BF56F1">
        <w:trPr>
          <w:trHeight w:val="312"/>
        </w:trPr>
        <w:tc>
          <w:tcPr>
            <w:tcW w:w="3285" w:type="dxa"/>
            <w:tcBorders>
              <w:top w:val="nil"/>
              <w:left w:val="nil"/>
              <w:bottom w:val="nil"/>
              <w:right w:val="nil"/>
            </w:tcBorders>
            <w:vAlign w:val="center"/>
            <w:hideMark/>
          </w:tcPr>
          <w:p w14:paraId="2B7DA522" w14:textId="3F76E822"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w:t>
            </w:r>
            <w:proofErr w:type="gramStart"/>
            <w:r w:rsidRPr="00BF56F1">
              <w:rPr>
                <w:rFonts w:ascii="Times New Roman" w:eastAsia="Times New Roman" w:hAnsi="Times New Roman" w:cs="Times New Roman"/>
                <w:color w:val="000000"/>
                <w:sz w:val="24"/>
                <w:szCs w:val="24"/>
                <w:lang w:val="en-IL" w:eastAsia="en-IL"/>
              </w:rPr>
              <w:t>rule</w:t>
            </w:r>
            <w:proofErr w:type="gramEnd"/>
            <w:r w:rsidRPr="00BF56F1">
              <w:rPr>
                <w:rFonts w:ascii="Times New Roman" w:eastAsia="Times New Roman" w:hAnsi="Times New Roman" w:cs="Times New Roman"/>
                <w:color w:val="000000"/>
                <w:sz w:val="24"/>
                <w:szCs w:val="24"/>
                <w:lang w:val="en-IL" w:eastAsia="en-IL"/>
              </w:rPr>
              <w:t xml:space="preserve"> assembly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0E34D81B"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-0.06</w:t>
            </w:r>
          </w:p>
        </w:tc>
        <w:tc>
          <w:tcPr>
            <w:tcW w:w="1836" w:type="dxa"/>
            <w:vMerge w:val="restart"/>
            <w:tcBorders>
              <w:top w:val="nil"/>
              <w:left w:val="nil"/>
              <w:bottom w:val="nil"/>
              <w:right w:val="nil"/>
            </w:tcBorders>
            <w:vAlign w:val="center"/>
            <w:hideMark/>
          </w:tcPr>
          <w:p w14:paraId="1C53339E"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-0.12 – -0.00</w:t>
            </w:r>
          </w:p>
        </w:tc>
        <w:tc>
          <w:tcPr>
            <w:tcW w:w="1068" w:type="dxa"/>
            <w:vMerge w:val="restart"/>
            <w:tcBorders>
              <w:top w:val="nil"/>
              <w:left w:val="nil"/>
              <w:bottom w:val="nil"/>
              <w:right w:val="nil"/>
            </w:tcBorders>
            <w:vAlign w:val="center"/>
            <w:hideMark/>
          </w:tcPr>
          <w:p w14:paraId="3EEFE387"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0.034</w:t>
            </w:r>
          </w:p>
        </w:tc>
      </w:tr>
      <w:tr w:rsidR="00BF56F1" w:rsidRPr="00BF56F1" w14:paraId="52532429" w14:textId="77777777" w:rsidTr="00BF56F1">
        <w:trPr>
          <w:trHeight w:val="312"/>
        </w:trPr>
        <w:tc>
          <w:tcPr>
            <w:tcW w:w="3285" w:type="dxa"/>
            <w:tcBorders>
              <w:top w:val="nil"/>
              <w:left w:val="nil"/>
              <w:bottom w:val="nil"/>
              <w:right w:val="nil"/>
            </w:tcBorders>
            <w:vAlign w:val="center"/>
            <w:hideMark/>
          </w:tcPr>
          <w:p w14:paraId="428DFE17"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[numeral]) × experiment</w:t>
            </w:r>
          </w:p>
        </w:tc>
        <w:tc>
          <w:tcPr>
            <w:tcW w:w="951" w:type="dxa"/>
            <w:vMerge/>
            <w:tcBorders>
              <w:top w:val="nil"/>
              <w:left w:val="nil"/>
              <w:bottom w:val="nil"/>
              <w:right w:val="nil"/>
            </w:tcBorders>
            <w:vAlign w:val="center"/>
            <w:hideMark/>
          </w:tcPr>
          <w:p w14:paraId="5C599737"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740AF12B"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62D2F6CE"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576C0A66" w14:textId="77777777" w:rsidTr="00BF56F1">
        <w:trPr>
          <w:trHeight w:val="312"/>
        </w:trPr>
        <w:tc>
          <w:tcPr>
            <w:tcW w:w="3285" w:type="dxa"/>
            <w:tcBorders>
              <w:top w:val="nil"/>
              <w:left w:val="nil"/>
              <w:bottom w:val="nil"/>
              <w:right w:val="nil"/>
            </w:tcBorders>
            <w:vAlign w:val="center"/>
            <w:hideMark/>
          </w:tcPr>
          <w:p w14:paraId="5A9F253D"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[B]</w:t>
            </w:r>
          </w:p>
        </w:tc>
        <w:tc>
          <w:tcPr>
            <w:tcW w:w="951" w:type="dxa"/>
            <w:vMerge/>
            <w:tcBorders>
              <w:top w:val="nil"/>
              <w:left w:val="nil"/>
              <w:bottom w:val="nil"/>
              <w:right w:val="nil"/>
            </w:tcBorders>
            <w:vAlign w:val="center"/>
            <w:hideMark/>
          </w:tcPr>
          <w:p w14:paraId="26648807"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79C33979"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5180DB5B"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7976A6CD" w14:textId="77777777" w:rsidTr="00BF56F1">
        <w:trPr>
          <w:trHeight w:val="312"/>
        </w:trPr>
        <w:tc>
          <w:tcPr>
            <w:tcW w:w="3285" w:type="dxa"/>
            <w:tcBorders>
              <w:top w:val="nil"/>
              <w:left w:val="nil"/>
              <w:bottom w:val="nil"/>
              <w:right w:val="nil"/>
            </w:tcBorders>
            <w:vAlign w:val="center"/>
            <w:hideMark/>
          </w:tcPr>
          <w:p w14:paraId="66D7CAD0" w14:textId="5142EECC"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w:t>
            </w:r>
            <w:proofErr w:type="gramStart"/>
            <w:r w:rsidRPr="00BF56F1">
              <w:rPr>
                <w:rFonts w:ascii="Times New Roman" w:eastAsia="Times New Roman" w:hAnsi="Times New Roman" w:cs="Times New Roman"/>
                <w:color w:val="000000"/>
                <w:sz w:val="24"/>
                <w:szCs w:val="24"/>
                <w:lang w:val="en-IL" w:eastAsia="en-IL"/>
              </w:rPr>
              <w:t>rule</w:t>
            </w:r>
            <w:proofErr w:type="gramEnd"/>
            <w:r w:rsidRPr="00BF56F1">
              <w:rPr>
                <w:rFonts w:ascii="Times New Roman" w:eastAsia="Times New Roman" w:hAnsi="Times New Roman" w:cs="Times New Roman"/>
                <w:color w:val="000000"/>
                <w:sz w:val="24"/>
                <w:szCs w:val="24"/>
                <w:lang w:val="en-IL" w:eastAsia="en-IL"/>
              </w:rPr>
              <w:t xml:space="preserve"> assembly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7F8C6CA5"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-0.05</w:t>
            </w:r>
          </w:p>
        </w:tc>
        <w:tc>
          <w:tcPr>
            <w:tcW w:w="1836" w:type="dxa"/>
            <w:vMerge w:val="restart"/>
            <w:tcBorders>
              <w:top w:val="nil"/>
              <w:left w:val="nil"/>
              <w:bottom w:val="nil"/>
              <w:right w:val="nil"/>
            </w:tcBorders>
            <w:vAlign w:val="center"/>
            <w:hideMark/>
          </w:tcPr>
          <w:p w14:paraId="4930E309"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-0.11 – 0.01</w:t>
            </w:r>
          </w:p>
        </w:tc>
        <w:tc>
          <w:tcPr>
            <w:tcW w:w="1068" w:type="dxa"/>
            <w:vMerge w:val="restart"/>
            <w:tcBorders>
              <w:top w:val="nil"/>
              <w:left w:val="nil"/>
              <w:bottom w:val="nil"/>
              <w:right w:val="nil"/>
            </w:tcBorders>
            <w:vAlign w:val="center"/>
            <w:hideMark/>
          </w:tcPr>
          <w:p w14:paraId="7382BC17"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0.129</w:t>
            </w:r>
          </w:p>
        </w:tc>
      </w:tr>
      <w:tr w:rsidR="00BF56F1" w:rsidRPr="00BF56F1" w14:paraId="425A88FE" w14:textId="77777777" w:rsidTr="00BF56F1">
        <w:trPr>
          <w:trHeight w:val="312"/>
        </w:trPr>
        <w:tc>
          <w:tcPr>
            <w:tcW w:w="3285" w:type="dxa"/>
            <w:tcBorders>
              <w:top w:val="nil"/>
              <w:left w:val="nil"/>
              <w:bottom w:val="nil"/>
              <w:right w:val="nil"/>
            </w:tcBorders>
            <w:vAlign w:val="center"/>
            <w:hideMark/>
          </w:tcPr>
          <w:p w14:paraId="57EA0EC4"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[verbal]) × experiment</w:t>
            </w:r>
          </w:p>
        </w:tc>
        <w:tc>
          <w:tcPr>
            <w:tcW w:w="951" w:type="dxa"/>
            <w:vMerge/>
            <w:tcBorders>
              <w:top w:val="nil"/>
              <w:left w:val="nil"/>
              <w:bottom w:val="nil"/>
              <w:right w:val="nil"/>
            </w:tcBorders>
            <w:vAlign w:val="center"/>
            <w:hideMark/>
          </w:tcPr>
          <w:p w14:paraId="49455EA1"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054C0FC6"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5205C4C5"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18A3583D" w14:textId="77777777" w:rsidTr="00BF56F1">
        <w:trPr>
          <w:trHeight w:val="312"/>
        </w:trPr>
        <w:tc>
          <w:tcPr>
            <w:tcW w:w="3285" w:type="dxa"/>
            <w:tcBorders>
              <w:top w:val="nil"/>
              <w:left w:val="nil"/>
              <w:bottom w:val="nil"/>
              <w:right w:val="nil"/>
            </w:tcBorders>
            <w:vAlign w:val="center"/>
            <w:hideMark/>
          </w:tcPr>
          <w:p w14:paraId="2646406E"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[B]</w:t>
            </w:r>
          </w:p>
        </w:tc>
        <w:tc>
          <w:tcPr>
            <w:tcW w:w="951" w:type="dxa"/>
            <w:vMerge/>
            <w:tcBorders>
              <w:top w:val="nil"/>
              <w:left w:val="nil"/>
              <w:bottom w:val="nil"/>
              <w:right w:val="nil"/>
            </w:tcBorders>
            <w:vAlign w:val="center"/>
            <w:hideMark/>
          </w:tcPr>
          <w:p w14:paraId="702292BA"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7963D072"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05408E64"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660F27B3" w14:textId="77777777" w:rsidTr="00BF56F1">
        <w:trPr>
          <w:trHeight w:val="312"/>
        </w:trPr>
        <w:tc>
          <w:tcPr>
            <w:tcW w:w="3285" w:type="dxa"/>
            <w:tcBorders>
              <w:top w:val="nil"/>
              <w:left w:val="nil"/>
              <w:bottom w:val="nil"/>
              <w:right w:val="nil"/>
            </w:tcBorders>
            <w:vAlign w:val="center"/>
            <w:hideMark/>
          </w:tcPr>
          <w:p w14:paraId="4D7CE1B1" w14:textId="37C25A6E"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(sequence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4AEB32B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-0.01</w:t>
            </w:r>
          </w:p>
        </w:tc>
        <w:tc>
          <w:tcPr>
            <w:tcW w:w="1836" w:type="dxa"/>
            <w:vMerge w:val="restart"/>
            <w:tcBorders>
              <w:top w:val="nil"/>
              <w:left w:val="nil"/>
              <w:bottom w:val="nil"/>
              <w:right w:val="nil"/>
            </w:tcBorders>
            <w:vAlign w:val="center"/>
            <w:hideMark/>
          </w:tcPr>
          <w:p w14:paraId="3C059A81"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-0.07 – 0.05</w:t>
            </w:r>
          </w:p>
        </w:tc>
        <w:tc>
          <w:tcPr>
            <w:tcW w:w="1068" w:type="dxa"/>
            <w:vMerge w:val="restart"/>
            <w:tcBorders>
              <w:top w:val="nil"/>
              <w:left w:val="nil"/>
              <w:bottom w:val="nil"/>
              <w:right w:val="nil"/>
            </w:tcBorders>
            <w:vAlign w:val="center"/>
            <w:hideMark/>
          </w:tcPr>
          <w:p w14:paraId="3E0522A7"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0.792</w:t>
            </w:r>
          </w:p>
        </w:tc>
      </w:tr>
      <w:tr w:rsidR="00BF56F1" w:rsidRPr="00BF56F1" w14:paraId="2F11D19F" w14:textId="77777777" w:rsidTr="00BF56F1">
        <w:trPr>
          <w:trHeight w:val="312"/>
        </w:trPr>
        <w:tc>
          <w:tcPr>
            <w:tcW w:w="3285" w:type="dxa"/>
            <w:tcBorders>
              <w:top w:val="nil"/>
              <w:left w:val="nil"/>
              <w:bottom w:val="nil"/>
              <w:right w:val="nil"/>
            </w:tcBorders>
            <w:vAlign w:val="center"/>
            <w:hideMark/>
          </w:tcPr>
          <w:p w14:paraId="6E72DF5B"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[numeral]) × experiment</w:t>
            </w:r>
          </w:p>
        </w:tc>
        <w:tc>
          <w:tcPr>
            <w:tcW w:w="951" w:type="dxa"/>
            <w:vMerge/>
            <w:tcBorders>
              <w:top w:val="nil"/>
              <w:left w:val="nil"/>
              <w:bottom w:val="nil"/>
              <w:right w:val="nil"/>
            </w:tcBorders>
            <w:vAlign w:val="center"/>
            <w:hideMark/>
          </w:tcPr>
          <w:p w14:paraId="47EFA463"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4F824D65"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54DFF6F4"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7F688533" w14:textId="77777777" w:rsidTr="00BF56F1">
        <w:trPr>
          <w:trHeight w:val="312"/>
        </w:trPr>
        <w:tc>
          <w:tcPr>
            <w:tcW w:w="3285" w:type="dxa"/>
            <w:tcBorders>
              <w:top w:val="nil"/>
              <w:left w:val="nil"/>
              <w:bottom w:val="nil"/>
              <w:right w:val="nil"/>
            </w:tcBorders>
            <w:vAlign w:val="center"/>
            <w:hideMark/>
          </w:tcPr>
          <w:p w14:paraId="59A39894"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[B]</w:t>
            </w:r>
          </w:p>
        </w:tc>
        <w:tc>
          <w:tcPr>
            <w:tcW w:w="951" w:type="dxa"/>
            <w:vMerge/>
            <w:tcBorders>
              <w:top w:val="nil"/>
              <w:left w:val="nil"/>
              <w:bottom w:val="nil"/>
              <w:right w:val="nil"/>
            </w:tcBorders>
            <w:vAlign w:val="center"/>
            <w:hideMark/>
          </w:tcPr>
          <w:p w14:paraId="74213B1B"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39E576BE"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33091B49"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2A31818C" w14:textId="77777777" w:rsidTr="00BF56F1">
        <w:trPr>
          <w:trHeight w:val="312"/>
        </w:trPr>
        <w:tc>
          <w:tcPr>
            <w:tcW w:w="3285" w:type="dxa"/>
            <w:tcBorders>
              <w:top w:val="nil"/>
              <w:left w:val="nil"/>
              <w:bottom w:val="nil"/>
              <w:right w:val="nil"/>
            </w:tcBorders>
            <w:vAlign w:val="center"/>
            <w:hideMark/>
          </w:tcPr>
          <w:p w14:paraId="67CAF2E1" w14:textId="37656D33"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(sequence × </w:t>
            </w:r>
            <w:r>
              <w:rPr>
                <w:rFonts w:ascii="Times New Roman" w:eastAsia="Times New Roman" w:hAnsi="Times New Roman" w:cs="Times New Roman"/>
                <w:color w:val="000000"/>
                <w:sz w:val="24"/>
                <w:szCs w:val="24"/>
                <w:lang w:val="en-IL" w:eastAsia="en-IL"/>
              </w:rPr>
              <w:t>domain</w:t>
            </w:r>
          </w:p>
        </w:tc>
        <w:tc>
          <w:tcPr>
            <w:tcW w:w="951" w:type="dxa"/>
            <w:vMerge w:val="restart"/>
            <w:tcBorders>
              <w:top w:val="nil"/>
              <w:left w:val="nil"/>
              <w:bottom w:val="nil"/>
              <w:right w:val="nil"/>
            </w:tcBorders>
            <w:vAlign w:val="center"/>
            <w:hideMark/>
          </w:tcPr>
          <w:p w14:paraId="6FD49D9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-0.04</w:t>
            </w:r>
          </w:p>
        </w:tc>
        <w:tc>
          <w:tcPr>
            <w:tcW w:w="1836" w:type="dxa"/>
            <w:vMerge w:val="restart"/>
            <w:tcBorders>
              <w:top w:val="nil"/>
              <w:left w:val="nil"/>
              <w:bottom w:val="nil"/>
              <w:right w:val="nil"/>
            </w:tcBorders>
            <w:vAlign w:val="center"/>
            <w:hideMark/>
          </w:tcPr>
          <w:p w14:paraId="4AAEB3B9"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-0.10 – 0.02</w:t>
            </w:r>
          </w:p>
        </w:tc>
        <w:tc>
          <w:tcPr>
            <w:tcW w:w="1068" w:type="dxa"/>
            <w:vMerge w:val="restart"/>
            <w:tcBorders>
              <w:top w:val="nil"/>
              <w:left w:val="nil"/>
              <w:bottom w:val="nil"/>
              <w:right w:val="nil"/>
            </w:tcBorders>
            <w:vAlign w:val="center"/>
            <w:hideMark/>
          </w:tcPr>
          <w:p w14:paraId="2B31A271"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0.206</w:t>
            </w:r>
          </w:p>
        </w:tc>
      </w:tr>
      <w:tr w:rsidR="00BF56F1" w:rsidRPr="00BF56F1" w14:paraId="2224E4B8" w14:textId="77777777" w:rsidTr="00BF56F1">
        <w:trPr>
          <w:trHeight w:val="312"/>
        </w:trPr>
        <w:tc>
          <w:tcPr>
            <w:tcW w:w="3285" w:type="dxa"/>
            <w:tcBorders>
              <w:top w:val="nil"/>
              <w:left w:val="nil"/>
              <w:bottom w:val="nil"/>
              <w:right w:val="nil"/>
            </w:tcBorders>
            <w:vAlign w:val="center"/>
            <w:hideMark/>
          </w:tcPr>
          <w:p w14:paraId="4843B00D"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[verbal]) × experiment</w:t>
            </w:r>
          </w:p>
        </w:tc>
        <w:tc>
          <w:tcPr>
            <w:tcW w:w="951" w:type="dxa"/>
            <w:vMerge/>
            <w:tcBorders>
              <w:top w:val="nil"/>
              <w:left w:val="nil"/>
              <w:bottom w:val="nil"/>
              <w:right w:val="nil"/>
            </w:tcBorders>
            <w:vAlign w:val="center"/>
            <w:hideMark/>
          </w:tcPr>
          <w:p w14:paraId="67C5B48B"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26AC1FD3"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344DA7A3"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46023882" w14:textId="77777777" w:rsidTr="00BF56F1">
        <w:trPr>
          <w:trHeight w:val="312"/>
        </w:trPr>
        <w:tc>
          <w:tcPr>
            <w:tcW w:w="3285" w:type="dxa"/>
            <w:tcBorders>
              <w:top w:val="nil"/>
              <w:left w:val="nil"/>
              <w:bottom w:val="nil"/>
              <w:right w:val="nil"/>
            </w:tcBorders>
            <w:vAlign w:val="center"/>
            <w:hideMark/>
          </w:tcPr>
          <w:p w14:paraId="7C672BC6"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[B]</w:t>
            </w:r>
          </w:p>
        </w:tc>
        <w:tc>
          <w:tcPr>
            <w:tcW w:w="951" w:type="dxa"/>
            <w:vMerge/>
            <w:tcBorders>
              <w:top w:val="nil"/>
              <w:left w:val="nil"/>
              <w:bottom w:val="nil"/>
              <w:right w:val="nil"/>
            </w:tcBorders>
            <w:vAlign w:val="center"/>
            <w:hideMark/>
          </w:tcPr>
          <w:p w14:paraId="1D074F55"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836" w:type="dxa"/>
            <w:vMerge/>
            <w:tcBorders>
              <w:top w:val="nil"/>
              <w:left w:val="nil"/>
              <w:bottom w:val="nil"/>
              <w:right w:val="nil"/>
            </w:tcBorders>
            <w:vAlign w:val="center"/>
            <w:hideMark/>
          </w:tcPr>
          <w:p w14:paraId="3C7B21DB"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c>
          <w:tcPr>
            <w:tcW w:w="1068" w:type="dxa"/>
            <w:vMerge/>
            <w:tcBorders>
              <w:top w:val="nil"/>
              <w:left w:val="nil"/>
              <w:bottom w:val="nil"/>
              <w:right w:val="nil"/>
            </w:tcBorders>
            <w:vAlign w:val="center"/>
            <w:hideMark/>
          </w:tcPr>
          <w:p w14:paraId="5ACEAE51" w14:textId="77777777" w:rsidR="00BF56F1" w:rsidRPr="00BF56F1" w:rsidRDefault="00BF56F1" w:rsidP="00BF56F1">
            <w:pPr>
              <w:spacing w:after="0" w:line="240" w:lineRule="auto"/>
              <w:rPr>
                <w:rFonts w:ascii="Times New Roman" w:eastAsia="Times New Roman" w:hAnsi="Times New Roman" w:cs="Times New Roman"/>
                <w:color w:val="000000"/>
                <w:sz w:val="24"/>
                <w:szCs w:val="24"/>
                <w:lang w:val="en-IL" w:eastAsia="en-IL"/>
              </w:rPr>
            </w:pPr>
          </w:p>
        </w:tc>
      </w:tr>
      <w:tr w:rsidR="00BF56F1" w:rsidRPr="00BF56F1" w14:paraId="2864F59D" w14:textId="77777777" w:rsidTr="00BF56F1">
        <w:trPr>
          <w:trHeight w:val="312"/>
        </w:trPr>
        <w:tc>
          <w:tcPr>
            <w:tcW w:w="7140" w:type="dxa"/>
            <w:gridSpan w:val="4"/>
            <w:tcBorders>
              <w:top w:val="nil"/>
              <w:left w:val="nil"/>
              <w:bottom w:val="nil"/>
              <w:right w:val="nil"/>
            </w:tcBorders>
            <w:vAlign w:val="center"/>
            <w:hideMark/>
          </w:tcPr>
          <w:p w14:paraId="5E3EC052" w14:textId="77777777" w:rsidR="00BF56F1" w:rsidRPr="00BF56F1" w:rsidRDefault="00BF56F1" w:rsidP="00BF56F1">
            <w:pPr>
              <w:spacing w:after="0" w:line="240" w:lineRule="auto"/>
              <w:rPr>
                <w:rFonts w:ascii="Times New Roman" w:eastAsia="Times New Roman" w:hAnsi="Times New Roman" w:cs="Times New Roman"/>
                <w:b/>
                <w:bCs/>
                <w:color w:val="000000"/>
                <w:sz w:val="24"/>
                <w:szCs w:val="24"/>
                <w:lang w:val="en-IL" w:eastAsia="en-IL"/>
              </w:rPr>
            </w:pPr>
            <w:r w:rsidRPr="00BF56F1">
              <w:rPr>
                <w:rFonts w:ascii="Times New Roman" w:eastAsia="Times New Roman" w:hAnsi="Times New Roman" w:cs="Times New Roman"/>
                <w:b/>
                <w:bCs/>
                <w:color w:val="000000"/>
                <w:sz w:val="24"/>
                <w:szCs w:val="24"/>
                <w:lang w:val="en-IL" w:eastAsia="en-IL"/>
              </w:rPr>
              <w:t>Random Effects</w:t>
            </w:r>
          </w:p>
        </w:tc>
      </w:tr>
      <w:tr w:rsidR="00BF56F1" w:rsidRPr="00BF56F1" w14:paraId="3339A669" w14:textId="77777777" w:rsidTr="00BF56F1">
        <w:trPr>
          <w:trHeight w:val="372"/>
        </w:trPr>
        <w:tc>
          <w:tcPr>
            <w:tcW w:w="3285" w:type="dxa"/>
            <w:tcBorders>
              <w:top w:val="nil"/>
              <w:left w:val="nil"/>
              <w:bottom w:val="nil"/>
              <w:right w:val="nil"/>
            </w:tcBorders>
            <w:vAlign w:val="center"/>
            <w:hideMark/>
          </w:tcPr>
          <w:p w14:paraId="442F4A1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σ</w:t>
            </w:r>
            <w:r w:rsidRPr="00BF56F1">
              <w:rPr>
                <w:rFonts w:ascii="Times New Roman" w:eastAsia="Times New Roman" w:hAnsi="Times New Roman" w:cs="Times New Roman"/>
                <w:color w:val="000000"/>
                <w:sz w:val="24"/>
                <w:szCs w:val="24"/>
                <w:vertAlign w:val="superscript"/>
                <w:lang w:val="en-IL" w:eastAsia="en-IL"/>
              </w:rPr>
              <w:t>2</w:t>
            </w:r>
          </w:p>
        </w:tc>
        <w:tc>
          <w:tcPr>
            <w:tcW w:w="3855" w:type="dxa"/>
            <w:gridSpan w:val="3"/>
            <w:tcBorders>
              <w:top w:val="nil"/>
              <w:left w:val="nil"/>
              <w:bottom w:val="nil"/>
              <w:right w:val="nil"/>
            </w:tcBorders>
            <w:vAlign w:val="center"/>
            <w:hideMark/>
          </w:tcPr>
          <w:p w14:paraId="653B690B"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12939283.2</w:t>
            </w:r>
          </w:p>
        </w:tc>
      </w:tr>
      <w:tr w:rsidR="00BF56F1" w:rsidRPr="00BF56F1" w14:paraId="08B9380B" w14:textId="77777777" w:rsidTr="00BF56F1">
        <w:trPr>
          <w:trHeight w:val="360"/>
        </w:trPr>
        <w:tc>
          <w:tcPr>
            <w:tcW w:w="3285" w:type="dxa"/>
            <w:tcBorders>
              <w:top w:val="nil"/>
              <w:left w:val="nil"/>
              <w:bottom w:val="nil"/>
              <w:right w:val="nil"/>
            </w:tcBorders>
            <w:vAlign w:val="center"/>
            <w:hideMark/>
          </w:tcPr>
          <w:p w14:paraId="45B1D4B3"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τ</w:t>
            </w:r>
            <w:r w:rsidRPr="00BF56F1">
              <w:rPr>
                <w:rFonts w:ascii="Times New Roman" w:eastAsia="Times New Roman" w:hAnsi="Times New Roman" w:cs="Times New Roman"/>
                <w:color w:val="000000"/>
                <w:sz w:val="24"/>
                <w:szCs w:val="24"/>
                <w:vertAlign w:val="subscript"/>
                <w:lang w:val="en-IL" w:eastAsia="en-IL"/>
              </w:rPr>
              <w:t>00</w:t>
            </w:r>
            <w:r w:rsidRPr="00BF56F1">
              <w:rPr>
                <w:rFonts w:ascii="Times New Roman" w:eastAsia="Times New Roman" w:hAnsi="Times New Roman" w:cs="Times New Roman"/>
                <w:color w:val="000000"/>
                <w:sz w:val="24"/>
                <w:szCs w:val="24"/>
                <w:lang w:val="en-IL" w:eastAsia="en-IL"/>
              </w:rPr>
              <w:t> </w:t>
            </w:r>
            <w:r w:rsidRPr="00BF56F1">
              <w:rPr>
                <w:rFonts w:ascii="Times New Roman" w:eastAsia="Times New Roman" w:hAnsi="Times New Roman" w:cs="Times New Roman"/>
                <w:color w:val="000000"/>
                <w:sz w:val="24"/>
                <w:szCs w:val="24"/>
                <w:vertAlign w:val="subscript"/>
                <w:lang w:val="en-IL" w:eastAsia="en-IL"/>
              </w:rPr>
              <w:t>subject</w:t>
            </w:r>
          </w:p>
        </w:tc>
        <w:tc>
          <w:tcPr>
            <w:tcW w:w="3855" w:type="dxa"/>
            <w:gridSpan w:val="3"/>
            <w:tcBorders>
              <w:top w:val="nil"/>
              <w:left w:val="nil"/>
              <w:bottom w:val="nil"/>
              <w:right w:val="nil"/>
            </w:tcBorders>
            <w:vAlign w:val="center"/>
            <w:hideMark/>
          </w:tcPr>
          <w:p w14:paraId="5239A69A"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1959261.5</w:t>
            </w:r>
          </w:p>
        </w:tc>
      </w:tr>
      <w:tr w:rsidR="00BF56F1" w:rsidRPr="00BF56F1" w14:paraId="4643C463" w14:textId="77777777" w:rsidTr="00BF56F1">
        <w:trPr>
          <w:trHeight w:val="360"/>
        </w:trPr>
        <w:tc>
          <w:tcPr>
            <w:tcW w:w="3285" w:type="dxa"/>
            <w:tcBorders>
              <w:top w:val="nil"/>
              <w:left w:val="nil"/>
              <w:bottom w:val="nil"/>
              <w:right w:val="nil"/>
            </w:tcBorders>
            <w:vAlign w:val="center"/>
            <w:hideMark/>
          </w:tcPr>
          <w:p w14:paraId="44A7A62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τ</w:t>
            </w:r>
            <w:r w:rsidRPr="00BF56F1">
              <w:rPr>
                <w:rFonts w:ascii="Times New Roman" w:eastAsia="Times New Roman" w:hAnsi="Times New Roman" w:cs="Times New Roman"/>
                <w:color w:val="000000"/>
                <w:sz w:val="24"/>
                <w:szCs w:val="24"/>
                <w:vertAlign w:val="subscript"/>
                <w:lang w:val="en-IL" w:eastAsia="en-IL"/>
              </w:rPr>
              <w:t>11</w:t>
            </w:r>
            <w:r w:rsidRPr="00BF56F1">
              <w:rPr>
                <w:rFonts w:ascii="Times New Roman" w:eastAsia="Times New Roman" w:hAnsi="Times New Roman" w:cs="Times New Roman"/>
                <w:color w:val="000000"/>
                <w:sz w:val="24"/>
                <w:szCs w:val="24"/>
                <w:lang w:val="en-IL" w:eastAsia="en-IL"/>
              </w:rPr>
              <w:t> </w:t>
            </w:r>
            <w:proofErr w:type="spellStart"/>
            <w:proofErr w:type="gramStart"/>
            <w:r w:rsidRPr="00BF56F1">
              <w:rPr>
                <w:rFonts w:ascii="Times New Roman" w:eastAsia="Times New Roman" w:hAnsi="Times New Roman" w:cs="Times New Roman"/>
                <w:color w:val="000000"/>
                <w:sz w:val="24"/>
                <w:szCs w:val="24"/>
                <w:vertAlign w:val="subscript"/>
                <w:lang w:val="en-IL" w:eastAsia="en-IL"/>
              </w:rPr>
              <w:t>subject.decision</w:t>
            </w:r>
            <w:proofErr w:type="spellEnd"/>
            <w:proofErr w:type="gramEnd"/>
          </w:p>
        </w:tc>
        <w:tc>
          <w:tcPr>
            <w:tcW w:w="3855" w:type="dxa"/>
            <w:gridSpan w:val="3"/>
            <w:tcBorders>
              <w:top w:val="nil"/>
              <w:left w:val="nil"/>
              <w:bottom w:val="nil"/>
              <w:right w:val="nil"/>
            </w:tcBorders>
            <w:vAlign w:val="center"/>
            <w:hideMark/>
          </w:tcPr>
          <w:p w14:paraId="6E9E3428"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1169647.35</w:t>
            </w:r>
          </w:p>
        </w:tc>
      </w:tr>
      <w:tr w:rsidR="00BF56F1" w:rsidRPr="00BF56F1" w14:paraId="14697AF0" w14:textId="77777777" w:rsidTr="00BF56F1">
        <w:trPr>
          <w:trHeight w:val="360"/>
        </w:trPr>
        <w:tc>
          <w:tcPr>
            <w:tcW w:w="3285" w:type="dxa"/>
            <w:tcBorders>
              <w:top w:val="nil"/>
              <w:left w:val="nil"/>
              <w:bottom w:val="nil"/>
              <w:right w:val="nil"/>
            </w:tcBorders>
            <w:vAlign w:val="center"/>
            <w:hideMark/>
          </w:tcPr>
          <w:p w14:paraId="30D1EC7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τ</w:t>
            </w:r>
            <w:r w:rsidRPr="00BF56F1">
              <w:rPr>
                <w:rFonts w:ascii="Times New Roman" w:eastAsia="Times New Roman" w:hAnsi="Times New Roman" w:cs="Times New Roman"/>
                <w:color w:val="000000"/>
                <w:sz w:val="24"/>
                <w:szCs w:val="24"/>
                <w:vertAlign w:val="subscript"/>
                <w:lang w:val="en-IL" w:eastAsia="en-IL"/>
              </w:rPr>
              <w:t>11</w:t>
            </w:r>
            <w:r w:rsidRPr="00BF56F1">
              <w:rPr>
                <w:rFonts w:ascii="Times New Roman" w:eastAsia="Times New Roman" w:hAnsi="Times New Roman" w:cs="Times New Roman"/>
                <w:color w:val="000000"/>
                <w:sz w:val="24"/>
                <w:szCs w:val="24"/>
                <w:lang w:val="en-IL" w:eastAsia="en-IL"/>
              </w:rPr>
              <w:t> </w:t>
            </w:r>
            <w:proofErr w:type="spellStart"/>
            <w:proofErr w:type="gramStart"/>
            <w:r w:rsidRPr="00BF56F1">
              <w:rPr>
                <w:rFonts w:ascii="Times New Roman" w:eastAsia="Times New Roman" w:hAnsi="Times New Roman" w:cs="Times New Roman"/>
                <w:color w:val="000000"/>
                <w:sz w:val="24"/>
                <w:szCs w:val="24"/>
                <w:vertAlign w:val="subscript"/>
                <w:lang w:val="en-IL" w:eastAsia="en-IL"/>
              </w:rPr>
              <w:t>subject.rule</w:t>
            </w:r>
            <w:proofErr w:type="gramEnd"/>
            <w:r w:rsidRPr="00BF56F1">
              <w:rPr>
                <w:rFonts w:ascii="Times New Roman" w:eastAsia="Times New Roman" w:hAnsi="Times New Roman" w:cs="Times New Roman"/>
                <w:color w:val="000000"/>
                <w:sz w:val="24"/>
                <w:szCs w:val="24"/>
                <w:vertAlign w:val="subscript"/>
                <w:lang w:val="en-IL" w:eastAsia="en-IL"/>
              </w:rPr>
              <w:t>_assembly</w:t>
            </w:r>
            <w:proofErr w:type="spellEnd"/>
          </w:p>
        </w:tc>
        <w:tc>
          <w:tcPr>
            <w:tcW w:w="3855" w:type="dxa"/>
            <w:gridSpan w:val="3"/>
            <w:tcBorders>
              <w:top w:val="nil"/>
              <w:left w:val="nil"/>
              <w:bottom w:val="nil"/>
              <w:right w:val="nil"/>
            </w:tcBorders>
            <w:vAlign w:val="center"/>
            <w:hideMark/>
          </w:tcPr>
          <w:p w14:paraId="006A9883"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603545.31</w:t>
            </w:r>
          </w:p>
        </w:tc>
      </w:tr>
      <w:tr w:rsidR="00BF56F1" w:rsidRPr="00BF56F1" w14:paraId="270AB003" w14:textId="77777777" w:rsidTr="00BF56F1">
        <w:trPr>
          <w:trHeight w:val="360"/>
        </w:trPr>
        <w:tc>
          <w:tcPr>
            <w:tcW w:w="3285" w:type="dxa"/>
            <w:tcBorders>
              <w:top w:val="nil"/>
              <w:left w:val="nil"/>
              <w:bottom w:val="nil"/>
              <w:right w:val="nil"/>
            </w:tcBorders>
            <w:vAlign w:val="center"/>
            <w:hideMark/>
          </w:tcPr>
          <w:p w14:paraId="2D9DF626"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τ</w:t>
            </w:r>
            <w:r w:rsidRPr="00BF56F1">
              <w:rPr>
                <w:rFonts w:ascii="Times New Roman" w:eastAsia="Times New Roman" w:hAnsi="Times New Roman" w:cs="Times New Roman"/>
                <w:color w:val="000000"/>
                <w:sz w:val="24"/>
                <w:szCs w:val="24"/>
                <w:vertAlign w:val="subscript"/>
                <w:lang w:val="en-IL" w:eastAsia="en-IL"/>
              </w:rPr>
              <w:t>11</w:t>
            </w:r>
            <w:r w:rsidRPr="00BF56F1">
              <w:rPr>
                <w:rFonts w:ascii="Times New Roman" w:eastAsia="Times New Roman" w:hAnsi="Times New Roman" w:cs="Times New Roman"/>
                <w:color w:val="000000"/>
                <w:sz w:val="24"/>
                <w:szCs w:val="24"/>
                <w:lang w:val="en-IL" w:eastAsia="en-IL"/>
              </w:rPr>
              <w:t> </w:t>
            </w:r>
            <w:proofErr w:type="spellStart"/>
            <w:proofErr w:type="gramStart"/>
            <w:r w:rsidRPr="00BF56F1">
              <w:rPr>
                <w:rFonts w:ascii="Times New Roman" w:eastAsia="Times New Roman" w:hAnsi="Times New Roman" w:cs="Times New Roman"/>
                <w:color w:val="000000"/>
                <w:sz w:val="24"/>
                <w:szCs w:val="24"/>
                <w:vertAlign w:val="subscript"/>
                <w:lang w:val="en-IL" w:eastAsia="en-IL"/>
              </w:rPr>
              <w:t>subject.sequence</w:t>
            </w:r>
            <w:proofErr w:type="spellEnd"/>
            <w:proofErr w:type="gramEnd"/>
          </w:p>
        </w:tc>
        <w:tc>
          <w:tcPr>
            <w:tcW w:w="3855" w:type="dxa"/>
            <w:gridSpan w:val="3"/>
            <w:tcBorders>
              <w:top w:val="nil"/>
              <w:left w:val="nil"/>
              <w:bottom w:val="nil"/>
              <w:right w:val="nil"/>
            </w:tcBorders>
            <w:vAlign w:val="center"/>
            <w:hideMark/>
          </w:tcPr>
          <w:p w14:paraId="1FF8CE2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225580.4</w:t>
            </w:r>
          </w:p>
        </w:tc>
      </w:tr>
      <w:tr w:rsidR="00BF56F1" w:rsidRPr="00BF56F1" w14:paraId="62681CA1" w14:textId="77777777" w:rsidTr="00BF56F1">
        <w:trPr>
          <w:trHeight w:val="360"/>
        </w:trPr>
        <w:tc>
          <w:tcPr>
            <w:tcW w:w="3285" w:type="dxa"/>
            <w:tcBorders>
              <w:top w:val="nil"/>
              <w:left w:val="nil"/>
              <w:bottom w:val="nil"/>
              <w:right w:val="nil"/>
            </w:tcBorders>
            <w:vAlign w:val="center"/>
            <w:hideMark/>
          </w:tcPr>
          <w:p w14:paraId="600F377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ρ</w:t>
            </w:r>
            <w:r w:rsidRPr="00BF56F1">
              <w:rPr>
                <w:rFonts w:ascii="Times New Roman" w:eastAsia="Times New Roman" w:hAnsi="Times New Roman" w:cs="Times New Roman"/>
                <w:color w:val="000000"/>
                <w:sz w:val="24"/>
                <w:szCs w:val="24"/>
                <w:vertAlign w:val="subscript"/>
                <w:lang w:val="en-IL" w:eastAsia="en-IL"/>
              </w:rPr>
              <w:t>01</w:t>
            </w:r>
          </w:p>
        </w:tc>
        <w:tc>
          <w:tcPr>
            <w:tcW w:w="3855" w:type="dxa"/>
            <w:gridSpan w:val="3"/>
            <w:tcBorders>
              <w:top w:val="nil"/>
              <w:left w:val="nil"/>
              <w:bottom w:val="nil"/>
              <w:right w:val="nil"/>
            </w:tcBorders>
            <w:vAlign w:val="center"/>
            <w:hideMark/>
          </w:tcPr>
          <w:p w14:paraId="42D0E182"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p>
        </w:tc>
      </w:tr>
      <w:tr w:rsidR="00BF56F1" w:rsidRPr="00BF56F1" w14:paraId="115E0A87" w14:textId="77777777" w:rsidTr="00BF56F1">
        <w:trPr>
          <w:trHeight w:val="360"/>
        </w:trPr>
        <w:tc>
          <w:tcPr>
            <w:tcW w:w="3285" w:type="dxa"/>
            <w:tcBorders>
              <w:top w:val="nil"/>
              <w:left w:val="nil"/>
              <w:bottom w:val="nil"/>
              <w:right w:val="nil"/>
            </w:tcBorders>
            <w:vAlign w:val="center"/>
            <w:hideMark/>
          </w:tcPr>
          <w:p w14:paraId="4F1F359D"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ρ</w:t>
            </w:r>
            <w:r w:rsidRPr="00BF56F1">
              <w:rPr>
                <w:rFonts w:ascii="Times New Roman" w:eastAsia="Times New Roman" w:hAnsi="Times New Roman" w:cs="Times New Roman"/>
                <w:color w:val="000000"/>
                <w:sz w:val="24"/>
                <w:szCs w:val="24"/>
                <w:vertAlign w:val="subscript"/>
                <w:lang w:val="en-IL" w:eastAsia="en-IL"/>
              </w:rPr>
              <w:t>01</w:t>
            </w:r>
          </w:p>
        </w:tc>
        <w:tc>
          <w:tcPr>
            <w:tcW w:w="3855" w:type="dxa"/>
            <w:gridSpan w:val="3"/>
            <w:tcBorders>
              <w:top w:val="nil"/>
              <w:left w:val="nil"/>
              <w:bottom w:val="nil"/>
              <w:right w:val="nil"/>
            </w:tcBorders>
            <w:vAlign w:val="center"/>
            <w:hideMark/>
          </w:tcPr>
          <w:p w14:paraId="7B589BCD"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p>
        </w:tc>
      </w:tr>
      <w:tr w:rsidR="00BF56F1" w:rsidRPr="00BF56F1" w14:paraId="7E33DB92" w14:textId="77777777" w:rsidTr="00BF56F1">
        <w:trPr>
          <w:trHeight w:val="312"/>
        </w:trPr>
        <w:tc>
          <w:tcPr>
            <w:tcW w:w="3285" w:type="dxa"/>
            <w:tcBorders>
              <w:top w:val="nil"/>
              <w:left w:val="nil"/>
              <w:bottom w:val="nil"/>
              <w:right w:val="nil"/>
            </w:tcBorders>
            <w:vAlign w:val="center"/>
            <w:hideMark/>
          </w:tcPr>
          <w:p w14:paraId="5FC684AE"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ICC</w:t>
            </w:r>
          </w:p>
        </w:tc>
        <w:tc>
          <w:tcPr>
            <w:tcW w:w="3855" w:type="dxa"/>
            <w:gridSpan w:val="3"/>
            <w:tcBorders>
              <w:top w:val="nil"/>
              <w:left w:val="nil"/>
              <w:bottom w:val="nil"/>
              <w:right w:val="nil"/>
            </w:tcBorders>
            <w:vAlign w:val="center"/>
            <w:hideMark/>
          </w:tcPr>
          <w:p w14:paraId="5DDCE46C"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0.13</w:t>
            </w:r>
          </w:p>
        </w:tc>
      </w:tr>
      <w:tr w:rsidR="00BF56F1" w:rsidRPr="00BF56F1" w14:paraId="2A9FE0A9" w14:textId="77777777" w:rsidTr="00BF56F1">
        <w:trPr>
          <w:trHeight w:val="372"/>
        </w:trPr>
        <w:tc>
          <w:tcPr>
            <w:tcW w:w="3285" w:type="dxa"/>
            <w:tcBorders>
              <w:top w:val="nil"/>
              <w:left w:val="nil"/>
              <w:bottom w:val="nil"/>
              <w:right w:val="nil"/>
            </w:tcBorders>
            <w:vAlign w:val="center"/>
            <w:hideMark/>
          </w:tcPr>
          <w:p w14:paraId="267B762A"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N </w:t>
            </w:r>
            <w:r w:rsidRPr="00BF56F1">
              <w:rPr>
                <w:rFonts w:ascii="Times New Roman" w:eastAsia="Times New Roman" w:hAnsi="Times New Roman" w:cs="Times New Roman"/>
                <w:color w:val="000000"/>
                <w:sz w:val="24"/>
                <w:szCs w:val="24"/>
                <w:vertAlign w:val="subscript"/>
                <w:lang w:val="en-IL" w:eastAsia="en-IL"/>
              </w:rPr>
              <w:t>subject</w:t>
            </w:r>
          </w:p>
        </w:tc>
        <w:tc>
          <w:tcPr>
            <w:tcW w:w="3855" w:type="dxa"/>
            <w:gridSpan w:val="3"/>
            <w:tcBorders>
              <w:top w:val="nil"/>
              <w:left w:val="nil"/>
              <w:bottom w:val="single" w:sz="8" w:space="0" w:color="auto"/>
              <w:right w:val="nil"/>
            </w:tcBorders>
            <w:vAlign w:val="center"/>
            <w:hideMark/>
          </w:tcPr>
          <w:p w14:paraId="6970E220"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110</w:t>
            </w:r>
          </w:p>
        </w:tc>
      </w:tr>
      <w:tr w:rsidR="00BF56F1" w:rsidRPr="00BF56F1" w14:paraId="1104BAC1" w14:textId="77777777" w:rsidTr="00BF56F1">
        <w:trPr>
          <w:trHeight w:val="312"/>
        </w:trPr>
        <w:tc>
          <w:tcPr>
            <w:tcW w:w="3285" w:type="dxa"/>
            <w:tcBorders>
              <w:top w:val="single" w:sz="8" w:space="0" w:color="auto"/>
              <w:left w:val="nil"/>
              <w:bottom w:val="nil"/>
              <w:right w:val="nil"/>
            </w:tcBorders>
            <w:vAlign w:val="center"/>
            <w:hideMark/>
          </w:tcPr>
          <w:p w14:paraId="527A709C"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lastRenderedPageBreak/>
              <w:t>Observations</w:t>
            </w:r>
          </w:p>
        </w:tc>
        <w:tc>
          <w:tcPr>
            <w:tcW w:w="3855" w:type="dxa"/>
            <w:gridSpan w:val="3"/>
            <w:tcBorders>
              <w:top w:val="single" w:sz="8" w:space="0" w:color="auto"/>
              <w:left w:val="nil"/>
              <w:bottom w:val="nil"/>
              <w:right w:val="nil"/>
            </w:tcBorders>
            <w:vAlign w:val="center"/>
            <w:hideMark/>
          </w:tcPr>
          <w:p w14:paraId="3E3EF9DF" w14:textId="77777777"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17875</w:t>
            </w:r>
          </w:p>
        </w:tc>
      </w:tr>
      <w:tr w:rsidR="00BF56F1" w:rsidRPr="00BF56F1" w14:paraId="6AB8EF5D" w14:textId="77777777" w:rsidTr="00BF56F1">
        <w:trPr>
          <w:trHeight w:val="372"/>
        </w:trPr>
        <w:tc>
          <w:tcPr>
            <w:tcW w:w="3285" w:type="dxa"/>
            <w:tcBorders>
              <w:top w:val="nil"/>
              <w:left w:val="nil"/>
              <w:bottom w:val="nil"/>
              <w:right w:val="nil"/>
            </w:tcBorders>
            <w:vAlign w:val="center"/>
            <w:hideMark/>
          </w:tcPr>
          <w:p w14:paraId="7D7D3050" w14:textId="39F1099F"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Marginal R</w:t>
            </w:r>
            <w:r w:rsidRPr="00BF56F1">
              <w:rPr>
                <w:rFonts w:ascii="Times New Roman" w:eastAsia="Times New Roman" w:hAnsi="Times New Roman" w:cs="Times New Roman"/>
                <w:color w:val="000000"/>
                <w:sz w:val="24"/>
                <w:szCs w:val="24"/>
                <w:vertAlign w:val="superscript"/>
                <w:lang w:val="en-IL" w:eastAsia="en-IL"/>
              </w:rPr>
              <w:t>2</w:t>
            </w:r>
            <w:r w:rsidRPr="00BF56F1">
              <w:rPr>
                <w:rFonts w:ascii="Times New Roman" w:eastAsia="Times New Roman" w:hAnsi="Times New Roman" w:cs="Times New Roman"/>
                <w:color w:val="000000"/>
                <w:sz w:val="24"/>
                <w:szCs w:val="24"/>
                <w:lang w:val="en-IL" w:eastAsia="en-IL"/>
              </w:rPr>
              <w:t> </w:t>
            </w:r>
          </w:p>
        </w:tc>
        <w:tc>
          <w:tcPr>
            <w:tcW w:w="3855" w:type="dxa"/>
            <w:gridSpan w:val="3"/>
            <w:tcBorders>
              <w:top w:val="nil"/>
              <w:left w:val="nil"/>
              <w:bottom w:val="nil"/>
              <w:right w:val="nil"/>
            </w:tcBorders>
            <w:vAlign w:val="center"/>
            <w:hideMark/>
          </w:tcPr>
          <w:p w14:paraId="46B361BA" w14:textId="6F0AFE96" w:rsidR="00BF56F1" w:rsidRPr="00BF56F1" w:rsidRDefault="00BF56F1" w:rsidP="00BF56F1">
            <w:pPr>
              <w:spacing w:after="0" w:line="240" w:lineRule="auto"/>
              <w:ind w:firstLineChars="100" w:firstLine="240"/>
              <w:rPr>
                <w:rFonts w:ascii="Times New Roman" w:eastAsia="Times New Roman" w:hAnsi="Times New Roman" w:cs="Times New Roman"/>
                <w:color w:val="000000"/>
                <w:sz w:val="24"/>
                <w:szCs w:val="24"/>
                <w:lang w:val="en-IL" w:eastAsia="en-IL"/>
              </w:rPr>
            </w:pPr>
            <w:r w:rsidRPr="00BF56F1">
              <w:rPr>
                <w:rFonts w:ascii="Times New Roman" w:eastAsia="Times New Roman" w:hAnsi="Times New Roman" w:cs="Times New Roman"/>
                <w:color w:val="000000"/>
                <w:sz w:val="24"/>
                <w:szCs w:val="24"/>
                <w:lang w:val="en-IL" w:eastAsia="en-IL"/>
              </w:rPr>
              <w:t xml:space="preserve">0.165 </w:t>
            </w:r>
          </w:p>
        </w:tc>
      </w:tr>
    </w:tbl>
    <w:p w14:paraId="07943C34" w14:textId="16836E07" w:rsidR="00E70A2E" w:rsidRPr="00E70A2E" w:rsidRDefault="00E70A2E" w:rsidP="00E70A2E">
      <w:pPr>
        <w:spacing w:line="480" w:lineRule="auto"/>
        <w:rPr>
          <w:rFonts w:asciiTheme="majorBidi" w:eastAsia="David" w:hAnsiTheme="majorBidi" w:cstheme="majorBidi"/>
          <w:b/>
          <w:bCs/>
          <w:i/>
          <w:iCs/>
          <w:sz w:val="24"/>
          <w:szCs w:val="24"/>
        </w:rPr>
      </w:pPr>
      <w:r w:rsidRPr="002D39A6">
        <w:rPr>
          <w:rFonts w:asciiTheme="majorBidi" w:eastAsia="David" w:hAnsiTheme="majorBidi" w:cstheme="majorBidi"/>
          <w:i/>
          <w:iCs/>
          <w:sz w:val="24"/>
          <w:szCs w:val="24"/>
        </w:rPr>
        <w:t>Note.</w:t>
      </w:r>
      <w:r w:rsidRPr="002D39A6">
        <w:rPr>
          <w:rFonts w:asciiTheme="majorBidi" w:eastAsia="David" w:hAnsiTheme="majorBidi" w:cstheme="majorBidi"/>
          <w:b/>
          <w:bCs/>
          <w:i/>
          <w:iCs/>
          <w:sz w:val="24"/>
          <w:szCs w:val="24"/>
        </w:rPr>
        <w:t xml:space="preserve"> </w:t>
      </w:r>
      <w:r w:rsidRPr="002D39A6">
        <w:rPr>
          <w:rFonts w:asciiTheme="majorBidi" w:hAnsiTheme="majorBidi" w:cstheme="majorBidi"/>
          <w:sz w:val="24"/>
          <w:szCs w:val="24"/>
        </w:rPr>
        <w:t xml:space="preserve">In model components: D = Decision, R = Rule assembly, S = Sequence. Significant factors are presented in bold. </w:t>
      </w:r>
    </w:p>
    <w:p w14:paraId="67CC6CFB" w14:textId="3D3727D7" w:rsidR="00265D5B" w:rsidRPr="00E70A2E" w:rsidRDefault="00265D5B" w:rsidP="00265D5B">
      <w:pPr>
        <w:pStyle w:val="Heading2"/>
        <w:numPr>
          <w:ilvl w:val="0"/>
          <w:numId w:val="3"/>
        </w:numPr>
        <w:spacing w:line="480" w:lineRule="auto"/>
        <w:rPr>
          <w:rFonts w:ascii="David" w:hAnsi="David" w:cs="David"/>
          <w:b/>
          <w:bCs/>
          <w:color w:val="auto"/>
          <w:sz w:val="24"/>
          <w:szCs w:val="24"/>
          <w:lang w:val="en-IL"/>
        </w:rPr>
      </w:pPr>
      <w:r w:rsidRPr="00E70A2E">
        <w:rPr>
          <w:rFonts w:ascii="David" w:hAnsi="David" w:cs="David"/>
          <w:b/>
          <w:bCs/>
          <w:color w:val="auto"/>
          <w:sz w:val="24"/>
          <w:szCs w:val="24"/>
          <w:lang w:val="en-IL"/>
        </w:rPr>
        <w:t>Model description for Complexity Categorization analysis</w:t>
      </w:r>
    </w:p>
    <w:p w14:paraId="092F641F" w14:textId="74ECE2A0" w:rsidR="00265D5B" w:rsidRPr="00E70A2E" w:rsidRDefault="00265D5B" w:rsidP="00265D5B">
      <w:pPr>
        <w:pStyle w:val="ListParagraph"/>
        <w:numPr>
          <w:ilvl w:val="1"/>
          <w:numId w:val="3"/>
        </w:numPr>
        <w:spacing w:line="480" w:lineRule="auto"/>
        <w:rPr>
          <w:rFonts w:ascii="David" w:hAnsi="David" w:cs="David"/>
          <w:sz w:val="24"/>
          <w:szCs w:val="24"/>
          <w:lang w:val="en-IL"/>
        </w:rPr>
      </w:pPr>
      <w:r w:rsidRPr="00E70A2E">
        <w:rPr>
          <w:rFonts w:ascii="David" w:hAnsi="David" w:cs="David"/>
          <w:sz w:val="24"/>
          <w:szCs w:val="24"/>
          <w:lang w:val="en-IL"/>
        </w:rPr>
        <w:t>Empty model</w:t>
      </w:r>
    </w:p>
    <w:p w14:paraId="581ABA43" w14:textId="77777777" w:rsidR="00265D5B" w:rsidRPr="00E70A2E" w:rsidRDefault="00265D5B" w:rsidP="00265D5B">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1:</w:t>
      </w:r>
    </w:p>
    <w:p w14:paraId="14689365" w14:textId="77777777" w:rsidR="00265D5B" w:rsidRPr="00E70A2E" w:rsidRDefault="00265D5B" w:rsidP="00265D5B">
      <w:pPr>
        <w:spacing w:line="480" w:lineRule="auto"/>
        <w:rPr>
          <w:rFonts w:ascii="David" w:eastAsiaTheme="minorEastAsia" w:hAnsi="David" w:cs="David"/>
          <w:sz w:val="24"/>
          <w:szCs w:val="24"/>
        </w:rPr>
      </w:pPr>
      <w:r w:rsidRPr="00E70A2E">
        <w:rPr>
          <w:rFonts w:ascii="David" w:eastAsiaTheme="minorEastAsia" w:hAnsi="David" w:cs="David"/>
          <w:sz w:val="24"/>
          <w:szCs w:val="24"/>
        </w:rPr>
        <w:t xml:space="preserve">For participant </w:t>
      </w:r>
      <w:r w:rsidRPr="00E70A2E">
        <w:rPr>
          <w:rFonts w:ascii="David" w:eastAsiaTheme="minorEastAsia" w:hAnsi="David" w:cs="David"/>
          <w:i/>
          <w:iCs/>
          <w:sz w:val="24"/>
          <w:szCs w:val="24"/>
        </w:rPr>
        <w:t>i</w:t>
      </w:r>
      <w:r w:rsidRPr="00E70A2E">
        <w:rPr>
          <w:rFonts w:ascii="David" w:eastAsiaTheme="minorEastAsia" w:hAnsi="David" w:cs="David"/>
          <w:sz w:val="24"/>
          <w:szCs w:val="24"/>
        </w:rPr>
        <w:t>:</w:t>
      </w:r>
    </w:p>
    <w:p w14:paraId="0AEB45F0" w14:textId="0A487DDE" w:rsidR="00265D5B" w:rsidRPr="00E70A2E" w:rsidRDefault="00000000" w:rsidP="00265D5B">
      <w:pPr>
        <w:spacing w:line="480" w:lineRule="auto"/>
        <w:jc w:val="center"/>
        <w:rPr>
          <w:rFonts w:ascii="David" w:eastAsiaTheme="minorEastAsia" w:hAnsi="David" w:cs="David"/>
          <w:i/>
          <w:sz w:val="24"/>
          <w:szCs w:val="24"/>
        </w:rPr>
      </w:pPr>
      <m:oMathPara>
        <m:oMathParaPr>
          <m:jc m:val="center"/>
        </m:oMathParaPr>
        <m:oMath>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IES</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β0</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+e</m:t>
              </m:r>
            </m:e>
            <m:sub>
              <m:r>
                <w:rPr>
                  <w:rFonts w:ascii="Cambria Math" w:eastAsiaTheme="minorEastAsia" w:hAnsi="Cambria Math" w:cs="David"/>
                  <w:sz w:val="24"/>
                  <w:szCs w:val="24"/>
                </w:rPr>
                <m:t>i</m:t>
              </m:r>
            </m:sub>
          </m:sSub>
        </m:oMath>
      </m:oMathPara>
    </w:p>
    <w:p w14:paraId="7EE6BD29" w14:textId="77777777" w:rsidR="00265D5B" w:rsidRPr="00E70A2E" w:rsidRDefault="00265D5B" w:rsidP="00265D5B">
      <w:pPr>
        <w:spacing w:line="480" w:lineRule="auto"/>
        <w:rPr>
          <w:rFonts w:ascii="David" w:eastAsiaTheme="minorEastAsia" w:hAnsi="David" w:cs="David"/>
          <w:b/>
          <w:bCs/>
          <w:i/>
          <w:iCs/>
          <w:sz w:val="24"/>
          <w:szCs w:val="24"/>
        </w:rPr>
      </w:pPr>
    </w:p>
    <w:p w14:paraId="74F3B7D7" w14:textId="77777777" w:rsidR="00265D5B" w:rsidRPr="00E70A2E" w:rsidRDefault="00265D5B" w:rsidP="00265D5B">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2:</w:t>
      </w:r>
    </w:p>
    <w:p w14:paraId="029E3BB8" w14:textId="757A3782" w:rsidR="00265D5B" w:rsidRPr="00E70A2E" w:rsidRDefault="00265D5B" w:rsidP="00265D5B">
      <w:pPr>
        <w:spacing w:line="480" w:lineRule="auto"/>
        <w:jc w:val="center"/>
        <w:rPr>
          <w:rFonts w:ascii="David" w:hAnsi="David" w:cs="David"/>
          <w:sz w:val="24"/>
          <w:szCs w:val="24"/>
        </w:rPr>
      </w:pPr>
      <w:r w:rsidRPr="00E70A2E">
        <w:rPr>
          <w:rFonts w:ascii="Cambria Math" w:hAnsi="Cambria Math" w:cs="Cambria Math"/>
          <w:sz w:val="24"/>
          <w:szCs w:val="24"/>
        </w:rPr>
        <w:t>𝛽</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r w:rsidRPr="00E70A2E">
        <w:rPr>
          <w:rFonts w:ascii="David" w:hAnsi="David" w:cs="David"/>
          <w:sz w:val="24"/>
          <w:szCs w:val="24"/>
        </w:rPr>
        <w:t xml:space="preserve"> = </w:t>
      </w:r>
      <w:r w:rsidRPr="00E70A2E">
        <w:rPr>
          <w:rFonts w:ascii="Cambria Math" w:hAnsi="Cambria Math" w:cs="Cambria Math"/>
          <w:sz w:val="24"/>
          <w:szCs w:val="24"/>
        </w:rPr>
        <w:t>𝛾</w:t>
      </w:r>
      <w:r w:rsidRPr="00E70A2E">
        <w:rPr>
          <w:rFonts w:ascii="David" w:hAnsi="David" w:cs="David"/>
          <w:sz w:val="24"/>
          <w:szCs w:val="24"/>
          <w:vertAlign w:val="subscript"/>
        </w:rPr>
        <w:t>00</w:t>
      </w:r>
      <w:r w:rsidRPr="00E70A2E">
        <w:rPr>
          <w:rFonts w:ascii="David" w:hAnsi="David" w:cs="David"/>
          <w:sz w:val="24"/>
          <w:szCs w:val="24"/>
        </w:rPr>
        <w:t xml:space="preserve"> + </w:t>
      </w:r>
      <w:r w:rsidRPr="00E70A2E">
        <w:rPr>
          <w:rFonts w:ascii="Cambria Math" w:hAnsi="Cambria Math" w:cs="Cambria Math"/>
          <w:sz w:val="24"/>
          <w:szCs w:val="24"/>
        </w:rPr>
        <w:t>𝑈</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r w:rsidRPr="00E70A2E">
        <w:rPr>
          <w:rFonts w:ascii="David" w:hAnsi="David" w:cs="David"/>
          <w:sz w:val="24"/>
          <w:szCs w:val="24"/>
          <w:vertAlign w:val="subscript"/>
        </w:rPr>
        <w:br/>
      </w:r>
    </w:p>
    <w:p w14:paraId="2DFDAD54" w14:textId="65A52D50" w:rsidR="00265D5B" w:rsidRPr="00E70A2E" w:rsidRDefault="00265D5B" w:rsidP="00265D5B">
      <w:pPr>
        <w:pStyle w:val="ListParagraph"/>
        <w:numPr>
          <w:ilvl w:val="1"/>
          <w:numId w:val="3"/>
        </w:numPr>
        <w:spacing w:line="480" w:lineRule="auto"/>
        <w:rPr>
          <w:rFonts w:ascii="David" w:hAnsi="David" w:cs="David"/>
          <w:sz w:val="24"/>
          <w:szCs w:val="24"/>
          <w:lang w:val="en-IL"/>
        </w:rPr>
      </w:pPr>
      <w:r w:rsidRPr="00E70A2E">
        <w:rPr>
          <w:rFonts w:ascii="David" w:hAnsi="David" w:cs="David"/>
          <w:sz w:val="24"/>
          <w:szCs w:val="24"/>
          <w:lang w:val="en-IL"/>
        </w:rPr>
        <w:t>12cat Model</w:t>
      </w:r>
    </w:p>
    <w:p w14:paraId="7C07B09A" w14:textId="77777777" w:rsidR="00265D5B" w:rsidRPr="00E70A2E" w:rsidRDefault="00265D5B" w:rsidP="00265D5B">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1:</w:t>
      </w:r>
    </w:p>
    <w:p w14:paraId="4E0EFF34" w14:textId="77777777" w:rsidR="00265D5B" w:rsidRPr="00E70A2E" w:rsidRDefault="00265D5B" w:rsidP="00265D5B">
      <w:pPr>
        <w:spacing w:line="480" w:lineRule="auto"/>
        <w:rPr>
          <w:rFonts w:ascii="David" w:eastAsiaTheme="minorEastAsia" w:hAnsi="David" w:cs="David"/>
          <w:sz w:val="24"/>
          <w:szCs w:val="24"/>
        </w:rPr>
      </w:pPr>
      <w:r w:rsidRPr="00E70A2E">
        <w:rPr>
          <w:rFonts w:ascii="David" w:eastAsiaTheme="minorEastAsia" w:hAnsi="David" w:cs="David"/>
          <w:sz w:val="24"/>
          <w:szCs w:val="24"/>
        </w:rPr>
        <w:t xml:space="preserve">For participant </w:t>
      </w:r>
      <w:r w:rsidRPr="00E70A2E">
        <w:rPr>
          <w:rFonts w:ascii="David" w:eastAsiaTheme="minorEastAsia" w:hAnsi="David" w:cs="David"/>
          <w:i/>
          <w:iCs/>
          <w:sz w:val="24"/>
          <w:szCs w:val="24"/>
        </w:rPr>
        <w:t>i</w:t>
      </w:r>
      <w:r w:rsidRPr="00E70A2E">
        <w:rPr>
          <w:rFonts w:ascii="David" w:eastAsiaTheme="minorEastAsia" w:hAnsi="David" w:cs="David"/>
          <w:sz w:val="24"/>
          <w:szCs w:val="24"/>
        </w:rPr>
        <w:t>:</w:t>
      </w:r>
    </w:p>
    <w:p w14:paraId="30614017" w14:textId="0119ECEF" w:rsidR="00265D5B" w:rsidRPr="00E70A2E" w:rsidRDefault="00000000" w:rsidP="00265D5B">
      <w:pPr>
        <w:spacing w:line="480" w:lineRule="auto"/>
        <w:jc w:val="center"/>
        <w:rPr>
          <w:rFonts w:ascii="David" w:eastAsiaTheme="minorEastAsia" w:hAnsi="David" w:cs="David"/>
          <w:i/>
          <w:sz w:val="24"/>
          <w:szCs w:val="24"/>
        </w:rPr>
      </w:pPr>
      <m:oMathPara>
        <m:oMathParaPr>
          <m:jc m:val="center"/>
        </m:oMathParaPr>
        <m:oMath>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IES</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β0</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β1</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E</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β2</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M</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E</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β3</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E</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β4</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E</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β5</m:t>
                  </m:r>
                </m:e>
                <m:sub>
                  <m:r>
                    <w:rPr>
                      <w:rFonts w:ascii="Cambria Math" w:eastAsiaTheme="minorEastAsia" w:hAnsi="Cambria Math" w:cs="David"/>
                      <w:sz w:val="24"/>
                      <w:szCs w:val="24"/>
                    </w:rPr>
                    <m:t>i</m:t>
                  </m:r>
                </m:sub>
              </m:sSub>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C</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β6</m:t>
                  </m:r>
                </m:e>
                <m:sub>
                  <m:r>
                    <w:rPr>
                      <w:rFonts w:ascii="Cambria Math" w:eastAsiaTheme="minorEastAsia" w:hAnsi="Cambria Math" w:cs="David"/>
                      <w:sz w:val="24"/>
                      <w:szCs w:val="24"/>
                    </w:rPr>
                    <m:t>i</m:t>
                  </m:r>
                </m:sub>
              </m:sSub>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M</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E</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β7</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M</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C</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β8</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E</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β9</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C</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β10</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E</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C</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β11</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Complexity[</m:t>
                  </m:r>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R</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S</m:t>
                      </m:r>
                    </m:e>
                    <m:sub>
                      <m:r>
                        <w:rPr>
                          <w:rFonts w:ascii="Cambria Math" w:eastAsia="Times New Roman" w:hAnsi="Cambria Math" w:cs="David"/>
                          <w:color w:val="000000"/>
                          <w:sz w:val="24"/>
                          <w:szCs w:val="24"/>
                          <w:lang w:eastAsia="en-IL"/>
                        </w:rPr>
                        <m:t>C</m:t>
                      </m:r>
                    </m:sub>
                  </m:sSub>
                  <m:sSub>
                    <m:sSubPr>
                      <m:ctrlPr>
                        <w:rPr>
                          <w:rFonts w:ascii="Cambria Math" w:eastAsia="Times New Roman" w:hAnsi="Cambria Math" w:cs="David"/>
                          <w:color w:val="000000"/>
                          <w:sz w:val="24"/>
                          <w:szCs w:val="24"/>
                          <w:lang w:eastAsia="en-IL"/>
                        </w:rPr>
                      </m:ctrlPr>
                    </m:sSubPr>
                    <m:e>
                      <m:r>
                        <w:rPr>
                          <w:rFonts w:ascii="Cambria Math" w:eastAsia="Times New Roman" w:hAnsi="Cambria Math" w:cs="David"/>
                          <w:color w:val="000000"/>
                          <w:sz w:val="24"/>
                          <w:szCs w:val="24"/>
                          <w:lang w:eastAsia="en-IL"/>
                        </w:rPr>
                        <m:t>D</m:t>
                      </m:r>
                    </m:e>
                    <m:sub>
                      <m:r>
                        <w:rPr>
                          <w:rFonts w:ascii="Cambria Math" w:eastAsia="Times New Roman" w:hAnsi="Cambria Math" w:cs="David"/>
                          <w:color w:val="000000"/>
                          <w:sz w:val="24"/>
                          <w:szCs w:val="24"/>
                          <w:lang w:eastAsia="en-IL"/>
                        </w:rPr>
                        <m:t>C</m:t>
                      </m:r>
                    </m:sub>
                  </m:sSub>
                  <m:r>
                    <w:rPr>
                      <w:rFonts w:ascii="Cambria Math" w:eastAsiaTheme="minorEastAsia" w:hAnsi="Cambria Math" w:cs="David"/>
                      <w:sz w:val="24"/>
                      <w:szCs w:val="24"/>
                    </w:rPr>
                    <m:t>]</m:t>
                  </m:r>
                </m:e>
                <m:sub>
                  <m:r>
                    <w:rPr>
                      <w:rFonts w:ascii="Cambria Math" w:eastAsiaTheme="minorEastAsia" w:hAnsi="Cambria Math" w:cs="David"/>
                      <w:sz w:val="24"/>
                      <w:szCs w:val="24"/>
                    </w:rPr>
                    <m:t>i</m:t>
                  </m:r>
                </m:sub>
              </m:sSub>
              <m:r>
                <w:rPr>
                  <w:rFonts w:ascii="Cambria Math" w:eastAsiaTheme="minorEastAsia" w:hAnsi="Cambria Math" w:cs="David"/>
                  <w:sz w:val="24"/>
                  <w:szCs w:val="24"/>
                </w:rPr>
                <m:t>+e</m:t>
              </m:r>
            </m:e>
            <m:sub>
              <m:r>
                <w:rPr>
                  <w:rFonts w:ascii="Cambria Math" w:eastAsiaTheme="minorEastAsia" w:hAnsi="Cambria Math" w:cs="David"/>
                  <w:sz w:val="24"/>
                  <w:szCs w:val="24"/>
                </w:rPr>
                <m:t>i</m:t>
              </m:r>
            </m:sub>
          </m:sSub>
        </m:oMath>
      </m:oMathPara>
    </w:p>
    <w:p w14:paraId="1DE46FCD" w14:textId="77777777" w:rsidR="00265D5B" w:rsidRPr="00E70A2E" w:rsidRDefault="00265D5B" w:rsidP="00265D5B">
      <w:pPr>
        <w:spacing w:line="480" w:lineRule="auto"/>
        <w:rPr>
          <w:rFonts w:ascii="David" w:eastAsiaTheme="minorEastAsia" w:hAnsi="David" w:cs="David"/>
          <w:b/>
          <w:bCs/>
          <w:i/>
          <w:iCs/>
          <w:sz w:val="24"/>
          <w:szCs w:val="24"/>
        </w:rPr>
      </w:pPr>
    </w:p>
    <w:p w14:paraId="5FA1BCD9" w14:textId="77777777" w:rsidR="00265D5B" w:rsidRPr="00E70A2E" w:rsidRDefault="00265D5B" w:rsidP="00265D5B">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2:</w:t>
      </w:r>
    </w:p>
    <w:p w14:paraId="5AD6C592" w14:textId="77777777" w:rsidR="00265D5B" w:rsidRPr="00E70A2E" w:rsidRDefault="00265D5B" w:rsidP="00265D5B">
      <w:pPr>
        <w:spacing w:line="480" w:lineRule="auto"/>
        <w:jc w:val="center"/>
        <w:rPr>
          <w:rFonts w:ascii="David" w:hAnsi="David" w:cs="David"/>
          <w:sz w:val="24"/>
          <w:szCs w:val="24"/>
          <w:vertAlign w:val="subscript"/>
        </w:rPr>
      </w:pPr>
      <w:r w:rsidRPr="00E70A2E">
        <w:rPr>
          <w:rFonts w:ascii="Cambria Math" w:hAnsi="Cambria Math" w:cs="Cambria Math"/>
          <w:sz w:val="24"/>
          <w:szCs w:val="24"/>
        </w:rPr>
        <w:lastRenderedPageBreak/>
        <w:t>𝛽</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r w:rsidRPr="00E70A2E">
        <w:rPr>
          <w:rFonts w:ascii="David" w:hAnsi="David" w:cs="David"/>
          <w:sz w:val="24"/>
          <w:szCs w:val="24"/>
        </w:rPr>
        <w:t xml:space="preserve"> = </w:t>
      </w:r>
      <w:r w:rsidRPr="00E70A2E">
        <w:rPr>
          <w:rFonts w:ascii="Cambria Math" w:hAnsi="Cambria Math" w:cs="Cambria Math"/>
          <w:sz w:val="24"/>
          <w:szCs w:val="24"/>
        </w:rPr>
        <w:t>𝛾</w:t>
      </w:r>
      <w:r w:rsidRPr="00E70A2E">
        <w:rPr>
          <w:rFonts w:ascii="David" w:hAnsi="David" w:cs="David"/>
          <w:sz w:val="24"/>
          <w:szCs w:val="24"/>
          <w:vertAlign w:val="subscript"/>
        </w:rPr>
        <w:t>00</w:t>
      </w:r>
      <w:r w:rsidRPr="00E70A2E">
        <w:rPr>
          <w:rFonts w:ascii="David" w:hAnsi="David" w:cs="David"/>
          <w:sz w:val="24"/>
          <w:szCs w:val="24"/>
        </w:rPr>
        <w:t xml:space="preserve"> + </w:t>
      </w:r>
      <w:r w:rsidRPr="00E70A2E">
        <w:rPr>
          <w:rFonts w:ascii="Cambria Math" w:hAnsi="Cambria Math" w:cs="Cambria Math"/>
          <w:sz w:val="24"/>
          <w:szCs w:val="24"/>
        </w:rPr>
        <w:t>𝑈</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r w:rsidRPr="00E70A2E">
        <w:rPr>
          <w:rFonts w:ascii="David" w:hAnsi="David" w:cs="David"/>
          <w:sz w:val="24"/>
          <w:szCs w:val="24"/>
          <w:vertAlign w:val="subscript"/>
        </w:rPr>
        <w:br/>
      </w:r>
      <w:r w:rsidRPr="00E70A2E">
        <w:rPr>
          <w:rStyle w:val="FootnoteReference"/>
          <w:rFonts w:ascii="David" w:hAnsi="David" w:cs="David"/>
        </w:rPr>
        <w:footnoteReference w:id="1"/>
      </w:r>
      <w:r w:rsidRPr="00E70A2E">
        <w:rPr>
          <w:rFonts w:ascii="Cambria Math" w:hAnsi="Cambria Math" w:cs="Cambria Math"/>
          <w:sz w:val="24"/>
          <w:szCs w:val="24"/>
        </w:rPr>
        <w:t>𝛽</w:t>
      </w:r>
      <w:r w:rsidRPr="00E70A2E">
        <w:rPr>
          <w:rFonts w:ascii="David" w:hAnsi="David" w:cs="David"/>
          <w:sz w:val="24"/>
          <w:szCs w:val="24"/>
          <w:vertAlign w:val="subscript"/>
        </w:rPr>
        <w:t>1-11</w:t>
      </w:r>
      <w:r w:rsidRPr="00E70A2E">
        <w:rPr>
          <w:rFonts w:ascii="Cambria Math" w:hAnsi="Cambria Math" w:cs="Cambria Math"/>
          <w:sz w:val="24"/>
          <w:szCs w:val="24"/>
          <w:vertAlign w:val="subscript"/>
        </w:rPr>
        <w:t>𝑖</w:t>
      </w:r>
      <w:r w:rsidRPr="00E70A2E">
        <w:rPr>
          <w:rFonts w:ascii="David" w:hAnsi="David" w:cs="David"/>
          <w:sz w:val="24"/>
          <w:szCs w:val="24"/>
        </w:rPr>
        <w:t xml:space="preserve"> = </w:t>
      </w:r>
      <w:proofErr w:type="gramStart"/>
      <w:r w:rsidRPr="00E70A2E">
        <w:rPr>
          <w:rFonts w:ascii="Cambria Math" w:hAnsi="Cambria Math" w:cs="Cambria Math"/>
          <w:sz w:val="24"/>
          <w:szCs w:val="24"/>
        </w:rPr>
        <w:t>𝛾</w:t>
      </w:r>
      <w:r w:rsidRPr="00E70A2E">
        <w:rPr>
          <w:rFonts w:ascii="David" w:hAnsi="David" w:cs="David"/>
          <w:sz w:val="24"/>
          <w:szCs w:val="24"/>
          <w:vertAlign w:val="subscript"/>
        </w:rPr>
        <w:t>[</w:t>
      </w:r>
      <w:proofErr w:type="gramEnd"/>
      <w:r w:rsidRPr="00E70A2E">
        <w:rPr>
          <w:rFonts w:ascii="David" w:hAnsi="David" w:cs="David"/>
          <w:sz w:val="24"/>
          <w:szCs w:val="24"/>
          <w:vertAlign w:val="subscript"/>
        </w:rPr>
        <w:t>1-11] 0</w:t>
      </w:r>
      <m:oMath>
        <m:r>
          <m:rPr>
            <m:sty m:val="p"/>
          </m:rPr>
          <w:rPr>
            <w:rFonts w:ascii="Cambria Math" w:hAnsi="Cambria Math" w:cs="David"/>
            <w:sz w:val="24"/>
            <w:szCs w:val="24"/>
          </w:rPr>
          <m:t>+</m:t>
        </m:r>
        <m:sSub>
          <m:sSubPr>
            <m:ctrlPr>
              <w:rPr>
                <w:rFonts w:ascii="Cambria Math" w:hAnsi="Cambria Math" w:cs="David"/>
                <w:sz w:val="24"/>
                <w:szCs w:val="24"/>
              </w:rPr>
            </m:ctrlPr>
          </m:sSubPr>
          <m:e>
            <m:r>
              <w:rPr>
                <w:rFonts w:ascii="Cambria Math" w:hAnsi="Cambria Math" w:cs="David"/>
                <w:sz w:val="24"/>
                <w:szCs w:val="24"/>
              </w:rPr>
              <m:t>U</m:t>
            </m:r>
          </m:e>
          <m:sub>
            <m:d>
              <m:dPr>
                <m:begChr m:val="["/>
                <m:endChr m:val="]"/>
                <m:ctrlPr>
                  <w:rPr>
                    <w:rFonts w:ascii="Cambria Math" w:hAnsi="Cambria Math" w:cs="David"/>
                    <w:i/>
                    <w:sz w:val="24"/>
                    <w:szCs w:val="24"/>
                  </w:rPr>
                </m:ctrlPr>
              </m:dPr>
              <m:e>
                <m:r>
                  <w:rPr>
                    <w:rFonts w:ascii="Cambria Math" w:hAnsi="Cambria Math" w:cs="David"/>
                    <w:sz w:val="24"/>
                    <w:szCs w:val="24"/>
                  </w:rPr>
                  <m:t>1-11</m:t>
                </m:r>
              </m:e>
            </m:d>
            <m:r>
              <w:rPr>
                <w:rFonts w:ascii="Cambria Math" w:hAnsi="Cambria Math" w:cs="David"/>
                <w:sz w:val="24"/>
                <w:szCs w:val="24"/>
              </w:rPr>
              <m:t>i</m:t>
            </m:r>
          </m:sub>
        </m:sSub>
      </m:oMath>
      <w:r w:rsidRPr="00E70A2E">
        <w:rPr>
          <w:rFonts w:ascii="David" w:hAnsi="David" w:cs="David"/>
          <w:sz w:val="24"/>
          <w:szCs w:val="24"/>
          <w:vertAlign w:val="subscript"/>
        </w:rPr>
        <w:t xml:space="preserve"> </w:t>
      </w:r>
    </w:p>
    <w:p w14:paraId="086B8D3B" w14:textId="6D531973" w:rsidR="007578E2" w:rsidRPr="00E70A2E" w:rsidRDefault="007578E2" w:rsidP="007578E2">
      <w:pPr>
        <w:pStyle w:val="ListParagraph"/>
        <w:numPr>
          <w:ilvl w:val="1"/>
          <w:numId w:val="3"/>
        </w:numPr>
        <w:spacing w:line="480" w:lineRule="auto"/>
        <w:rPr>
          <w:rFonts w:ascii="David" w:hAnsi="David" w:cs="David"/>
          <w:sz w:val="24"/>
          <w:szCs w:val="24"/>
          <w:lang w:val="en-IL"/>
        </w:rPr>
      </w:pPr>
      <w:r w:rsidRPr="00E70A2E">
        <w:rPr>
          <w:rFonts w:ascii="David" w:hAnsi="David" w:cs="David"/>
          <w:sz w:val="24"/>
          <w:szCs w:val="24"/>
          <w:lang w:val="en-IL"/>
        </w:rPr>
        <w:t>7cat Model</w:t>
      </w:r>
    </w:p>
    <w:p w14:paraId="2115D405" w14:textId="77777777" w:rsidR="007578E2" w:rsidRPr="00E70A2E" w:rsidRDefault="007578E2" w:rsidP="007578E2">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1:</w:t>
      </w:r>
    </w:p>
    <w:p w14:paraId="5D739783" w14:textId="77777777" w:rsidR="007578E2" w:rsidRPr="00E70A2E" w:rsidRDefault="007578E2" w:rsidP="007578E2">
      <w:pPr>
        <w:spacing w:line="480" w:lineRule="auto"/>
        <w:rPr>
          <w:rFonts w:ascii="David" w:eastAsiaTheme="minorEastAsia" w:hAnsi="David" w:cs="David"/>
          <w:sz w:val="24"/>
          <w:szCs w:val="24"/>
        </w:rPr>
      </w:pPr>
      <w:r w:rsidRPr="00E70A2E">
        <w:rPr>
          <w:rFonts w:ascii="David" w:eastAsiaTheme="minorEastAsia" w:hAnsi="David" w:cs="David"/>
          <w:sz w:val="24"/>
          <w:szCs w:val="24"/>
        </w:rPr>
        <w:t xml:space="preserve">For participant </w:t>
      </w:r>
      <w:r w:rsidRPr="00E70A2E">
        <w:rPr>
          <w:rFonts w:ascii="David" w:eastAsiaTheme="minorEastAsia" w:hAnsi="David" w:cs="David"/>
          <w:i/>
          <w:iCs/>
          <w:sz w:val="24"/>
          <w:szCs w:val="24"/>
        </w:rPr>
        <w:t>i</w:t>
      </w:r>
      <w:r w:rsidRPr="00E70A2E">
        <w:rPr>
          <w:rFonts w:ascii="David" w:eastAsiaTheme="minorEastAsia" w:hAnsi="David" w:cs="David"/>
          <w:sz w:val="24"/>
          <w:szCs w:val="24"/>
        </w:rPr>
        <w:t>:</w:t>
      </w:r>
    </w:p>
    <w:p w14:paraId="3688524F" w14:textId="77777777" w:rsidR="007578E2" w:rsidRPr="00E70A2E" w:rsidRDefault="00000000" w:rsidP="007578E2">
      <w:pPr>
        <w:spacing w:line="480" w:lineRule="auto"/>
        <w:jc w:val="center"/>
        <w:rPr>
          <w:rFonts w:ascii="David" w:eastAsiaTheme="minorEastAsia" w:hAnsi="David" w:cs="David"/>
          <w:sz w:val="24"/>
          <w:szCs w:val="24"/>
        </w:rPr>
      </w:pPr>
      <m:oMathPara>
        <m:oMathParaPr>
          <m:jc m:val="center"/>
        </m:oMathParaPr>
        <m:oMath>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IES</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β0</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β1</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category[1]</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β2</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category[2]</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β3</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category[3]</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β4</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category[4]</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β5</m:t>
                  </m:r>
                </m:e>
                <m:sub>
                  <m:r>
                    <w:rPr>
                      <w:rFonts w:ascii="Cambria Math" w:eastAsiaTheme="minorEastAsia" w:hAnsi="Cambria Math" w:cs="David"/>
                      <w:sz w:val="24"/>
                      <w:szCs w:val="24"/>
                    </w:rPr>
                    <m:t>i</m:t>
                  </m:r>
                </m:sub>
              </m:sSub>
              <m:r>
                <w:rPr>
                  <w:rFonts w:ascii="Cambria Math" w:eastAsiaTheme="minorEastAsia" w:hAnsi="Cambria Math" w:cs="David"/>
                  <w:sz w:val="24"/>
                  <w:szCs w:val="24"/>
                </w:rPr>
                <m:t>category[5]</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β6</m:t>
                  </m:r>
                </m:e>
                <m:sub>
                  <m:r>
                    <w:rPr>
                      <w:rFonts w:ascii="Cambria Math" w:eastAsiaTheme="minorEastAsia" w:hAnsi="Cambria Math" w:cs="David"/>
                      <w:sz w:val="24"/>
                      <w:szCs w:val="24"/>
                    </w:rPr>
                    <m:t>i</m:t>
                  </m:r>
                </m:sub>
              </m:sSub>
              <m:r>
                <w:rPr>
                  <w:rFonts w:ascii="Cambria Math" w:eastAsiaTheme="minorEastAsia" w:hAnsi="Cambria Math" w:cs="David"/>
                  <w:sz w:val="24"/>
                  <w:szCs w:val="24"/>
                </w:rPr>
                <m:t>category[6]</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 xml:space="preserve"> + e</m:t>
              </m:r>
            </m:e>
            <m:sub>
              <m:r>
                <w:rPr>
                  <w:rFonts w:ascii="Cambria Math" w:eastAsiaTheme="minorEastAsia" w:hAnsi="Cambria Math" w:cs="David"/>
                  <w:sz w:val="24"/>
                  <w:szCs w:val="24"/>
                </w:rPr>
                <m:t>i</m:t>
              </m:r>
            </m:sub>
          </m:sSub>
        </m:oMath>
      </m:oMathPara>
    </w:p>
    <w:p w14:paraId="26CA72BF" w14:textId="77777777" w:rsidR="007578E2" w:rsidRPr="00E70A2E" w:rsidRDefault="007578E2" w:rsidP="007578E2">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2:</w:t>
      </w:r>
    </w:p>
    <w:p w14:paraId="3FA0DF41" w14:textId="77777777" w:rsidR="007578E2" w:rsidRPr="00E70A2E" w:rsidRDefault="007578E2" w:rsidP="007578E2">
      <w:pPr>
        <w:spacing w:line="480" w:lineRule="auto"/>
        <w:jc w:val="center"/>
        <w:rPr>
          <w:rFonts w:ascii="David" w:hAnsi="David" w:cs="David"/>
          <w:sz w:val="24"/>
          <w:szCs w:val="24"/>
        </w:rPr>
      </w:pPr>
      <w:r w:rsidRPr="00E70A2E">
        <w:rPr>
          <w:rFonts w:ascii="Cambria Math" w:hAnsi="Cambria Math" w:cs="Cambria Math"/>
          <w:sz w:val="24"/>
          <w:szCs w:val="24"/>
        </w:rPr>
        <w:t>𝛽</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r w:rsidRPr="00E70A2E">
        <w:rPr>
          <w:rFonts w:ascii="David" w:hAnsi="David" w:cs="David"/>
          <w:sz w:val="24"/>
          <w:szCs w:val="24"/>
        </w:rPr>
        <w:t xml:space="preserve"> = </w:t>
      </w:r>
      <w:r w:rsidRPr="00E70A2E">
        <w:rPr>
          <w:rFonts w:ascii="Cambria Math" w:hAnsi="Cambria Math" w:cs="Cambria Math"/>
          <w:sz w:val="24"/>
          <w:szCs w:val="24"/>
        </w:rPr>
        <w:t>𝛾</w:t>
      </w:r>
      <w:r w:rsidRPr="00E70A2E">
        <w:rPr>
          <w:rFonts w:ascii="David" w:hAnsi="David" w:cs="David"/>
          <w:sz w:val="24"/>
          <w:szCs w:val="24"/>
          <w:vertAlign w:val="subscript"/>
        </w:rPr>
        <w:t>00</w:t>
      </w:r>
      <w:r w:rsidRPr="00E70A2E">
        <w:rPr>
          <w:rFonts w:ascii="David" w:hAnsi="David" w:cs="David"/>
          <w:sz w:val="24"/>
          <w:szCs w:val="24"/>
        </w:rPr>
        <w:t xml:space="preserve"> + </w:t>
      </w:r>
      <w:r w:rsidRPr="00E70A2E">
        <w:rPr>
          <w:rFonts w:ascii="Cambria Math" w:hAnsi="Cambria Math" w:cs="Cambria Math"/>
          <w:sz w:val="24"/>
          <w:szCs w:val="24"/>
        </w:rPr>
        <w:t>𝑈</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p>
    <w:p w14:paraId="19A1A099" w14:textId="77777777" w:rsidR="007578E2" w:rsidRPr="00E70A2E" w:rsidRDefault="007578E2" w:rsidP="007578E2">
      <w:pPr>
        <w:spacing w:line="480" w:lineRule="auto"/>
        <w:jc w:val="center"/>
        <w:rPr>
          <w:rFonts w:ascii="David" w:hAnsi="David" w:cs="David"/>
          <w:sz w:val="24"/>
          <w:szCs w:val="24"/>
        </w:rPr>
      </w:pPr>
      <w:r w:rsidRPr="00E70A2E">
        <w:rPr>
          <w:rStyle w:val="FootnoteReference"/>
          <w:rFonts w:ascii="David" w:hAnsi="David" w:cs="David"/>
          <w:lang w:val="en-IL"/>
        </w:rPr>
        <w:t>4</w:t>
      </w:r>
      <w:r w:rsidRPr="00E70A2E">
        <w:rPr>
          <w:rFonts w:ascii="Cambria Math" w:hAnsi="Cambria Math" w:cs="Cambria Math"/>
          <w:sz w:val="24"/>
          <w:szCs w:val="24"/>
        </w:rPr>
        <w:t>𝛽</w:t>
      </w:r>
      <w:r w:rsidRPr="00E70A2E">
        <w:rPr>
          <w:rFonts w:ascii="David" w:hAnsi="David" w:cs="David"/>
          <w:sz w:val="24"/>
          <w:szCs w:val="24"/>
          <w:vertAlign w:val="subscript"/>
        </w:rPr>
        <w:t>1-6</w:t>
      </w:r>
      <w:r w:rsidRPr="00E70A2E">
        <w:rPr>
          <w:rFonts w:ascii="Cambria Math" w:hAnsi="Cambria Math" w:cs="Cambria Math"/>
          <w:sz w:val="24"/>
          <w:szCs w:val="24"/>
          <w:vertAlign w:val="subscript"/>
        </w:rPr>
        <w:t>𝑖</w:t>
      </w:r>
      <w:r w:rsidRPr="00E70A2E">
        <w:rPr>
          <w:rFonts w:ascii="David" w:hAnsi="David" w:cs="David"/>
          <w:sz w:val="24"/>
          <w:szCs w:val="24"/>
        </w:rPr>
        <w:t xml:space="preserve"> = </w:t>
      </w:r>
      <w:proofErr w:type="gramStart"/>
      <w:r w:rsidRPr="00E70A2E">
        <w:rPr>
          <w:rFonts w:ascii="Cambria Math" w:hAnsi="Cambria Math" w:cs="Cambria Math"/>
          <w:sz w:val="24"/>
          <w:szCs w:val="24"/>
        </w:rPr>
        <w:t>𝛾</w:t>
      </w:r>
      <w:r w:rsidRPr="00E70A2E">
        <w:rPr>
          <w:rFonts w:ascii="David" w:hAnsi="David" w:cs="David"/>
          <w:sz w:val="24"/>
          <w:szCs w:val="24"/>
          <w:vertAlign w:val="subscript"/>
        </w:rPr>
        <w:t>[</w:t>
      </w:r>
      <w:proofErr w:type="gramEnd"/>
      <w:r w:rsidRPr="00E70A2E">
        <w:rPr>
          <w:rFonts w:ascii="David" w:hAnsi="David" w:cs="David"/>
          <w:sz w:val="24"/>
          <w:szCs w:val="24"/>
          <w:vertAlign w:val="subscript"/>
        </w:rPr>
        <w:t>1-6] 0</w:t>
      </w:r>
      <m:oMath>
        <m:r>
          <m:rPr>
            <m:sty m:val="p"/>
          </m:rPr>
          <w:rPr>
            <w:rFonts w:ascii="Cambria Math" w:hAnsi="Cambria Math" w:cs="David"/>
            <w:sz w:val="24"/>
            <w:szCs w:val="24"/>
          </w:rPr>
          <m:t>+</m:t>
        </m:r>
        <m:sSub>
          <m:sSubPr>
            <m:ctrlPr>
              <w:rPr>
                <w:rFonts w:ascii="Cambria Math" w:hAnsi="Cambria Math" w:cs="David"/>
                <w:sz w:val="24"/>
                <w:szCs w:val="24"/>
              </w:rPr>
            </m:ctrlPr>
          </m:sSubPr>
          <m:e>
            <m:r>
              <w:rPr>
                <w:rFonts w:ascii="Cambria Math" w:hAnsi="Cambria Math" w:cs="David"/>
                <w:sz w:val="24"/>
                <w:szCs w:val="24"/>
              </w:rPr>
              <m:t>U</m:t>
            </m:r>
          </m:e>
          <m:sub>
            <m:d>
              <m:dPr>
                <m:begChr m:val="["/>
                <m:endChr m:val="]"/>
                <m:ctrlPr>
                  <w:rPr>
                    <w:rFonts w:ascii="Cambria Math" w:hAnsi="Cambria Math" w:cs="David"/>
                    <w:i/>
                    <w:sz w:val="24"/>
                    <w:szCs w:val="24"/>
                  </w:rPr>
                </m:ctrlPr>
              </m:dPr>
              <m:e>
                <m:r>
                  <w:rPr>
                    <w:rFonts w:ascii="Cambria Math" w:hAnsi="Cambria Math" w:cs="David"/>
                    <w:sz w:val="24"/>
                    <w:szCs w:val="24"/>
                  </w:rPr>
                  <m:t>1-6</m:t>
                </m:r>
              </m:e>
            </m:d>
            <m:r>
              <w:rPr>
                <w:rFonts w:ascii="Cambria Math" w:hAnsi="Cambria Math" w:cs="David"/>
                <w:sz w:val="24"/>
                <w:szCs w:val="24"/>
              </w:rPr>
              <m:t>i</m:t>
            </m:r>
          </m:sub>
        </m:sSub>
      </m:oMath>
    </w:p>
    <w:p w14:paraId="7E302C85" w14:textId="10D0E194" w:rsidR="007578E2" w:rsidRPr="00E70A2E" w:rsidRDefault="007578E2" w:rsidP="007578E2">
      <w:pPr>
        <w:pStyle w:val="ListParagraph"/>
        <w:numPr>
          <w:ilvl w:val="1"/>
          <w:numId w:val="3"/>
        </w:numPr>
        <w:spacing w:line="480" w:lineRule="auto"/>
        <w:rPr>
          <w:rFonts w:ascii="David" w:hAnsi="David" w:cs="David"/>
          <w:sz w:val="24"/>
          <w:szCs w:val="24"/>
          <w:lang w:val="en-IL"/>
        </w:rPr>
      </w:pPr>
      <w:r w:rsidRPr="00E70A2E">
        <w:rPr>
          <w:rFonts w:ascii="David" w:hAnsi="David" w:cs="David"/>
          <w:sz w:val="24"/>
          <w:szCs w:val="24"/>
          <w:lang w:val="en-IL"/>
        </w:rPr>
        <w:t>7mon Model</w:t>
      </w:r>
    </w:p>
    <w:p w14:paraId="0E923EA5" w14:textId="77777777" w:rsidR="007578E2" w:rsidRPr="00E70A2E" w:rsidRDefault="007578E2" w:rsidP="007578E2">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1:</w:t>
      </w:r>
    </w:p>
    <w:p w14:paraId="1B79FD63" w14:textId="77777777" w:rsidR="007578E2" w:rsidRPr="00E70A2E" w:rsidRDefault="007578E2" w:rsidP="007578E2">
      <w:pPr>
        <w:spacing w:line="480" w:lineRule="auto"/>
        <w:rPr>
          <w:rFonts w:ascii="David" w:eastAsiaTheme="minorEastAsia" w:hAnsi="David" w:cs="David"/>
          <w:sz w:val="24"/>
          <w:szCs w:val="24"/>
        </w:rPr>
      </w:pPr>
      <w:r w:rsidRPr="00E70A2E">
        <w:rPr>
          <w:rFonts w:ascii="David" w:eastAsiaTheme="minorEastAsia" w:hAnsi="David" w:cs="David"/>
          <w:sz w:val="24"/>
          <w:szCs w:val="24"/>
        </w:rPr>
        <w:t xml:space="preserve">For participant </w:t>
      </w:r>
      <w:r w:rsidRPr="00E70A2E">
        <w:rPr>
          <w:rFonts w:ascii="David" w:eastAsiaTheme="minorEastAsia" w:hAnsi="David" w:cs="David"/>
          <w:i/>
          <w:iCs/>
          <w:sz w:val="24"/>
          <w:szCs w:val="24"/>
        </w:rPr>
        <w:t>i</w:t>
      </w:r>
      <w:r w:rsidRPr="00E70A2E">
        <w:rPr>
          <w:rFonts w:ascii="David" w:eastAsiaTheme="minorEastAsia" w:hAnsi="David" w:cs="David"/>
          <w:sz w:val="24"/>
          <w:szCs w:val="24"/>
        </w:rPr>
        <w:t>:</w:t>
      </w:r>
    </w:p>
    <w:p w14:paraId="31FA7058" w14:textId="77777777" w:rsidR="007578E2" w:rsidRPr="00E70A2E" w:rsidRDefault="00000000" w:rsidP="007578E2">
      <w:pPr>
        <w:spacing w:line="480" w:lineRule="auto"/>
        <w:jc w:val="center"/>
        <w:rPr>
          <w:rFonts w:ascii="David" w:eastAsiaTheme="minorEastAsia" w:hAnsi="David" w:cs="David"/>
          <w:sz w:val="24"/>
          <w:szCs w:val="24"/>
        </w:rPr>
      </w:pPr>
      <m:oMathPara>
        <m:oMath>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IES</m:t>
              </m:r>
            </m:e>
            <m:sub>
              <m:r>
                <w:rPr>
                  <w:rFonts w:ascii="Cambria Math" w:eastAsiaTheme="minorEastAsia" w:hAnsi="Cambria Math" w:cs="David"/>
                  <w:sz w:val="24"/>
                  <w:szCs w:val="24"/>
                </w:rPr>
                <m:t>ij</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β0</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β1</m:t>
              </m:r>
            </m:e>
            <m:sub>
              <m:r>
                <w:rPr>
                  <w:rFonts w:ascii="Cambria Math" w:eastAsiaTheme="minorEastAsia" w:hAnsi="Cambria Math" w:cs="David"/>
                  <w:sz w:val="24"/>
                  <w:szCs w:val="24"/>
                </w:rPr>
                <m:t>i</m:t>
              </m:r>
            </m:sub>
          </m:sSub>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category</m:t>
              </m:r>
            </m:e>
            <m:sub>
              <m:r>
                <w:rPr>
                  <w:rFonts w:ascii="Cambria Math" w:eastAsiaTheme="minorEastAsia" w:hAnsi="Cambria Math" w:cs="David"/>
                  <w:sz w:val="24"/>
                  <w:szCs w:val="24"/>
                </w:rPr>
                <m:t>i</m:t>
              </m:r>
            </m:sub>
          </m:sSub>
          <m:r>
            <w:rPr>
              <w:rFonts w:ascii="Cambria Math" w:eastAsiaTheme="minorEastAsia" w:hAnsi="Cambria Math" w:cs="David"/>
              <w:sz w:val="24"/>
              <w:szCs w:val="24"/>
            </w:rPr>
            <m:t>+</m:t>
          </m:r>
          <m:sSub>
            <m:sSubPr>
              <m:ctrlPr>
                <w:rPr>
                  <w:rFonts w:ascii="Cambria Math" w:eastAsiaTheme="minorEastAsia" w:hAnsi="Cambria Math" w:cs="David"/>
                  <w:i/>
                  <w:sz w:val="24"/>
                  <w:szCs w:val="24"/>
                </w:rPr>
              </m:ctrlPr>
            </m:sSubPr>
            <m:e>
              <m:r>
                <w:rPr>
                  <w:rFonts w:ascii="Cambria Math" w:eastAsiaTheme="minorEastAsia" w:hAnsi="Cambria Math" w:cs="David"/>
                  <w:sz w:val="24"/>
                  <w:szCs w:val="24"/>
                </w:rPr>
                <m:t>e</m:t>
              </m:r>
            </m:e>
            <m:sub>
              <m:r>
                <w:rPr>
                  <w:rFonts w:ascii="Cambria Math" w:eastAsiaTheme="minorEastAsia" w:hAnsi="Cambria Math" w:cs="David"/>
                  <w:sz w:val="24"/>
                  <w:szCs w:val="24"/>
                </w:rPr>
                <m:t>i</m:t>
              </m:r>
            </m:sub>
          </m:sSub>
        </m:oMath>
      </m:oMathPara>
    </w:p>
    <w:p w14:paraId="6FB4AE57" w14:textId="77777777" w:rsidR="007578E2" w:rsidRPr="00E70A2E" w:rsidRDefault="007578E2" w:rsidP="007578E2">
      <w:pPr>
        <w:spacing w:line="480" w:lineRule="auto"/>
        <w:rPr>
          <w:rFonts w:ascii="David" w:eastAsiaTheme="minorEastAsia" w:hAnsi="David" w:cs="David"/>
          <w:b/>
          <w:bCs/>
          <w:i/>
          <w:iCs/>
          <w:sz w:val="24"/>
          <w:szCs w:val="24"/>
        </w:rPr>
      </w:pPr>
      <w:r w:rsidRPr="00E70A2E">
        <w:rPr>
          <w:rFonts w:ascii="David" w:eastAsiaTheme="minorEastAsia" w:hAnsi="David" w:cs="David"/>
          <w:b/>
          <w:bCs/>
          <w:i/>
          <w:iCs/>
          <w:sz w:val="24"/>
          <w:szCs w:val="24"/>
        </w:rPr>
        <w:t>Level 2:</w:t>
      </w:r>
    </w:p>
    <w:p w14:paraId="01913FA9" w14:textId="77777777" w:rsidR="007578E2" w:rsidRPr="00E70A2E" w:rsidRDefault="007578E2" w:rsidP="007578E2">
      <w:pPr>
        <w:spacing w:line="480" w:lineRule="auto"/>
        <w:jc w:val="center"/>
        <w:rPr>
          <w:rFonts w:ascii="David" w:hAnsi="David" w:cs="David"/>
          <w:sz w:val="24"/>
          <w:szCs w:val="24"/>
        </w:rPr>
      </w:pPr>
      <w:r w:rsidRPr="00E70A2E">
        <w:rPr>
          <w:rFonts w:ascii="Cambria Math" w:hAnsi="Cambria Math" w:cs="Cambria Math"/>
          <w:sz w:val="24"/>
          <w:szCs w:val="24"/>
        </w:rPr>
        <w:t>𝛽</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r w:rsidRPr="00E70A2E">
        <w:rPr>
          <w:rFonts w:ascii="David" w:hAnsi="David" w:cs="David"/>
          <w:sz w:val="24"/>
          <w:szCs w:val="24"/>
        </w:rPr>
        <w:t xml:space="preserve"> = </w:t>
      </w:r>
      <w:r w:rsidRPr="00E70A2E">
        <w:rPr>
          <w:rFonts w:ascii="Cambria Math" w:hAnsi="Cambria Math" w:cs="Cambria Math"/>
          <w:sz w:val="24"/>
          <w:szCs w:val="24"/>
        </w:rPr>
        <w:t>𝛾</w:t>
      </w:r>
      <w:r w:rsidRPr="00E70A2E">
        <w:rPr>
          <w:rFonts w:ascii="David" w:hAnsi="David" w:cs="David"/>
          <w:sz w:val="24"/>
          <w:szCs w:val="24"/>
          <w:vertAlign w:val="subscript"/>
        </w:rPr>
        <w:t>00</w:t>
      </w:r>
      <w:r w:rsidRPr="00E70A2E">
        <w:rPr>
          <w:rFonts w:ascii="David" w:hAnsi="David" w:cs="David"/>
          <w:sz w:val="24"/>
          <w:szCs w:val="24"/>
        </w:rPr>
        <w:t xml:space="preserve"> + </w:t>
      </w:r>
      <w:r w:rsidRPr="00E70A2E">
        <w:rPr>
          <w:rFonts w:ascii="Cambria Math" w:hAnsi="Cambria Math" w:cs="Cambria Math"/>
          <w:sz w:val="24"/>
          <w:szCs w:val="24"/>
        </w:rPr>
        <w:t>𝑈</w:t>
      </w:r>
      <w:r w:rsidRPr="00E70A2E">
        <w:rPr>
          <w:rFonts w:ascii="David" w:hAnsi="David" w:cs="David"/>
          <w:sz w:val="24"/>
          <w:szCs w:val="24"/>
          <w:vertAlign w:val="subscript"/>
        </w:rPr>
        <w:t>0</w:t>
      </w:r>
      <w:r w:rsidRPr="00E70A2E">
        <w:rPr>
          <w:rFonts w:ascii="Cambria Math" w:hAnsi="Cambria Math" w:cs="Cambria Math"/>
          <w:sz w:val="24"/>
          <w:szCs w:val="24"/>
          <w:vertAlign w:val="subscript"/>
        </w:rPr>
        <w:t>𝑖</w:t>
      </w:r>
    </w:p>
    <w:p w14:paraId="3C43FA35" w14:textId="77777777" w:rsidR="007578E2" w:rsidRPr="00E70A2E" w:rsidRDefault="007578E2" w:rsidP="007578E2">
      <w:pPr>
        <w:spacing w:line="480" w:lineRule="auto"/>
        <w:jc w:val="center"/>
        <w:rPr>
          <w:rFonts w:ascii="David" w:hAnsi="David" w:cs="David"/>
          <w:sz w:val="24"/>
          <w:szCs w:val="24"/>
        </w:rPr>
      </w:pPr>
      <w:r w:rsidRPr="00E70A2E">
        <w:rPr>
          <w:rFonts w:ascii="Cambria Math" w:hAnsi="Cambria Math" w:cs="Cambria Math"/>
          <w:sz w:val="24"/>
          <w:szCs w:val="24"/>
        </w:rPr>
        <w:t>𝛽</w:t>
      </w:r>
      <w:r w:rsidRPr="00E70A2E">
        <w:rPr>
          <w:rFonts w:ascii="David" w:hAnsi="David" w:cs="David"/>
          <w:sz w:val="24"/>
          <w:szCs w:val="24"/>
          <w:vertAlign w:val="subscript"/>
        </w:rPr>
        <w:t>1</w:t>
      </w:r>
      <w:r w:rsidRPr="00E70A2E">
        <w:rPr>
          <w:rFonts w:ascii="Cambria Math" w:hAnsi="Cambria Math" w:cs="Cambria Math"/>
          <w:sz w:val="24"/>
          <w:szCs w:val="24"/>
          <w:vertAlign w:val="subscript"/>
        </w:rPr>
        <w:t>𝑖</w:t>
      </w:r>
      <w:r w:rsidRPr="00E70A2E">
        <w:rPr>
          <w:rFonts w:ascii="David" w:hAnsi="David" w:cs="David"/>
          <w:sz w:val="24"/>
          <w:szCs w:val="24"/>
        </w:rPr>
        <w:t xml:space="preserve"> = </w:t>
      </w:r>
      <w:r w:rsidRPr="00E70A2E">
        <w:rPr>
          <w:rFonts w:ascii="Cambria Math" w:hAnsi="Cambria Math" w:cs="Cambria Math"/>
          <w:sz w:val="24"/>
          <w:szCs w:val="24"/>
        </w:rPr>
        <w:t>𝛾</w:t>
      </w:r>
      <w:r w:rsidRPr="00E70A2E">
        <w:rPr>
          <w:rFonts w:ascii="David" w:hAnsi="David" w:cs="David"/>
          <w:sz w:val="24"/>
          <w:szCs w:val="24"/>
          <w:vertAlign w:val="subscript"/>
        </w:rPr>
        <w:t xml:space="preserve">10 </w:t>
      </w:r>
      <w:r w:rsidRPr="00E70A2E">
        <w:rPr>
          <w:rFonts w:ascii="David" w:hAnsi="David" w:cs="David"/>
          <w:sz w:val="24"/>
          <w:szCs w:val="24"/>
        </w:rPr>
        <w:t xml:space="preserve">+ </w:t>
      </w:r>
      <w:r w:rsidRPr="00E70A2E">
        <w:rPr>
          <w:rFonts w:ascii="Cambria Math" w:hAnsi="Cambria Math" w:cs="Cambria Math"/>
          <w:sz w:val="24"/>
          <w:szCs w:val="24"/>
        </w:rPr>
        <w:t>𝑈</w:t>
      </w:r>
      <w:r w:rsidRPr="00E70A2E">
        <w:rPr>
          <w:rFonts w:ascii="David" w:hAnsi="David" w:cs="David"/>
          <w:sz w:val="24"/>
          <w:szCs w:val="24"/>
          <w:vertAlign w:val="subscript"/>
        </w:rPr>
        <w:t>1</w:t>
      </w:r>
      <w:r w:rsidRPr="00E70A2E">
        <w:rPr>
          <w:rFonts w:ascii="Cambria Math" w:hAnsi="Cambria Math" w:cs="Cambria Math"/>
          <w:sz w:val="24"/>
          <w:szCs w:val="24"/>
          <w:vertAlign w:val="subscript"/>
        </w:rPr>
        <w:t>𝑖</w:t>
      </w:r>
    </w:p>
    <w:p w14:paraId="7BA26BE2" w14:textId="77777777" w:rsidR="00265D5B" w:rsidRPr="00E70A2E" w:rsidRDefault="00265D5B" w:rsidP="00265D5B">
      <w:pPr>
        <w:pStyle w:val="ListParagraph"/>
        <w:spacing w:line="480" w:lineRule="auto"/>
        <w:ind w:left="574"/>
        <w:rPr>
          <w:rFonts w:ascii="David" w:hAnsi="David" w:cs="David"/>
          <w:sz w:val="24"/>
          <w:szCs w:val="24"/>
        </w:rPr>
      </w:pPr>
    </w:p>
    <w:p w14:paraId="3C3ED6A7" w14:textId="49E414EF" w:rsidR="00E70A2E" w:rsidRPr="00E70A2E" w:rsidRDefault="00E70A2E" w:rsidP="00E70A2E">
      <w:pPr>
        <w:pStyle w:val="Heading2"/>
        <w:numPr>
          <w:ilvl w:val="0"/>
          <w:numId w:val="3"/>
        </w:numPr>
        <w:spacing w:line="480" w:lineRule="auto"/>
        <w:rPr>
          <w:rFonts w:ascii="David" w:hAnsi="David" w:cs="David"/>
          <w:b/>
          <w:bCs/>
          <w:color w:val="auto"/>
          <w:sz w:val="24"/>
          <w:szCs w:val="24"/>
          <w:lang w:val="en-IL"/>
        </w:rPr>
      </w:pPr>
      <w:r w:rsidRPr="00E70A2E">
        <w:rPr>
          <w:rFonts w:ascii="David" w:hAnsi="David" w:cs="David"/>
          <w:b/>
          <w:bCs/>
          <w:color w:val="auto"/>
          <w:sz w:val="24"/>
          <w:szCs w:val="24"/>
          <w:lang w:val="en-IL"/>
        </w:rPr>
        <w:lastRenderedPageBreak/>
        <w:t>Summary Tables for Complexity Categorization analysis</w:t>
      </w:r>
    </w:p>
    <w:p w14:paraId="45F185BB" w14:textId="7C833943" w:rsidR="00E70A2E" w:rsidRPr="00E70A2E" w:rsidRDefault="00E70A2E" w:rsidP="00E70A2E">
      <w:pPr>
        <w:pStyle w:val="ListParagraph"/>
        <w:spacing w:line="480" w:lineRule="auto"/>
        <w:ind w:left="360"/>
        <w:rPr>
          <w:rFonts w:asciiTheme="majorBidi" w:hAnsiTheme="majorBidi" w:cstheme="majorBidi"/>
          <w:b/>
          <w:bCs/>
          <w:i/>
          <w:iCs/>
          <w:sz w:val="24"/>
          <w:szCs w:val="24"/>
        </w:rPr>
      </w:pPr>
      <w:r w:rsidRPr="00E70A2E">
        <w:rPr>
          <w:rFonts w:asciiTheme="majorBidi" w:hAnsiTheme="majorBidi" w:cstheme="majorBidi"/>
          <w:b/>
          <w:bCs/>
          <w:i/>
          <w:iCs/>
          <w:sz w:val="24"/>
          <w:szCs w:val="24"/>
        </w:rPr>
        <w:t xml:space="preserve">Table </w:t>
      </w:r>
      <w:r>
        <w:rPr>
          <w:rFonts w:asciiTheme="majorBidi" w:hAnsiTheme="majorBidi" w:cstheme="majorBidi"/>
          <w:b/>
          <w:bCs/>
          <w:i/>
          <w:iCs/>
          <w:sz w:val="24"/>
          <w:szCs w:val="24"/>
        </w:rPr>
        <w:t>3S</w:t>
      </w:r>
    </w:p>
    <w:p w14:paraId="5DA426CE" w14:textId="77777777" w:rsidR="00E70A2E" w:rsidRPr="00E70A2E" w:rsidRDefault="00E70A2E" w:rsidP="00E70A2E">
      <w:pPr>
        <w:pStyle w:val="ListParagraph"/>
        <w:spacing w:line="480" w:lineRule="auto"/>
        <w:ind w:left="360"/>
        <w:rPr>
          <w:rFonts w:asciiTheme="majorBidi" w:hAnsiTheme="majorBidi" w:cstheme="majorBidi"/>
          <w:sz w:val="24"/>
          <w:szCs w:val="24"/>
        </w:rPr>
      </w:pPr>
      <w:r w:rsidRPr="00E70A2E">
        <w:rPr>
          <w:rFonts w:asciiTheme="majorBidi" w:hAnsiTheme="majorBidi" w:cstheme="majorBidi"/>
          <w:sz w:val="24"/>
          <w:szCs w:val="24"/>
        </w:rPr>
        <w:t xml:space="preserve">A summary of the 7mon model in preparation phase. </w:t>
      </w:r>
    </w:p>
    <w:tbl>
      <w:tblPr>
        <w:tblW w:w="7140" w:type="dxa"/>
        <w:tblLook w:val="04A0" w:firstRow="1" w:lastRow="0" w:firstColumn="1" w:lastColumn="0" w:noHBand="0" w:noVBand="1"/>
      </w:tblPr>
      <w:tblGrid>
        <w:gridCol w:w="3360"/>
        <w:gridCol w:w="960"/>
        <w:gridCol w:w="1860"/>
        <w:gridCol w:w="960"/>
      </w:tblGrid>
      <w:tr w:rsidR="00BF56F1" w:rsidRPr="00BF56F1" w14:paraId="4640983F" w14:textId="77777777" w:rsidTr="00BF56F1">
        <w:trPr>
          <w:trHeight w:val="300"/>
        </w:trPr>
        <w:tc>
          <w:tcPr>
            <w:tcW w:w="3360" w:type="dxa"/>
            <w:tcBorders>
              <w:top w:val="double" w:sz="6" w:space="0" w:color="000000"/>
              <w:left w:val="nil"/>
              <w:bottom w:val="nil"/>
              <w:right w:val="nil"/>
            </w:tcBorders>
            <w:vAlign w:val="center"/>
            <w:hideMark/>
          </w:tcPr>
          <w:p w14:paraId="3A23F79A" w14:textId="77777777" w:rsidR="00BF56F1" w:rsidRPr="00BF56F1" w:rsidRDefault="00BF56F1" w:rsidP="00BF56F1">
            <w:pPr>
              <w:spacing w:after="0" w:line="240" w:lineRule="auto"/>
              <w:ind w:firstLineChars="100" w:firstLine="221"/>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 </w:t>
            </w:r>
          </w:p>
        </w:tc>
        <w:tc>
          <w:tcPr>
            <w:tcW w:w="3780" w:type="dxa"/>
            <w:gridSpan w:val="3"/>
            <w:tcBorders>
              <w:top w:val="double" w:sz="6" w:space="0" w:color="000000"/>
              <w:left w:val="nil"/>
              <w:bottom w:val="nil"/>
              <w:right w:val="nil"/>
            </w:tcBorders>
            <w:vAlign w:val="center"/>
            <w:hideMark/>
          </w:tcPr>
          <w:p w14:paraId="10DE9681" w14:textId="77777777" w:rsidR="00BF56F1" w:rsidRPr="00BF56F1" w:rsidRDefault="00BF56F1" w:rsidP="00BF56F1">
            <w:pPr>
              <w:spacing w:after="0" w:line="240" w:lineRule="auto"/>
              <w:jc w:val="center"/>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IES</w:t>
            </w:r>
          </w:p>
        </w:tc>
      </w:tr>
      <w:tr w:rsidR="00BF56F1" w:rsidRPr="00BF56F1" w14:paraId="475AC52F" w14:textId="77777777" w:rsidTr="00BF56F1">
        <w:trPr>
          <w:trHeight w:val="300"/>
        </w:trPr>
        <w:tc>
          <w:tcPr>
            <w:tcW w:w="3360" w:type="dxa"/>
            <w:tcBorders>
              <w:top w:val="nil"/>
              <w:left w:val="nil"/>
              <w:bottom w:val="single" w:sz="8" w:space="0" w:color="000000"/>
              <w:right w:val="nil"/>
            </w:tcBorders>
            <w:vAlign w:val="center"/>
            <w:hideMark/>
          </w:tcPr>
          <w:p w14:paraId="371D8A5F" w14:textId="77777777" w:rsidR="00BF56F1" w:rsidRPr="00BF56F1" w:rsidRDefault="00BF56F1" w:rsidP="00BF56F1">
            <w:pPr>
              <w:spacing w:after="0" w:line="240" w:lineRule="auto"/>
              <w:rPr>
                <w:rFonts w:ascii="Times New Roman" w:eastAsia="Times New Roman" w:hAnsi="Times New Roman" w:cs="Times New Roman"/>
                <w:i/>
                <w:iCs/>
                <w:color w:val="000000"/>
                <w:lang w:val="en-IL" w:eastAsia="en-IL"/>
              </w:rPr>
            </w:pPr>
            <w:r w:rsidRPr="00BF56F1">
              <w:rPr>
                <w:rFonts w:ascii="Times New Roman" w:eastAsia="Times New Roman" w:hAnsi="Times New Roman" w:cs="Times New Roman"/>
                <w:i/>
                <w:iCs/>
                <w:color w:val="000000"/>
                <w:lang w:val="en-IL" w:eastAsia="en-IL"/>
              </w:rPr>
              <w:t>Predictors</w:t>
            </w:r>
          </w:p>
        </w:tc>
        <w:tc>
          <w:tcPr>
            <w:tcW w:w="960" w:type="dxa"/>
            <w:tcBorders>
              <w:top w:val="nil"/>
              <w:left w:val="nil"/>
              <w:bottom w:val="single" w:sz="8" w:space="0" w:color="000000"/>
              <w:right w:val="nil"/>
            </w:tcBorders>
            <w:vAlign w:val="center"/>
            <w:hideMark/>
          </w:tcPr>
          <w:p w14:paraId="03521E0E" w14:textId="77777777" w:rsidR="00BF56F1" w:rsidRPr="00BF56F1" w:rsidRDefault="00BF56F1" w:rsidP="00BF56F1">
            <w:pPr>
              <w:spacing w:after="0" w:line="240" w:lineRule="auto"/>
              <w:jc w:val="center"/>
              <w:rPr>
                <w:rFonts w:ascii="Times New Roman" w:eastAsia="Times New Roman" w:hAnsi="Times New Roman" w:cs="Times New Roman"/>
                <w:i/>
                <w:iCs/>
                <w:color w:val="000000"/>
                <w:lang w:val="en-IL" w:eastAsia="en-IL"/>
              </w:rPr>
            </w:pPr>
            <w:r w:rsidRPr="00BF56F1">
              <w:rPr>
                <w:rFonts w:ascii="Times New Roman" w:eastAsia="Times New Roman" w:hAnsi="Times New Roman" w:cs="Times New Roman"/>
                <w:i/>
                <w:iCs/>
                <w:color w:val="000000"/>
                <w:lang w:val="en-IL" w:eastAsia="en-IL"/>
              </w:rPr>
              <w:t>Beta</w:t>
            </w:r>
          </w:p>
        </w:tc>
        <w:tc>
          <w:tcPr>
            <w:tcW w:w="1860" w:type="dxa"/>
            <w:tcBorders>
              <w:top w:val="nil"/>
              <w:left w:val="nil"/>
              <w:bottom w:val="single" w:sz="8" w:space="0" w:color="000000"/>
              <w:right w:val="nil"/>
            </w:tcBorders>
            <w:vAlign w:val="center"/>
            <w:hideMark/>
          </w:tcPr>
          <w:p w14:paraId="0057B3C4" w14:textId="77777777" w:rsidR="00BF56F1" w:rsidRPr="00BF56F1" w:rsidRDefault="00BF56F1" w:rsidP="00BF56F1">
            <w:pPr>
              <w:spacing w:after="0" w:line="240" w:lineRule="auto"/>
              <w:jc w:val="center"/>
              <w:rPr>
                <w:rFonts w:ascii="Times New Roman" w:eastAsia="Times New Roman" w:hAnsi="Times New Roman" w:cs="Times New Roman"/>
                <w:i/>
                <w:iCs/>
                <w:color w:val="000000"/>
                <w:lang w:val="en-IL" w:eastAsia="en-IL"/>
              </w:rPr>
            </w:pPr>
            <w:r w:rsidRPr="00BF56F1">
              <w:rPr>
                <w:rFonts w:ascii="Times New Roman" w:eastAsia="Times New Roman" w:hAnsi="Times New Roman" w:cs="Times New Roman"/>
                <w:i/>
                <w:iCs/>
                <w:color w:val="000000"/>
                <w:lang w:val="en-IL" w:eastAsia="en-IL"/>
              </w:rPr>
              <w:t>standardized CI</w:t>
            </w:r>
          </w:p>
        </w:tc>
        <w:tc>
          <w:tcPr>
            <w:tcW w:w="960" w:type="dxa"/>
            <w:tcBorders>
              <w:top w:val="nil"/>
              <w:left w:val="nil"/>
              <w:bottom w:val="single" w:sz="8" w:space="0" w:color="000000"/>
              <w:right w:val="nil"/>
            </w:tcBorders>
            <w:vAlign w:val="center"/>
            <w:hideMark/>
          </w:tcPr>
          <w:p w14:paraId="3F980DEB" w14:textId="77777777" w:rsidR="00BF56F1" w:rsidRPr="00BF56F1" w:rsidRDefault="00BF56F1" w:rsidP="00BF56F1">
            <w:pPr>
              <w:spacing w:after="0" w:line="240" w:lineRule="auto"/>
              <w:jc w:val="center"/>
              <w:rPr>
                <w:rFonts w:ascii="Times New Roman" w:eastAsia="Times New Roman" w:hAnsi="Times New Roman" w:cs="Times New Roman"/>
                <w:i/>
                <w:iCs/>
                <w:color w:val="000000"/>
                <w:lang w:val="en-IL" w:eastAsia="en-IL"/>
              </w:rPr>
            </w:pPr>
            <w:r w:rsidRPr="00BF56F1">
              <w:rPr>
                <w:rFonts w:ascii="Times New Roman" w:eastAsia="Times New Roman" w:hAnsi="Times New Roman" w:cs="Times New Roman"/>
                <w:i/>
                <w:iCs/>
                <w:color w:val="000000"/>
                <w:lang w:val="en-IL" w:eastAsia="en-IL"/>
              </w:rPr>
              <w:t>std. p</w:t>
            </w:r>
          </w:p>
        </w:tc>
      </w:tr>
      <w:tr w:rsidR="00BF56F1" w:rsidRPr="00BF56F1" w14:paraId="6EFBE982" w14:textId="77777777" w:rsidTr="00BF56F1">
        <w:trPr>
          <w:trHeight w:val="288"/>
        </w:trPr>
        <w:tc>
          <w:tcPr>
            <w:tcW w:w="3360" w:type="dxa"/>
            <w:tcBorders>
              <w:top w:val="nil"/>
              <w:left w:val="nil"/>
              <w:bottom w:val="nil"/>
              <w:right w:val="nil"/>
            </w:tcBorders>
            <w:hideMark/>
          </w:tcPr>
          <w:p w14:paraId="004B7D56"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(Intercept)</w:t>
            </w:r>
          </w:p>
        </w:tc>
        <w:tc>
          <w:tcPr>
            <w:tcW w:w="960" w:type="dxa"/>
            <w:tcBorders>
              <w:top w:val="nil"/>
              <w:left w:val="nil"/>
              <w:bottom w:val="nil"/>
              <w:right w:val="nil"/>
            </w:tcBorders>
            <w:hideMark/>
          </w:tcPr>
          <w:p w14:paraId="6B13F6E0"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0.08</w:t>
            </w:r>
          </w:p>
        </w:tc>
        <w:tc>
          <w:tcPr>
            <w:tcW w:w="1860" w:type="dxa"/>
            <w:tcBorders>
              <w:top w:val="nil"/>
              <w:left w:val="nil"/>
              <w:bottom w:val="nil"/>
              <w:right w:val="nil"/>
            </w:tcBorders>
            <w:hideMark/>
          </w:tcPr>
          <w:p w14:paraId="77F2D6C6"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-0.08 – 0.25</w:t>
            </w:r>
          </w:p>
        </w:tc>
        <w:tc>
          <w:tcPr>
            <w:tcW w:w="960" w:type="dxa"/>
            <w:tcBorders>
              <w:top w:val="nil"/>
              <w:left w:val="nil"/>
              <w:bottom w:val="nil"/>
              <w:right w:val="nil"/>
            </w:tcBorders>
            <w:hideMark/>
          </w:tcPr>
          <w:p w14:paraId="3A266BA2"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0.319</w:t>
            </w:r>
          </w:p>
        </w:tc>
      </w:tr>
      <w:tr w:rsidR="00BF56F1" w:rsidRPr="00BF56F1" w14:paraId="3816EBF8" w14:textId="77777777" w:rsidTr="00BF56F1">
        <w:trPr>
          <w:trHeight w:val="288"/>
        </w:trPr>
        <w:tc>
          <w:tcPr>
            <w:tcW w:w="3360" w:type="dxa"/>
            <w:tcBorders>
              <w:top w:val="nil"/>
              <w:left w:val="nil"/>
              <w:bottom w:val="nil"/>
              <w:right w:val="nil"/>
            </w:tcBorders>
            <w:hideMark/>
          </w:tcPr>
          <w:p w14:paraId="513A2141"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Complexity Category</w:t>
            </w:r>
          </w:p>
        </w:tc>
        <w:tc>
          <w:tcPr>
            <w:tcW w:w="960" w:type="dxa"/>
            <w:tcBorders>
              <w:top w:val="nil"/>
              <w:left w:val="nil"/>
              <w:bottom w:val="nil"/>
              <w:right w:val="nil"/>
            </w:tcBorders>
            <w:hideMark/>
          </w:tcPr>
          <w:p w14:paraId="3E1A8C5C"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-0.02</w:t>
            </w:r>
          </w:p>
        </w:tc>
        <w:tc>
          <w:tcPr>
            <w:tcW w:w="1860" w:type="dxa"/>
            <w:tcBorders>
              <w:top w:val="nil"/>
              <w:left w:val="nil"/>
              <w:bottom w:val="nil"/>
              <w:right w:val="nil"/>
            </w:tcBorders>
            <w:hideMark/>
          </w:tcPr>
          <w:p w14:paraId="1B8785C8"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-0.08 – 0.04</w:t>
            </w:r>
          </w:p>
        </w:tc>
        <w:tc>
          <w:tcPr>
            <w:tcW w:w="960" w:type="dxa"/>
            <w:tcBorders>
              <w:top w:val="nil"/>
              <w:left w:val="nil"/>
              <w:bottom w:val="nil"/>
              <w:right w:val="nil"/>
            </w:tcBorders>
            <w:hideMark/>
          </w:tcPr>
          <w:p w14:paraId="392413C3"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0.465</w:t>
            </w:r>
          </w:p>
        </w:tc>
      </w:tr>
      <w:tr w:rsidR="00BF56F1" w:rsidRPr="00BF56F1" w14:paraId="4B270F36" w14:textId="77777777" w:rsidTr="00BF56F1">
        <w:trPr>
          <w:trHeight w:val="288"/>
        </w:trPr>
        <w:tc>
          <w:tcPr>
            <w:tcW w:w="3360" w:type="dxa"/>
            <w:tcBorders>
              <w:top w:val="nil"/>
              <w:left w:val="nil"/>
              <w:bottom w:val="nil"/>
              <w:right w:val="nil"/>
            </w:tcBorders>
            <w:hideMark/>
          </w:tcPr>
          <w:p w14:paraId="6267518C"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Domain [numeral]</w:t>
            </w:r>
          </w:p>
        </w:tc>
        <w:tc>
          <w:tcPr>
            <w:tcW w:w="960" w:type="dxa"/>
            <w:tcBorders>
              <w:top w:val="nil"/>
              <w:left w:val="nil"/>
              <w:bottom w:val="nil"/>
              <w:right w:val="nil"/>
            </w:tcBorders>
            <w:hideMark/>
          </w:tcPr>
          <w:p w14:paraId="30B05A80"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0.09</w:t>
            </w:r>
          </w:p>
        </w:tc>
        <w:tc>
          <w:tcPr>
            <w:tcW w:w="1860" w:type="dxa"/>
            <w:tcBorders>
              <w:top w:val="nil"/>
              <w:left w:val="nil"/>
              <w:bottom w:val="nil"/>
              <w:right w:val="nil"/>
            </w:tcBorders>
            <w:hideMark/>
          </w:tcPr>
          <w:p w14:paraId="788CB6E4"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0.06 – 0.12</w:t>
            </w:r>
          </w:p>
        </w:tc>
        <w:tc>
          <w:tcPr>
            <w:tcW w:w="960" w:type="dxa"/>
            <w:tcBorders>
              <w:top w:val="nil"/>
              <w:left w:val="nil"/>
              <w:bottom w:val="nil"/>
              <w:right w:val="nil"/>
            </w:tcBorders>
            <w:hideMark/>
          </w:tcPr>
          <w:p w14:paraId="4951333A" w14:textId="77777777" w:rsidR="00BF56F1" w:rsidRPr="00BF56F1" w:rsidRDefault="00BF56F1" w:rsidP="00BF56F1">
            <w:pPr>
              <w:spacing w:after="0" w:line="240" w:lineRule="auto"/>
              <w:jc w:val="center"/>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&lt;0.001</w:t>
            </w:r>
          </w:p>
        </w:tc>
      </w:tr>
      <w:tr w:rsidR="00BF56F1" w:rsidRPr="00BF56F1" w14:paraId="48AB3D14" w14:textId="77777777" w:rsidTr="00BF56F1">
        <w:trPr>
          <w:trHeight w:val="288"/>
        </w:trPr>
        <w:tc>
          <w:tcPr>
            <w:tcW w:w="3360" w:type="dxa"/>
            <w:tcBorders>
              <w:top w:val="nil"/>
              <w:left w:val="nil"/>
              <w:bottom w:val="nil"/>
              <w:right w:val="nil"/>
            </w:tcBorders>
            <w:hideMark/>
          </w:tcPr>
          <w:p w14:paraId="347F6DF9"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Domain [verbal]</w:t>
            </w:r>
          </w:p>
        </w:tc>
        <w:tc>
          <w:tcPr>
            <w:tcW w:w="960" w:type="dxa"/>
            <w:tcBorders>
              <w:top w:val="nil"/>
              <w:left w:val="nil"/>
              <w:bottom w:val="nil"/>
              <w:right w:val="nil"/>
            </w:tcBorders>
            <w:hideMark/>
          </w:tcPr>
          <w:p w14:paraId="17AABDC1"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0.09</w:t>
            </w:r>
          </w:p>
        </w:tc>
        <w:tc>
          <w:tcPr>
            <w:tcW w:w="1860" w:type="dxa"/>
            <w:tcBorders>
              <w:top w:val="nil"/>
              <w:left w:val="nil"/>
              <w:bottom w:val="nil"/>
              <w:right w:val="nil"/>
            </w:tcBorders>
            <w:hideMark/>
          </w:tcPr>
          <w:p w14:paraId="0C3E55DB"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0.06 – 0.12</w:t>
            </w:r>
          </w:p>
        </w:tc>
        <w:tc>
          <w:tcPr>
            <w:tcW w:w="960" w:type="dxa"/>
            <w:tcBorders>
              <w:top w:val="nil"/>
              <w:left w:val="nil"/>
              <w:bottom w:val="nil"/>
              <w:right w:val="nil"/>
            </w:tcBorders>
            <w:hideMark/>
          </w:tcPr>
          <w:p w14:paraId="4E7063A3" w14:textId="77777777" w:rsidR="00BF56F1" w:rsidRPr="00BF56F1" w:rsidRDefault="00BF56F1" w:rsidP="00BF56F1">
            <w:pPr>
              <w:spacing w:after="0" w:line="240" w:lineRule="auto"/>
              <w:jc w:val="center"/>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&lt;0.001</w:t>
            </w:r>
          </w:p>
        </w:tc>
      </w:tr>
      <w:tr w:rsidR="00BF56F1" w:rsidRPr="00BF56F1" w14:paraId="73C94A2E" w14:textId="77777777" w:rsidTr="00BF56F1">
        <w:trPr>
          <w:trHeight w:val="288"/>
        </w:trPr>
        <w:tc>
          <w:tcPr>
            <w:tcW w:w="3360" w:type="dxa"/>
            <w:tcBorders>
              <w:top w:val="nil"/>
              <w:left w:val="nil"/>
              <w:bottom w:val="nil"/>
              <w:right w:val="nil"/>
            </w:tcBorders>
            <w:hideMark/>
          </w:tcPr>
          <w:p w14:paraId="6C531270"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Experiment [B]</w:t>
            </w:r>
          </w:p>
        </w:tc>
        <w:tc>
          <w:tcPr>
            <w:tcW w:w="960" w:type="dxa"/>
            <w:tcBorders>
              <w:top w:val="nil"/>
              <w:left w:val="nil"/>
              <w:bottom w:val="nil"/>
              <w:right w:val="nil"/>
            </w:tcBorders>
            <w:hideMark/>
          </w:tcPr>
          <w:p w14:paraId="49F73B4A"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-0.25</w:t>
            </w:r>
          </w:p>
        </w:tc>
        <w:tc>
          <w:tcPr>
            <w:tcW w:w="1860" w:type="dxa"/>
            <w:tcBorders>
              <w:top w:val="nil"/>
              <w:left w:val="nil"/>
              <w:bottom w:val="nil"/>
              <w:right w:val="nil"/>
            </w:tcBorders>
            <w:hideMark/>
          </w:tcPr>
          <w:p w14:paraId="2CAA4F3D"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-0.48 – -0.02</w:t>
            </w:r>
          </w:p>
        </w:tc>
        <w:tc>
          <w:tcPr>
            <w:tcW w:w="960" w:type="dxa"/>
            <w:tcBorders>
              <w:top w:val="nil"/>
              <w:left w:val="nil"/>
              <w:bottom w:val="nil"/>
              <w:right w:val="nil"/>
            </w:tcBorders>
            <w:hideMark/>
          </w:tcPr>
          <w:p w14:paraId="1CAEAA55" w14:textId="77777777" w:rsidR="00BF56F1" w:rsidRPr="00BF56F1" w:rsidRDefault="00BF56F1" w:rsidP="00BF56F1">
            <w:pPr>
              <w:spacing w:after="0" w:line="240" w:lineRule="auto"/>
              <w:jc w:val="center"/>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0.031</w:t>
            </w:r>
          </w:p>
        </w:tc>
      </w:tr>
      <w:tr w:rsidR="00BF56F1" w:rsidRPr="00BF56F1" w14:paraId="137B8380" w14:textId="77777777" w:rsidTr="00BF56F1">
        <w:trPr>
          <w:trHeight w:val="552"/>
        </w:trPr>
        <w:tc>
          <w:tcPr>
            <w:tcW w:w="3360" w:type="dxa"/>
            <w:tcBorders>
              <w:top w:val="nil"/>
              <w:left w:val="nil"/>
              <w:bottom w:val="nil"/>
              <w:right w:val="nil"/>
            </w:tcBorders>
            <w:hideMark/>
          </w:tcPr>
          <w:p w14:paraId="0C2FB59C"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Complexity Category × Domain [numeral]</w:t>
            </w:r>
          </w:p>
        </w:tc>
        <w:tc>
          <w:tcPr>
            <w:tcW w:w="960" w:type="dxa"/>
            <w:tcBorders>
              <w:top w:val="nil"/>
              <w:left w:val="nil"/>
              <w:bottom w:val="nil"/>
              <w:right w:val="nil"/>
            </w:tcBorders>
            <w:hideMark/>
          </w:tcPr>
          <w:p w14:paraId="1D56CE8E"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-0.04</w:t>
            </w:r>
          </w:p>
        </w:tc>
        <w:tc>
          <w:tcPr>
            <w:tcW w:w="1860" w:type="dxa"/>
            <w:tcBorders>
              <w:top w:val="nil"/>
              <w:left w:val="nil"/>
              <w:bottom w:val="nil"/>
              <w:right w:val="nil"/>
            </w:tcBorders>
            <w:hideMark/>
          </w:tcPr>
          <w:p w14:paraId="263EEFDC"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-0.07 – -0.01</w:t>
            </w:r>
          </w:p>
        </w:tc>
        <w:tc>
          <w:tcPr>
            <w:tcW w:w="960" w:type="dxa"/>
            <w:tcBorders>
              <w:top w:val="nil"/>
              <w:left w:val="nil"/>
              <w:bottom w:val="nil"/>
              <w:right w:val="nil"/>
            </w:tcBorders>
            <w:hideMark/>
          </w:tcPr>
          <w:p w14:paraId="57848F55" w14:textId="77777777" w:rsidR="00BF56F1" w:rsidRPr="00BF56F1" w:rsidRDefault="00BF56F1" w:rsidP="00BF56F1">
            <w:pPr>
              <w:spacing w:after="0" w:line="240" w:lineRule="auto"/>
              <w:jc w:val="center"/>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0.009</w:t>
            </w:r>
          </w:p>
        </w:tc>
      </w:tr>
      <w:tr w:rsidR="00BF56F1" w:rsidRPr="00BF56F1" w14:paraId="79C8C2FB" w14:textId="77777777" w:rsidTr="00BF56F1">
        <w:trPr>
          <w:trHeight w:val="552"/>
        </w:trPr>
        <w:tc>
          <w:tcPr>
            <w:tcW w:w="3360" w:type="dxa"/>
            <w:tcBorders>
              <w:top w:val="nil"/>
              <w:left w:val="nil"/>
              <w:bottom w:val="nil"/>
              <w:right w:val="nil"/>
            </w:tcBorders>
            <w:hideMark/>
          </w:tcPr>
          <w:p w14:paraId="04709441"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Complexity Category × Domain [verbal]</w:t>
            </w:r>
          </w:p>
        </w:tc>
        <w:tc>
          <w:tcPr>
            <w:tcW w:w="960" w:type="dxa"/>
            <w:tcBorders>
              <w:top w:val="nil"/>
              <w:left w:val="nil"/>
              <w:bottom w:val="nil"/>
              <w:right w:val="nil"/>
            </w:tcBorders>
            <w:hideMark/>
          </w:tcPr>
          <w:p w14:paraId="6DF4316A"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-0.01</w:t>
            </w:r>
          </w:p>
        </w:tc>
        <w:tc>
          <w:tcPr>
            <w:tcW w:w="1860" w:type="dxa"/>
            <w:tcBorders>
              <w:top w:val="nil"/>
              <w:left w:val="nil"/>
              <w:bottom w:val="nil"/>
              <w:right w:val="nil"/>
            </w:tcBorders>
            <w:hideMark/>
          </w:tcPr>
          <w:p w14:paraId="4C18AB5D"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-0.03 – 0.02</w:t>
            </w:r>
          </w:p>
        </w:tc>
        <w:tc>
          <w:tcPr>
            <w:tcW w:w="960" w:type="dxa"/>
            <w:tcBorders>
              <w:top w:val="nil"/>
              <w:left w:val="nil"/>
              <w:bottom w:val="nil"/>
              <w:right w:val="nil"/>
            </w:tcBorders>
            <w:hideMark/>
          </w:tcPr>
          <w:p w14:paraId="6972F25D"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0.717</w:t>
            </w:r>
          </w:p>
        </w:tc>
      </w:tr>
      <w:tr w:rsidR="00BF56F1" w:rsidRPr="00BF56F1" w14:paraId="3403A427" w14:textId="77777777" w:rsidTr="00BF56F1">
        <w:trPr>
          <w:trHeight w:val="552"/>
        </w:trPr>
        <w:tc>
          <w:tcPr>
            <w:tcW w:w="3360" w:type="dxa"/>
            <w:tcBorders>
              <w:top w:val="nil"/>
              <w:left w:val="nil"/>
              <w:bottom w:val="nil"/>
              <w:right w:val="nil"/>
            </w:tcBorders>
            <w:hideMark/>
          </w:tcPr>
          <w:p w14:paraId="25ED1849"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Complexity Category × Experiment [B]</w:t>
            </w:r>
          </w:p>
        </w:tc>
        <w:tc>
          <w:tcPr>
            <w:tcW w:w="960" w:type="dxa"/>
            <w:tcBorders>
              <w:top w:val="nil"/>
              <w:left w:val="nil"/>
              <w:bottom w:val="nil"/>
              <w:right w:val="nil"/>
            </w:tcBorders>
            <w:hideMark/>
          </w:tcPr>
          <w:p w14:paraId="13C9812A"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0.11</w:t>
            </w:r>
          </w:p>
        </w:tc>
        <w:tc>
          <w:tcPr>
            <w:tcW w:w="1860" w:type="dxa"/>
            <w:tcBorders>
              <w:top w:val="nil"/>
              <w:left w:val="nil"/>
              <w:bottom w:val="nil"/>
              <w:right w:val="nil"/>
            </w:tcBorders>
            <w:hideMark/>
          </w:tcPr>
          <w:p w14:paraId="346CD72A" w14:textId="77777777" w:rsidR="00BF56F1" w:rsidRPr="00BF56F1" w:rsidRDefault="00BF56F1" w:rsidP="00BF56F1">
            <w:pPr>
              <w:spacing w:after="0" w:line="240" w:lineRule="auto"/>
              <w:jc w:val="center"/>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0.03 – 0.19</w:t>
            </w:r>
          </w:p>
        </w:tc>
        <w:tc>
          <w:tcPr>
            <w:tcW w:w="960" w:type="dxa"/>
            <w:tcBorders>
              <w:top w:val="nil"/>
              <w:left w:val="nil"/>
              <w:bottom w:val="nil"/>
              <w:right w:val="nil"/>
            </w:tcBorders>
            <w:hideMark/>
          </w:tcPr>
          <w:p w14:paraId="4E8734DB" w14:textId="77777777" w:rsidR="00BF56F1" w:rsidRPr="00BF56F1" w:rsidRDefault="00BF56F1" w:rsidP="00BF56F1">
            <w:pPr>
              <w:spacing w:after="0" w:line="240" w:lineRule="auto"/>
              <w:jc w:val="center"/>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0.005</w:t>
            </w:r>
          </w:p>
        </w:tc>
      </w:tr>
      <w:tr w:rsidR="00BF56F1" w:rsidRPr="00BF56F1" w14:paraId="1AC905AD" w14:textId="77777777" w:rsidTr="00BF56F1">
        <w:trPr>
          <w:trHeight w:val="288"/>
        </w:trPr>
        <w:tc>
          <w:tcPr>
            <w:tcW w:w="7140" w:type="dxa"/>
            <w:gridSpan w:val="4"/>
            <w:tcBorders>
              <w:top w:val="nil"/>
              <w:left w:val="nil"/>
              <w:bottom w:val="nil"/>
              <w:right w:val="nil"/>
            </w:tcBorders>
            <w:vAlign w:val="center"/>
            <w:hideMark/>
          </w:tcPr>
          <w:p w14:paraId="0ABD49E8" w14:textId="77777777" w:rsidR="00BF56F1" w:rsidRPr="00BF56F1" w:rsidRDefault="00BF56F1" w:rsidP="00BF56F1">
            <w:pPr>
              <w:spacing w:after="0" w:line="240" w:lineRule="auto"/>
              <w:rPr>
                <w:rFonts w:ascii="Times New Roman" w:eastAsia="Times New Roman" w:hAnsi="Times New Roman" w:cs="Times New Roman"/>
                <w:b/>
                <w:bCs/>
                <w:color w:val="000000"/>
                <w:lang w:val="en-IL" w:eastAsia="en-IL"/>
              </w:rPr>
            </w:pPr>
            <w:r w:rsidRPr="00BF56F1">
              <w:rPr>
                <w:rFonts w:ascii="Times New Roman" w:eastAsia="Times New Roman" w:hAnsi="Times New Roman" w:cs="Times New Roman"/>
                <w:b/>
                <w:bCs/>
                <w:color w:val="000000"/>
                <w:lang w:val="en-IL" w:eastAsia="en-IL"/>
              </w:rPr>
              <w:t>Random Effects</w:t>
            </w:r>
          </w:p>
        </w:tc>
      </w:tr>
      <w:tr w:rsidR="00BF56F1" w:rsidRPr="00BF56F1" w14:paraId="55F10384" w14:textId="77777777" w:rsidTr="00BF56F1">
        <w:trPr>
          <w:trHeight w:val="336"/>
        </w:trPr>
        <w:tc>
          <w:tcPr>
            <w:tcW w:w="3360" w:type="dxa"/>
            <w:tcBorders>
              <w:top w:val="nil"/>
              <w:left w:val="nil"/>
              <w:bottom w:val="nil"/>
              <w:right w:val="nil"/>
            </w:tcBorders>
            <w:hideMark/>
          </w:tcPr>
          <w:p w14:paraId="2CEB80C3"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σ</w:t>
            </w:r>
            <w:r w:rsidRPr="00BF56F1">
              <w:rPr>
                <w:rFonts w:ascii="Times New Roman" w:eastAsia="Times New Roman" w:hAnsi="Times New Roman" w:cs="Times New Roman"/>
                <w:color w:val="000000"/>
                <w:vertAlign w:val="superscript"/>
                <w:lang w:val="en-IL" w:eastAsia="en-IL"/>
              </w:rPr>
              <w:t>2</w:t>
            </w:r>
          </w:p>
        </w:tc>
        <w:tc>
          <w:tcPr>
            <w:tcW w:w="3780" w:type="dxa"/>
            <w:gridSpan w:val="3"/>
            <w:tcBorders>
              <w:top w:val="nil"/>
              <w:left w:val="nil"/>
              <w:bottom w:val="nil"/>
              <w:right w:val="nil"/>
            </w:tcBorders>
            <w:hideMark/>
          </w:tcPr>
          <w:p w14:paraId="61B7742E"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38490132.16</w:t>
            </w:r>
          </w:p>
        </w:tc>
      </w:tr>
      <w:tr w:rsidR="00BF56F1" w:rsidRPr="00BF56F1" w14:paraId="3640A992" w14:textId="77777777" w:rsidTr="00BF56F1">
        <w:trPr>
          <w:trHeight w:val="324"/>
        </w:trPr>
        <w:tc>
          <w:tcPr>
            <w:tcW w:w="3360" w:type="dxa"/>
            <w:tcBorders>
              <w:top w:val="nil"/>
              <w:left w:val="nil"/>
              <w:bottom w:val="nil"/>
              <w:right w:val="nil"/>
            </w:tcBorders>
            <w:hideMark/>
          </w:tcPr>
          <w:p w14:paraId="1A20D3FE"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τ</w:t>
            </w:r>
            <w:r w:rsidRPr="00BF56F1">
              <w:rPr>
                <w:rFonts w:ascii="Times New Roman" w:eastAsia="Times New Roman" w:hAnsi="Times New Roman" w:cs="Times New Roman"/>
                <w:color w:val="000000"/>
                <w:vertAlign w:val="subscript"/>
                <w:lang w:val="en-IL" w:eastAsia="en-IL"/>
              </w:rPr>
              <w:t>00</w:t>
            </w:r>
            <w:r w:rsidRPr="00BF56F1">
              <w:rPr>
                <w:rFonts w:ascii="Times New Roman" w:eastAsia="Times New Roman" w:hAnsi="Times New Roman" w:cs="Times New Roman"/>
                <w:color w:val="000000"/>
                <w:lang w:val="en-IL" w:eastAsia="en-IL"/>
              </w:rPr>
              <w:t> </w:t>
            </w:r>
            <w:r w:rsidRPr="00BF56F1">
              <w:rPr>
                <w:rFonts w:ascii="Times New Roman" w:eastAsia="Times New Roman" w:hAnsi="Times New Roman" w:cs="Times New Roman"/>
                <w:color w:val="000000"/>
                <w:vertAlign w:val="subscript"/>
                <w:lang w:val="en-IL" w:eastAsia="en-IL"/>
              </w:rPr>
              <w:t>subject</w:t>
            </w:r>
          </w:p>
        </w:tc>
        <w:tc>
          <w:tcPr>
            <w:tcW w:w="3780" w:type="dxa"/>
            <w:gridSpan w:val="3"/>
            <w:tcBorders>
              <w:top w:val="nil"/>
              <w:left w:val="nil"/>
              <w:bottom w:val="nil"/>
              <w:right w:val="nil"/>
            </w:tcBorders>
            <w:hideMark/>
          </w:tcPr>
          <w:p w14:paraId="78718678"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7061662.31</w:t>
            </w:r>
          </w:p>
        </w:tc>
      </w:tr>
      <w:tr w:rsidR="00BF56F1" w:rsidRPr="00BF56F1" w14:paraId="6356FBF9" w14:textId="77777777" w:rsidTr="00BF56F1">
        <w:trPr>
          <w:trHeight w:val="288"/>
        </w:trPr>
        <w:tc>
          <w:tcPr>
            <w:tcW w:w="3360" w:type="dxa"/>
            <w:tcBorders>
              <w:top w:val="nil"/>
              <w:left w:val="nil"/>
              <w:bottom w:val="nil"/>
              <w:right w:val="nil"/>
            </w:tcBorders>
            <w:hideMark/>
          </w:tcPr>
          <w:p w14:paraId="69B6292B"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τ11 </w:t>
            </w:r>
            <w:proofErr w:type="spellStart"/>
            <w:proofErr w:type="gramStart"/>
            <w:r w:rsidRPr="00BF56F1">
              <w:rPr>
                <w:rFonts w:ascii="Times New Roman" w:eastAsia="Times New Roman" w:hAnsi="Times New Roman" w:cs="Times New Roman"/>
                <w:color w:val="000000"/>
                <w:lang w:val="en-IL" w:eastAsia="en-IL"/>
              </w:rPr>
              <w:t>subject.Complexity</w:t>
            </w:r>
            <w:proofErr w:type="spellEnd"/>
            <w:proofErr w:type="gramEnd"/>
            <w:r w:rsidRPr="00BF56F1">
              <w:rPr>
                <w:rFonts w:ascii="Times New Roman" w:eastAsia="Times New Roman" w:hAnsi="Times New Roman" w:cs="Times New Roman"/>
                <w:color w:val="000000"/>
                <w:lang w:val="en-IL" w:eastAsia="en-IL"/>
              </w:rPr>
              <w:t xml:space="preserve"> Category</w:t>
            </w:r>
          </w:p>
        </w:tc>
        <w:tc>
          <w:tcPr>
            <w:tcW w:w="3780" w:type="dxa"/>
            <w:gridSpan w:val="3"/>
            <w:tcBorders>
              <w:top w:val="nil"/>
              <w:left w:val="nil"/>
              <w:bottom w:val="nil"/>
              <w:right w:val="nil"/>
            </w:tcBorders>
            <w:hideMark/>
          </w:tcPr>
          <w:p w14:paraId="0C563C61"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976771.85</w:t>
            </w:r>
          </w:p>
        </w:tc>
      </w:tr>
      <w:tr w:rsidR="00BF56F1" w:rsidRPr="00BF56F1" w14:paraId="57D71CB4" w14:textId="77777777" w:rsidTr="00BF56F1">
        <w:trPr>
          <w:trHeight w:val="324"/>
        </w:trPr>
        <w:tc>
          <w:tcPr>
            <w:tcW w:w="3360" w:type="dxa"/>
            <w:tcBorders>
              <w:top w:val="nil"/>
              <w:left w:val="nil"/>
              <w:bottom w:val="nil"/>
              <w:right w:val="nil"/>
            </w:tcBorders>
            <w:hideMark/>
          </w:tcPr>
          <w:p w14:paraId="1B0D7C24"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ρ</w:t>
            </w:r>
            <w:r w:rsidRPr="00BF56F1">
              <w:rPr>
                <w:rFonts w:ascii="Times New Roman" w:eastAsia="Times New Roman" w:hAnsi="Times New Roman" w:cs="Times New Roman"/>
                <w:color w:val="000000"/>
                <w:vertAlign w:val="subscript"/>
                <w:lang w:val="en-IL" w:eastAsia="en-IL"/>
              </w:rPr>
              <w:t>01</w:t>
            </w:r>
            <w:r w:rsidRPr="00BF56F1">
              <w:rPr>
                <w:rFonts w:ascii="Times New Roman" w:eastAsia="Times New Roman" w:hAnsi="Times New Roman" w:cs="Times New Roman"/>
                <w:color w:val="000000"/>
                <w:lang w:val="en-IL" w:eastAsia="en-IL"/>
              </w:rPr>
              <w:t> </w:t>
            </w:r>
            <w:r w:rsidRPr="00BF56F1">
              <w:rPr>
                <w:rFonts w:ascii="Times New Roman" w:eastAsia="Times New Roman" w:hAnsi="Times New Roman" w:cs="Times New Roman"/>
                <w:color w:val="000000"/>
                <w:vertAlign w:val="subscript"/>
                <w:lang w:val="en-IL" w:eastAsia="en-IL"/>
              </w:rPr>
              <w:t>subject</w:t>
            </w:r>
          </w:p>
        </w:tc>
        <w:tc>
          <w:tcPr>
            <w:tcW w:w="3780" w:type="dxa"/>
            <w:gridSpan w:val="3"/>
            <w:tcBorders>
              <w:top w:val="nil"/>
              <w:left w:val="nil"/>
              <w:bottom w:val="nil"/>
              <w:right w:val="nil"/>
            </w:tcBorders>
            <w:hideMark/>
          </w:tcPr>
          <w:p w14:paraId="6F602E24"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0.01</w:t>
            </w:r>
          </w:p>
        </w:tc>
      </w:tr>
      <w:tr w:rsidR="00BF56F1" w:rsidRPr="00BF56F1" w14:paraId="123FCBCB" w14:textId="77777777" w:rsidTr="00BF56F1">
        <w:trPr>
          <w:trHeight w:val="288"/>
        </w:trPr>
        <w:tc>
          <w:tcPr>
            <w:tcW w:w="3360" w:type="dxa"/>
            <w:tcBorders>
              <w:top w:val="nil"/>
              <w:left w:val="nil"/>
              <w:bottom w:val="nil"/>
              <w:right w:val="nil"/>
            </w:tcBorders>
            <w:hideMark/>
          </w:tcPr>
          <w:p w14:paraId="72750885"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ICC</w:t>
            </w:r>
          </w:p>
        </w:tc>
        <w:tc>
          <w:tcPr>
            <w:tcW w:w="3780" w:type="dxa"/>
            <w:gridSpan w:val="3"/>
            <w:tcBorders>
              <w:top w:val="nil"/>
              <w:left w:val="nil"/>
              <w:bottom w:val="nil"/>
              <w:right w:val="nil"/>
            </w:tcBorders>
            <w:hideMark/>
          </w:tcPr>
          <w:p w14:paraId="0ED4BC13"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0.41</w:t>
            </w:r>
          </w:p>
        </w:tc>
      </w:tr>
      <w:tr w:rsidR="00BF56F1" w:rsidRPr="00BF56F1" w14:paraId="4C569B6E" w14:textId="77777777" w:rsidTr="00BF56F1">
        <w:trPr>
          <w:trHeight w:val="336"/>
        </w:trPr>
        <w:tc>
          <w:tcPr>
            <w:tcW w:w="3360" w:type="dxa"/>
            <w:tcBorders>
              <w:top w:val="nil"/>
              <w:left w:val="nil"/>
              <w:bottom w:val="nil"/>
              <w:right w:val="nil"/>
            </w:tcBorders>
            <w:hideMark/>
          </w:tcPr>
          <w:p w14:paraId="3479E8A3"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N </w:t>
            </w:r>
            <w:r w:rsidRPr="00BF56F1">
              <w:rPr>
                <w:rFonts w:ascii="Times New Roman" w:eastAsia="Times New Roman" w:hAnsi="Times New Roman" w:cs="Times New Roman"/>
                <w:color w:val="000000"/>
                <w:vertAlign w:val="subscript"/>
                <w:lang w:val="en-IL" w:eastAsia="en-IL"/>
              </w:rPr>
              <w:t>subject</w:t>
            </w:r>
          </w:p>
        </w:tc>
        <w:tc>
          <w:tcPr>
            <w:tcW w:w="3780" w:type="dxa"/>
            <w:gridSpan w:val="3"/>
            <w:tcBorders>
              <w:top w:val="nil"/>
              <w:left w:val="nil"/>
              <w:bottom w:val="single" w:sz="8" w:space="0" w:color="000000"/>
              <w:right w:val="nil"/>
            </w:tcBorders>
            <w:hideMark/>
          </w:tcPr>
          <w:p w14:paraId="43DE9067"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110</w:t>
            </w:r>
          </w:p>
        </w:tc>
      </w:tr>
      <w:tr w:rsidR="00BF56F1" w:rsidRPr="00BF56F1" w14:paraId="44A4DFC5" w14:textId="77777777" w:rsidTr="00BF56F1">
        <w:trPr>
          <w:trHeight w:val="288"/>
        </w:trPr>
        <w:tc>
          <w:tcPr>
            <w:tcW w:w="3360" w:type="dxa"/>
            <w:tcBorders>
              <w:top w:val="single" w:sz="8" w:space="0" w:color="000000"/>
              <w:left w:val="nil"/>
              <w:bottom w:val="nil"/>
              <w:right w:val="nil"/>
            </w:tcBorders>
            <w:hideMark/>
          </w:tcPr>
          <w:p w14:paraId="3195A6E6"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Observations</w:t>
            </w:r>
          </w:p>
        </w:tc>
        <w:tc>
          <w:tcPr>
            <w:tcW w:w="3780" w:type="dxa"/>
            <w:gridSpan w:val="3"/>
            <w:tcBorders>
              <w:top w:val="single" w:sz="8" w:space="0" w:color="000000"/>
              <w:left w:val="nil"/>
              <w:bottom w:val="nil"/>
              <w:right w:val="nil"/>
            </w:tcBorders>
            <w:hideMark/>
          </w:tcPr>
          <w:p w14:paraId="55309A86" w14:textId="77777777"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17591</w:t>
            </w:r>
          </w:p>
        </w:tc>
      </w:tr>
      <w:tr w:rsidR="00BF56F1" w:rsidRPr="00BF56F1" w14:paraId="2571642C" w14:textId="77777777" w:rsidTr="00BF56F1">
        <w:trPr>
          <w:trHeight w:val="336"/>
        </w:trPr>
        <w:tc>
          <w:tcPr>
            <w:tcW w:w="3360" w:type="dxa"/>
            <w:tcBorders>
              <w:top w:val="nil"/>
              <w:left w:val="nil"/>
              <w:bottom w:val="nil"/>
              <w:right w:val="nil"/>
            </w:tcBorders>
            <w:hideMark/>
          </w:tcPr>
          <w:p w14:paraId="04296149" w14:textId="188181C5"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Marginal R</w:t>
            </w:r>
            <w:r w:rsidRPr="00BF56F1">
              <w:rPr>
                <w:rFonts w:ascii="Times New Roman" w:eastAsia="Times New Roman" w:hAnsi="Times New Roman" w:cs="Times New Roman"/>
                <w:color w:val="000000"/>
                <w:vertAlign w:val="superscript"/>
                <w:lang w:val="en-IL" w:eastAsia="en-IL"/>
              </w:rPr>
              <w:t>2</w:t>
            </w:r>
            <w:r w:rsidRPr="00BF56F1">
              <w:rPr>
                <w:rFonts w:ascii="Times New Roman" w:eastAsia="Times New Roman" w:hAnsi="Times New Roman" w:cs="Times New Roman"/>
                <w:color w:val="000000"/>
                <w:lang w:val="en-IL" w:eastAsia="en-IL"/>
              </w:rPr>
              <w:t> </w:t>
            </w:r>
          </w:p>
        </w:tc>
        <w:tc>
          <w:tcPr>
            <w:tcW w:w="3780" w:type="dxa"/>
            <w:gridSpan w:val="3"/>
            <w:tcBorders>
              <w:top w:val="nil"/>
              <w:left w:val="nil"/>
              <w:bottom w:val="nil"/>
              <w:right w:val="nil"/>
            </w:tcBorders>
            <w:hideMark/>
          </w:tcPr>
          <w:p w14:paraId="4285E365" w14:textId="3B5C1AC3" w:rsidR="00BF56F1" w:rsidRPr="00BF56F1" w:rsidRDefault="00BF56F1" w:rsidP="00BF56F1">
            <w:pPr>
              <w:spacing w:after="0" w:line="240" w:lineRule="auto"/>
              <w:ind w:firstLineChars="100" w:firstLine="220"/>
              <w:rPr>
                <w:rFonts w:ascii="Times New Roman" w:eastAsia="Times New Roman" w:hAnsi="Times New Roman" w:cs="Times New Roman"/>
                <w:color w:val="000000"/>
                <w:lang w:val="en-IL" w:eastAsia="en-IL"/>
              </w:rPr>
            </w:pPr>
            <w:r w:rsidRPr="00BF56F1">
              <w:rPr>
                <w:rFonts w:ascii="Times New Roman" w:eastAsia="Times New Roman" w:hAnsi="Times New Roman" w:cs="Times New Roman"/>
                <w:color w:val="000000"/>
                <w:lang w:val="en-IL" w:eastAsia="en-IL"/>
              </w:rPr>
              <w:t xml:space="preserve">0.022 </w:t>
            </w:r>
          </w:p>
        </w:tc>
      </w:tr>
    </w:tbl>
    <w:p w14:paraId="00B7864E" w14:textId="242AE12F" w:rsidR="00E70A2E" w:rsidRDefault="00E70A2E" w:rsidP="00E70A2E">
      <w:pPr>
        <w:spacing w:line="480" w:lineRule="auto"/>
        <w:rPr>
          <w:rFonts w:asciiTheme="majorBidi" w:hAnsiTheme="majorBidi" w:cstheme="majorBidi"/>
          <w:b/>
          <w:bCs/>
          <w:i/>
          <w:iCs/>
          <w:sz w:val="24"/>
          <w:szCs w:val="24"/>
        </w:rPr>
      </w:pPr>
      <w:r w:rsidRPr="002D39A6">
        <w:rPr>
          <w:rFonts w:asciiTheme="majorBidi" w:hAnsiTheme="majorBidi" w:cstheme="majorBidi"/>
          <w:b/>
          <w:bCs/>
          <w:i/>
          <w:iCs/>
          <w:sz w:val="24"/>
          <w:szCs w:val="24"/>
        </w:rPr>
        <w:t xml:space="preserve">Table </w:t>
      </w:r>
      <w:r>
        <w:rPr>
          <w:rFonts w:asciiTheme="majorBidi" w:hAnsiTheme="majorBidi" w:cstheme="majorBidi"/>
          <w:b/>
          <w:bCs/>
          <w:i/>
          <w:iCs/>
          <w:sz w:val="24"/>
          <w:szCs w:val="24"/>
        </w:rPr>
        <w:t>4S</w:t>
      </w:r>
    </w:p>
    <w:p w14:paraId="1BA7FE7C" w14:textId="0E67C683" w:rsidR="00E70A2E" w:rsidRDefault="00E70A2E" w:rsidP="00E70A2E">
      <w:pPr>
        <w:spacing w:line="480" w:lineRule="auto"/>
        <w:rPr>
          <w:rFonts w:asciiTheme="majorBidi" w:hAnsiTheme="majorBidi" w:cstheme="majorBidi"/>
          <w:sz w:val="24"/>
          <w:szCs w:val="24"/>
        </w:rPr>
      </w:pPr>
      <w:r w:rsidRPr="002D39A6">
        <w:rPr>
          <w:rFonts w:asciiTheme="majorBidi" w:hAnsiTheme="majorBidi" w:cstheme="majorBidi"/>
          <w:sz w:val="24"/>
          <w:szCs w:val="24"/>
        </w:rPr>
        <w:t xml:space="preserve">A summary of </w:t>
      </w:r>
      <w:r>
        <w:rPr>
          <w:rFonts w:asciiTheme="majorBidi" w:hAnsiTheme="majorBidi" w:cstheme="majorBidi"/>
          <w:sz w:val="24"/>
          <w:szCs w:val="24"/>
        </w:rPr>
        <w:t>the 7cat model in execution phase</w:t>
      </w:r>
      <w:r w:rsidRPr="002D39A6">
        <w:rPr>
          <w:rFonts w:asciiTheme="majorBidi" w:hAnsiTheme="majorBidi" w:cstheme="majorBidi"/>
          <w:sz w:val="24"/>
          <w:szCs w:val="24"/>
        </w:rPr>
        <w:t xml:space="preserve">. </w:t>
      </w:r>
    </w:p>
    <w:tbl>
      <w:tblPr>
        <w:tblW w:w="6820" w:type="dxa"/>
        <w:tblLook w:val="04A0" w:firstRow="1" w:lastRow="0" w:firstColumn="1" w:lastColumn="0" w:noHBand="0" w:noVBand="1"/>
      </w:tblPr>
      <w:tblGrid>
        <w:gridCol w:w="3040"/>
        <w:gridCol w:w="960"/>
        <w:gridCol w:w="1860"/>
        <w:gridCol w:w="960"/>
      </w:tblGrid>
      <w:tr w:rsidR="00AE7900" w:rsidRPr="00AE7900" w14:paraId="47607FC7" w14:textId="77777777" w:rsidTr="00AE7900">
        <w:trPr>
          <w:trHeight w:val="300"/>
        </w:trPr>
        <w:tc>
          <w:tcPr>
            <w:tcW w:w="3040" w:type="dxa"/>
            <w:tcBorders>
              <w:top w:val="double" w:sz="6" w:space="0" w:color="000000"/>
              <w:left w:val="nil"/>
              <w:bottom w:val="nil"/>
              <w:right w:val="nil"/>
            </w:tcBorders>
            <w:vAlign w:val="center"/>
            <w:hideMark/>
          </w:tcPr>
          <w:p w14:paraId="7C7A0327" w14:textId="77777777" w:rsidR="00AE7900" w:rsidRPr="00AE7900" w:rsidRDefault="00AE7900" w:rsidP="00AE7900">
            <w:pPr>
              <w:spacing w:after="0" w:line="240" w:lineRule="auto"/>
              <w:ind w:firstLineChars="100" w:firstLine="221"/>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 </w:t>
            </w:r>
          </w:p>
        </w:tc>
        <w:tc>
          <w:tcPr>
            <w:tcW w:w="3780" w:type="dxa"/>
            <w:gridSpan w:val="3"/>
            <w:tcBorders>
              <w:top w:val="double" w:sz="6" w:space="0" w:color="000000"/>
              <w:left w:val="nil"/>
              <w:bottom w:val="nil"/>
              <w:right w:val="nil"/>
            </w:tcBorders>
            <w:vAlign w:val="center"/>
            <w:hideMark/>
          </w:tcPr>
          <w:p w14:paraId="6FD7DDAF"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IES</w:t>
            </w:r>
          </w:p>
        </w:tc>
      </w:tr>
      <w:tr w:rsidR="00AE7900" w:rsidRPr="00AE7900" w14:paraId="72A78E58" w14:textId="77777777" w:rsidTr="00AE7900">
        <w:trPr>
          <w:trHeight w:val="300"/>
        </w:trPr>
        <w:tc>
          <w:tcPr>
            <w:tcW w:w="3040" w:type="dxa"/>
            <w:tcBorders>
              <w:top w:val="nil"/>
              <w:left w:val="nil"/>
              <w:bottom w:val="single" w:sz="8" w:space="0" w:color="000000"/>
              <w:right w:val="nil"/>
            </w:tcBorders>
            <w:vAlign w:val="center"/>
            <w:hideMark/>
          </w:tcPr>
          <w:p w14:paraId="5C12E336" w14:textId="77777777" w:rsidR="00AE7900" w:rsidRPr="00AE7900" w:rsidRDefault="00AE7900" w:rsidP="00AE7900">
            <w:pPr>
              <w:spacing w:after="0" w:line="240" w:lineRule="auto"/>
              <w:rPr>
                <w:rFonts w:ascii="Times New Roman" w:eastAsia="Times New Roman" w:hAnsi="Times New Roman" w:cs="Times New Roman"/>
                <w:i/>
                <w:iCs/>
                <w:color w:val="000000"/>
                <w:lang w:val="en-IL" w:eastAsia="en-IL"/>
              </w:rPr>
            </w:pPr>
            <w:r w:rsidRPr="00AE7900">
              <w:rPr>
                <w:rFonts w:ascii="Times New Roman" w:eastAsia="Times New Roman" w:hAnsi="Times New Roman" w:cs="Times New Roman"/>
                <w:i/>
                <w:iCs/>
                <w:color w:val="000000"/>
                <w:lang w:val="en-IL" w:eastAsia="en-IL"/>
              </w:rPr>
              <w:t>Predictors</w:t>
            </w:r>
          </w:p>
        </w:tc>
        <w:tc>
          <w:tcPr>
            <w:tcW w:w="960" w:type="dxa"/>
            <w:tcBorders>
              <w:top w:val="nil"/>
              <w:left w:val="nil"/>
              <w:bottom w:val="single" w:sz="8" w:space="0" w:color="000000"/>
              <w:right w:val="nil"/>
            </w:tcBorders>
            <w:vAlign w:val="center"/>
            <w:hideMark/>
          </w:tcPr>
          <w:p w14:paraId="5BA37A5D" w14:textId="77777777" w:rsidR="00AE7900" w:rsidRPr="00AE7900" w:rsidRDefault="00AE7900" w:rsidP="00AE7900">
            <w:pPr>
              <w:spacing w:after="0" w:line="240" w:lineRule="auto"/>
              <w:jc w:val="center"/>
              <w:rPr>
                <w:rFonts w:ascii="Times New Roman" w:eastAsia="Times New Roman" w:hAnsi="Times New Roman" w:cs="Times New Roman"/>
                <w:i/>
                <w:iCs/>
                <w:color w:val="000000"/>
                <w:lang w:val="en-IL" w:eastAsia="en-IL"/>
              </w:rPr>
            </w:pPr>
            <w:r w:rsidRPr="00AE7900">
              <w:rPr>
                <w:rFonts w:ascii="Times New Roman" w:eastAsia="Times New Roman" w:hAnsi="Times New Roman" w:cs="Times New Roman"/>
                <w:i/>
                <w:iCs/>
                <w:color w:val="000000"/>
                <w:lang w:val="en-IL" w:eastAsia="en-IL"/>
              </w:rPr>
              <w:t>std. Beta</w:t>
            </w:r>
          </w:p>
        </w:tc>
        <w:tc>
          <w:tcPr>
            <w:tcW w:w="1860" w:type="dxa"/>
            <w:tcBorders>
              <w:top w:val="nil"/>
              <w:left w:val="nil"/>
              <w:bottom w:val="single" w:sz="8" w:space="0" w:color="000000"/>
              <w:right w:val="nil"/>
            </w:tcBorders>
            <w:vAlign w:val="center"/>
            <w:hideMark/>
          </w:tcPr>
          <w:p w14:paraId="299A2345" w14:textId="77777777" w:rsidR="00AE7900" w:rsidRPr="00AE7900" w:rsidRDefault="00AE7900" w:rsidP="00AE7900">
            <w:pPr>
              <w:spacing w:after="0" w:line="240" w:lineRule="auto"/>
              <w:jc w:val="center"/>
              <w:rPr>
                <w:rFonts w:ascii="Times New Roman" w:eastAsia="Times New Roman" w:hAnsi="Times New Roman" w:cs="Times New Roman"/>
                <w:i/>
                <w:iCs/>
                <w:color w:val="000000"/>
                <w:lang w:val="en-IL" w:eastAsia="en-IL"/>
              </w:rPr>
            </w:pPr>
            <w:r w:rsidRPr="00AE7900">
              <w:rPr>
                <w:rFonts w:ascii="Times New Roman" w:eastAsia="Times New Roman" w:hAnsi="Times New Roman" w:cs="Times New Roman"/>
                <w:i/>
                <w:iCs/>
                <w:color w:val="000000"/>
                <w:lang w:val="en-IL" w:eastAsia="en-IL"/>
              </w:rPr>
              <w:t>standardized CI</w:t>
            </w:r>
          </w:p>
        </w:tc>
        <w:tc>
          <w:tcPr>
            <w:tcW w:w="960" w:type="dxa"/>
            <w:tcBorders>
              <w:top w:val="nil"/>
              <w:left w:val="nil"/>
              <w:bottom w:val="single" w:sz="8" w:space="0" w:color="000000"/>
              <w:right w:val="nil"/>
            </w:tcBorders>
            <w:vAlign w:val="center"/>
            <w:hideMark/>
          </w:tcPr>
          <w:p w14:paraId="1947CD9C" w14:textId="77777777" w:rsidR="00AE7900" w:rsidRPr="00AE7900" w:rsidRDefault="00AE7900" w:rsidP="00AE7900">
            <w:pPr>
              <w:spacing w:after="0" w:line="240" w:lineRule="auto"/>
              <w:jc w:val="center"/>
              <w:rPr>
                <w:rFonts w:ascii="Times New Roman" w:eastAsia="Times New Roman" w:hAnsi="Times New Roman" w:cs="Times New Roman"/>
                <w:i/>
                <w:iCs/>
                <w:color w:val="000000"/>
                <w:lang w:val="en-IL" w:eastAsia="en-IL"/>
              </w:rPr>
            </w:pPr>
            <w:r w:rsidRPr="00AE7900">
              <w:rPr>
                <w:rFonts w:ascii="Times New Roman" w:eastAsia="Times New Roman" w:hAnsi="Times New Roman" w:cs="Times New Roman"/>
                <w:i/>
                <w:iCs/>
                <w:color w:val="000000"/>
                <w:lang w:val="en-IL" w:eastAsia="en-IL"/>
              </w:rPr>
              <w:t>p</w:t>
            </w:r>
          </w:p>
        </w:tc>
      </w:tr>
      <w:tr w:rsidR="00AE7900" w:rsidRPr="00AE7900" w14:paraId="30F2667B" w14:textId="77777777" w:rsidTr="00AE7900">
        <w:trPr>
          <w:trHeight w:val="288"/>
        </w:trPr>
        <w:tc>
          <w:tcPr>
            <w:tcW w:w="3040" w:type="dxa"/>
            <w:tcBorders>
              <w:top w:val="nil"/>
              <w:left w:val="nil"/>
              <w:bottom w:val="nil"/>
              <w:right w:val="nil"/>
            </w:tcBorders>
            <w:hideMark/>
          </w:tcPr>
          <w:p w14:paraId="210CBA69"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(Intercept)</w:t>
            </w:r>
          </w:p>
        </w:tc>
        <w:tc>
          <w:tcPr>
            <w:tcW w:w="960" w:type="dxa"/>
            <w:tcBorders>
              <w:top w:val="nil"/>
              <w:left w:val="nil"/>
              <w:bottom w:val="nil"/>
              <w:right w:val="nil"/>
            </w:tcBorders>
            <w:hideMark/>
          </w:tcPr>
          <w:p w14:paraId="00580C1D"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-0.21</w:t>
            </w:r>
          </w:p>
        </w:tc>
        <w:tc>
          <w:tcPr>
            <w:tcW w:w="1860" w:type="dxa"/>
            <w:tcBorders>
              <w:top w:val="nil"/>
              <w:left w:val="nil"/>
              <w:bottom w:val="nil"/>
              <w:right w:val="nil"/>
            </w:tcBorders>
            <w:hideMark/>
          </w:tcPr>
          <w:p w14:paraId="4CD57054"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-0.31 – -0.12</w:t>
            </w:r>
          </w:p>
        </w:tc>
        <w:tc>
          <w:tcPr>
            <w:tcW w:w="960" w:type="dxa"/>
            <w:tcBorders>
              <w:top w:val="nil"/>
              <w:left w:val="nil"/>
              <w:bottom w:val="nil"/>
              <w:right w:val="nil"/>
            </w:tcBorders>
            <w:hideMark/>
          </w:tcPr>
          <w:p w14:paraId="33431E69"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5788CB27" w14:textId="77777777" w:rsidTr="00AE7900">
        <w:trPr>
          <w:trHeight w:val="288"/>
        </w:trPr>
        <w:tc>
          <w:tcPr>
            <w:tcW w:w="3040" w:type="dxa"/>
            <w:tcBorders>
              <w:top w:val="nil"/>
              <w:left w:val="nil"/>
              <w:bottom w:val="nil"/>
              <w:right w:val="nil"/>
            </w:tcBorders>
            <w:hideMark/>
          </w:tcPr>
          <w:p w14:paraId="5E52495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[linear]</w:t>
            </w:r>
          </w:p>
        </w:tc>
        <w:tc>
          <w:tcPr>
            <w:tcW w:w="960" w:type="dxa"/>
            <w:tcBorders>
              <w:top w:val="nil"/>
              <w:left w:val="nil"/>
              <w:bottom w:val="nil"/>
              <w:right w:val="nil"/>
            </w:tcBorders>
            <w:hideMark/>
          </w:tcPr>
          <w:p w14:paraId="15D43B1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1.12</w:t>
            </w:r>
          </w:p>
        </w:tc>
        <w:tc>
          <w:tcPr>
            <w:tcW w:w="1860" w:type="dxa"/>
            <w:tcBorders>
              <w:top w:val="nil"/>
              <w:left w:val="nil"/>
              <w:bottom w:val="nil"/>
              <w:right w:val="nil"/>
            </w:tcBorders>
            <w:hideMark/>
          </w:tcPr>
          <w:p w14:paraId="09EC9D55"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0.97 – 1.28</w:t>
            </w:r>
          </w:p>
        </w:tc>
        <w:tc>
          <w:tcPr>
            <w:tcW w:w="960" w:type="dxa"/>
            <w:tcBorders>
              <w:top w:val="nil"/>
              <w:left w:val="nil"/>
              <w:bottom w:val="nil"/>
              <w:right w:val="nil"/>
            </w:tcBorders>
            <w:hideMark/>
          </w:tcPr>
          <w:p w14:paraId="555C7888"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6AD7906E" w14:textId="77777777" w:rsidTr="00AE7900">
        <w:trPr>
          <w:trHeight w:val="288"/>
        </w:trPr>
        <w:tc>
          <w:tcPr>
            <w:tcW w:w="3040" w:type="dxa"/>
            <w:tcBorders>
              <w:top w:val="nil"/>
              <w:left w:val="nil"/>
              <w:bottom w:val="nil"/>
              <w:right w:val="nil"/>
            </w:tcBorders>
            <w:hideMark/>
          </w:tcPr>
          <w:p w14:paraId="35E6778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w:t>
            </w:r>
          </w:p>
        </w:tc>
        <w:tc>
          <w:tcPr>
            <w:tcW w:w="960" w:type="dxa"/>
            <w:vMerge w:val="restart"/>
            <w:tcBorders>
              <w:top w:val="nil"/>
              <w:left w:val="nil"/>
              <w:bottom w:val="nil"/>
              <w:right w:val="nil"/>
            </w:tcBorders>
            <w:hideMark/>
          </w:tcPr>
          <w:p w14:paraId="65844025"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0.14</w:t>
            </w:r>
          </w:p>
        </w:tc>
        <w:tc>
          <w:tcPr>
            <w:tcW w:w="1860" w:type="dxa"/>
            <w:vMerge w:val="restart"/>
            <w:tcBorders>
              <w:top w:val="nil"/>
              <w:left w:val="nil"/>
              <w:bottom w:val="nil"/>
              <w:right w:val="nil"/>
            </w:tcBorders>
            <w:hideMark/>
          </w:tcPr>
          <w:p w14:paraId="1D9DBDE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0.01 – 0.27</w:t>
            </w:r>
          </w:p>
        </w:tc>
        <w:tc>
          <w:tcPr>
            <w:tcW w:w="960" w:type="dxa"/>
            <w:vMerge w:val="restart"/>
            <w:tcBorders>
              <w:top w:val="nil"/>
              <w:left w:val="nil"/>
              <w:bottom w:val="nil"/>
              <w:right w:val="nil"/>
            </w:tcBorders>
            <w:hideMark/>
          </w:tcPr>
          <w:p w14:paraId="478C4248"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0.029</w:t>
            </w:r>
          </w:p>
        </w:tc>
      </w:tr>
      <w:tr w:rsidR="00AE7900" w:rsidRPr="00AE7900" w14:paraId="0297EA1C" w14:textId="77777777" w:rsidTr="00AE7900">
        <w:trPr>
          <w:trHeight w:val="288"/>
        </w:trPr>
        <w:tc>
          <w:tcPr>
            <w:tcW w:w="3040" w:type="dxa"/>
            <w:tcBorders>
              <w:top w:val="nil"/>
              <w:left w:val="nil"/>
              <w:bottom w:val="nil"/>
              <w:right w:val="nil"/>
            </w:tcBorders>
            <w:hideMark/>
          </w:tcPr>
          <w:p w14:paraId="6ACCC8B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[quadratic]</w:t>
            </w:r>
          </w:p>
        </w:tc>
        <w:tc>
          <w:tcPr>
            <w:tcW w:w="960" w:type="dxa"/>
            <w:vMerge/>
            <w:tcBorders>
              <w:top w:val="nil"/>
              <w:left w:val="nil"/>
              <w:bottom w:val="nil"/>
              <w:right w:val="nil"/>
            </w:tcBorders>
            <w:vAlign w:val="center"/>
            <w:hideMark/>
          </w:tcPr>
          <w:p w14:paraId="4D3CFEF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380DB4D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00DEE8DC"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1A6554AA" w14:textId="77777777" w:rsidTr="00AE7900">
        <w:trPr>
          <w:trHeight w:val="288"/>
        </w:trPr>
        <w:tc>
          <w:tcPr>
            <w:tcW w:w="3040" w:type="dxa"/>
            <w:tcBorders>
              <w:top w:val="nil"/>
              <w:left w:val="nil"/>
              <w:bottom w:val="nil"/>
              <w:right w:val="nil"/>
            </w:tcBorders>
            <w:hideMark/>
          </w:tcPr>
          <w:p w14:paraId="18FCF1C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[cubic]</w:t>
            </w:r>
          </w:p>
        </w:tc>
        <w:tc>
          <w:tcPr>
            <w:tcW w:w="960" w:type="dxa"/>
            <w:tcBorders>
              <w:top w:val="nil"/>
              <w:left w:val="nil"/>
              <w:bottom w:val="nil"/>
              <w:right w:val="nil"/>
            </w:tcBorders>
            <w:hideMark/>
          </w:tcPr>
          <w:p w14:paraId="3AD3B704"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w:t>
            </w:r>
          </w:p>
        </w:tc>
        <w:tc>
          <w:tcPr>
            <w:tcW w:w="1860" w:type="dxa"/>
            <w:tcBorders>
              <w:top w:val="nil"/>
              <w:left w:val="nil"/>
              <w:bottom w:val="nil"/>
              <w:right w:val="nil"/>
            </w:tcBorders>
            <w:hideMark/>
          </w:tcPr>
          <w:p w14:paraId="6720F898"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0.09 – 0.31</w:t>
            </w:r>
          </w:p>
        </w:tc>
        <w:tc>
          <w:tcPr>
            <w:tcW w:w="960" w:type="dxa"/>
            <w:tcBorders>
              <w:top w:val="nil"/>
              <w:left w:val="nil"/>
              <w:bottom w:val="nil"/>
              <w:right w:val="nil"/>
            </w:tcBorders>
            <w:hideMark/>
          </w:tcPr>
          <w:p w14:paraId="76EDC32C"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76C376EE" w14:textId="77777777" w:rsidTr="00AE7900">
        <w:trPr>
          <w:trHeight w:val="288"/>
        </w:trPr>
        <w:tc>
          <w:tcPr>
            <w:tcW w:w="3040" w:type="dxa"/>
            <w:tcBorders>
              <w:top w:val="nil"/>
              <w:left w:val="nil"/>
              <w:bottom w:val="nil"/>
              <w:right w:val="nil"/>
            </w:tcBorders>
            <w:hideMark/>
          </w:tcPr>
          <w:p w14:paraId="3C6DC3F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[4th</w:t>
            </w:r>
          </w:p>
        </w:tc>
        <w:tc>
          <w:tcPr>
            <w:tcW w:w="960" w:type="dxa"/>
            <w:vMerge w:val="restart"/>
            <w:tcBorders>
              <w:top w:val="nil"/>
              <w:left w:val="nil"/>
              <w:bottom w:val="nil"/>
              <w:right w:val="nil"/>
            </w:tcBorders>
            <w:hideMark/>
          </w:tcPr>
          <w:p w14:paraId="5A03BC2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0.09</w:t>
            </w:r>
          </w:p>
        </w:tc>
        <w:tc>
          <w:tcPr>
            <w:tcW w:w="1860" w:type="dxa"/>
            <w:vMerge w:val="restart"/>
            <w:tcBorders>
              <w:top w:val="nil"/>
              <w:left w:val="nil"/>
              <w:bottom w:val="nil"/>
              <w:right w:val="nil"/>
            </w:tcBorders>
            <w:hideMark/>
          </w:tcPr>
          <w:p w14:paraId="5C5569A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-0.03 – 0.20</w:t>
            </w:r>
          </w:p>
        </w:tc>
        <w:tc>
          <w:tcPr>
            <w:tcW w:w="960" w:type="dxa"/>
            <w:vMerge w:val="restart"/>
            <w:tcBorders>
              <w:top w:val="nil"/>
              <w:left w:val="nil"/>
              <w:bottom w:val="nil"/>
              <w:right w:val="nil"/>
            </w:tcBorders>
            <w:hideMark/>
          </w:tcPr>
          <w:p w14:paraId="53C2E47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0.133</w:t>
            </w:r>
          </w:p>
        </w:tc>
      </w:tr>
      <w:tr w:rsidR="00AE7900" w:rsidRPr="00AE7900" w14:paraId="3C232DD3" w14:textId="77777777" w:rsidTr="00AE7900">
        <w:trPr>
          <w:trHeight w:val="288"/>
        </w:trPr>
        <w:tc>
          <w:tcPr>
            <w:tcW w:w="3040" w:type="dxa"/>
            <w:tcBorders>
              <w:top w:val="nil"/>
              <w:left w:val="nil"/>
              <w:bottom w:val="nil"/>
              <w:right w:val="nil"/>
            </w:tcBorders>
            <w:hideMark/>
          </w:tcPr>
          <w:p w14:paraId="43B67029"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w:t>
            </w:r>
          </w:p>
        </w:tc>
        <w:tc>
          <w:tcPr>
            <w:tcW w:w="960" w:type="dxa"/>
            <w:vMerge/>
            <w:tcBorders>
              <w:top w:val="nil"/>
              <w:left w:val="nil"/>
              <w:bottom w:val="nil"/>
              <w:right w:val="nil"/>
            </w:tcBorders>
            <w:vAlign w:val="center"/>
            <w:hideMark/>
          </w:tcPr>
          <w:p w14:paraId="48F9BDB8"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2FF01A1B"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2926449E"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0A6FD03A" w14:textId="77777777" w:rsidTr="00AE7900">
        <w:trPr>
          <w:trHeight w:val="288"/>
        </w:trPr>
        <w:tc>
          <w:tcPr>
            <w:tcW w:w="3040" w:type="dxa"/>
            <w:tcBorders>
              <w:top w:val="nil"/>
              <w:left w:val="nil"/>
              <w:bottom w:val="nil"/>
              <w:right w:val="nil"/>
            </w:tcBorders>
            <w:hideMark/>
          </w:tcPr>
          <w:p w14:paraId="2CA1DBF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[5th</w:t>
            </w:r>
          </w:p>
        </w:tc>
        <w:tc>
          <w:tcPr>
            <w:tcW w:w="960" w:type="dxa"/>
            <w:vMerge w:val="restart"/>
            <w:tcBorders>
              <w:top w:val="nil"/>
              <w:left w:val="nil"/>
              <w:bottom w:val="nil"/>
              <w:right w:val="nil"/>
            </w:tcBorders>
            <w:hideMark/>
          </w:tcPr>
          <w:p w14:paraId="58810E57"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0.15</w:t>
            </w:r>
          </w:p>
        </w:tc>
        <w:tc>
          <w:tcPr>
            <w:tcW w:w="1860" w:type="dxa"/>
            <w:vMerge w:val="restart"/>
            <w:tcBorders>
              <w:top w:val="nil"/>
              <w:left w:val="nil"/>
              <w:bottom w:val="nil"/>
              <w:right w:val="nil"/>
            </w:tcBorders>
            <w:hideMark/>
          </w:tcPr>
          <w:p w14:paraId="6A0FF77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0.04 – 0.25</w:t>
            </w:r>
          </w:p>
        </w:tc>
        <w:tc>
          <w:tcPr>
            <w:tcW w:w="960" w:type="dxa"/>
            <w:vMerge w:val="restart"/>
            <w:tcBorders>
              <w:top w:val="nil"/>
              <w:left w:val="nil"/>
              <w:bottom w:val="nil"/>
              <w:right w:val="nil"/>
            </w:tcBorders>
            <w:hideMark/>
          </w:tcPr>
          <w:p w14:paraId="01969F74"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0.007</w:t>
            </w:r>
          </w:p>
        </w:tc>
      </w:tr>
      <w:tr w:rsidR="00AE7900" w:rsidRPr="00AE7900" w14:paraId="364DF7B8" w14:textId="77777777" w:rsidTr="00AE7900">
        <w:trPr>
          <w:trHeight w:val="288"/>
        </w:trPr>
        <w:tc>
          <w:tcPr>
            <w:tcW w:w="3040" w:type="dxa"/>
            <w:tcBorders>
              <w:top w:val="nil"/>
              <w:left w:val="nil"/>
              <w:bottom w:val="nil"/>
              <w:right w:val="nil"/>
            </w:tcBorders>
            <w:hideMark/>
          </w:tcPr>
          <w:p w14:paraId="7E94058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w:t>
            </w:r>
          </w:p>
        </w:tc>
        <w:tc>
          <w:tcPr>
            <w:tcW w:w="960" w:type="dxa"/>
            <w:vMerge/>
            <w:tcBorders>
              <w:top w:val="nil"/>
              <w:left w:val="nil"/>
              <w:bottom w:val="nil"/>
              <w:right w:val="nil"/>
            </w:tcBorders>
            <w:vAlign w:val="center"/>
            <w:hideMark/>
          </w:tcPr>
          <w:p w14:paraId="0FA5FEAE"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6E280C3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116A4E63"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04C57A4F" w14:textId="77777777" w:rsidTr="00AE7900">
        <w:trPr>
          <w:trHeight w:val="288"/>
        </w:trPr>
        <w:tc>
          <w:tcPr>
            <w:tcW w:w="3040" w:type="dxa"/>
            <w:tcBorders>
              <w:top w:val="nil"/>
              <w:left w:val="nil"/>
              <w:bottom w:val="nil"/>
              <w:right w:val="nil"/>
            </w:tcBorders>
            <w:hideMark/>
          </w:tcPr>
          <w:p w14:paraId="682519D2"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[6th</w:t>
            </w:r>
          </w:p>
        </w:tc>
        <w:tc>
          <w:tcPr>
            <w:tcW w:w="960" w:type="dxa"/>
            <w:vMerge w:val="restart"/>
            <w:tcBorders>
              <w:top w:val="nil"/>
              <w:left w:val="nil"/>
              <w:bottom w:val="nil"/>
              <w:right w:val="nil"/>
            </w:tcBorders>
            <w:hideMark/>
          </w:tcPr>
          <w:p w14:paraId="725C6E2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0.09</w:t>
            </w:r>
          </w:p>
        </w:tc>
        <w:tc>
          <w:tcPr>
            <w:tcW w:w="1860" w:type="dxa"/>
            <w:vMerge w:val="restart"/>
            <w:tcBorders>
              <w:top w:val="nil"/>
              <w:left w:val="nil"/>
              <w:bottom w:val="nil"/>
              <w:right w:val="nil"/>
            </w:tcBorders>
            <w:hideMark/>
          </w:tcPr>
          <w:p w14:paraId="5EFB6280"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-0.02 – 0.20</w:t>
            </w:r>
          </w:p>
        </w:tc>
        <w:tc>
          <w:tcPr>
            <w:tcW w:w="960" w:type="dxa"/>
            <w:vMerge w:val="restart"/>
            <w:tcBorders>
              <w:top w:val="nil"/>
              <w:left w:val="nil"/>
              <w:bottom w:val="nil"/>
              <w:right w:val="nil"/>
            </w:tcBorders>
            <w:hideMark/>
          </w:tcPr>
          <w:p w14:paraId="6CFEC48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0.099</w:t>
            </w:r>
          </w:p>
        </w:tc>
      </w:tr>
      <w:tr w:rsidR="00AE7900" w:rsidRPr="00AE7900" w14:paraId="2A0287EA" w14:textId="77777777" w:rsidTr="00AE7900">
        <w:trPr>
          <w:trHeight w:val="288"/>
        </w:trPr>
        <w:tc>
          <w:tcPr>
            <w:tcW w:w="3040" w:type="dxa"/>
            <w:tcBorders>
              <w:top w:val="nil"/>
              <w:left w:val="nil"/>
              <w:bottom w:val="nil"/>
              <w:right w:val="nil"/>
            </w:tcBorders>
            <w:hideMark/>
          </w:tcPr>
          <w:p w14:paraId="26F1DC7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lastRenderedPageBreak/>
              <w:t>degree]</w:t>
            </w:r>
          </w:p>
        </w:tc>
        <w:tc>
          <w:tcPr>
            <w:tcW w:w="960" w:type="dxa"/>
            <w:vMerge/>
            <w:tcBorders>
              <w:top w:val="nil"/>
              <w:left w:val="nil"/>
              <w:bottom w:val="nil"/>
              <w:right w:val="nil"/>
            </w:tcBorders>
            <w:vAlign w:val="center"/>
            <w:hideMark/>
          </w:tcPr>
          <w:p w14:paraId="27A3FB8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8F44CC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2F31F14B"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790FC08C" w14:textId="77777777" w:rsidTr="00AE7900">
        <w:trPr>
          <w:trHeight w:val="288"/>
        </w:trPr>
        <w:tc>
          <w:tcPr>
            <w:tcW w:w="3040" w:type="dxa"/>
            <w:tcBorders>
              <w:top w:val="nil"/>
              <w:left w:val="nil"/>
              <w:bottom w:val="nil"/>
              <w:right w:val="nil"/>
            </w:tcBorders>
            <w:hideMark/>
          </w:tcPr>
          <w:p w14:paraId="3E24E24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[7th</w:t>
            </w:r>
          </w:p>
        </w:tc>
        <w:tc>
          <w:tcPr>
            <w:tcW w:w="960" w:type="dxa"/>
            <w:vMerge w:val="restart"/>
            <w:tcBorders>
              <w:top w:val="nil"/>
              <w:left w:val="nil"/>
              <w:bottom w:val="nil"/>
              <w:right w:val="nil"/>
            </w:tcBorders>
            <w:hideMark/>
          </w:tcPr>
          <w:p w14:paraId="280A194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0.08</w:t>
            </w:r>
          </w:p>
        </w:tc>
        <w:tc>
          <w:tcPr>
            <w:tcW w:w="1860" w:type="dxa"/>
            <w:vMerge w:val="restart"/>
            <w:tcBorders>
              <w:top w:val="nil"/>
              <w:left w:val="nil"/>
              <w:bottom w:val="nil"/>
              <w:right w:val="nil"/>
            </w:tcBorders>
            <w:hideMark/>
          </w:tcPr>
          <w:p w14:paraId="2677D3C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-0.02 – 0.18</w:t>
            </w:r>
          </w:p>
        </w:tc>
        <w:tc>
          <w:tcPr>
            <w:tcW w:w="960" w:type="dxa"/>
            <w:vMerge w:val="restart"/>
            <w:tcBorders>
              <w:top w:val="nil"/>
              <w:left w:val="nil"/>
              <w:bottom w:val="nil"/>
              <w:right w:val="nil"/>
            </w:tcBorders>
            <w:hideMark/>
          </w:tcPr>
          <w:p w14:paraId="5E04CBEA"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0.134</w:t>
            </w:r>
          </w:p>
        </w:tc>
      </w:tr>
      <w:tr w:rsidR="00AE7900" w:rsidRPr="00AE7900" w14:paraId="1EB45985" w14:textId="77777777" w:rsidTr="00AE7900">
        <w:trPr>
          <w:trHeight w:val="288"/>
        </w:trPr>
        <w:tc>
          <w:tcPr>
            <w:tcW w:w="3040" w:type="dxa"/>
            <w:tcBorders>
              <w:top w:val="nil"/>
              <w:left w:val="nil"/>
              <w:bottom w:val="nil"/>
              <w:right w:val="nil"/>
            </w:tcBorders>
            <w:hideMark/>
          </w:tcPr>
          <w:p w14:paraId="6C5AB45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w:t>
            </w:r>
          </w:p>
        </w:tc>
        <w:tc>
          <w:tcPr>
            <w:tcW w:w="960" w:type="dxa"/>
            <w:vMerge/>
            <w:tcBorders>
              <w:top w:val="nil"/>
              <w:left w:val="nil"/>
              <w:bottom w:val="nil"/>
              <w:right w:val="nil"/>
            </w:tcBorders>
            <w:vAlign w:val="center"/>
            <w:hideMark/>
          </w:tcPr>
          <w:p w14:paraId="6EC47232"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15DE23A"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09BC7A8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17DE0E87" w14:textId="77777777" w:rsidTr="00AE7900">
        <w:trPr>
          <w:trHeight w:val="288"/>
        </w:trPr>
        <w:tc>
          <w:tcPr>
            <w:tcW w:w="3040" w:type="dxa"/>
            <w:tcBorders>
              <w:top w:val="nil"/>
              <w:left w:val="nil"/>
              <w:bottom w:val="nil"/>
              <w:right w:val="nil"/>
            </w:tcBorders>
            <w:hideMark/>
          </w:tcPr>
          <w:p w14:paraId="07DAFA3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[8th</w:t>
            </w:r>
          </w:p>
        </w:tc>
        <w:tc>
          <w:tcPr>
            <w:tcW w:w="960" w:type="dxa"/>
            <w:vMerge w:val="restart"/>
            <w:tcBorders>
              <w:top w:val="nil"/>
              <w:left w:val="nil"/>
              <w:bottom w:val="nil"/>
              <w:right w:val="nil"/>
            </w:tcBorders>
            <w:hideMark/>
          </w:tcPr>
          <w:p w14:paraId="76BD6588"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-0.07</w:t>
            </w:r>
          </w:p>
        </w:tc>
        <w:tc>
          <w:tcPr>
            <w:tcW w:w="1860" w:type="dxa"/>
            <w:vMerge w:val="restart"/>
            <w:tcBorders>
              <w:top w:val="nil"/>
              <w:left w:val="nil"/>
              <w:bottom w:val="nil"/>
              <w:right w:val="nil"/>
            </w:tcBorders>
            <w:hideMark/>
          </w:tcPr>
          <w:p w14:paraId="5AED0349"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-0.18 – 0.03</w:t>
            </w:r>
          </w:p>
        </w:tc>
        <w:tc>
          <w:tcPr>
            <w:tcW w:w="960" w:type="dxa"/>
            <w:vMerge w:val="restart"/>
            <w:tcBorders>
              <w:top w:val="nil"/>
              <w:left w:val="nil"/>
              <w:bottom w:val="nil"/>
              <w:right w:val="nil"/>
            </w:tcBorders>
            <w:hideMark/>
          </w:tcPr>
          <w:p w14:paraId="51A3E6E7"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0.155</w:t>
            </w:r>
          </w:p>
        </w:tc>
      </w:tr>
      <w:tr w:rsidR="00AE7900" w:rsidRPr="00AE7900" w14:paraId="44BD3588" w14:textId="77777777" w:rsidTr="00AE7900">
        <w:trPr>
          <w:trHeight w:val="288"/>
        </w:trPr>
        <w:tc>
          <w:tcPr>
            <w:tcW w:w="3040" w:type="dxa"/>
            <w:tcBorders>
              <w:top w:val="nil"/>
              <w:left w:val="nil"/>
              <w:bottom w:val="nil"/>
              <w:right w:val="nil"/>
            </w:tcBorders>
            <w:hideMark/>
          </w:tcPr>
          <w:p w14:paraId="3CE0060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w:t>
            </w:r>
          </w:p>
        </w:tc>
        <w:tc>
          <w:tcPr>
            <w:tcW w:w="960" w:type="dxa"/>
            <w:vMerge/>
            <w:tcBorders>
              <w:top w:val="nil"/>
              <w:left w:val="nil"/>
              <w:bottom w:val="nil"/>
              <w:right w:val="nil"/>
            </w:tcBorders>
            <w:vAlign w:val="center"/>
            <w:hideMark/>
          </w:tcPr>
          <w:p w14:paraId="7953B166"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1AC9901E"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1AA7E5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64E73B47" w14:textId="77777777" w:rsidTr="00AE7900">
        <w:trPr>
          <w:trHeight w:val="288"/>
        </w:trPr>
        <w:tc>
          <w:tcPr>
            <w:tcW w:w="3040" w:type="dxa"/>
            <w:tcBorders>
              <w:top w:val="nil"/>
              <w:left w:val="nil"/>
              <w:bottom w:val="nil"/>
              <w:right w:val="nil"/>
            </w:tcBorders>
            <w:hideMark/>
          </w:tcPr>
          <w:p w14:paraId="29BB7428"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[9th</w:t>
            </w:r>
          </w:p>
        </w:tc>
        <w:tc>
          <w:tcPr>
            <w:tcW w:w="960" w:type="dxa"/>
            <w:vMerge w:val="restart"/>
            <w:tcBorders>
              <w:top w:val="nil"/>
              <w:left w:val="nil"/>
              <w:bottom w:val="nil"/>
              <w:right w:val="nil"/>
            </w:tcBorders>
            <w:hideMark/>
          </w:tcPr>
          <w:p w14:paraId="1763DC87"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-0.09</w:t>
            </w:r>
          </w:p>
        </w:tc>
        <w:tc>
          <w:tcPr>
            <w:tcW w:w="1860" w:type="dxa"/>
            <w:vMerge w:val="restart"/>
            <w:tcBorders>
              <w:top w:val="nil"/>
              <w:left w:val="nil"/>
              <w:bottom w:val="nil"/>
              <w:right w:val="nil"/>
            </w:tcBorders>
            <w:hideMark/>
          </w:tcPr>
          <w:p w14:paraId="6D0FF125"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-0.19 – 0.02</w:t>
            </w:r>
          </w:p>
        </w:tc>
        <w:tc>
          <w:tcPr>
            <w:tcW w:w="960" w:type="dxa"/>
            <w:vMerge w:val="restart"/>
            <w:tcBorders>
              <w:top w:val="nil"/>
              <w:left w:val="nil"/>
              <w:bottom w:val="nil"/>
              <w:right w:val="nil"/>
            </w:tcBorders>
            <w:hideMark/>
          </w:tcPr>
          <w:p w14:paraId="17A30AE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0.105</w:t>
            </w:r>
          </w:p>
        </w:tc>
      </w:tr>
      <w:tr w:rsidR="00AE7900" w:rsidRPr="00AE7900" w14:paraId="4CAA2418" w14:textId="77777777" w:rsidTr="00AE7900">
        <w:trPr>
          <w:trHeight w:val="336"/>
        </w:trPr>
        <w:tc>
          <w:tcPr>
            <w:tcW w:w="3040" w:type="dxa"/>
            <w:tcBorders>
              <w:top w:val="nil"/>
              <w:left w:val="nil"/>
              <w:bottom w:val="nil"/>
              <w:right w:val="nil"/>
            </w:tcBorders>
            <w:hideMark/>
          </w:tcPr>
          <w:p w14:paraId="15DA0570"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w:t>
            </w:r>
          </w:p>
        </w:tc>
        <w:tc>
          <w:tcPr>
            <w:tcW w:w="960" w:type="dxa"/>
            <w:vMerge/>
            <w:tcBorders>
              <w:top w:val="nil"/>
              <w:left w:val="nil"/>
              <w:bottom w:val="nil"/>
              <w:right w:val="nil"/>
            </w:tcBorders>
            <w:vAlign w:val="center"/>
            <w:hideMark/>
          </w:tcPr>
          <w:p w14:paraId="680F49B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2D8BDBE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697F1DE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51AE7123" w14:textId="77777777" w:rsidTr="00AE7900">
        <w:trPr>
          <w:trHeight w:val="288"/>
        </w:trPr>
        <w:tc>
          <w:tcPr>
            <w:tcW w:w="3040" w:type="dxa"/>
            <w:tcBorders>
              <w:top w:val="nil"/>
              <w:left w:val="nil"/>
              <w:bottom w:val="nil"/>
              <w:right w:val="nil"/>
            </w:tcBorders>
            <w:hideMark/>
          </w:tcPr>
          <w:p w14:paraId="3637810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[10th</w:t>
            </w:r>
          </w:p>
        </w:tc>
        <w:tc>
          <w:tcPr>
            <w:tcW w:w="960" w:type="dxa"/>
            <w:vMerge w:val="restart"/>
            <w:tcBorders>
              <w:top w:val="nil"/>
              <w:left w:val="nil"/>
              <w:bottom w:val="nil"/>
              <w:right w:val="nil"/>
            </w:tcBorders>
            <w:hideMark/>
          </w:tcPr>
          <w:p w14:paraId="0A5D373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-0.15</w:t>
            </w:r>
          </w:p>
        </w:tc>
        <w:tc>
          <w:tcPr>
            <w:tcW w:w="1860" w:type="dxa"/>
            <w:vMerge w:val="restart"/>
            <w:tcBorders>
              <w:top w:val="nil"/>
              <w:left w:val="nil"/>
              <w:bottom w:val="nil"/>
              <w:right w:val="nil"/>
            </w:tcBorders>
            <w:hideMark/>
          </w:tcPr>
          <w:p w14:paraId="351B2A3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-0.25 – -0.04</w:t>
            </w:r>
          </w:p>
        </w:tc>
        <w:tc>
          <w:tcPr>
            <w:tcW w:w="960" w:type="dxa"/>
            <w:vMerge w:val="restart"/>
            <w:tcBorders>
              <w:top w:val="nil"/>
              <w:left w:val="nil"/>
              <w:bottom w:val="nil"/>
              <w:right w:val="nil"/>
            </w:tcBorders>
            <w:hideMark/>
          </w:tcPr>
          <w:p w14:paraId="6E306563"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0.008</w:t>
            </w:r>
          </w:p>
        </w:tc>
      </w:tr>
      <w:tr w:rsidR="00AE7900" w:rsidRPr="00AE7900" w14:paraId="529CACB0" w14:textId="77777777" w:rsidTr="00AE7900">
        <w:trPr>
          <w:trHeight w:val="288"/>
        </w:trPr>
        <w:tc>
          <w:tcPr>
            <w:tcW w:w="3040" w:type="dxa"/>
            <w:tcBorders>
              <w:top w:val="nil"/>
              <w:left w:val="nil"/>
              <w:bottom w:val="nil"/>
              <w:right w:val="nil"/>
            </w:tcBorders>
            <w:hideMark/>
          </w:tcPr>
          <w:p w14:paraId="2C37346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w:t>
            </w:r>
          </w:p>
        </w:tc>
        <w:tc>
          <w:tcPr>
            <w:tcW w:w="960" w:type="dxa"/>
            <w:vMerge/>
            <w:tcBorders>
              <w:top w:val="nil"/>
              <w:left w:val="nil"/>
              <w:bottom w:val="nil"/>
              <w:right w:val="nil"/>
            </w:tcBorders>
            <w:vAlign w:val="center"/>
            <w:hideMark/>
          </w:tcPr>
          <w:p w14:paraId="5CE1B0A6"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942C5B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71A7EF85"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2B92F884" w14:textId="77777777" w:rsidTr="00AE7900">
        <w:trPr>
          <w:trHeight w:val="288"/>
        </w:trPr>
        <w:tc>
          <w:tcPr>
            <w:tcW w:w="3040" w:type="dxa"/>
            <w:tcBorders>
              <w:top w:val="nil"/>
              <w:left w:val="nil"/>
              <w:bottom w:val="nil"/>
              <w:right w:val="nil"/>
            </w:tcBorders>
            <w:hideMark/>
          </w:tcPr>
          <w:p w14:paraId="5F99C10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[11th</w:t>
            </w:r>
          </w:p>
        </w:tc>
        <w:tc>
          <w:tcPr>
            <w:tcW w:w="960" w:type="dxa"/>
            <w:vMerge w:val="restart"/>
            <w:tcBorders>
              <w:top w:val="nil"/>
              <w:left w:val="nil"/>
              <w:bottom w:val="nil"/>
              <w:right w:val="nil"/>
            </w:tcBorders>
            <w:hideMark/>
          </w:tcPr>
          <w:p w14:paraId="288E919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0.01</w:t>
            </w:r>
          </w:p>
        </w:tc>
        <w:tc>
          <w:tcPr>
            <w:tcW w:w="1860" w:type="dxa"/>
            <w:vMerge w:val="restart"/>
            <w:tcBorders>
              <w:top w:val="nil"/>
              <w:left w:val="nil"/>
              <w:bottom w:val="nil"/>
              <w:right w:val="nil"/>
            </w:tcBorders>
            <w:hideMark/>
          </w:tcPr>
          <w:p w14:paraId="00733CB9"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-0.10 – 0.12</w:t>
            </w:r>
          </w:p>
        </w:tc>
        <w:tc>
          <w:tcPr>
            <w:tcW w:w="960" w:type="dxa"/>
            <w:vMerge w:val="restart"/>
            <w:tcBorders>
              <w:top w:val="nil"/>
              <w:left w:val="nil"/>
              <w:bottom w:val="nil"/>
              <w:right w:val="nil"/>
            </w:tcBorders>
            <w:hideMark/>
          </w:tcPr>
          <w:p w14:paraId="5FED3EE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0.896</w:t>
            </w:r>
          </w:p>
        </w:tc>
      </w:tr>
      <w:tr w:rsidR="00AE7900" w:rsidRPr="00AE7900" w14:paraId="0CD1C59D" w14:textId="77777777" w:rsidTr="00AE7900">
        <w:trPr>
          <w:trHeight w:val="288"/>
        </w:trPr>
        <w:tc>
          <w:tcPr>
            <w:tcW w:w="3040" w:type="dxa"/>
            <w:tcBorders>
              <w:top w:val="nil"/>
              <w:left w:val="nil"/>
              <w:bottom w:val="nil"/>
              <w:right w:val="nil"/>
            </w:tcBorders>
            <w:hideMark/>
          </w:tcPr>
          <w:p w14:paraId="4054A1A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w:t>
            </w:r>
          </w:p>
        </w:tc>
        <w:tc>
          <w:tcPr>
            <w:tcW w:w="960" w:type="dxa"/>
            <w:vMerge/>
            <w:tcBorders>
              <w:top w:val="nil"/>
              <w:left w:val="nil"/>
              <w:bottom w:val="nil"/>
              <w:right w:val="nil"/>
            </w:tcBorders>
            <w:vAlign w:val="center"/>
            <w:hideMark/>
          </w:tcPr>
          <w:p w14:paraId="09CADC1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46691B78"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94F9346"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524F63B7" w14:textId="77777777" w:rsidTr="00AE7900">
        <w:trPr>
          <w:trHeight w:val="288"/>
        </w:trPr>
        <w:tc>
          <w:tcPr>
            <w:tcW w:w="3040" w:type="dxa"/>
            <w:tcBorders>
              <w:top w:val="nil"/>
              <w:left w:val="nil"/>
              <w:bottom w:val="nil"/>
              <w:right w:val="nil"/>
            </w:tcBorders>
            <w:hideMark/>
          </w:tcPr>
          <w:p w14:paraId="6696E210"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type [numeral]</w:t>
            </w:r>
          </w:p>
        </w:tc>
        <w:tc>
          <w:tcPr>
            <w:tcW w:w="960" w:type="dxa"/>
            <w:tcBorders>
              <w:top w:val="nil"/>
              <w:left w:val="nil"/>
              <w:bottom w:val="nil"/>
              <w:right w:val="nil"/>
            </w:tcBorders>
            <w:hideMark/>
          </w:tcPr>
          <w:p w14:paraId="456B6B5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0.22</w:t>
            </w:r>
          </w:p>
        </w:tc>
        <w:tc>
          <w:tcPr>
            <w:tcW w:w="1860" w:type="dxa"/>
            <w:tcBorders>
              <w:top w:val="nil"/>
              <w:left w:val="nil"/>
              <w:bottom w:val="nil"/>
              <w:right w:val="nil"/>
            </w:tcBorders>
            <w:hideMark/>
          </w:tcPr>
          <w:p w14:paraId="45018ED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0.19 – 0.24</w:t>
            </w:r>
          </w:p>
        </w:tc>
        <w:tc>
          <w:tcPr>
            <w:tcW w:w="960" w:type="dxa"/>
            <w:tcBorders>
              <w:top w:val="nil"/>
              <w:left w:val="nil"/>
              <w:bottom w:val="nil"/>
              <w:right w:val="nil"/>
            </w:tcBorders>
            <w:hideMark/>
          </w:tcPr>
          <w:p w14:paraId="67D0DA30"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03E5E6BE" w14:textId="77777777" w:rsidTr="00AE7900">
        <w:trPr>
          <w:trHeight w:val="288"/>
        </w:trPr>
        <w:tc>
          <w:tcPr>
            <w:tcW w:w="3040" w:type="dxa"/>
            <w:tcBorders>
              <w:top w:val="nil"/>
              <w:left w:val="nil"/>
              <w:bottom w:val="nil"/>
              <w:right w:val="nil"/>
            </w:tcBorders>
            <w:hideMark/>
          </w:tcPr>
          <w:p w14:paraId="4AB13C1F"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type [verbal]</w:t>
            </w:r>
          </w:p>
        </w:tc>
        <w:tc>
          <w:tcPr>
            <w:tcW w:w="960" w:type="dxa"/>
            <w:tcBorders>
              <w:top w:val="nil"/>
              <w:left w:val="nil"/>
              <w:bottom w:val="nil"/>
              <w:right w:val="nil"/>
            </w:tcBorders>
            <w:hideMark/>
          </w:tcPr>
          <w:p w14:paraId="0C5C4689"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0.23</w:t>
            </w:r>
          </w:p>
        </w:tc>
        <w:tc>
          <w:tcPr>
            <w:tcW w:w="1860" w:type="dxa"/>
            <w:tcBorders>
              <w:top w:val="nil"/>
              <w:left w:val="nil"/>
              <w:bottom w:val="nil"/>
              <w:right w:val="nil"/>
            </w:tcBorders>
            <w:hideMark/>
          </w:tcPr>
          <w:p w14:paraId="4B0A9E0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0.20 – 0.26</w:t>
            </w:r>
          </w:p>
        </w:tc>
        <w:tc>
          <w:tcPr>
            <w:tcW w:w="960" w:type="dxa"/>
            <w:tcBorders>
              <w:top w:val="nil"/>
              <w:left w:val="nil"/>
              <w:bottom w:val="nil"/>
              <w:right w:val="nil"/>
            </w:tcBorders>
            <w:hideMark/>
          </w:tcPr>
          <w:p w14:paraId="715C7AF4"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0DFEE55A" w14:textId="77777777" w:rsidTr="00AE7900">
        <w:trPr>
          <w:trHeight w:val="288"/>
        </w:trPr>
        <w:tc>
          <w:tcPr>
            <w:tcW w:w="3040" w:type="dxa"/>
            <w:tcBorders>
              <w:top w:val="nil"/>
              <w:left w:val="nil"/>
              <w:bottom w:val="nil"/>
              <w:right w:val="nil"/>
            </w:tcBorders>
            <w:hideMark/>
          </w:tcPr>
          <w:p w14:paraId="25D1C37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experiment [B]</w:t>
            </w:r>
          </w:p>
        </w:tc>
        <w:tc>
          <w:tcPr>
            <w:tcW w:w="960" w:type="dxa"/>
            <w:tcBorders>
              <w:top w:val="nil"/>
              <w:left w:val="nil"/>
              <w:bottom w:val="nil"/>
              <w:right w:val="nil"/>
            </w:tcBorders>
            <w:hideMark/>
          </w:tcPr>
          <w:p w14:paraId="7B4582A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0.07</w:t>
            </w:r>
          </w:p>
        </w:tc>
        <w:tc>
          <w:tcPr>
            <w:tcW w:w="1860" w:type="dxa"/>
            <w:tcBorders>
              <w:top w:val="nil"/>
              <w:left w:val="nil"/>
              <w:bottom w:val="nil"/>
              <w:right w:val="nil"/>
            </w:tcBorders>
            <w:hideMark/>
          </w:tcPr>
          <w:p w14:paraId="34B21E4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-0.06 – 0.21</w:t>
            </w:r>
          </w:p>
        </w:tc>
        <w:tc>
          <w:tcPr>
            <w:tcW w:w="960" w:type="dxa"/>
            <w:tcBorders>
              <w:top w:val="nil"/>
              <w:left w:val="nil"/>
              <w:bottom w:val="nil"/>
              <w:right w:val="nil"/>
            </w:tcBorders>
            <w:hideMark/>
          </w:tcPr>
          <w:p w14:paraId="303F788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0.297</w:t>
            </w:r>
          </w:p>
        </w:tc>
      </w:tr>
      <w:tr w:rsidR="00AE7900" w:rsidRPr="00AE7900" w14:paraId="59DEFE61" w14:textId="77777777" w:rsidTr="00AE7900">
        <w:trPr>
          <w:trHeight w:val="288"/>
        </w:trPr>
        <w:tc>
          <w:tcPr>
            <w:tcW w:w="3040" w:type="dxa"/>
            <w:tcBorders>
              <w:top w:val="nil"/>
              <w:left w:val="nil"/>
              <w:bottom w:val="nil"/>
              <w:right w:val="nil"/>
            </w:tcBorders>
            <w:hideMark/>
          </w:tcPr>
          <w:p w14:paraId="06B1642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[linear]</w:t>
            </w:r>
          </w:p>
        </w:tc>
        <w:tc>
          <w:tcPr>
            <w:tcW w:w="960" w:type="dxa"/>
            <w:vMerge w:val="restart"/>
            <w:tcBorders>
              <w:top w:val="nil"/>
              <w:left w:val="nil"/>
              <w:bottom w:val="nil"/>
              <w:right w:val="nil"/>
            </w:tcBorders>
            <w:hideMark/>
          </w:tcPr>
          <w:p w14:paraId="5E5CA17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0.14</w:t>
            </w:r>
          </w:p>
        </w:tc>
        <w:tc>
          <w:tcPr>
            <w:tcW w:w="1860" w:type="dxa"/>
            <w:vMerge w:val="restart"/>
            <w:tcBorders>
              <w:top w:val="nil"/>
              <w:left w:val="nil"/>
              <w:bottom w:val="nil"/>
              <w:right w:val="nil"/>
            </w:tcBorders>
            <w:hideMark/>
          </w:tcPr>
          <w:p w14:paraId="22ABE00D"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0.04 – 0.25</w:t>
            </w:r>
          </w:p>
        </w:tc>
        <w:tc>
          <w:tcPr>
            <w:tcW w:w="960" w:type="dxa"/>
            <w:vMerge w:val="restart"/>
            <w:tcBorders>
              <w:top w:val="nil"/>
              <w:left w:val="nil"/>
              <w:bottom w:val="nil"/>
              <w:right w:val="nil"/>
            </w:tcBorders>
            <w:hideMark/>
          </w:tcPr>
          <w:p w14:paraId="36BF0992"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0.005</w:t>
            </w:r>
          </w:p>
        </w:tc>
      </w:tr>
      <w:tr w:rsidR="00AE7900" w:rsidRPr="00AE7900" w14:paraId="38A8DA41" w14:textId="77777777" w:rsidTr="00AE7900">
        <w:trPr>
          <w:trHeight w:val="288"/>
        </w:trPr>
        <w:tc>
          <w:tcPr>
            <w:tcW w:w="3040" w:type="dxa"/>
            <w:tcBorders>
              <w:top w:val="nil"/>
              <w:left w:val="nil"/>
              <w:bottom w:val="nil"/>
              <w:right w:val="nil"/>
            </w:tcBorders>
            <w:hideMark/>
          </w:tcPr>
          <w:p w14:paraId="5AD1AEFF"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 type [numeral]</w:t>
            </w:r>
          </w:p>
        </w:tc>
        <w:tc>
          <w:tcPr>
            <w:tcW w:w="960" w:type="dxa"/>
            <w:vMerge/>
            <w:tcBorders>
              <w:top w:val="nil"/>
              <w:left w:val="nil"/>
              <w:bottom w:val="nil"/>
              <w:right w:val="nil"/>
            </w:tcBorders>
            <w:vAlign w:val="center"/>
            <w:hideMark/>
          </w:tcPr>
          <w:p w14:paraId="39334BB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7FECBEF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3865E903"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62F81FFA" w14:textId="77777777" w:rsidTr="00AE7900">
        <w:trPr>
          <w:trHeight w:val="288"/>
        </w:trPr>
        <w:tc>
          <w:tcPr>
            <w:tcW w:w="3040" w:type="dxa"/>
            <w:tcBorders>
              <w:top w:val="nil"/>
              <w:left w:val="nil"/>
              <w:bottom w:val="nil"/>
              <w:right w:val="nil"/>
            </w:tcBorders>
            <w:hideMark/>
          </w:tcPr>
          <w:p w14:paraId="40C9B200"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w:t>
            </w:r>
          </w:p>
        </w:tc>
        <w:tc>
          <w:tcPr>
            <w:tcW w:w="960" w:type="dxa"/>
            <w:vMerge w:val="restart"/>
            <w:tcBorders>
              <w:top w:val="nil"/>
              <w:left w:val="nil"/>
              <w:bottom w:val="nil"/>
              <w:right w:val="nil"/>
            </w:tcBorders>
            <w:hideMark/>
          </w:tcPr>
          <w:p w14:paraId="14BE814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-0.29</w:t>
            </w:r>
          </w:p>
        </w:tc>
        <w:tc>
          <w:tcPr>
            <w:tcW w:w="1860" w:type="dxa"/>
            <w:vMerge w:val="restart"/>
            <w:tcBorders>
              <w:top w:val="nil"/>
              <w:left w:val="nil"/>
              <w:bottom w:val="nil"/>
              <w:right w:val="nil"/>
            </w:tcBorders>
            <w:hideMark/>
          </w:tcPr>
          <w:p w14:paraId="6B72E52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-0.40 – -0.19</w:t>
            </w:r>
          </w:p>
        </w:tc>
        <w:tc>
          <w:tcPr>
            <w:tcW w:w="960" w:type="dxa"/>
            <w:vMerge w:val="restart"/>
            <w:tcBorders>
              <w:top w:val="nil"/>
              <w:left w:val="nil"/>
              <w:bottom w:val="nil"/>
              <w:right w:val="nil"/>
            </w:tcBorders>
            <w:hideMark/>
          </w:tcPr>
          <w:p w14:paraId="31CEBB67"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23E7D47F" w14:textId="77777777" w:rsidTr="00AE7900">
        <w:trPr>
          <w:trHeight w:val="288"/>
        </w:trPr>
        <w:tc>
          <w:tcPr>
            <w:tcW w:w="3040" w:type="dxa"/>
            <w:tcBorders>
              <w:top w:val="nil"/>
              <w:left w:val="nil"/>
              <w:bottom w:val="nil"/>
              <w:right w:val="nil"/>
            </w:tcBorders>
            <w:hideMark/>
          </w:tcPr>
          <w:p w14:paraId="63EFB78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[quadratic] × type</w:t>
            </w:r>
          </w:p>
        </w:tc>
        <w:tc>
          <w:tcPr>
            <w:tcW w:w="960" w:type="dxa"/>
            <w:vMerge/>
            <w:tcBorders>
              <w:top w:val="nil"/>
              <w:left w:val="nil"/>
              <w:bottom w:val="nil"/>
              <w:right w:val="nil"/>
            </w:tcBorders>
            <w:vAlign w:val="center"/>
            <w:hideMark/>
          </w:tcPr>
          <w:p w14:paraId="7E616E1E"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7ACA633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14C3707"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5272A0D3" w14:textId="77777777" w:rsidTr="00AE7900">
        <w:trPr>
          <w:trHeight w:val="288"/>
        </w:trPr>
        <w:tc>
          <w:tcPr>
            <w:tcW w:w="3040" w:type="dxa"/>
            <w:tcBorders>
              <w:top w:val="nil"/>
              <w:left w:val="nil"/>
              <w:bottom w:val="nil"/>
              <w:right w:val="nil"/>
            </w:tcBorders>
            <w:hideMark/>
          </w:tcPr>
          <w:p w14:paraId="0FCFD48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[numeral]</w:t>
            </w:r>
          </w:p>
        </w:tc>
        <w:tc>
          <w:tcPr>
            <w:tcW w:w="960" w:type="dxa"/>
            <w:vMerge/>
            <w:tcBorders>
              <w:top w:val="nil"/>
              <w:left w:val="nil"/>
              <w:bottom w:val="nil"/>
              <w:right w:val="nil"/>
            </w:tcBorders>
            <w:vAlign w:val="center"/>
            <w:hideMark/>
          </w:tcPr>
          <w:p w14:paraId="3318B7A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6494FA3"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55810A3D"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3B5EF4FA" w14:textId="77777777" w:rsidTr="00AE7900">
        <w:trPr>
          <w:trHeight w:val="288"/>
        </w:trPr>
        <w:tc>
          <w:tcPr>
            <w:tcW w:w="3040" w:type="dxa"/>
            <w:tcBorders>
              <w:top w:val="nil"/>
              <w:left w:val="nil"/>
              <w:bottom w:val="nil"/>
              <w:right w:val="nil"/>
            </w:tcBorders>
            <w:hideMark/>
          </w:tcPr>
          <w:p w14:paraId="1290904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[cubic] ×</w:t>
            </w:r>
          </w:p>
        </w:tc>
        <w:tc>
          <w:tcPr>
            <w:tcW w:w="960" w:type="dxa"/>
            <w:vMerge w:val="restart"/>
            <w:tcBorders>
              <w:top w:val="nil"/>
              <w:left w:val="nil"/>
              <w:bottom w:val="nil"/>
              <w:right w:val="nil"/>
            </w:tcBorders>
            <w:hideMark/>
          </w:tcPr>
          <w:p w14:paraId="4EFAB9A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w:t>
            </w:r>
          </w:p>
        </w:tc>
        <w:tc>
          <w:tcPr>
            <w:tcW w:w="1860" w:type="dxa"/>
            <w:vMerge w:val="restart"/>
            <w:tcBorders>
              <w:top w:val="nil"/>
              <w:left w:val="nil"/>
              <w:bottom w:val="nil"/>
              <w:right w:val="nil"/>
            </w:tcBorders>
            <w:hideMark/>
          </w:tcPr>
          <w:p w14:paraId="03B1CDD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-0.10 – 0.09</w:t>
            </w:r>
          </w:p>
        </w:tc>
        <w:tc>
          <w:tcPr>
            <w:tcW w:w="960" w:type="dxa"/>
            <w:vMerge w:val="restart"/>
            <w:tcBorders>
              <w:top w:val="nil"/>
              <w:left w:val="nil"/>
              <w:bottom w:val="nil"/>
              <w:right w:val="nil"/>
            </w:tcBorders>
            <w:hideMark/>
          </w:tcPr>
          <w:p w14:paraId="57322FC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0.949</w:t>
            </w:r>
          </w:p>
        </w:tc>
      </w:tr>
      <w:tr w:rsidR="00AE7900" w:rsidRPr="00AE7900" w14:paraId="2ABBBDE8" w14:textId="77777777" w:rsidTr="00AE7900">
        <w:trPr>
          <w:trHeight w:val="288"/>
        </w:trPr>
        <w:tc>
          <w:tcPr>
            <w:tcW w:w="3040" w:type="dxa"/>
            <w:tcBorders>
              <w:top w:val="nil"/>
              <w:left w:val="nil"/>
              <w:bottom w:val="nil"/>
              <w:right w:val="nil"/>
            </w:tcBorders>
            <w:hideMark/>
          </w:tcPr>
          <w:p w14:paraId="44E8E9F2"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type [numeral]</w:t>
            </w:r>
          </w:p>
        </w:tc>
        <w:tc>
          <w:tcPr>
            <w:tcW w:w="960" w:type="dxa"/>
            <w:vMerge/>
            <w:tcBorders>
              <w:top w:val="nil"/>
              <w:left w:val="nil"/>
              <w:bottom w:val="nil"/>
              <w:right w:val="nil"/>
            </w:tcBorders>
            <w:vAlign w:val="center"/>
            <w:hideMark/>
          </w:tcPr>
          <w:p w14:paraId="3663BB9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2B1F443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69883DE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1CEABEFF" w14:textId="77777777" w:rsidTr="00AE7900">
        <w:trPr>
          <w:trHeight w:val="288"/>
        </w:trPr>
        <w:tc>
          <w:tcPr>
            <w:tcW w:w="3040" w:type="dxa"/>
            <w:tcBorders>
              <w:top w:val="nil"/>
              <w:left w:val="nil"/>
              <w:bottom w:val="nil"/>
              <w:right w:val="nil"/>
            </w:tcBorders>
            <w:hideMark/>
          </w:tcPr>
          <w:p w14:paraId="7F7131D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[4th</w:t>
            </w:r>
          </w:p>
        </w:tc>
        <w:tc>
          <w:tcPr>
            <w:tcW w:w="960" w:type="dxa"/>
            <w:vMerge w:val="restart"/>
            <w:tcBorders>
              <w:top w:val="nil"/>
              <w:left w:val="nil"/>
              <w:bottom w:val="nil"/>
              <w:right w:val="nil"/>
            </w:tcBorders>
            <w:hideMark/>
          </w:tcPr>
          <w:p w14:paraId="3491E6AA"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0.07</w:t>
            </w:r>
          </w:p>
        </w:tc>
        <w:tc>
          <w:tcPr>
            <w:tcW w:w="1860" w:type="dxa"/>
            <w:vMerge w:val="restart"/>
            <w:tcBorders>
              <w:top w:val="nil"/>
              <w:left w:val="nil"/>
              <w:bottom w:val="nil"/>
              <w:right w:val="nil"/>
            </w:tcBorders>
            <w:hideMark/>
          </w:tcPr>
          <w:p w14:paraId="5C4ACE6A"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-0.03 – 0.17</w:t>
            </w:r>
          </w:p>
        </w:tc>
        <w:tc>
          <w:tcPr>
            <w:tcW w:w="960" w:type="dxa"/>
            <w:vMerge w:val="restart"/>
            <w:tcBorders>
              <w:top w:val="nil"/>
              <w:left w:val="nil"/>
              <w:bottom w:val="nil"/>
              <w:right w:val="nil"/>
            </w:tcBorders>
            <w:hideMark/>
          </w:tcPr>
          <w:p w14:paraId="3CDD9D5D"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0.149</w:t>
            </w:r>
          </w:p>
        </w:tc>
      </w:tr>
      <w:tr w:rsidR="00AE7900" w:rsidRPr="00AE7900" w14:paraId="33CC6389" w14:textId="77777777" w:rsidTr="00AE7900">
        <w:trPr>
          <w:trHeight w:val="288"/>
        </w:trPr>
        <w:tc>
          <w:tcPr>
            <w:tcW w:w="3040" w:type="dxa"/>
            <w:tcBorders>
              <w:top w:val="nil"/>
              <w:left w:val="nil"/>
              <w:bottom w:val="nil"/>
              <w:right w:val="nil"/>
            </w:tcBorders>
            <w:hideMark/>
          </w:tcPr>
          <w:p w14:paraId="74ADF7A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5103AD2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151643AE"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122F188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3A6423C7" w14:textId="77777777" w:rsidTr="00AE7900">
        <w:trPr>
          <w:trHeight w:val="288"/>
        </w:trPr>
        <w:tc>
          <w:tcPr>
            <w:tcW w:w="3040" w:type="dxa"/>
            <w:tcBorders>
              <w:top w:val="nil"/>
              <w:left w:val="nil"/>
              <w:bottom w:val="nil"/>
              <w:right w:val="nil"/>
            </w:tcBorders>
            <w:hideMark/>
          </w:tcPr>
          <w:p w14:paraId="4313419B"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[5th</w:t>
            </w:r>
          </w:p>
        </w:tc>
        <w:tc>
          <w:tcPr>
            <w:tcW w:w="960" w:type="dxa"/>
            <w:vMerge w:val="restart"/>
            <w:tcBorders>
              <w:top w:val="nil"/>
              <w:left w:val="nil"/>
              <w:bottom w:val="nil"/>
              <w:right w:val="nil"/>
            </w:tcBorders>
            <w:hideMark/>
          </w:tcPr>
          <w:p w14:paraId="54C8B20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-0.03</w:t>
            </w:r>
          </w:p>
        </w:tc>
        <w:tc>
          <w:tcPr>
            <w:tcW w:w="1860" w:type="dxa"/>
            <w:vMerge w:val="restart"/>
            <w:tcBorders>
              <w:top w:val="nil"/>
              <w:left w:val="nil"/>
              <w:bottom w:val="nil"/>
              <w:right w:val="nil"/>
            </w:tcBorders>
            <w:hideMark/>
          </w:tcPr>
          <w:p w14:paraId="32634EED"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-0.14 – 0.07</w:t>
            </w:r>
          </w:p>
        </w:tc>
        <w:tc>
          <w:tcPr>
            <w:tcW w:w="960" w:type="dxa"/>
            <w:vMerge w:val="restart"/>
            <w:tcBorders>
              <w:top w:val="nil"/>
              <w:left w:val="nil"/>
              <w:bottom w:val="nil"/>
              <w:right w:val="nil"/>
            </w:tcBorders>
            <w:hideMark/>
          </w:tcPr>
          <w:p w14:paraId="26D7A86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0.527</w:t>
            </w:r>
          </w:p>
        </w:tc>
      </w:tr>
      <w:tr w:rsidR="00AE7900" w:rsidRPr="00AE7900" w14:paraId="6A4B02E5" w14:textId="77777777" w:rsidTr="00AE7900">
        <w:trPr>
          <w:trHeight w:val="288"/>
        </w:trPr>
        <w:tc>
          <w:tcPr>
            <w:tcW w:w="3040" w:type="dxa"/>
            <w:tcBorders>
              <w:top w:val="nil"/>
              <w:left w:val="nil"/>
              <w:bottom w:val="nil"/>
              <w:right w:val="nil"/>
            </w:tcBorders>
            <w:hideMark/>
          </w:tcPr>
          <w:p w14:paraId="2EBD512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2FDF001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191236D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6ACD8A9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09FB118D" w14:textId="77777777" w:rsidTr="00AE7900">
        <w:trPr>
          <w:trHeight w:val="288"/>
        </w:trPr>
        <w:tc>
          <w:tcPr>
            <w:tcW w:w="3040" w:type="dxa"/>
            <w:tcBorders>
              <w:top w:val="nil"/>
              <w:left w:val="nil"/>
              <w:bottom w:val="nil"/>
              <w:right w:val="nil"/>
            </w:tcBorders>
            <w:hideMark/>
          </w:tcPr>
          <w:p w14:paraId="5ABAFA02"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[6th</w:t>
            </w:r>
          </w:p>
        </w:tc>
        <w:tc>
          <w:tcPr>
            <w:tcW w:w="960" w:type="dxa"/>
            <w:vMerge w:val="restart"/>
            <w:tcBorders>
              <w:top w:val="nil"/>
              <w:left w:val="nil"/>
              <w:bottom w:val="nil"/>
              <w:right w:val="nil"/>
            </w:tcBorders>
            <w:hideMark/>
          </w:tcPr>
          <w:p w14:paraId="5216115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-0.19</w:t>
            </w:r>
          </w:p>
        </w:tc>
        <w:tc>
          <w:tcPr>
            <w:tcW w:w="1860" w:type="dxa"/>
            <w:vMerge w:val="restart"/>
            <w:tcBorders>
              <w:top w:val="nil"/>
              <w:left w:val="nil"/>
              <w:bottom w:val="nil"/>
              <w:right w:val="nil"/>
            </w:tcBorders>
            <w:hideMark/>
          </w:tcPr>
          <w:p w14:paraId="33A5198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-0.30 – -0.08</w:t>
            </w:r>
          </w:p>
        </w:tc>
        <w:tc>
          <w:tcPr>
            <w:tcW w:w="960" w:type="dxa"/>
            <w:vMerge w:val="restart"/>
            <w:tcBorders>
              <w:top w:val="nil"/>
              <w:left w:val="nil"/>
              <w:bottom w:val="nil"/>
              <w:right w:val="nil"/>
            </w:tcBorders>
            <w:hideMark/>
          </w:tcPr>
          <w:p w14:paraId="5FD1AD88"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0.001</w:t>
            </w:r>
          </w:p>
        </w:tc>
      </w:tr>
      <w:tr w:rsidR="00AE7900" w:rsidRPr="00AE7900" w14:paraId="7F62F896" w14:textId="77777777" w:rsidTr="00AE7900">
        <w:trPr>
          <w:trHeight w:val="288"/>
        </w:trPr>
        <w:tc>
          <w:tcPr>
            <w:tcW w:w="3040" w:type="dxa"/>
            <w:tcBorders>
              <w:top w:val="nil"/>
              <w:left w:val="nil"/>
              <w:bottom w:val="nil"/>
              <w:right w:val="nil"/>
            </w:tcBorders>
            <w:hideMark/>
          </w:tcPr>
          <w:p w14:paraId="7FDD0B3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5E041146"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D17919B"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6C39C5B7"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2902B5F4" w14:textId="77777777" w:rsidTr="00AE7900">
        <w:trPr>
          <w:trHeight w:val="288"/>
        </w:trPr>
        <w:tc>
          <w:tcPr>
            <w:tcW w:w="3040" w:type="dxa"/>
            <w:tcBorders>
              <w:top w:val="nil"/>
              <w:left w:val="nil"/>
              <w:bottom w:val="nil"/>
              <w:right w:val="nil"/>
            </w:tcBorders>
            <w:hideMark/>
          </w:tcPr>
          <w:p w14:paraId="12E77D1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[7th</w:t>
            </w:r>
          </w:p>
        </w:tc>
        <w:tc>
          <w:tcPr>
            <w:tcW w:w="960" w:type="dxa"/>
            <w:vMerge w:val="restart"/>
            <w:tcBorders>
              <w:top w:val="nil"/>
              <w:left w:val="nil"/>
              <w:bottom w:val="nil"/>
              <w:right w:val="nil"/>
            </w:tcBorders>
            <w:hideMark/>
          </w:tcPr>
          <w:p w14:paraId="55B7ADA8"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0.06</w:t>
            </w:r>
          </w:p>
        </w:tc>
        <w:tc>
          <w:tcPr>
            <w:tcW w:w="1860" w:type="dxa"/>
            <w:vMerge w:val="restart"/>
            <w:tcBorders>
              <w:top w:val="nil"/>
              <w:left w:val="nil"/>
              <w:bottom w:val="nil"/>
              <w:right w:val="nil"/>
            </w:tcBorders>
            <w:hideMark/>
          </w:tcPr>
          <w:p w14:paraId="028DE3F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-0.04 – 0.16</w:t>
            </w:r>
          </w:p>
        </w:tc>
        <w:tc>
          <w:tcPr>
            <w:tcW w:w="960" w:type="dxa"/>
            <w:vMerge w:val="restart"/>
            <w:tcBorders>
              <w:top w:val="nil"/>
              <w:left w:val="nil"/>
              <w:bottom w:val="nil"/>
              <w:right w:val="nil"/>
            </w:tcBorders>
            <w:hideMark/>
          </w:tcPr>
          <w:p w14:paraId="1870589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0.255</w:t>
            </w:r>
          </w:p>
        </w:tc>
      </w:tr>
      <w:tr w:rsidR="00AE7900" w:rsidRPr="00AE7900" w14:paraId="1169C8C1" w14:textId="77777777" w:rsidTr="00AE7900">
        <w:trPr>
          <w:trHeight w:val="288"/>
        </w:trPr>
        <w:tc>
          <w:tcPr>
            <w:tcW w:w="3040" w:type="dxa"/>
            <w:tcBorders>
              <w:top w:val="nil"/>
              <w:left w:val="nil"/>
              <w:bottom w:val="nil"/>
              <w:right w:val="nil"/>
            </w:tcBorders>
            <w:hideMark/>
          </w:tcPr>
          <w:p w14:paraId="680B251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0E9B8A5A"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01756BF"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1A678BC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6F616BD9" w14:textId="77777777" w:rsidTr="00AE7900">
        <w:trPr>
          <w:trHeight w:val="288"/>
        </w:trPr>
        <w:tc>
          <w:tcPr>
            <w:tcW w:w="3040" w:type="dxa"/>
            <w:tcBorders>
              <w:top w:val="nil"/>
              <w:left w:val="nil"/>
              <w:bottom w:val="nil"/>
              <w:right w:val="nil"/>
            </w:tcBorders>
            <w:hideMark/>
          </w:tcPr>
          <w:p w14:paraId="2247607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[8th</w:t>
            </w:r>
          </w:p>
        </w:tc>
        <w:tc>
          <w:tcPr>
            <w:tcW w:w="960" w:type="dxa"/>
            <w:vMerge w:val="restart"/>
            <w:tcBorders>
              <w:top w:val="nil"/>
              <w:left w:val="nil"/>
              <w:bottom w:val="nil"/>
              <w:right w:val="nil"/>
            </w:tcBorders>
            <w:hideMark/>
          </w:tcPr>
          <w:p w14:paraId="274D4A90"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0.13</w:t>
            </w:r>
          </w:p>
        </w:tc>
        <w:tc>
          <w:tcPr>
            <w:tcW w:w="1860" w:type="dxa"/>
            <w:vMerge w:val="restart"/>
            <w:tcBorders>
              <w:top w:val="nil"/>
              <w:left w:val="nil"/>
              <w:bottom w:val="nil"/>
              <w:right w:val="nil"/>
            </w:tcBorders>
            <w:hideMark/>
          </w:tcPr>
          <w:p w14:paraId="5B322B9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0.04 – 0.23</w:t>
            </w:r>
          </w:p>
        </w:tc>
        <w:tc>
          <w:tcPr>
            <w:tcW w:w="960" w:type="dxa"/>
            <w:vMerge w:val="restart"/>
            <w:tcBorders>
              <w:top w:val="nil"/>
              <w:left w:val="nil"/>
              <w:bottom w:val="nil"/>
              <w:right w:val="nil"/>
            </w:tcBorders>
            <w:hideMark/>
          </w:tcPr>
          <w:p w14:paraId="2EBEF8F4"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0.007</w:t>
            </w:r>
          </w:p>
        </w:tc>
      </w:tr>
      <w:tr w:rsidR="00AE7900" w:rsidRPr="00AE7900" w14:paraId="1870E6E0" w14:textId="77777777" w:rsidTr="00AE7900">
        <w:trPr>
          <w:trHeight w:val="288"/>
        </w:trPr>
        <w:tc>
          <w:tcPr>
            <w:tcW w:w="3040" w:type="dxa"/>
            <w:tcBorders>
              <w:top w:val="nil"/>
              <w:left w:val="nil"/>
              <w:bottom w:val="nil"/>
              <w:right w:val="nil"/>
            </w:tcBorders>
            <w:hideMark/>
          </w:tcPr>
          <w:p w14:paraId="0773616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706CE37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1C5F42C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0D9140D5"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381DF09D" w14:textId="77777777" w:rsidTr="00AE7900">
        <w:trPr>
          <w:trHeight w:val="288"/>
        </w:trPr>
        <w:tc>
          <w:tcPr>
            <w:tcW w:w="3040" w:type="dxa"/>
            <w:tcBorders>
              <w:top w:val="nil"/>
              <w:left w:val="nil"/>
              <w:bottom w:val="nil"/>
              <w:right w:val="nil"/>
            </w:tcBorders>
            <w:hideMark/>
          </w:tcPr>
          <w:p w14:paraId="3E55DB6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[9th</w:t>
            </w:r>
          </w:p>
        </w:tc>
        <w:tc>
          <w:tcPr>
            <w:tcW w:w="960" w:type="dxa"/>
            <w:vMerge w:val="restart"/>
            <w:tcBorders>
              <w:top w:val="nil"/>
              <w:left w:val="nil"/>
              <w:bottom w:val="nil"/>
              <w:right w:val="nil"/>
            </w:tcBorders>
            <w:hideMark/>
          </w:tcPr>
          <w:p w14:paraId="7ECE781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0.31</w:t>
            </w:r>
          </w:p>
        </w:tc>
        <w:tc>
          <w:tcPr>
            <w:tcW w:w="1860" w:type="dxa"/>
            <w:vMerge w:val="restart"/>
            <w:tcBorders>
              <w:top w:val="nil"/>
              <w:left w:val="nil"/>
              <w:bottom w:val="nil"/>
              <w:right w:val="nil"/>
            </w:tcBorders>
            <w:hideMark/>
          </w:tcPr>
          <w:p w14:paraId="51E3339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0.21 – 0.41</w:t>
            </w:r>
          </w:p>
        </w:tc>
        <w:tc>
          <w:tcPr>
            <w:tcW w:w="960" w:type="dxa"/>
            <w:vMerge w:val="restart"/>
            <w:tcBorders>
              <w:top w:val="nil"/>
              <w:left w:val="nil"/>
              <w:bottom w:val="nil"/>
              <w:right w:val="nil"/>
            </w:tcBorders>
            <w:hideMark/>
          </w:tcPr>
          <w:p w14:paraId="143E610D"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430B8779" w14:textId="77777777" w:rsidTr="00AE7900">
        <w:trPr>
          <w:trHeight w:val="288"/>
        </w:trPr>
        <w:tc>
          <w:tcPr>
            <w:tcW w:w="3040" w:type="dxa"/>
            <w:tcBorders>
              <w:top w:val="nil"/>
              <w:left w:val="nil"/>
              <w:bottom w:val="nil"/>
              <w:right w:val="nil"/>
            </w:tcBorders>
            <w:hideMark/>
          </w:tcPr>
          <w:p w14:paraId="6FA4760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1351A15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3DA797E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617AE762"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03C3DF99" w14:textId="77777777" w:rsidTr="00AE7900">
        <w:trPr>
          <w:trHeight w:val="288"/>
        </w:trPr>
        <w:tc>
          <w:tcPr>
            <w:tcW w:w="3040" w:type="dxa"/>
            <w:tcBorders>
              <w:top w:val="nil"/>
              <w:left w:val="nil"/>
              <w:bottom w:val="nil"/>
              <w:right w:val="nil"/>
            </w:tcBorders>
            <w:hideMark/>
          </w:tcPr>
          <w:p w14:paraId="2C5903E0"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[10th</w:t>
            </w:r>
          </w:p>
        </w:tc>
        <w:tc>
          <w:tcPr>
            <w:tcW w:w="960" w:type="dxa"/>
            <w:vMerge w:val="restart"/>
            <w:tcBorders>
              <w:top w:val="nil"/>
              <w:left w:val="nil"/>
              <w:bottom w:val="nil"/>
              <w:right w:val="nil"/>
            </w:tcBorders>
            <w:hideMark/>
          </w:tcPr>
          <w:p w14:paraId="6DF676D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0.13</w:t>
            </w:r>
          </w:p>
        </w:tc>
        <w:tc>
          <w:tcPr>
            <w:tcW w:w="1860" w:type="dxa"/>
            <w:vMerge w:val="restart"/>
            <w:tcBorders>
              <w:top w:val="nil"/>
              <w:left w:val="nil"/>
              <w:bottom w:val="nil"/>
              <w:right w:val="nil"/>
            </w:tcBorders>
            <w:hideMark/>
          </w:tcPr>
          <w:p w14:paraId="23395D50"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0.03 – 0.23</w:t>
            </w:r>
          </w:p>
        </w:tc>
        <w:tc>
          <w:tcPr>
            <w:tcW w:w="960" w:type="dxa"/>
            <w:vMerge w:val="restart"/>
            <w:tcBorders>
              <w:top w:val="nil"/>
              <w:left w:val="nil"/>
              <w:bottom w:val="nil"/>
              <w:right w:val="nil"/>
            </w:tcBorders>
            <w:hideMark/>
          </w:tcPr>
          <w:p w14:paraId="6ABD85D3"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0.011</w:t>
            </w:r>
          </w:p>
        </w:tc>
      </w:tr>
      <w:tr w:rsidR="00AE7900" w:rsidRPr="00AE7900" w14:paraId="0111200F" w14:textId="77777777" w:rsidTr="00AE7900">
        <w:trPr>
          <w:trHeight w:val="288"/>
        </w:trPr>
        <w:tc>
          <w:tcPr>
            <w:tcW w:w="3040" w:type="dxa"/>
            <w:tcBorders>
              <w:top w:val="nil"/>
              <w:left w:val="nil"/>
              <w:bottom w:val="nil"/>
              <w:right w:val="nil"/>
            </w:tcBorders>
            <w:hideMark/>
          </w:tcPr>
          <w:p w14:paraId="0C65B24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3475CC8D"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263506E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5B55AE6B"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4067A6E5" w14:textId="77777777" w:rsidTr="00AE7900">
        <w:trPr>
          <w:trHeight w:val="288"/>
        </w:trPr>
        <w:tc>
          <w:tcPr>
            <w:tcW w:w="3040" w:type="dxa"/>
            <w:tcBorders>
              <w:top w:val="nil"/>
              <w:left w:val="nil"/>
              <w:bottom w:val="nil"/>
              <w:right w:val="nil"/>
            </w:tcBorders>
            <w:hideMark/>
          </w:tcPr>
          <w:p w14:paraId="0907831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[11th</w:t>
            </w:r>
          </w:p>
        </w:tc>
        <w:tc>
          <w:tcPr>
            <w:tcW w:w="960" w:type="dxa"/>
            <w:vMerge w:val="restart"/>
            <w:tcBorders>
              <w:top w:val="nil"/>
              <w:left w:val="nil"/>
              <w:bottom w:val="nil"/>
              <w:right w:val="nil"/>
            </w:tcBorders>
            <w:hideMark/>
          </w:tcPr>
          <w:p w14:paraId="003DDB10"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-0.4</w:t>
            </w:r>
          </w:p>
        </w:tc>
        <w:tc>
          <w:tcPr>
            <w:tcW w:w="1860" w:type="dxa"/>
            <w:vMerge w:val="restart"/>
            <w:tcBorders>
              <w:top w:val="nil"/>
              <w:left w:val="nil"/>
              <w:bottom w:val="nil"/>
              <w:right w:val="nil"/>
            </w:tcBorders>
            <w:hideMark/>
          </w:tcPr>
          <w:p w14:paraId="6009A687"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-0.51 – -0.30</w:t>
            </w:r>
          </w:p>
        </w:tc>
        <w:tc>
          <w:tcPr>
            <w:tcW w:w="960" w:type="dxa"/>
            <w:vMerge w:val="restart"/>
            <w:tcBorders>
              <w:top w:val="nil"/>
              <w:left w:val="nil"/>
              <w:bottom w:val="nil"/>
              <w:right w:val="nil"/>
            </w:tcBorders>
            <w:hideMark/>
          </w:tcPr>
          <w:p w14:paraId="6D466398"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3FDC359B" w14:textId="77777777" w:rsidTr="00AE7900">
        <w:trPr>
          <w:trHeight w:val="288"/>
        </w:trPr>
        <w:tc>
          <w:tcPr>
            <w:tcW w:w="3040" w:type="dxa"/>
            <w:tcBorders>
              <w:top w:val="nil"/>
              <w:left w:val="nil"/>
              <w:bottom w:val="nil"/>
              <w:right w:val="nil"/>
            </w:tcBorders>
            <w:hideMark/>
          </w:tcPr>
          <w:p w14:paraId="637A6F9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[numeral]</w:t>
            </w:r>
          </w:p>
        </w:tc>
        <w:tc>
          <w:tcPr>
            <w:tcW w:w="960" w:type="dxa"/>
            <w:vMerge/>
            <w:tcBorders>
              <w:top w:val="nil"/>
              <w:left w:val="nil"/>
              <w:bottom w:val="nil"/>
              <w:right w:val="nil"/>
            </w:tcBorders>
            <w:vAlign w:val="center"/>
            <w:hideMark/>
          </w:tcPr>
          <w:p w14:paraId="6B17C9DF"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AA85DEF"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78285F48"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78D4CC5A" w14:textId="77777777" w:rsidTr="00AE7900">
        <w:trPr>
          <w:trHeight w:val="288"/>
        </w:trPr>
        <w:tc>
          <w:tcPr>
            <w:tcW w:w="3040" w:type="dxa"/>
            <w:tcBorders>
              <w:top w:val="nil"/>
              <w:left w:val="nil"/>
              <w:bottom w:val="nil"/>
              <w:right w:val="nil"/>
            </w:tcBorders>
            <w:hideMark/>
          </w:tcPr>
          <w:p w14:paraId="7E015D3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[linear]</w:t>
            </w:r>
          </w:p>
        </w:tc>
        <w:tc>
          <w:tcPr>
            <w:tcW w:w="960" w:type="dxa"/>
            <w:vMerge w:val="restart"/>
            <w:tcBorders>
              <w:top w:val="nil"/>
              <w:left w:val="nil"/>
              <w:bottom w:val="nil"/>
              <w:right w:val="nil"/>
            </w:tcBorders>
            <w:hideMark/>
          </w:tcPr>
          <w:p w14:paraId="1562D68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0.09</w:t>
            </w:r>
          </w:p>
        </w:tc>
        <w:tc>
          <w:tcPr>
            <w:tcW w:w="1860" w:type="dxa"/>
            <w:vMerge w:val="restart"/>
            <w:tcBorders>
              <w:top w:val="nil"/>
              <w:left w:val="nil"/>
              <w:bottom w:val="nil"/>
              <w:right w:val="nil"/>
            </w:tcBorders>
            <w:hideMark/>
          </w:tcPr>
          <w:p w14:paraId="0BCC220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-0.01 – 0.19</w:t>
            </w:r>
          </w:p>
        </w:tc>
        <w:tc>
          <w:tcPr>
            <w:tcW w:w="960" w:type="dxa"/>
            <w:vMerge w:val="restart"/>
            <w:tcBorders>
              <w:top w:val="nil"/>
              <w:left w:val="nil"/>
              <w:bottom w:val="nil"/>
              <w:right w:val="nil"/>
            </w:tcBorders>
            <w:hideMark/>
          </w:tcPr>
          <w:p w14:paraId="31432AF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0.074</w:t>
            </w:r>
          </w:p>
        </w:tc>
      </w:tr>
      <w:tr w:rsidR="00AE7900" w:rsidRPr="00AE7900" w14:paraId="314F157F" w14:textId="77777777" w:rsidTr="00AE7900">
        <w:trPr>
          <w:trHeight w:val="288"/>
        </w:trPr>
        <w:tc>
          <w:tcPr>
            <w:tcW w:w="3040" w:type="dxa"/>
            <w:tcBorders>
              <w:top w:val="nil"/>
              <w:left w:val="nil"/>
              <w:bottom w:val="nil"/>
              <w:right w:val="nil"/>
            </w:tcBorders>
            <w:hideMark/>
          </w:tcPr>
          <w:p w14:paraId="16B08B7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 type [verbal]</w:t>
            </w:r>
          </w:p>
        </w:tc>
        <w:tc>
          <w:tcPr>
            <w:tcW w:w="960" w:type="dxa"/>
            <w:vMerge/>
            <w:tcBorders>
              <w:top w:val="nil"/>
              <w:left w:val="nil"/>
              <w:bottom w:val="nil"/>
              <w:right w:val="nil"/>
            </w:tcBorders>
            <w:vAlign w:val="center"/>
            <w:hideMark/>
          </w:tcPr>
          <w:p w14:paraId="0DE3F86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7DBC5D0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3E49D3C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473F9688" w14:textId="77777777" w:rsidTr="00AE7900">
        <w:trPr>
          <w:trHeight w:val="288"/>
        </w:trPr>
        <w:tc>
          <w:tcPr>
            <w:tcW w:w="3040" w:type="dxa"/>
            <w:tcBorders>
              <w:top w:val="nil"/>
              <w:left w:val="nil"/>
              <w:bottom w:val="nil"/>
              <w:right w:val="nil"/>
            </w:tcBorders>
            <w:hideMark/>
          </w:tcPr>
          <w:p w14:paraId="41F8818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w:t>
            </w:r>
          </w:p>
        </w:tc>
        <w:tc>
          <w:tcPr>
            <w:tcW w:w="960" w:type="dxa"/>
            <w:vMerge w:val="restart"/>
            <w:tcBorders>
              <w:top w:val="nil"/>
              <w:left w:val="nil"/>
              <w:bottom w:val="nil"/>
              <w:right w:val="nil"/>
            </w:tcBorders>
            <w:hideMark/>
          </w:tcPr>
          <w:p w14:paraId="758EE4F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-0.31</w:t>
            </w:r>
          </w:p>
        </w:tc>
        <w:tc>
          <w:tcPr>
            <w:tcW w:w="1860" w:type="dxa"/>
            <w:vMerge w:val="restart"/>
            <w:tcBorders>
              <w:top w:val="nil"/>
              <w:left w:val="nil"/>
              <w:bottom w:val="nil"/>
              <w:right w:val="nil"/>
            </w:tcBorders>
            <w:hideMark/>
          </w:tcPr>
          <w:p w14:paraId="05F2193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-0.42 – -0.21</w:t>
            </w:r>
          </w:p>
        </w:tc>
        <w:tc>
          <w:tcPr>
            <w:tcW w:w="960" w:type="dxa"/>
            <w:vMerge w:val="restart"/>
            <w:tcBorders>
              <w:top w:val="nil"/>
              <w:left w:val="nil"/>
              <w:bottom w:val="nil"/>
              <w:right w:val="nil"/>
            </w:tcBorders>
            <w:hideMark/>
          </w:tcPr>
          <w:p w14:paraId="33BF26C8"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45520C2C" w14:textId="77777777" w:rsidTr="00AE7900">
        <w:trPr>
          <w:trHeight w:val="288"/>
        </w:trPr>
        <w:tc>
          <w:tcPr>
            <w:tcW w:w="3040" w:type="dxa"/>
            <w:tcBorders>
              <w:top w:val="nil"/>
              <w:left w:val="nil"/>
              <w:bottom w:val="nil"/>
              <w:right w:val="nil"/>
            </w:tcBorders>
            <w:hideMark/>
          </w:tcPr>
          <w:p w14:paraId="6D7EAB02"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[quadratic] × type</w:t>
            </w:r>
          </w:p>
        </w:tc>
        <w:tc>
          <w:tcPr>
            <w:tcW w:w="960" w:type="dxa"/>
            <w:vMerge/>
            <w:tcBorders>
              <w:top w:val="nil"/>
              <w:left w:val="nil"/>
              <w:bottom w:val="nil"/>
              <w:right w:val="nil"/>
            </w:tcBorders>
            <w:vAlign w:val="center"/>
            <w:hideMark/>
          </w:tcPr>
          <w:p w14:paraId="2F735022"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75D5EB1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2AA98B4E"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30E25DD0" w14:textId="77777777" w:rsidTr="00AE7900">
        <w:trPr>
          <w:trHeight w:val="288"/>
        </w:trPr>
        <w:tc>
          <w:tcPr>
            <w:tcW w:w="3040" w:type="dxa"/>
            <w:tcBorders>
              <w:top w:val="nil"/>
              <w:left w:val="nil"/>
              <w:bottom w:val="nil"/>
              <w:right w:val="nil"/>
            </w:tcBorders>
            <w:hideMark/>
          </w:tcPr>
          <w:p w14:paraId="77A9CFD8"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[verbal]</w:t>
            </w:r>
          </w:p>
        </w:tc>
        <w:tc>
          <w:tcPr>
            <w:tcW w:w="960" w:type="dxa"/>
            <w:vMerge/>
            <w:tcBorders>
              <w:top w:val="nil"/>
              <w:left w:val="nil"/>
              <w:bottom w:val="nil"/>
              <w:right w:val="nil"/>
            </w:tcBorders>
            <w:vAlign w:val="center"/>
            <w:hideMark/>
          </w:tcPr>
          <w:p w14:paraId="489785D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77F619A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37436E11"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2112C45B" w14:textId="77777777" w:rsidTr="00AE7900">
        <w:trPr>
          <w:trHeight w:val="288"/>
        </w:trPr>
        <w:tc>
          <w:tcPr>
            <w:tcW w:w="3040" w:type="dxa"/>
            <w:tcBorders>
              <w:top w:val="nil"/>
              <w:left w:val="nil"/>
              <w:bottom w:val="nil"/>
              <w:right w:val="nil"/>
            </w:tcBorders>
            <w:hideMark/>
          </w:tcPr>
          <w:p w14:paraId="7735D40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[cubic] ×</w:t>
            </w:r>
          </w:p>
        </w:tc>
        <w:tc>
          <w:tcPr>
            <w:tcW w:w="960" w:type="dxa"/>
            <w:vMerge w:val="restart"/>
            <w:tcBorders>
              <w:top w:val="nil"/>
              <w:left w:val="nil"/>
              <w:bottom w:val="nil"/>
              <w:right w:val="nil"/>
            </w:tcBorders>
            <w:hideMark/>
          </w:tcPr>
          <w:p w14:paraId="6713AD6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-0.04</w:t>
            </w:r>
          </w:p>
        </w:tc>
        <w:tc>
          <w:tcPr>
            <w:tcW w:w="1860" w:type="dxa"/>
            <w:vMerge w:val="restart"/>
            <w:tcBorders>
              <w:top w:val="nil"/>
              <w:left w:val="nil"/>
              <w:bottom w:val="nil"/>
              <w:right w:val="nil"/>
            </w:tcBorders>
            <w:hideMark/>
          </w:tcPr>
          <w:p w14:paraId="78EFAC9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-0.14 – 0.06</w:t>
            </w:r>
          </w:p>
        </w:tc>
        <w:tc>
          <w:tcPr>
            <w:tcW w:w="960" w:type="dxa"/>
            <w:vMerge w:val="restart"/>
            <w:tcBorders>
              <w:top w:val="nil"/>
              <w:left w:val="nil"/>
              <w:bottom w:val="nil"/>
              <w:right w:val="nil"/>
            </w:tcBorders>
            <w:hideMark/>
          </w:tcPr>
          <w:p w14:paraId="1DBE1AB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0.404</w:t>
            </w:r>
          </w:p>
        </w:tc>
      </w:tr>
      <w:tr w:rsidR="00AE7900" w:rsidRPr="00AE7900" w14:paraId="3D12D98C" w14:textId="77777777" w:rsidTr="00AE7900">
        <w:trPr>
          <w:trHeight w:val="288"/>
        </w:trPr>
        <w:tc>
          <w:tcPr>
            <w:tcW w:w="3040" w:type="dxa"/>
            <w:tcBorders>
              <w:top w:val="nil"/>
              <w:left w:val="nil"/>
              <w:bottom w:val="nil"/>
              <w:right w:val="nil"/>
            </w:tcBorders>
            <w:hideMark/>
          </w:tcPr>
          <w:p w14:paraId="6803988B"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type [verbal]</w:t>
            </w:r>
          </w:p>
        </w:tc>
        <w:tc>
          <w:tcPr>
            <w:tcW w:w="960" w:type="dxa"/>
            <w:vMerge/>
            <w:tcBorders>
              <w:top w:val="nil"/>
              <w:left w:val="nil"/>
              <w:bottom w:val="nil"/>
              <w:right w:val="nil"/>
            </w:tcBorders>
            <w:vAlign w:val="center"/>
            <w:hideMark/>
          </w:tcPr>
          <w:p w14:paraId="6D00034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3489D0FF"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26238E32"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1F4BAE79" w14:textId="77777777" w:rsidTr="00AE7900">
        <w:trPr>
          <w:trHeight w:val="288"/>
        </w:trPr>
        <w:tc>
          <w:tcPr>
            <w:tcW w:w="3040" w:type="dxa"/>
            <w:tcBorders>
              <w:top w:val="nil"/>
              <w:left w:val="nil"/>
              <w:bottom w:val="nil"/>
              <w:right w:val="nil"/>
            </w:tcBorders>
            <w:hideMark/>
          </w:tcPr>
          <w:p w14:paraId="1730B158"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[4th</w:t>
            </w:r>
          </w:p>
        </w:tc>
        <w:tc>
          <w:tcPr>
            <w:tcW w:w="960" w:type="dxa"/>
            <w:vMerge w:val="restart"/>
            <w:tcBorders>
              <w:top w:val="nil"/>
              <w:left w:val="nil"/>
              <w:bottom w:val="nil"/>
              <w:right w:val="nil"/>
            </w:tcBorders>
            <w:hideMark/>
          </w:tcPr>
          <w:p w14:paraId="42103C8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0.08</w:t>
            </w:r>
          </w:p>
        </w:tc>
        <w:tc>
          <w:tcPr>
            <w:tcW w:w="1860" w:type="dxa"/>
            <w:vMerge w:val="restart"/>
            <w:tcBorders>
              <w:top w:val="nil"/>
              <w:left w:val="nil"/>
              <w:bottom w:val="nil"/>
              <w:right w:val="nil"/>
            </w:tcBorders>
            <w:hideMark/>
          </w:tcPr>
          <w:p w14:paraId="03EE2245"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-0.02 – 0.18</w:t>
            </w:r>
          </w:p>
        </w:tc>
        <w:tc>
          <w:tcPr>
            <w:tcW w:w="960" w:type="dxa"/>
            <w:vMerge w:val="restart"/>
            <w:tcBorders>
              <w:top w:val="nil"/>
              <w:left w:val="nil"/>
              <w:bottom w:val="nil"/>
              <w:right w:val="nil"/>
            </w:tcBorders>
            <w:hideMark/>
          </w:tcPr>
          <w:p w14:paraId="61A558C7"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0.104</w:t>
            </w:r>
          </w:p>
        </w:tc>
      </w:tr>
      <w:tr w:rsidR="00AE7900" w:rsidRPr="00AE7900" w14:paraId="1B27F193" w14:textId="77777777" w:rsidTr="00AE7900">
        <w:trPr>
          <w:trHeight w:val="288"/>
        </w:trPr>
        <w:tc>
          <w:tcPr>
            <w:tcW w:w="3040" w:type="dxa"/>
            <w:tcBorders>
              <w:top w:val="nil"/>
              <w:left w:val="nil"/>
              <w:bottom w:val="nil"/>
              <w:right w:val="nil"/>
            </w:tcBorders>
            <w:hideMark/>
          </w:tcPr>
          <w:p w14:paraId="35712C2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51B89A7B"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320B3C3F"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7413156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6353DDA1" w14:textId="77777777" w:rsidTr="00AE7900">
        <w:trPr>
          <w:trHeight w:val="288"/>
        </w:trPr>
        <w:tc>
          <w:tcPr>
            <w:tcW w:w="3040" w:type="dxa"/>
            <w:tcBorders>
              <w:top w:val="nil"/>
              <w:left w:val="nil"/>
              <w:bottom w:val="nil"/>
              <w:right w:val="nil"/>
            </w:tcBorders>
            <w:hideMark/>
          </w:tcPr>
          <w:p w14:paraId="666B44E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[5th</w:t>
            </w:r>
          </w:p>
        </w:tc>
        <w:tc>
          <w:tcPr>
            <w:tcW w:w="960" w:type="dxa"/>
            <w:vMerge w:val="restart"/>
            <w:tcBorders>
              <w:top w:val="nil"/>
              <w:left w:val="nil"/>
              <w:bottom w:val="nil"/>
              <w:right w:val="nil"/>
            </w:tcBorders>
            <w:hideMark/>
          </w:tcPr>
          <w:p w14:paraId="3C3E5995"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0.06</w:t>
            </w:r>
          </w:p>
        </w:tc>
        <w:tc>
          <w:tcPr>
            <w:tcW w:w="1860" w:type="dxa"/>
            <w:vMerge w:val="restart"/>
            <w:tcBorders>
              <w:top w:val="nil"/>
              <w:left w:val="nil"/>
              <w:bottom w:val="nil"/>
              <w:right w:val="nil"/>
            </w:tcBorders>
            <w:hideMark/>
          </w:tcPr>
          <w:p w14:paraId="3EFF8DE8"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-0.05 – 0.16</w:t>
            </w:r>
          </w:p>
        </w:tc>
        <w:tc>
          <w:tcPr>
            <w:tcW w:w="960" w:type="dxa"/>
            <w:vMerge w:val="restart"/>
            <w:tcBorders>
              <w:top w:val="nil"/>
              <w:left w:val="nil"/>
              <w:bottom w:val="nil"/>
              <w:right w:val="nil"/>
            </w:tcBorders>
            <w:hideMark/>
          </w:tcPr>
          <w:p w14:paraId="6CF3E2E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0.306</w:t>
            </w:r>
          </w:p>
        </w:tc>
      </w:tr>
      <w:tr w:rsidR="00AE7900" w:rsidRPr="00AE7900" w14:paraId="67E1E9E4" w14:textId="77777777" w:rsidTr="00AE7900">
        <w:trPr>
          <w:trHeight w:val="288"/>
        </w:trPr>
        <w:tc>
          <w:tcPr>
            <w:tcW w:w="3040" w:type="dxa"/>
            <w:tcBorders>
              <w:top w:val="nil"/>
              <w:left w:val="nil"/>
              <w:bottom w:val="nil"/>
              <w:right w:val="nil"/>
            </w:tcBorders>
            <w:hideMark/>
          </w:tcPr>
          <w:p w14:paraId="236A4820"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3F5DB6E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93EE6D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D2A3938"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1F8A3332" w14:textId="77777777" w:rsidTr="00AE7900">
        <w:trPr>
          <w:trHeight w:val="288"/>
        </w:trPr>
        <w:tc>
          <w:tcPr>
            <w:tcW w:w="3040" w:type="dxa"/>
            <w:tcBorders>
              <w:top w:val="nil"/>
              <w:left w:val="nil"/>
              <w:bottom w:val="nil"/>
              <w:right w:val="nil"/>
            </w:tcBorders>
            <w:hideMark/>
          </w:tcPr>
          <w:p w14:paraId="60D6B3C8"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lastRenderedPageBreak/>
              <w:t>complexity comb [6th</w:t>
            </w:r>
          </w:p>
        </w:tc>
        <w:tc>
          <w:tcPr>
            <w:tcW w:w="960" w:type="dxa"/>
            <w:vMerge w:val="restart"/>
            <w:tcBorders>
              <w:top w:val="nil"/>
              <w:left w:val="nil"/>
              <w:bottom w:val="nil"/>
              <w:right w:val="nil"/>
            </w:tcBorders>
            <w:hideMark/>
          </w:tcPr>
          <w:p w14:paraId="27BBE55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-0.05</w:t>
            </w:r>
          </w:p>
        </w:tc>
        <w:tc>
          <w:tcPr>
            <w:tcW w:w="1860" w:type="dxa"/>
            <w:vMerge w:val="restart"/>
            <w:tcBorders>
              <w:top w:val="nil"/>
              <w:left w:val="nil"/>
              <w:bottom w:val="nil"/>
              <w:right w:val="nil"/>
            </w:tcBorders>
            <w:hideMark/>
          </w:tcPr>
          <w:p w14:paraId="6E59DA5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-0.16 – 0.06</w:t>
            </w:r>
          </w:p>
        </w:tc>
        <w:tc>
          <w:tcPr>
            <w:tcW w:w="960" w:type="dxa"/>
            <w:vMerge w:val="restart"/>
            <w:tcBorders>
              <w:top w:val="nil"/>
              <w:left w:val="nil"/>
              <w:bottom w:val="nil"/>
              <w:right w:val="nil"/>
            </w:tcBorders>
            <w:hideMark/>
          </w:tcPr>
          <w:p w14:paraId="081B6F5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0.413</w:t>
            </w:r>
          </w:p>
        </w:tc>
      </w:tr>
      <w:tr w:rsidR="00AE7900" w:rsidRPr="00AE7900" w14:paraId="3A94CC42" w14:textId="77777777" w:rsidTr="00AE7900">
        <w:trPr>
          <w:trHeight w:val="288"/>
        </w:trPr>
        <w:tc>
          <w:tcPr>
            <w:tcW w:w="3040" w:type="dxa"/>
            <w:tcBorders>
              <w:top w:val="nil"/>
              <w:left w:val="nil"/>
              <w:bottom w:val="nil"/>
              <w:right w:val="nil"/>
            </w:tcBorders>
            <w:hideMark/>
          </w:tcPr>
          <w:p w14:paraId="13DAC48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4AB348B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AF85E4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0544C70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711BDC57" w14:textId="77777777" w:rsidTr="00AE7900">
        <w:trPr>
          <w:trHeight w:val="288"/>
        </w:trPr>
        <w:tc>
          <w:tcPr>
            <w:tcW w:w="3040" w:type="dxa"/>
            <w:tcBorders>
              <w:top w:val="nil"/>
              <w:left w:val="nil"/>
              <w:bottom w:val="nil"/>
              <w:right w:val="nil"/>
            </w:tcBorders>
            <w:hideMark/>
          </w:tcPr>
          <w:p w14:paraId="796CE2F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[7th</w:t>
            </w:r>
          </w:p>
        </w:tc>
        <w:tc>
          <w:tcPr>
            <w:tcW w:w="960" w:type="dxa"/>
            <w:vMerge w:val="restart"/>
            <w:tcBorders>
              <w:top w:val="nil"/>
              <w:left w:val="nil"/>
              <w:bottom w:val="nil"/>
              <w:right w:val="nil"/>
            </w:tcBorders>
            <w:hideMark/>
          </w:tcPr>
          <w:p w14:paraId="614BA8D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w:t>
            </w:r>
          </w:p>
        </w:tc>
        <w:tc>
          <w:tcPr>
            <w:tcW w:w="1860" w:type="dxa"/>
            <w:vMerge w:val="restart"/>
            <w:tcBorders>
              <w:top w:val="nil"/>
              <w:left w:val="nil"/>
              <w:bottom w:val="nil"/>
              <w:right w:val="nil"/>
            </w:tcBorders>
            <w:hideMark/>
          </w:tcPr>
          <w:p w14:paraId="2E9855A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-0.10 – 0.10</w:t>
            </w:r>
          </w:p>
        </w:tc>
        <w:tc>
          <w:tcPr>
            <w:tcW w:w="960" w:type="dxa"/>
            <w:vMerge w:val="restart"/>
            <w:tcBorders>
              <w:top w:val="nil"/>
              <w:left w:val="nil"/>
              <w:bottom w:val="nil"/>
              <w:right w:val="nil"/>
            </w:tcBorders>
            <w:hideMark/>
          </w:tcPr>
          <w:p w14:paraId="2519FD6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0.934</w:t>
            </w:r>
          </w:p>
        </w:tc>
      </w:tr>
      <w:tr w:rsidR="00AE7900" w:rsidRPr="00AE7900" w14:paraId="721339B9" w14:textId="77777777" w:rsidTr="00AE7900">
        <w:trPr>
          <w:trHeight w:val="288"/>
        </w:trPr>
        <w:tc>
          <w:tcPr>
            <w:tcW w:w="3040" w:type="dxa"/>
            <w:tcBorders>
              <w:top w:val="nil"/>
              <w:left w:val="nil"/>
              <w:bottom w:val="nil"/>
              <w:right w:val="nil"/>
            </w:tcBorders>
            <w:hideMark/>
          </w:tcPr>
          <w:p w14:paraId="54E0FA1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55E6B08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E0DF32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8369C33"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334B1A0E" w14:textId="77777777" w:rsidTr="00AE7900">
        <w:trPr>
          <w:trHeight w:val="288"/>
        </w:trPr>
        <w:tc>
          <w:tcPr>
            <w:tcW w:w="3040" w:type="dxa"/>
            <w:tcBorders>
              <w:top w:val="nil"/>
              <w:left w:val="nil"/>
              <w:bottom w:val="nil"/>
              <w:right w:val="nil"/>
            </w:tcBorders>
            <w:hideMark/>
          </w:tcPr>
          <w:p w14:paraId="669A6F4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[8th</w:t>
            </w:r>
          </w:p>
        </w:tc>
        <w:tc>
          <w:tcPr>
            <w:tcW w:w="960" w:type="dxa"/>
            <w:vMerge w:val="restart"/>
            <w:tcBorders>
              <w:top w:val="nil"/>
              <w:left w:val="nil"/>
              <w:bottom w:val="nil"/>
              <w:right w:val="nil"/>
            </w:tcBorders>
            <w:hideMark/>
          </w:tcPr>
          <w:p w14:paraId="4DAD0257"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0.16</w:t>
            </w:r>
          </w:p>
        </w:tc>
        <w:tc>
          <w:tcPr>
            <w:tcW w:w="1860" w:type="dxa"/>
            <w:vMerge w:val="restart"/>
            <w:tcBorders>
              <w:top w:val="nil"/>
              <w:left w:val="nil"/>
              <w:bottom w:val="nil"/>
              <w:right w:val="nil"/>
            </w:tcBorders>
            <w:hideMark/>
          </w:tcPr>
          <w:p w14:paraId="013F98E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0.06 – 0.26</w:t>
            </w:r>
          </w:p>
        </w:tc>
        <w:tc>
          <w:tcPr>
            <w:tcW w:w="960" w:type="dxa"/>
            <w:vMerge w:val="restart"/>
            <w:tcBorders>
              <w:top w:val="nil"/>
              <w:left w:val="nil"/>
              <w:bottom w:val="nil"/>
              <w:right w:val="nil"/>
            </w:tcBorders>
            <w:hideMark/>
          </w:tcPr>
          <w:p w14:paraId="7FD897F9"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0.001</w:t>
            </w:r>
          </w:p>
        </w:tc>
      </w:tr>
      <w:tr w:rsidR="00AE7900" w:rsidRPr="00AE7900" w14:paraId="2AC3A046" w14:textId="77777777" w:rsidTr="00AE7900">
        <w:trPr>
          <w:trHeight w:val="288"/>
        </w:trPr>
        <w:tc>
          <w:tcPr>
            <w:tcW w:w="3040" w:type="dxa"/>
            <w:tcBorders>
              <w:top w:val="nil"/>
              <w:left w:val="nil"/>
              <w:bottom w:val="nil"/>
              <w:right w:val="nil"/>
            </w:tcBorders>
            <w:hideMark/>
          </w:tcPr>
          <w:p w14:paraId="63334DFF"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42441158"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485A316A"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7267E2F"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1257EAED" w14:textId="77777777" w:rsidTr="00AE7900">
        <w:trPr>
          <w:trHeight w:val="288"/>
        </w:trPr>
        <w:tc>
          <w:tcPr>
            <w:tcW w:w="3040" w:type="dxa"/>
            <w:tcBorders>
              <w:top w:val="nil"/>
              <w:left w:val="nil"/>
              <w:bottom w:val="nil"/>
              <w:right w:val="nil"/>
            </w:tcBorders>
            <w:hideMark/>
          </w:tcPr>
          <w:p w14:paraId="2DE8770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[9th</w:t>
            </w:r>
          </w:p>
        </w:tc>
        <w:tc>
          <w:tcPr>
            <w:tcW w:w="960" w:type="dxa"/>
            <w:vMerge w:val="restart"/>
            <w:tcBorders>
              <w:top w:val="nil"/>
              <w:left w:val="nil"/>
              <w:bottom w:val="nil"/>
              <w:right w:val="nil"/>
            </w:tcBorders>
            <w:hideMark/>
          </w:tcPr>
          <w:p w14:paraId="4A2BC420"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0.24</w:t>
            </w:r>
          </w:p>
        </w:tc>
        <w:tc>
          <w:tcPr>
            <w:tcW w:w="1860" w:type="dxa"/>
            <w:vMerge w:val="restart"/>
            <w:tcBorders>
              <w:top w:val="nil"/>
              <w:left w:val="nil"/>
              <w:bottom w:val="nil"/>
              <w:right w:val="nil"/>
            </w:tcBorders>
            <w:hideMark/>
          </w:tcPr>
          <w:p w14:paraId="0C0FE56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0.13 – 0.34</w:t>
            </w:r>
          </w:p>
        </w:tc>
        <w:tc>
          <w:tcPr>
            <w:tcW w:w="960" w:type="dxa"/>
            <w:vMerge w:val="restart"/>
            <w:tcBorders>
              <w:top w:val="nil"/>
              <w:left w:val="nil"/>
              <w:bottom w:val="nil"/>
              <w:right w:val="nil"/>
            </w:tcBorders>
            <w:hideMark/>
          </w:tcPr>
          <w:p w14:paraId="58DF8757"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249523F1" w14:textId="77777777" w:rsidTr="00AE7900">
        <w:trPr>
          <w:trHeight w:val="288"/>
        </w:trPr>
        <w:tc>
          <w:tcPr>
            <w:tcW w:w="3040" w:type="dxa"/>
            <w:tcBorders>
              <w:top w:val="nil"/>
              <w:left w:val="nil"/>
              <w:bottom w:val="nil"/>
              <w:right w:val="nil"/>
            </w:tcBorders>
            <w:hideMark/>
          </w:tcPr>
          <w:p w14:paraId="51DC432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0A097D86"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29213A4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7AC64D6C"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3FEDCDAD" w14:textId="77777777" w:rsidTr="00AE7900">
        <w:trPr>
          <w:trHeight w:val="288"/>
        </w:trPr>
        <w:tc>
          <w:tcPr>
            <w:tcW w:w="3040" w:type="dxa"/>
            <w:tcBorders>
              <w:top w:val="nil"/>
              <w:left w:val="nil"/>
              <w:bottom w:val="nil"/>
              <w:right w:val="nil"/>
            </w:tcBorders>
            <w:hideMark/>
          </w:tcPr>
          <w:p w14:paraId="0890AA33"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[10th</w:t>
            </w:r>
          </w:p>
        </w:tc>
        <w:tc>
          <w:tcPr>
            <w:tcW w:w="960" w:type="dxa"/>
            <w:vMerge w:val="restart"/>
            <w:tcBorders>
              <w:top w:val="nil"/>
              <w:left w:val="nil"/>
              <w:bottom w:val="nil"/>
              <w:right w:val="nil"/>
            </w:tcBorders>
            <w:hideMark/>
          </w:tcPr>
          <w:p w14:paraId="30DE0B3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0.02</w:t>
            </w:r>
          </w:p>
        </w:tc>
        <w:tc>
          <w:tcPr>
            <w:tcW w:w="1860" w:type="dxa"/>
            <w:vMerge w:val="restart"/>
            <w:tcBorders>
              <w:top w:val="nil"/>
              <w:left w:val="nil"/>
              <w:bottom w:val="nil"/>
              <w:right w:val="nil"/>
            </w:tcBorders>
            <w:hideMark/>
          </w:tcPr>
          <w:p w14:paraId="5162238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-0.08 – 0.12</w:t>
            </w:r>
          </w:p>
        </w:tc>
        <w:tc>
          <w:tcPr>
            <w:tcW w:w="960" w:type="dxa"/>
            <w:vMerge w:val="restart"/>
            <w:tcBorders>
              <w:top w:val="nil"/>
              <w:left w:val="nil"/>
              <w:bottom w:val="nil"/>
              <w:right w:val="nil"/>
            </w:tcBorders>
            <w:hideMark/>
          </w:tcPr>
          <w:p w14:paraId="3CF93833"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0.686</w:t>
            </w:r>
          </w:p>
        </w:tc>
      </w:tr>
      <w:tr w:rsidR="00AE7900" w:rsidRPr="00AE7900" w14:paraId="798620F4" w14:textId="77777777" w:rsidTr="00AE7900">
        <w:trPr>
          <w:trHeight w:val="288"/>
        </w:trPr>
        <w:tc>
          <w:tcPr>
            <w:tcW w:w="3040" w:type="dxa"/>
            <w:tcBorders>
              <w:top w:val="nil"/>
              <w:left w:val="nil"/>
              <w:bottom w:val="nil"/>
              <w:right w:val="nil"/>
            </w:tcBorders>
            <w:hideMark/>
          </w:tcPr>
          <w:p w14:paraId="20F834D3"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6D0F475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7E3183E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C9E8CA3"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5D35FFFD" w14:textId="77777777" w:rsidTr="00AE7900">
        <w:trPr>
          <w:trHeight w:val="288"/>
        </w:trPr>
        <w:tc>
          <w:tcPr>
            <w:tcW w:w="3040" w:type="dxa"/>
            <w:tcBorders>
              <w:top w:val="nil"/>
              <w:left w:val="nil"/>
              <w:bottom w:val="nil"/>
              <w:right w:val="nil"/>
            </w:tcBorders>
            <w:hideMark/>
          </w:tcPr>
          <w:p w14:paraId="29AB256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[11th</w:t>
            </w:r>
          </w:p>
        </w:tc>
        <w:tc>
          <w:tcPr>
            <w:tcW w:w="960" w:type="dxa"/>
            <w:vMerge w:val="restart"/>
            <w:tcBorders>
              <w:top w:val="nil"/>
              <w:left w:val="nil"/>
              <w:bottom w:val="nil"/>
              <w:right w:val="nil"/>
            </w:tcBorders>
            <w:hideMark/>
          </w:tcPr>
          <w:p w14:paraId="25C5D414"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-0.24</w:t>
            </w:r>
          </w:p>
        </w:tc>
        <w:tc>
          <w:tcPr>
            <w:tcW w:w="1860" w:type="dxa"/>
            <w:vMerge w:val="restart"/>
            <w:tcBorders>
              <w:top w:val="nil"/>
              <w:left w:val="nil"/>
              <w:bottom w:val="nil"/>
              <w:right w:val="nil"/>
            </w:tcBorders>
            <w:hideMark/>
          </w:tcPr>
          <w:p w14:paraId="3165D4F0"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-0.35 – -0.14</w:t>
            </w:r>
          </w:p>
        </w:tc>
        <w:tc>
          <w:tcPr>
            <w:tcW w:w="960" w:type="dxa"/>
            <w:vMerge w:val="restart"/>
            <w:tcBorders>
              <w:top w:val="nil"/>
              <w:left w:val="nil"/>
              <w:bottom w:val="nil"/>
              <w:right w:val="nil"/>
            </w:tcBorders>
            <w:hideMark/>
          </w:tcPr>
          <w:p w14:paraId="2AA6D494"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&lt;0.001</w:t>
            </w:r>
          </w:p>
        </w:tc>
      </w:tr>
      <w:tr w:rsidR="00AE7900" w:rsidRPr="00AE7900" w14:paraId="1DE6D8C9" w14:textId="77777777" w:rsidTr="00AE7900">
        <w:trPr>
          <w:trHeight w:val="288"/>
        </w:trPr>
        <w:tc>
          <w:tcPr>
            <w:tcW w:w="3040" w:type="dxa"/>
            <w:tcBorders>
              <w:top w:val="nil"/>
              <w:left w:val="nil"/>
              <w:bottom w:val="nil"/>
              <w:right w:val="nil"/>
            </w:tcBorders>
            <w:hideMark/>
          </w:tcPr>
          <w:p w14:paraId="7BAA7F0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type [verbal]</w:t>
            </w:r>
          </w:p>
        </w:tc>
        <w:tc>
          <w:tcPr>
            <w:tcW w:w="960" w:type="dxa"/>
            <w:vMerge/>
            <w:tcBorders>
              <w:top w:val="nil"/>
              <w:left w:val="nil"/>
              <w:bottom w:val="nil"/>
              <w:right w:val="nil"/>
            </w:tcBorders>
            <w:vAlign w:val="center"/>
            <w:hideMark/>
          </w:tcPr>
          <w:p w14:paraId="56D7FB8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36D8FE5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3DA27ECA"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6FE2A44D" w14:textId="77777777" w:rsidTr="00AE7900">
        <w:trPr>
          <w:trHeight w:val="288"/>
        </w:trPr>
        <w:tc>
          <w:tcPr>
            <w:tcW w:w="3040" w:type="dxa"/>
            <w:tcBorders>
              <w:top w:val="nil"/>
              <w:left w:val="nil"/>
              <w:bottom w:val="nil"/>
              <w:right w:val="nil"/>
            </w:tcBorders>
            <w:hideMark/>
          </w:tcPr>
          <w:p w14:paraId="3C1762D9"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[linear]</w:t>
            </w:r>
          </w:p>
        </w:tc>
        <w:tc>
          <w:tcPr>
            <w:tcW w:w="960" w:type="dxa"/>
            <w:vMerge w:val="restart"/>
            <w:tcBorders>
              <w:top w:val="nil"/>
              <w:left w:val="nil"/>
              <w:bottom w:val="nil"/>
              <w:right w:val="nil"/>
            </w:tcBorders>
            <w:hideMark/>
          </w:tcPr>
          <w:p w14:paraId="6837F1C7"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0.06</w:t>
            </w:r>
          </w:p>
        </w:tc>
        <w:tc>
          <w:tcPr>
            <w:tcW w:w="1860" w:type="dxa"/>
            <w:vMerge w:val="restart"/>
            <w:tcBorders>
              <w:top w:val="nil"/>
              <w:left w:val="nil"/>
              <w:bottom w:val="nil"/>
              <w:right w:val="nil"/>
            </w:tcBorders>
            <w:hideMark/>
          </w:tcPr>
          <w:p w14:paraId="45433C0E"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-0.14 – 0.25</w:t>
            </w:r>
          </w:p>
        </w:tc>
        <w:tc>
          <w:tcPr>
            <w:tcW w:w="960" w:type="dxa"/>
            <w:vMerge w:val="restart"/>
            <w:tcBorders>
              <w:top w:val="nil"/>
              <w:left w:val="nil"/>
              <w:bottom w:val="nil"/>
              <w:right w:val="nil"/>
            </w:tcBorders>
            <w:hideMark/>
          </w:tcPr>
          <w:p w14:paraId="3F63B9F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0.572</w:t>
            </w:r>
          </w:p>
        </w:tc>
      </w:tr>
      <w:tr w:rsidR="00AE7900" w:rsidRPr="00AE7900" w14:paraId="3CC50366" w14:textId="77777777" w:rsidTr="00AE7900">
        <w:trPr>
          <w:trHeight w:val="288"/>
        </w:trPr>
        <w:tc>
          <w:tcPr>
            <w:tcW w:w="3040" w:type="dxa"/>
            <w:tcBorders>
              <w:top w:val="nil"/>
              <w:left w:val="nil"/>
              <w:bottom w:val="nil"/>
              <w:right w:val="nil"/>
            </w:tcBorders>
            <w:hideMark/>
          </w:tcPr>
          <w:p w14:paraId="64C6212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 experiment [B]</w:t>
            </w:r>
          </w:p>
        </w:tc>
        <w:tc>
          <w:tcPr>
            <w:tcW w:w="960" w:type="dxa"/>
            <w:vMerge/>
            <w:tcBorders>
              <w:top w:val="nil"/>
              <w:left w:val="nil"/>
              <w:bottom w:val="nil"/>
              <w:right w:val="nil"/>
            </w:tcBorders>
            <w:vAlign w:val="center"/>
            <w:hideMark/>
          </w:tcPr>
          <w:p w14:paraId="1FF370E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93FE2B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02E8EC7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0CF4399B" w14:textId="77777777" w:rsidTr="00AE7900">
        <w:trPr>
          <w:trHeight w:val="288"/>
        </w:trPr>
        <w:tc>
          <w:tcPr>
            <w:tcW w:w="3040" w:type="dxa"/>
            <w:tcBorders>
              <w:top w:val="nil"/>
              <w:left w:val="nil"/>
              <w:bottom w:val="nil"/>
              <w:right w:val="nil"/>
            </w:tcBorders>
            <w:hideMark/>
          </w:tcPr>
          <w:p w14:paraId="6D203C4B"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w:t>
            </w:r>
          </w:p>
        </w:tc>
        <w:tc>
          <w:tcPr>
            <w:tcW w:w="960" w:type="dxa"/>
            <w:vMerge w:val="restart"/>
            <w:tcBorders>
              <w:top w:val="nil"/>
              <w:left w:val="nil"/>
              <w:bottom w:val="nil"/>
              <w:right w:val="nil"/>
            </w:tcBorders>
            <w:hideMark/>
          </w:tcPr>
          <w:p w14:paraId="08B5EAB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0.17</w:t>
            </w:r>
          </w:p>
        </w:tc>
        <w:tc>
          <w:tcPr>
            <w:tcW w:w="1860" w:type="dxa"/>
            <w:vMerge w:val="restart"/>
            <w:tcBorders>
              <w:top w:val="nil"/>
              <w:left w:val="nil"/>
              <w:bottom w:val="nil"/>
              <w:right w:val="nil"/>
            </w:tcBorders>
            <w:hideMark/>
          </w:tcPr>
          <w:p w14:paraId="45FAC78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0.02 – 0.33</w:t>
            </w:r>
          </w:p>
        </w:tc>
        <w:tc>
          <w:tcPr>
            <w:tcW w:w="960" w:type="dxa"/>
            <w:vMerge w:val="restart"/>
            <w:tcBorders>
              <w:top w:val="nil"/>
              <w:left w:val="nil"/>
              <w:bottom w:val="nil"/>
              <w:right w:val="nil"/>
            </w:tcBorders>
            <w:hideMark/>
          </w:tcPr>
          <w:p w14:paraId="40C627DE"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0.029</w:t>
            </w:r>
          </w:p>
        </w:tc>
      </w:tr>
      <w:tr w:rsidR="00AE7900" w:rsidRPr="00AE7900" w14:paraId="7CC2618F" w14:textId="77777777" w:rsidTr="00AE7900">
        <w:trPr>
          <w:trHeight w:val="288"/>
        </w:trPr>
        <w:tc>
          <w:tcPr>
            <w:tcW w:w="3040" w:type="dxa"/>
            <w:tcBorders>
              <w:top w:val="nil"/>
              <w:left w:val="nil"/>
              <w:bottom w:val="nil"/>
              <w:right w:val="nil"/>
            </w:tcBorders>
            <w:hideMark/>
          </w:tcPr>
          <w:p w14:paraId="1052AD8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[quadratic] × experiment</w:t>
            </w:r>
          </w:p>
        </w:tc>
        <w:tc>
          <w:tcPr>
            <w:tcW w:w="960" w:type="dxa"/>
            <w:vMerge/>
            <w:tcBorders>
              <w:top w:val="nil"/>
              <w:left w:val="nil"/>
              <w:bottom w:val="nil"/>
              <w:right w:val="nil"/>
            </w:tcBorders>
            <w:vAlign w:val="center"/>
            <w:hideMark/>
          </w:tcPr>
          <w:p w14:paraId="4ED6D832"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2330E80F"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26433E86"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1895B102" w14:textId="77777777" w:rsidTr="00AE7900">
        <w:trPr>
          <w:trHeight w:val="288"/>
        </w:trPr>
        <w:tc>
          <w:tcPr>
            <w:tcW w:w="3040" w:type="dxa"/>
            <w:tcBorders>
              <w:top w:val="nil"/>
              <w:left w:val="nil"/>
              <w:bottom w:val="nil"/>
              <w:right w:val="nil"/>
            </w:tcBorders>
            <w:hideMark/>
          </w:tcPr>
          <w:p w14:paraId="4825A4B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[B]</w:t>
            </w:r>
          </w:p>
        </w:tc>
        <w:tc>
          <w:tcPr>
            <w:tcW w:w="960" w:type="dxa"/>
            <w:vMerge/>
            <w:tcBorders>
              <w:top w:val="nil"/>
              <w:left w:val="nil"/>
              <w:bottom w:val="nil"/>
              <w:right w:val="nil"/>
            </w:tcBorders>
            <w:vAlign w:val="center"/>
            <w:hideMark/>
          </w:tcPr>
          <w:p w14:paraId="672C940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343806C5"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646883D0"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399543C8" w14:textId="77777777" w:rsidTr="00AE7900">
        <w:trPr>
          <w:trHeight w:val="288"/>
        </w:trPr>
        <w:tc>
          <w:tcPr>
            <w:tcW w:w="3040" w:type="dxa"/>
            <w:tcBorders>
              <w:top w:val="nil"/>
              <w:left w:val="nil"/>
              <w:bottom w:val="nil"/>
              <w:right w:val="nil"/>
            </w:tcBorders>
            <w:hideMark/>
          </w:tcPr>
          <w:p w14:paraId="41B4698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[cubic] ×</w:t>
            </w:r>
          </w:p>
        </w:tc>
        <w:tc>
          <w:tcPr>
            <w:tcW w:w="960" w:type="dxa"/>
            <w:vMerge w:val="restart"/>
            <w:tcBorders>
              <w:top w:val="nil"/>
              <w:left w:val="nil"/>
              <w:bottom w:val="nil"/>
              <w:right w:val="nil"/>
            </w:tcBorders>
            <w:hideMark/>
          </w:tcPr>
          <w:p w14:paraId="414124AD"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0.03</w:t>
            </w:r>
          </w:p>
        </w:tc>
        <w:tc>
          <w:tcPr>
            <w:tcW w:w="1860" w:type="dxa"/>
            <w:vMerge w:val="restart"/>
            <w:tcBorders>
              <w:top w:val="nil"/>
              <w:left w:val="nil"/>
              <w:bottom w:val="nil"/>
              <w:right w:val="nil"/>
            </w:tcBorders>
            <w:hideMark/>
          </w:tcPr>
          <w:p w14:paraId="7B28E95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-0.10 – 0.16</w:t>
            </w:r>
          </w:p>
        </w:tc>
        <w:tc>
          <w:tcPr>
            <w:tcW w:w="960" w:type="dxa"/>
            <w:vMerge w:val="restart"/>
            <w:tcBorders>
              <w:top w:val="nil"/>
              <w:left w:val="nil"/>
              <w:bottom w:val="nil"/>
              <w:right w:val="nil"/>
            </w:tcBorders>
            <w:hideMark/>
          </w:tcPr>
          <w:p w14:paraId="6B8DCA42"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0.687</w:t>
            </w:r>
          </w:p>
        </w:tc>
      </w:tr>
      <w:tr w:rsidR="00AE7900" w:rsidRPr="00AE7900" w14:paraId="27342FF5" w14:textId="77777777" w:rsidTr="00AE7900">
        <w:trPr>
          <w:trHeight w:val="288"/>
        </w:trPr>
        <w:tc>
          <w:tcPr>
            <w:tcW w:w="3040" w:type="dxa"/>
            <w:tcBorders>
              <w:top w:val="nil"/>
              <w:left w:val="nil"/>
              <w:bottom w:val="nil"/>
              <w:right w:val="nil"/>
            </w:tcBorders>
            <w:hideMark/>
          </w:tcPr>
          <w:p w14:paraId="2E562899"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experiment [B]</w:t>
            </w:r>
          </w:p>
        </w:tc>
        <w:tc>
          <w:tcPr>
            <w:tcW w:w="960" w:type="dxa"/>
            <w:vMerge/>
            <w:tcBorders>
              <w:top w:val="nil"/>
              <w:left w:val="nil"/>
              <w:bottom w:val="nil"/>
              <w:right w:val="nil"/>
            </w:tcBorders>
            <w:vAlign w:val="center"/>
            <w:hideMark/>
          </w:tcPr>
          <w:p w14:paraId="3A60405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1991EDE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0E6080A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773B69FB" w14:textId="77777777" w:rsidTr="00AE7900">
        <w:trPr>
          <w:trHeight w:val="288"/>
        </w:trPr>
        <w:tc>
          <w:tcPr>
            <w:tcW w:w="3040" w:type="dxa"/>
            <w:tcBorders>
              <w:top w:val="nil"/>
              <w:left w:val="nil"/>
              <w:bottom w:val="nil"/>
              <w:right w:val="nil"/>
            </w:tcBorders>
            <w:hideMark/>
          </w:tcPr>
          <w:p w14:paraId="182080B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[4th</w:t>
            </w:r>
          </w:p>
        </w:tc>
        <w:tc>
          <w:tcPr>
            <w:tcW w:w="960" w:type="dxa"/>
            <w:vMerge w:val="restart"/>
            <w:tcBorders>
              <w:top w:val="nil"/>
              <w:left w:val="nil"/>
              <w:bottom w:val="nil"/>
              <w:right w:val="nil"/>
            </w:tcBorders>
            <w:hideMark/>
          </w:tcPr>
          <w:p w14:paraId="31F643C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-0.08</w:t>
            </w:r>
          </w:p>
        </w:tc>
        <w:tc>
          <w:tcPr>
            <w:tcW w:w="1860" w:type="dxa"/>
            <w:vMerge w:val="restart"/>
            <w:tcBorders>
              <w:top w:val="nil"/>
              <w:left w:val="nil"/>
              <w:bottom w:val="nil"/>
              <w:right w:val="nil"/>
            </w:tcBorders>
            <w:hideMark/>
          </w:tcPr>
          <w:p w14:paraId="4F93AABF"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-0.21 – 0.05</w:t>
            </w:r>
          </w:p>
        </w:tc>
        <w:tc>
          <w:tcPr>
            <w:tcW w:w="960" w:type="dxa"/>
            <w:vMerge w:val="restart"/>
            <w:tcBorders>
              <w:top w:val="nil"/>
              <w:left w:val="nil"/>
              <w:bottom w:val="nil"/>
              <w:right w:val="nil"/>
            </w:tcBorders>
            <w:hideMark/>
          </w:tcPr>
          <w:p w14:paraId="6F0A3FB8"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0.23</w:t>
            </w:r>
          </w:p>
        </w:tc>
      </w:tr>
      <w:tr w:rsidR="00AE7900" w:rsidRPr="00AE7900" w14:paraId="3A7EF91E" w14:textId="77777777" w:rsidTr="00AE7900">
        <w:trPr>
          <w:trHeight w:val="288"/>
        </w:trPr>
        <w:tc>
          <w:tcPr>
            <w:tcW w:w="3040" w:type="dxa"/>
            <w:tcBorders>
              <w:top w:val="nil"/>
              <w:left w:val="nil"/>
              <w:bottom w:val="nil"/>
              <w:right w:val="nil"/>
            </w:tcBorders>
            <w:hideMark/>
          </w:tcPr>
          <w:p w14:paraId="3D5DB10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4E5C3FB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44052CD7"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15961A63"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19007E64" w14:textId="77777777" w:rsidTr="00AE7900">
        <w:trPr>
          <w:trHeight w:val="288"/>
        </w:trPr>
        <w:tc>
          <w:tcPr>
            <w:tcW w:w="3040" w:type="dxa"/>
            <w:tcBorders>
              <w:top w:val="nil"/>
              <w:left w:val="nil"/>
              <w:bottom w:val="nil"/>
              <w:right w:val="nil"/>
            </w:tcBorders>
            <w:hideMark/>
          </w:tcPr>
          <w:p w14:paraId="3427D3B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[5th</w:t>
            </w:r>
          </w:p>
        </w:tc>
        <w:tc>
          <w:tcPr>
            <w:tcW w:w="960" w:type="dxa"/>
            <w:vMerge w:val="restart"/>
            <w:tcBorders>
              <w:top w:val="nil"/>
              <w:left w:val="nil"/>
              <w:bottom w:val="nil"/>
              <w:right w:val="nil"/>
            </w:tcBorders>
            <w:hideMark/>
          </w:tcPr>
          <w:p w14:paraId="76F292F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-0.05</w:t>
            </w:r>
          </w:p>
        </w:tc>
        <w:tc>
          <w:tcPr>
            <w:tcW w:w="1860" w:type="dxa"/>
            <w:vMerge w:val="restart"/>
            <w:tcBorders>
              <w:top w:val="nil"/>
              <w:left w:val="nil"/>
              <w:bottom w:val="nil"/>
              <w:right w:val="nil"/>
            </w:tcBorders>
            <w:hideMark/>
          </w:tcPr>
          <w:p w14:paraId="52FDB685"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-0.17 – 0.07</w:t>
            </w:r>
          </w:p>
        </w:tc>
        <w:tc>
          <w:tcPr>
            <w:tcW w:w="960" w:type="dxa"/>
            <w:vMerge w:val="restart"/>
            <w:tcBorders>
              <w:top w:val="nil"/>
              <w:left w:val="nil"/>
              <w:bottom w:val="nil"/>
              <w:right w:val="nil"/>
            </w:tcBorders>
            <w:hideMark/>
          </w:tcPr>
          <w:p w14:paraId="6A4FF896"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0.386</w:t>
            </w:r>
          </w:p>
        </w:tc>
      </w:tr>
      <w:tr w:rsidR="00AE7900" w:rsidRPr="00AE7900" w14:paraId="3159A826" w14:textId="77777777" w:rsidTr="00AE7900">
        <w:trPr>
          <w:trHeight w:val="288"/>
        </w:trPr>
        <w:tc>
          <w:tcPr>
            <w:tcW w:w="3040" w:type="dxa"/>
            <w:tcBorders>
              <w:top w:val="nil"/>
              <w:left w:val="nil"/>
              <w:bottom w:val="nil"/>
              <w:right w:val="nil"/>
            </w:tcBorders>
            <w:hideMark/>
          </w:tcPr>
          <w:p w14:paraId="42FD8B62"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13D90C4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8B8422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1FCDB306"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0173332F" w14:textId="77777777" w:rsidTr="00AE7900">
        <w:trPr>
          <w:trHeight w:val="288"/>
        </w:trPr>
        <w:tc>
          <w:tcPr>
            <w:tcW w:w="3040" w:type="dxa"/>
            <w:tcBorders>
              <w:top w:val="nil"/>
              <w:left w:val="nil"/>
              <w:bottom w:val="nil"/>
              <w:right w:val="nil"/>
            </w:tcBorders>
            <w:hideMark/>
          </w:tcPr>
          <w:p w14:paraId="579491C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[6th</w:t>
            </w:r>
          </w:p>
        </w:tc>
        <w:tc>
          <w:tcPr>
            <w:tcW w:w="960" w:type="dxa"/>
            <w:vMerge w:val="restart"/>
            <w:tcBorders>
              <w:top w:val="nil"/>
              <w:left w:val="nil"/>
              <w:bottom w:val="nil"/>
              <w:right w:val="nil"/>
            </w:tcBorders>
            <w:hideMark/>
          </w:tcPr>
          <w:p w14:paraId="79A915D8"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-0.17</w:t>
            </w:r>
          </w:p>
        </w:tc>
        <w:tc>
          <w:tcPr>
            <w:tcW w:w="1860" w:type="dxa"/>
            <w:vMerge w:val="restart"/>
            <w:tcBorders>
              <w:top w:val="nil"/>
              <w:left w:val="nil"/>
              <w:bottom w:val="nil"/>
              <w:right w:val="nil"/>
            </w:tcBorders>
            <w:hideMark/>
          </w:tcPr>
          <w:p w14:paraId="66B7F328"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-0.29 – -0.05</w:t>
            </w:r>
          </w:p>
        </w:tc>
        <w:tc>
          <w:tcPr>
            <w:tcW w:w="960" w:type="dxa"/>
            <w:vMerge w:val="restart"/>
            <w:tcBorders>
              <w:top w:val="nil"/>
              <w:left w:val="nil"/>
              <w:bottom w:val="nil"/>
              <w:right w:val="nil"/>
            </w:tcBorders>
            <w:hideMark/>
          </w:tcPr>
          <w:p w14:paraId="39F830C1"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0.006</w:t>
            </w:r>
          </w:p>
        </w:tc>
      </w:tr>
      <w:tr w:rsidR="00AE7900" w:rsidRPr="00AE7900" w14:paraId="61C9B5A0" w14:textId="77777777" w:rsidTr="00AE7900">
        <w:trPr>
          <w:trHeight w:val="288"/>
        </w:trPr>
        <w:tc>
          <w:tcPr>
            <w:tcW w:w="3040" w:type="dxa"/>
            <w:tcBorders>
              <w:top w:val="nil"/>
              <w:left w:val="nil"/>
              <w:bottom w:val="nil"/>
              <w:right w:val="nil"/>
            </w:tcBorders>
            <w:hideMark/>
          </w:tcPr>
          <w:p w14:paraId="3B7F4819"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1CFDBF8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4DA85D54"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4F113276"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77ED83EB" w14:textId="77777777" w:rsidTr="00AE7900">
        <w:trPr>
          <w:trHeight w:val="288"/>
        </w:trPr>
        <w:tc>
          <w:tcPr>
            <w:tcW w:w="3040" w:type="dxa"/>
            <w:tcBorders>
              <w:top w:val="nil"/>
              <w:left w:val="nil"/>
              <w:bottom w:val="nil"/>
              <w:right w:val="nil"/>
            </w:tcBorders>
            <w:hideMark/>
          </w:tcPr>
          <w:p w14:paraId="1249B663"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[7th</w:t>
            </w:r>
          </w:p>
        </w:tc>
        <w:tc>
          <w:tcPr>
            <w:tcW w:w="960" w:type="dxa"/>
            <w:vMerge w:val="restart"/>
            <w:tcBorders>
              <w:top w:val="nil"/>
              <w:left w:val="nil"/>
              <w:bottom w:val="nil"/>
              <w:right w:val="nil"/>
            </w:tcBorders>
            <w:hideMark/>
          </w:tcPr>
          <w:p w14:paraId="30E69FB9"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-0.11</w:t>
            </w:r>
          </w:p>
        </w:tc>
        <w:tc>
          <w:tcPr>
            <w:tcW w:w="1860" w:type="dxa"/>
            <w:vMerge w:val="restart"/>
            <w:tcBorders>
              <w:top w:val="nil"/>
              <w:left w:val="nil"/>
              <w:bottom w:val="nil"/>
              <w:right w:val="nil"/>
            </w:tcBorders>
            <w:hideMark/>
          </w:tcPr>
          <w:p w14:paraId="1A8A590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-0.23 – 0.01</w:t>
            </w:r>
          </w:p>
        </w:tc>
        <w:tc>
          <w:tcPr>
            <w:tcW w:w="960" w:type="dxa"/>
            <w:vMerge w:val="restart"/>
            <w:tcBorders>
              <w:top w:val="nil"/>
              <w:left w:val="nil"/>
              <w:bottom w:val="nil"/>
              <w:right w:val="nil"/>
            </w:tcBorders>
            <w:hideMark/>
          </w:tcPr>
          <w:p w14:paraId="4886D6D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0.067</w:t>
            </w:r>
          </w:p>
        </w:tc>
      </w:tr>
      <w:tr w:rsidR="00AE7900" w:rsidRPr="00AE7900" w14:paraId="52905F34" w14:textId="77777777" w:rsidTr="00AE7900">
        <w:trPr>
          <w:trHeight w:val="288"/>
        </w:trPr>
        <w:tc>
          <w:tcPr>
            <w:tcW w:w="3040" w:type="dxa"/>
            <w:tcBorders>
              <w:top w:val="nil"/>
              <w:left w:val="nil"/>
              <w:bottom w:val="nil"/>
              <w:right w:val="nil"/>
            </w:tcBorders>
            <w:hideMark/>
          </w:tcPr>
          <w:p w14:paraId="6DEAD1F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6485094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EC0E272"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28BC1578"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r>
      <w:tr w:rsidR="00AE7900" w:rsidRPr="00AE7900" w14:paraId="66B018C5" w14:textId="77777777" w:rsidTr="00AE7900">
        <w:trPr>
          <w:trHeight w:val="288"/>
        </w:trPr>
        <w:tc>
          <w:tcPr>
            <w:tcW w:w="3040" w:type="dxa"/>
            <w:tcBorders>
              <w:top w:val="nil"/>
              <w:left w:val="nil"/>
              <w:bottom w:val="nil"/>
              <w:right w:val="nil"/>
            </w:tcBorders>
            <w:hideMark/>
          </w:tcPr>
          <w:p w14:paraId="07A13A1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[8th</w:t>
            </w:r>
          </w:p>
        </w:tc>
        <w:tc>
          <w:tcPr>
            <w:tcW w:w="960" w:type="dxa"/>
            <w:vMerge w:val="restart"/>
            <w:tcBorders>
              <w:top w:val="nil"/>
              <w:left w:val="nil"/>
              <w:bottom w:val="nil"/>
              <w:right w:val="nil"/>
            </w:tcBorders>
            <w:hideMark/>
          </w:tcPr>
          <w:p w14:paraId="4F3E42E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0.13</w:t>
            </w:r>
          </w:p>
        </w:tc>
        <w:tc>
          <w:tcPr>
            <w:tcW w:w="1860" w:type="dxa"/>
            <w:vMerge w:val="restart"/>
            <w:tcBorders>
              <w:top w:val="nil"/>
              <w:left w:val="nil"/>
              <w:bottom w:val="nil"/>
              <w:right w:val="nil"/>
            </w:tcBorders>
            <w:hideMark/>
          </w:tcPr>
          <w:p w14:paraId="229A24EA"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0.01 – 0.25</w:t>
            </w:r>
          </w:p>
        </w:tc>
        <w:tc>
          <w:tcPr>
            <w:tcW w:w="960" w:type="dxa"/>
            <w:vMerge w:val="restart"/>
            <w:tcBorders>
              <w:top w:val="nil"/>
              <w:left w:val="nil"/>
              <w:bottom w:val="nil"/>
              <w:right w:val="nil"/>
            </w:tcBorders>
            <w:hideMark/>
          </w:tcPr>
          <w:p w14:paraId="0E86DBEF"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0.03</w:t>
            </w:r>
          </w:p>
        </w:tc>
      </w:tr>
      <w:tr w:rsidR="00AE7900" w:rsidRPr="00AE7900" w14:paraId="0D097377" w14:textId="77777777" w:rsidTr="00AE7900">
        <w:trPr>
          <w:trHeight w:val="288"/>
        </w:trPr>
        <w:tc>
          <w:tcPr>
            <w:tcW w:w="3040" w:type="dxa"/>
            <w:tcBorders>
              <w:top w:val="nil"/>
              <w:left w:val="nil"/>
              <w:bottom w:val="nil"/>
              <w:right w:val="nil"/>
            </w:tcBorders>
            <w:hideMark/>
          </w:tcPr>
          <w:p w14:paraId="0CB3193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4DDABF5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5BEBA2E8"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79D5757F"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522D652E" w14:textId="77777777" w:rsidTr="00AE7900">
        <w:trPr>
          <w:trHeight w:val="288"/>
        </w:trPr>
        <w:tc>
          <w:tcPr>
            <w:tcW w:w="3040" w:type="dxa"/>
            <w:tcBorders>
              <w:top w:val="nil"/>
              <w:left w:val="nil"/>
              <w:bottom w:val="nil"/>
              <w:right w:val="nil"/>
            </w:tcBorders>
            <w:hideMark/>
          </w:tcPr>
          <w:p w14:paraId="3E9F461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[9th</w:t>
            </w:r>
          </w:p>
        </w:tc>
        <w:tc>
          <w:tcPr>
            <w:tcW w:w="960" w:type="dxa"/>
            <w:vMerge w:val="restart"/>
            <w:tcBorders>
              <w:top w:val="nil"/>
              <w:left w:val="nil"/>
              <w:bottom w:val="nil"/>
              <w:right w:val="nil"/>
            </w:tcBorders>
            <w:hideMark/>
          </w:tcPr>
          <w:p w14:paraId="7F51B4FA"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0.15</w:t>
            </w:r>
          </w:p>
        </w:tc>
        <w:tc>
          <w:tcPr>
            <w:tcW w:w="1860" w:type="dxa"/>
            <w:vMerge w:val="restart"/>
            <w:tcBorders>
              <w:top w:val="nil"/>
              <w:left w:val="nil"/>
              <w:bottom w:val="nil"/>
              <w:right w:val="nil"/>
            </w:tcBorders>
            <w:hideMark/>
          </w:tcPr>
          <w:p w14:paraId="7C98D0FB"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0.03 – 0.27</w:t>
            </w:r>
          </w:p>
        </w:tc>
        <w:tc>
          <w:tcPr>
            <w:tcW w:w="960" w:type="dxa"/>
            <w:vMerge w:val="restart"/>
            <w:tcBorders>
              <w:top w:val="nil"/>
              <w:left w:val="nil"/>
              <w:bottom w:val="nil"/>
              <w:right w:val="nil"/>
            </w:tcBorders>
            <w:hideMark/>
          </w:tcPr>
          <w:p w14:paraId="0D961842"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0.015</w:t>
            </w:r>
          </w:p>
        </w:tc>
      </w:tr>
      <w:tr w:rsidR="00AE7900" w:rsidRPr="00AE7900" w14:paraId="30577E44" w14:textId="77777777" w:rsidTr="00AE7900">
        <w:trPr>
          <w:trHeight w:val="288"/>
        </w:trPr>
        <w:tc>
          <w:tcPr>
            <w:tcW w:w="3040" w:type="dxa"/>
            <w:tcBorders>
              <w:top w:val="nil"/>
              <w:left w:val="nil"/>
              <w:bottom w:val="nil"/>
              <w:right w:val="nil"/>
            </w:tcBorders>
            <w:hideMark/>
          </w:tcPr>
          <w:p w14:paraId="328F814F"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4660873F"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03143AC"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7CFDD168"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0D5337EB" w14:textId="77777777" w:rsidTr="00AE7900">
        <w:trPr>
          <w:trHeight w:val="288"/>
        </w:trPr>
        <w:tc>
          <w:tcPr>
            <w:tcW w:w="3040" w:type="dxa"/>
            <w:tcBorders>
              <w:top w:val="nil"/>
              <w:left w:val="nil"/>
              <w:bottom w:val="nil"/>
              <w:right w:val="nil"/>
            </w:tcBorders>
            <w:hideMark/>
          </w:tcPr>
          <w:p w14:paraId="2793C5C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[10th</w:t>
            </w:r>
          </w:p>
        </w:tc>
        <w:tc>
          <w:tcPr>
            <w:tcW w:w="960" w:type="dxa"/>
            <w:vMerge w:val="restart"/>
            <w:tcBorders>
              <w:top w:val="nil"/>
              <w:left w:val="nil"/>
              <w:bottom w:val="nil"/>
              <w:right w:val="nil"/>
            </w:tcBorders>
            <w:hideMark/>
          </w:tcPr>
          <w:p w14:paraId="6B1648CA"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0.19</w:t>
            </w:r>
          </w:p>
        </w:tc>
        <w:tc>
          <w:tcPr>
            <w:tcW w:w="1860" w:type="dxa"/>
            <w:vMerge w:val="restart"/>
            <w:tcBorders>
              <w:top w:val="nil"/>
              <w:left w:val="nil"/>
              <w:bottom w:val="nil"/>
              <w:right w:val="nil"/>
            </w:tcBorders>
            <w:hideMark/>
          </w:tcPr>
          <w:p w14:paraId="50F358C1"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0.07 – 0.32</w:t>
            </w:r>
          </w:p>
        </w:tc>
        <w:tc>
          <w:tcPr>
            <w:tcW w:w="960" w:type="dxa"/>
            <w:vMerge w:val="restart"/>
            <w:tcBorders>
              <w:top w:val="nil"/>
              <w:left w:val="nil"/>
              <w:bottom w:val="nil"/>
              <w:right w:val="nil"/>
            </w:tcBorders>
            <w:hideMark/>
          </w:tcPr>
          <w:p w14:paraId="22A0C932"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0.003</w:t>
            </w:r>
          </w:p>
        </w:tc>
      </w:tr>
      <w:tr w:rsidR="00AE7900" w:rsidRPr="00AE7900" w14:paraId="65C86C3E" w14:textId="77777777" w:rsidTr="00AE7900">
        <w:trPr>
          <w:trHeight w:val="288"/>
        </w:trPr>
        <w:tc>
          <w:tcPr>
            <w:tcW w:w="3040" w:type="dxa"/>
            <w:tcBorders>
              <w:top w:val="nil"/>
              <w:left w:val="nil"/>
              <w:bottom w:val="nil"/>
              <w:right w:val="nil"/>
            </w:tcBorders>
            <w:hideMark/>
          </w:tcPr>
          <w:p w14:paraId="4C94E10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068A8FC9"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0CBAC041"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736E33DC"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1F0C2094" w14:textId="77777777" w:rsidTr="00AE7900">
        <w:trPr>
          <w:trHeight w:val="288"/>
        </w:trPr>
        <w:tc>
          <w:tcPr>
            <w:tcW w:w="3040" w:type="dxa"/>
            <w:tcBorders>
              <w:top w:val="nil"/>
              <w:left w:val="nil"/>
              <w:bottom w:val="nil"/>
              <w:right w:val="nil"/>
            </w:tcBorders>
            <w:hideMark/>
          </w:tcPr>
          <w:p w14:paraId="54ED60F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complexity comb [11th</w:t>
            </w:r>
          </w:p>
        </w:tc>
        <w:tc>
          <w:tcPr>
            <w:tcW w:w="960" w:type="dxa"/>
            <w:vMerge w:val="restart"/>
            <w:tcBorders>
              <w:top w:val="nil"/>
              <w:left w:val="nil"/>
              <w:bottom w:val="nil"/>
              <w:right w:val="nil"/>
            </w:tcBorders>
            <w:hideMark/>
          </w:tcPr>
          <w:p w14:paraId="31ADA06C"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0.21</w:t>
            </w:r>
          </w:p>
        </w:tc>
        <w:tc>
          <w:tcPr>
            <w:tcW w:w="1860" w:type="dxa"/>
            <w:vMerge w:val="restart"/>
            <w:tcBorders>
              <w:top w:val="nil"/>
              <w:left w:val="nil"/>
              <w:bottom w:val="nil"/>
              <w:right w:val="nil"/>
            </w:tcBorders>
            <w:hideMark/>
          </w:tcPr>
          <w:p w14:paraId="6CF02E04" w14:textId="77777777" w:rsidR="00AE7900" w:rsidRPr="00AE7900" w:rsidRDefault="00AE7900" w:rsidP="00AE7900">
            <w:pPr>
              <w:spacing w:after="0" w:line="240" w:lineRule="auto"/>
              <w:jc w:val="center"/>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0.09 – 0.34</w:t>
            </w:r>
          </w:p>
        </w:tc>
        <w:tc>
          <w:tcPr>
            <w:tcW w:w="960" w:type="dxa"/>
            <w:vMerge w:val="restart"/>
            <w:tcBorders>
              <w:top w:val="nil"/>
              <w:left w:val="nil"/>
              <w:bottom w:val="nil"/>
              <w:right w:val="nil"/>
            </w:tcBorders>
            <w:hideMark/>
          </w:tcPr>
          <w:p w14:paraId="5522470A" w14:textId="77777777" w:rsidR="00AE7900" w:rsidRPr="00AE7900" w:rsidRDefault="00AE7900" w:rsidP="00AE7900">
            <w:pPr>
              <w:spacing w:after="0" w:line="240" w:lineRule="auto"/>
              <w:jc w:val="center"/>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0.001</w:t>
            </w:r>
          </w:p>
        </w:tc>
      </w:tr>
      <w:tr w:rsidR="00AE7900" w:rsidRPr="00AE7900" w14:paraId="54DAFDF7" w14:textId="77777777" w:rsidTr="00AE7900">
        <w:trPr>
          <w:trHeight w:val="288"/>
        </w:trPr>
        <w:tc>
          <w:tcPr>
            <w:tcW w:w="3040" w:type="dxa"/>
            <w:tcBorders>
              <w:top w:val="nil"/>
              <w:left w:val="nil"/>
              <w:bottom w:val="nil"/>
              <w:right w:val="nil"/>
            </w:tcBorders>
            <w:hideMark/>
          </w:tcPr>
          <w:p w14:paraId="2F4A8E5B"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degree] × experiment [B]</w:t>
            </w:r>
          </w:p>
        </w:tc>
        <w:tc>
          <w:tcPr>
            <w:tcW w:w="960" w:type="dxa"/>
            <w:vMerge/>
            <w:tcBorders>
              <w:top w:val="nil"/>
              <w:left w:val="nil"/>
              <w:bottom w:val="nil"/>
              <w:right w:val="nil"/>
            </w:tcBorders>
            <w:vAlign w:val="center"/>
            <w:hideMark/>
          </w:tcPr>
          <w:p w14:paraId="5A440290"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1860" w:type="dxa"/>
            <w:vMerge/>
            <w:tcBorders>
              <w:top w:val="nil"/>
              <w:left w:val="nil"/>
              <w:bottom w:val="nil"/>
              <w:right w:val="nil"/>
            </w:tcBorders>
            <w:vAlign w:val="center"/>
            <w:hideMark/>
          </w:tcPr>
          <w:p w14:paraId="7E232F6B" w14:textId="77777777" w:rsidR="00AE7900" w:rsidRPr="00AE7900" w:rsidRDefault="00AE7900" w:rsidP="00AE7900">
            <w:pPr>
              <w:spacing w:after="0" w:line="240" w:lineRule="auto"/>
              <w:rPr>
                <w:rFonts w:ascii="Times New Roman" w:eastAsia="Times New Roman" w:hAnsi="Times New Roman" w:cs="Times New Roman"/>
                <w:color w:val="000000"/>
                <w:lang w:val="en-IL" w:eastAsia="en-IL"/>
              </w:rPr>
            </w:pPr>
          </w:p>
        </w:tc>
        <w:tc>
          <w:tcPr>
            <w:tcW w:w="960" w:type="dxa"/>
            <w:vMerge/>
            <w:tcBorders>
              <w:top w:val="nil"/>
              <w:left w:val="nil"/>
              <w:bottom w:val="nil"/>
              <w:right w:val="nil"/>
            </w:tcBorders>
            <w:vAlign w:val="center"/>
            <w:hideMark/>
          </w:tcPr>
          <w:p w14:paraId="26DF054C"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p>
        </w:tc>
      </w:tr>
      <w:tr w:rsidR="00AE7900" w:rsidRPr="00AE7900" w14:paraId="71C7CC38" w14:textId="77777777" w:rsidTr="00AE7900">
        <w:trPr>
          <w:trHeight w:val="288"/>
        </w:trPr>
        <w:tc>
          <w:tcPr>
            <w:tcW w:w="6820" w:type="dxa"/>
            <w:gridSpan w:val="4"/>
            <w:tcBorders>
              <w:top w:val="nil"/>
              <w:left w:val="nil"/>
              <w:bottom w:val="nil"/>
              <w:right w:val="nil"/>
            </w:tcBorders>
            <w:vAlign w:val="center"/>
            <w:hideMark/>
          </w:tcPr>
          <w:p w14:paraId="704DBFE6" w14:textId="77777777" w:rsidR="00AE7900" w:rsidRPr="00AE7900" w:rsidRDefault="00AE7900" w:rsidP="00AE7900">
            <w:pPr>
              <w:spacing w:after="0" w:line="240" w:lineRule="auto"/>
              <w:rPr>
                <w:rFonts w:ascii="Times New Roman" w:eastAsia="Times New Roman" w:hAnsi="Times New Roman" w:cs="Times New Roman"/>
                <w:b/>
                <w:bCs/>
                <w:color w:val="000000"/>
                <w:lang w:val="en-IL" w:eastAsia="en-IL"/>
              </w:rPr>
            </w:pPr>
            <w:r w:rsidRPr="00AE7900">
              <w:rPr>
                <w:rFonts w:ascii="Times New Roman" w:eastAsia="Times New Roman" w:hAnsi="Times New Roman" w:cs="Times New Roman"/>
                <w:b/>
                <w:bCs/>
                <w:color w:val="000000"/>
                <w:lang w:val="en-IL" w:eastAsia="en-IL"/>
              </w:rPr>
              <w:t>Random Effects</w:t>
            </w:r>
          </w:p>
        </w:tc>
      </w:tr>
      <w:tr w:rsidR="00AE7900" w:rsidRPr="00AE7900" w14:paraId="065693D1" w14:textId="77777777" w:rsidTr="00AE7900">
        <w:trPr>
          <w:trHeight w:val="336"/>
        </w:trPr>
        <w:tc>
          <w:tcPr>
            <w:tcW w:w="3040" w:type="dxa"/>
            <w:tcBorders>
              <w:top w:val="nil"/>
              <w:left w:val="nil"/>
              <w:bottom w:val="nil"/>
              <w:right w:val="nil"/>
            </w:tcBorders>
            <w:hideMark/>
          </w:tcPr>
          <w:p w14:paraId="18F26F5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σ</w:t>
            </w:r>
            <w:r w:rsidRPr="00AE7900">
              <w:rPr>
                <w:rFonts w:ascii="Times New Roman" w:eastAsia="Times New Roman" w:hAnsi="Times New Roman" w:cs="Times New Roman"/>
                <w:color w:val="000000"/>
                <w:vertAlign w:val="superscript"/>
                <w:lang w:val="en-IL" w:eastAsia="en-IL"/>
              </w:rPr>
              <w:t>2</w:t>
            </w:r>
          </w:p>
        </w:tc>
        <w:tc>
          <w:tcPr>
            <w:tcW w:w="3780" w:type="dxa"/>
            <w:gridSpan w:val="3"/>
            <w:tcBorders>
              <w:top w:val="nil"/>
              <w:left w:val="nil"/>
              <w:bottom w:val="nil"/>
              <w:right w:val="nil"/>
            </w:tcBorders>
            <w:hideMark/>
          </w:tcPr>
          <w:p w14:paraId="27A52A5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11880905.33</w:t>
            </w:r>
          </w:p>
        </w:tc>
      </w:tr>
      <w:tr w:rsidR="00AE7900" w:rsidRPr="00AE7900" w14:paraId="722C8180" w14:textId="77777777" w:rsidTr="00AE7900">
        <w:trPr>
          <w:trHeight w:val="324"/>
        </w:trPr>
        <w:tc>
          <w:tcPr>
            <w:tcW w:w="3040" w:type="dxa"/>
            <w:tcBorders>
              <w:top w:val="nil"/>
              <w:left w:val="nil"/>
              <w:bottom w:val="nil"/>
              <w:right w:val="nil"/>
            </w:tcBorders>
            <w:hideMark/>
          </w:tcPr>
          <w:p w14:paraId="4271799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00</w:t>
            </w:r>
            <w:r w:rsidRPr="00AE7900">
              <w:rPr>
                <w:rFonts w:ascii="Times New Roman" w:eastAsia="Times New Roman" w:hAnsi="Times New Roman" w:cs="Times New Roman"/>
                <w:color w:val="000000"/>
                <w:lang w:val="en-IL" w:eastAsia="en-IL"/>
              </w:rPr>
              <w:t> </w:t>
            </w:r>
            <w:r w:rsidRPr="00AE7900">
              <w:rPr>
                <w:rFonts w:ascii="Times New Roman" w:eastAsia="Times New Roman" w:hAnsi="Times New Roman" w:cs="Times New Roman"/>
                <w:color w:val="000000"/>
                <w:vertAlign w:val="subscript"/>
                <w:lang w:val="en-IL" w:eastAsia="en-IL"/>
              </w:rPr>
              <w:t>subject</w:t>
            </w:r>
          </w:p>
        </w:tc>
        <w:tc>
          <w:tcPr>
            <w:tcW w:w="3780" w:type="dxa"/>
            <w:gridSpan w:val="3"/>
            <w:tcBorders>
              <w:top w:val="nil"/>
              <w:left w:val="nil"/>
              <w:bottom w:val="nil"/>
              <w:right w:val="nil"/>
            </w:tcBorders>
            <w:hideMark/>
          </w:tcPr>
          <w:p w14:paraId="1652665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1213745.53</w:t>
            </w:r>
          </w:p>
        </w:tc>
      </w:tr>
      <w:tr w:rsidR="00AE7900" w:rsidRPr="00AE7900" w14:paraId="4748F3E5" w14:textId="77777777" w:rsidTr="00AE7900">
        <w:trPr>
          <w:trHeight w:val="324"/>
        </w:trPr>
        <w:tc>
          <w:tcPr>
            <w:tcW w:w="3040" w:type="dxa"/>
            <w:tcBorders>
              <w:top w:val="nil"/>
              <w:left w:val="nil"/>
              <w:bottom w:val="nil"/>
              <w:right w:val="nil"/>
            </w:tcBorders>
            <w:hideMark/>
          </w:tcPr>
          <w:p w14:paraId="3070F54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_combE</w:t>
            </w:r>
            <w:proofErr w:type="spellEnd"/>
            <w:r w:rsidRPr="00AE7900">
              <w:rPr>
                <w:rFonts w:ascii="Times New Roman" w:eastAsia="Times New Roman" w:hAnsi="Times New Roman" w:cs="Times New Roman"/>
                <w:color w:val="000000"/>
                <w:vertAlign w:val="subscript"/>
                <w:lang w:val="en-IL" w:eastAsia="en-IL"/>
              </w:rPr>
              <w:t xml:space="preserve"> E </w:t>
            </w:r>
            <w:proofErr w:type="spellStart"/>
            <w:r w:rsidRPr="00AE7900">
              <w:rPr>
                <w:rFonts w:ascii="Times New Roman" w:eastAsia="Times New Roman" w:hAnsi="Times New Roman" w:cs="Times New Roman"/>
                <w:color w:val="000000"/>
                <w:vertAlign w:val="subscript"/>
                <w:lang w:val="en-IL" w:eastAsia="en-IL"/>
              </w:rPr>
              <w:t>E</w:t>
            </w:r>
            <w:proofErr w:type="spellEnd"/>
          </w:p>
        </w:tc>
        <w:tc>
          <w:tcPr>
            <w:tcW w:w="3780" w:type="dxa"/>
            <w:gridSpan w:val="3"/>
            <w:tcBorders>
              <w:top w:val="nil"/>
              <w:left w:val="nil"/>
              <w:bottom w:val="nil"/>
              <w:right w:val="nil"/>
            </w:tcBorders>
            <w:hideMark/>
          </w:tcPr>
          <w:p w14:paraId="787F50B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w:t>
            </w:r>
          </w:p>
        </w:tc>
      </w:tr>
      <w:tr w:rsidR="00AE7900" w:rsidRPr="00AE7900" w14:paraId="3010A967" w14:textId="77777777" w:rsidTr="00AE7900">
        <w:trPr>
          <w:trHeight w:val="324"/>
        </w:trPr>
        <w:tc>
          <w:tcPr>
            <w:tcW w:w="3040" w:type="dxa"/>
            <w:tcBorders>
              <w:top w:val="nil"/>
              <w:left w:val="nil"/>
              <w:bottom w:val="nil"/>
              <w:right w:val="nil"/>
            </w:tcBorders>
            <w:hideMark/>
          </w:tcPr>
          <w:p w14:paraId="54C169A3"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_combE</w:t>
            </w:r>
            <w:proofErr w:type="spellEnd"/>
            <w:r w:rsidRPr="00AE7900">
              <w:rPr>
                <w:rFonts w:ascii="Times New Roman" w:eastAsia="Times New Roman" w:hAnsi="Times New Roman" w:cs="Times New Roman"/>
                <w:color w:val="000000"/>
                <w:vertAlign w:val="subscript"/>
                <w:lang w:val="en-IL" w:eastAsia="en-IL"/>
              </w:rPr>
              <w:t xml:space="preserve"> E M</w:t>
            </w:r>
          </w:p>
        </w:tc>
        <w:tc>
          <w:tcPr>
            <w:tcW w:w="3780" w:type="dxa"/>
            <w:gridSpan w:val="3"/>
            <w:tcBorders>
              <w:top w:val="nil"/>
              <w:left w:val="nil"/>
              <w:bottom w:val="nil"/>
              <w:right w:val="nil"/>
            </w:tcBorders>
            <w:hideMark/>
          </w:tcPr>
          <w:p w14:paraId="1AFE7D1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431397.74</w:t>
            </w:r>
          </w:p>
        </w:tc>
      </w:tr>
      <w:tr w:rsidR="00AE7900" w:rsidRPr="00AE7900" w14:paraId="40E320E4" w14:textId="77777777" w:rsidTr="00AE7900">
        <w:trPr>
          <w:trHeight w:val="324"/>
        </w:trPr>
        <w:tc>
          <w:tcPr>
            <w:tcW w:w="3040" w:type="dxa"/>
            <w:tcBorders>
              <w:top w:val="nil"/>
              <w:left w:val="nil"/>
              <w:bottom w:val="nil"/>
              <w:right w:val="nil"/>
            </w:tcBorders>
            <w:hideMark/>
          </w:tcPr>
          <w:p w14:paraId="0A3F9F0D"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_combE</w:t>
            </w:r>
            <w:proofErr w:type="spellEnd"/>
            <w:r w:rsidRPr="00AE7900">
              <w:rPr>
                <w:rFonts w:ascii="Times New Roman" w:eastAsia="Times New Roman" w:hAnsi="Times New Roman" w:cs="Times New Roman"/>
                <w:color w:val="000000"/>
                <w:vertAlign w:val="subscript"/>
                <w:lang w:val="en-IL" w:eastAsia="en-IL"/>
              </w:rPr>
              <w:t xml:space="preserve"> E C</w:t>
            </w:r>
          </w:p>
        </w:tc>
        <w:tc>
          <w:tcPr>
            <w:tcW w:w="3780" w:type="dxa"/>
            <w:gridSpan w:val="3"/>
            <w:tcBorders>
              <w:top w:val="nil"/>
              <w:left w:val="nil"/>
              <w:bottom w:val="nil"/>
              <w:right w:val="nil"/>
            </w:tcBorders>
            <w:hideMark/>
          </w:tcPr>
          <w:p w14:paraId="45C565E7"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433610.88</w:t>
            </w:r>
          </w:p>
        </w:tc>
      </w:tr>
      <w:tr w:rsidR="00AE7900" w:rsidRPr="00AE7900" w14:paraId="680DB219" w14:textId="77777777" w:rsidTr="00AE7900">
        <w:trPr>
          <w:trHeight w:val="324"/>
        </w:trPr>
        <w:tc>
          <w:tcPr>
            <w:tcW w:w="3040" w:type="dxa"/>
            <w:tcBorders>
              <w:top w:val="nil"/>
              <w:left w:val="nil"/>
              <w:bottom w:val="nil"/>
              <w:right w:val="nil"/>
            </w:tcBorders>
            <w:hideMark/>
          </w:tcPr>
          <w:p w14:paraId="647199BA"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_combE</w:t>
            </w:r>
            <w:proofErr w:type="spellEnd"/>
            <w:r w:rsidRPr="00AE7900">
              <w:rPr>
                <w:rFonts w:ascii="Times New Roman" w:eastAsia="Times New Roman" w:hAnsi="Times New Roman" w:cs="Times New Roman"/>
                <w:color w:val="000000"/>
                <w:vertAlign w:val="subscript"/>
                <w:lang w:val="en-IL" w:eastAsia="en-IL"/>
              </w:rPr>
              <w:t xml:space="preserve"> C E</w:t>
            </w:r>
          </w:p>
        </w:tc>
        <w:tc>
          <w:tcPr>
            <w:tcW w:w="3780" w:type="dxa"/>
            <w:gridSpan w:val="3"/>
            <w:tcBorders>
              <w:top w:val="nil"/>
              <w:left w:val="nil"/>
              <w:bottom w:val="nil"/>
              <w:right w:val="nil"/>
            </w:tcBorders>
            <w:hideMark/>
          </w:tcPr>
          <w:p w14:paraId="752358AC"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1159394.02</w:t>
            </w:r>
          </w:p>
        </w:tc>
      </w:tr>
      <w:tr w:rsidR="00AE7900" w:rsidRPr="00AE7900" w14:paraId="4AAD3D03" w14:textId="77777777" w:rsidTr="00AE7900">
        <w:trPr>
          <w:trHeight w:val="324"/>
        </w:trPr>
        <w:tc>
          <w:tcPr>
            <w:tcW w:w="3040" w:type="dxa"/>
            <w:tcBorders>
              <w:top w:val="nil"/>
              <w:left w:val="nil"/>
              <w:bottom w:val="nil"/>
              <w:right w:val="nil"/>
            </w:tcBorders>
            <w:hideMark/>
          </w:tcPr>
          <w:p w14:paraId="70764D69"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_combC</w:t>
            </w:r>
            <w:proofErr w:type="spellEnd"/>
            <w:r w:rsidRPr="00AE7900">
              <w:rPr>
                <w:rFonts w:ascii="Times New Roman" w:eastAsia="Times New Roman" w:hAnsi="Times New Roman" w:cs="Times New Roman"/>
                <w:color w:val="000000"/>
                <w:vertAlign w:val="subscript"/>
                <w:lang w:val="en-IL" w:eastAsia="en-IL"/>
              </w:rPr>
              <w:t xml:space="preserve"> E </w:t>
            </w:r>
            <w:proofErr w:type="spellStart"/>
            <w:r w:rsidRPr="00AE7900">
              <w:rPr>
                <w:rFonts w:ascii="Times New Roman" w:eastAsia="Times New Roman" w:hAnsi="Times New Roman" w:cs="Times New Roman"/>
                <w:color w:val="000000"/>
                <w:vertAlign w:val="subscript"/>
                <w:lang w:val="en-IL" w:eastAsia="en-IL"/>
              </w:rPr>
              <w:t>E</w:t>
            </w:r>
            <w:proofErr w:type="spellEnd"/>
          </w:p>
        </w:tc>
        <w:tc>
          <w:tcPr>
            <w:tcW w:w="3780" w:type="dxa"/>
            <w:gridSpan w:val="3"/>
            <w:tcBorders>
              <w:top w:val="nil"/>
              <w:left w:val="nil"/>
              <w:bottom w:val="nil"/>
              <w:right w:val="nil"/>
            </w:tcBorders>
            <w:hideMark/>
          </w:tcPr>
          <w:p w14:paraId="0584974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1377835.69</w:t>
            </w:r>
          </w:p>
        </w:tc>
      </w:tr>
      <w:tr w:rsidR="00AE7900" w:rsidRPr="00AE7900" w14:paraId="5AEA70DF" w14:textId="77777777" w:rsidTr="00AE7900">
        <w:trPr>
          <w:trHeight w:val="324"/>
        </w:trPr>
        <w:tc>
          <w:tcPr>
            <w:tcW w:w="3040" w:type="dxa"/>
            <w:tcBorders>
              <w:top w:val="nil"/>
              <w:left w:val="nil"/>
              <w:bottom w:val="nil"/>
              <w:right w:val="nil"/>
            </w:tcBorders>
            <w:hideMark/>
          </w:tcPr>
          <w:p w14:paraId="730A865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_combE</w:t>
            </w:r>
            <w:proofErr w:type="spellEnd"/>
            <w:r w:rsidRPr="00AE7900">
              <w:rPr>
                <w:rFonts w:ascii="Times New Roman" w:eastAsia="Times New Roman" w:hAnsi="Times New Roman" w:cs="Times New Roman"/>
                <w:color w:val="000000"/>
                <w:vertAlign w:val="subscript"/>
                <w:lang w:val="en-IL" w:eastAsia="en-IL"/>
              </w:rPr>
              <w:t xml:space="preserve"> C M</w:t>
            </w:r>
          </w:p>
        </w:tc>
        <w:tc>
          <w:tcPr>
            <w:tcW w:w="3780" w:type="dxa"/>
            <w:gridSpan w:val="3"/>
            <w:tcBorders>
              <w:top w:val="nil"/>
              <w:left w:val="nil"/>
              <w:bottom w:val="nil"/>
              <w:right w:val="nil"/>
            </w:tcBorders>
            <w:hideMark/>
          </w:tcPr>
          <w:p w14:paraId="75D080CF"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1453831.23</w:t>
            </w:r>
          </w:p>
        </w:tc>
      </w:tr>
      <w:tr w:rsidR="00AE7900" w:rsidRPr="00AE7900" w14:paraId="0377E0F3" w14:textId="77777777" w:rsidTr="00AE7900">
        <w:trPr>
          <w:trHeight w:val="324"/>
        </w:trPr>
        <w:tc>
          <w:tcPr>
            <w:tcW w:w="3040" w:type="dxa"/>
            <w:tcBorders>
              <w:top w:val="nil"/>
              <w:left w:val="nil"/>
              <w:bottom w:val="nil"/>
              <w:right w:val="nil"/>
            </w:tcBorders>
            <w:hideMark/>
          </w:tcPr>
          <w:p w14:paraId="6EF8F599"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_combC</w:t>
            </w:r>
            <w:proofErr w:type="spellEnd"/>
            <w:r w:rsidRPr="00AE7900">
              <w:rPr>
                <w:rFonts w:ascii="Times New Roman" w:eastAsia="Times New Roman" w:hAnsi="Times New Roman" w:cs="Times New Roman"/>
                <w:color w:val="000000"/>
                <w:vertAlign w:val="subscript"/>
                <w:lang w:val="en-IL" w:eastAsia="en-IL"/>
              </w:rPr>
              <w:t xml:space="preserve"> E M</w:t>
            </w:r>
          </w:p>
        </w:tc>
        <w:tc>
          <w:tcPr>
            <w:tcW w:w="3780" w:type="dxa"/>
            <w:gridSpan w:val="3"/>
            <w:tcBorders>
              <w:top w:val="nil"/>
              <w:left w:val="nil"/>
              <w:bottom w:val="nil"/>
              <w:right w:val="nil"/>
            </w:tcBorders>
            <w:hideMark/>
          </w:tcPr>
          <w:p w14:paraId="5FF2DF93"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4531029.1</w:t>
            </w:r>
          </w:p>
        </w:tc>
      </w:tr>
      <w:tr w:rsidR="00AE7900" w:rsidRPr="00AE7900" w14:paraId="07D157E5" w14:textId="77777777" w:rsidTr="00AE7900">
        <w:trPr>
          <w:trHeight w:val="324"/>
        </w:trPr>
        <w:tc>
          <w:tcPr>
            <w:tcW w:w="3040" w:type="dxa"/>
            <w:tcBorders>
              <w:top w:val="nil"/>
              <w:left w:val="nil"/>
              <w:bottom w:val="nil"/>
              <w:right w:val="nil"/>
            </w:tcBorders>
            <w:hideMark/>
          </w:tcPr>
          <w:p w14:paraId="28FD75E3"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_combE</w:t>
            </w:r>
            <w:proofErr w:type="spellEnd"/>
            <w:r w:rsidRPr="00AE7900">
              <w:rPr>
                <w:rFonts w:ascii="Times New Roman" w:eastAsia="Times New Roman" w:hAnsi="Times New Roman" w:cs="Times New Roman"/>
                <w:color w:val="000000"/>
                <w:vertAlign w:val="subscript"/>
                <w:lang w:val="en-IL" w:eastAsia="en-IL"/>
              </w:rPr>
              <w:t xml:space="preserve"> C </w:t>
            </w:r>
            <w:proofErr w:type="spellStart"/>
            <w:r w:rsidRPr="00AE7900">
              <w:rPr>
                <w:rFonts w:ascii="Times New Roman" w:eastAsia="Times New Roman" w:hAnsi="Times New Roman" w:cs="Times New Roman"/>
                <w:color w:val="000000"/>
                <w:vertAlign w:val="subscript"/>
                <w:lang w:val="en-IL" w:eastAsia="en-IL"/>
              </w:rPr>
              <w:t>C</w:t>
            </w:r>
            <w:proofErr w:type="spellEnd"/>
          </w:p>
        </w:tc>
        <w:tc>
          <w:tcPr>
            <w:tcW w:w="3780" w:type="dxa"/>
            <w:gridSpan w:val="3"/>
            <w:tcBorders>
              <w:top w:val="nil"/>
              <w:left w:val="nil"/>
              <w:bottom w:val="nil"/>
              <w:right w:val="nil"/>
            </w:tcBorders>
            <w:hideMark/>
          </w:tcPr>
          <w:p w14:paraId="1EA0545E"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3950179.68</w:t>
            </w:r>
          </w:p>
        </w:tc>
      </w:tr>
      <w:tr w:rsidR="00AE7900" w:rsidRPr="00AE7900" w14:paraId="409FAB81" w14:textId="77777777" w:rsidTr="00AE7900">
        <w:trPr>
          <w:trHeight w:val="324"/>
        </w:trPr>
        <w:tc>
          <w:tcPr>
            <w:tcW w:w="3040" w:type="dxa"/>
            <w:tcBorders>
              <w:top w:val="nil"/>
              <w:left w:val="nil"/>
              <w:bottom w:val="nil"/>
              <w:right w:val="nil"/>
            </w:tcBorders>
            <w:hideMark/>
          </w:tcPr>
          <w:p w14:paraId="05259315"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_combC</w:t>
            </w:r>
            <w:proofErr w:type="spellEnd"/>
            <w:r w:rsidRPr="00AE7900">
              <w:rPr>
                <w:rFonts w:ascii="Times New Roman" w:eastAsia="Times New Roman" w:hAnsi="Times New Roman" w:cs="Times New Roman"/>
                <w:color w:val="000000"/>
                <w:vertAlign w:val="subscript"/>
                <w:lang w:val="en-IL" w:eastAsia="en-IL"/>
              </w:rPr>
              <w:t xml:space="preserve"> C E</w:t>
            </w:r>
          </w:p>
        </w:tc>
        <w:tc>
          <w:tcPr>
            <w:tcW w:w="3780" w:type="dxa"/>
            <w:gridSpan w:val="3"/>
            <w:tcBorders>
              <w:top w:val="nil"/>
              <w:left w:val="nil"/>
              <w:bottom w:val="nil"/>
              <w:right w:val="nil"/>
            </w:tcBorders>
            <w:hideMark/>
          </w:tcPr>
          <w:p w14:paraId="0D884A8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1945932.29</w:t>
            </w:r>
          </w:p>
        </w:tc>
      </w:tr>
      <w:tr w:rsidR="00AE7900" w:rsidRPr="00AE7900" w14:paraId="30907208" w14:textId="77777777" w:rsidTr="00AE7900">
        <w:trPr>
          <w:trHeight w:val="324"/>
        </w:trPr>
        <w:tc>
          <w:tcPr>
            <w:tcW w:w="3040" w:type="dxa"/>
            <w:tcBorders>
              <w:top w:val="nil"/>
              <w:left w:val="nil"/>
              <w:bottom w:val="nil"/>
              <w:right w:val="nil"/>
            </w:tcBorders>
            <w:hideMark/>
          </w:tcPr>
          <w:p w14:paraId="48834FE0"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lastRenderedPageBreak/>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_combC</w:t>
            </w:r>
            <w:proofErr w:type="spellEnd"/>
            <w:r w:rsidRPr="00AE7900">
              <w:rPr>
                <w:rFonts w:ascii="Times New Roman" w:eastAsia="Times New Roman" w:hAnsi="Times New Roman" w:cs="Times New Roman"/>
                <w:color w:val="000000"/>
                <w:vertAlign w:val="subscript"/>
                <w:lang w:val="en-IL" w:eastAsia="en-IL"/>
              </w:rPr>
              <w:t xml:space="preserve"> E C</w:t>
            </w:r>
          </w:p>
        </w:tc>
        <w:tc>
          <w:tcPr>
            <w:tcW w:w="3780" w:type="dxa"/>
            <w:gridSpan w:val="3"/>
            <w:tcBorders>
              <w:top w:val="nil"/>
              <w:left w:val="nil"/>
              <w:bottom w:val="nil"/>
              <w:right w:val="nil"/>
            </w:tcBorders>
            <w:hideMark/>
          </w:tcPr>
          <w:p w14:paraId="709C204F"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6824904.8</w:t>
            </w:r>
          </w:p>
        </w:tc>
      </w:tr>
      <w:tr w:rsidR="00AE7900" w:rsidRPr="00AE7900" w14:paraId="00757CB8" w14:textId="77777777" w:rsidTr="00AE7900">
        <w:trPr>
          <w:trHeight w:val="324"/>
        </w:trPr>
        <w:tc>
          <w:tcPr>
            <w:tcW w:w="3040" w:type="dxa"/>
            <w:tcBorders>
              <w:top w:val="nil"/>
              <w:left w:val="nil"/>
              <w:bottom w:val="nil"/>
              <w:right w:val="nil"/>
            </w:tcBorders>
            <w:hideMark/>
          </w:tcPr>
          <w:p w14:paraId="3073762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_combC</w:t>
            </w:r>
            <w:proofErr w:type="spellEnd"/>
            <w:r w:rsidRPr="00AE7900">
              <w:rPr>
                <w:rFonts w:ascii="Times New Roman" w:eastAsia="Times New Roman" w:hAnsi="Times New Roman" w:cs="Times New Roman"/>
                <w:color w:val="000000"/>
                <w:vertAlign w:val="subscript"/>
                <w:lang w:val="en-IL" w:eastAsia="en-IL"/>
              </w:rPr>
              <w:t xml:space="preserve"> C M</w:t>
            </w:r>
          </w:p>
        </w:tc>
        <w:tc>
          <w:tcPr>
            <w:tcW w:w="3780" w:type="dxa"/>
            <w:gridSpan w:val="3"/>
            <w:tcBorders>
              <w:top w:val="nil"/>
              <w:left w:val="nil"/>
              <w:bottom w:val="nil"/>
              <w:right w:val="nil"/>
            </w:tcBorders>
            <w:hideMark/>
          </w:tcPr>
          <w:p w14:paraId="58885018"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2364125.07</w:t>
            </w:r>
          </w:p>
        </w:tc>
      </w:tr>
      <w:tr w:rsidR="00AE7900" w:rsidRPr="00AE7900" w14:paraId="75151C0A" w14:textId="77777777" w:rsidTr="00AE7900">
        <w:trPr>
          <w:trHeight w:val="324"/>
        </w:trPr>
        <w:tc>
          <w:tcPr>
            <w:tcW w:w="3040" w:type="dxa"/>
            <w:tcBorders>
              <w:top w:val="nil"/>
              <w:left w:val="nil"/>
              <w:bottom w:val="nil"/>
              <w:right w:val="nil"/>
            </w:tcBorders>
            <w:hideMark/>
          </w:tcPr>
          <w:p w14:paraId="363E43B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τ</w:t>
            </w:r>
            <w:r w:rsidRPr="00AE7900">
              <w:rPr>
                <w:rFonts w:ascii="Times New Roman" w:eastAsia="Times New Roman" w:hAnsi="Times New Roman" w:cs="Times New Roman"/>
                <w:color w:val="000000"/>
                <w:vertAlign w:val="subscript"/>
                <w:lang w:val="en-IL" w:eastAsia="en-IL"/>
              </w:rPr>
              <w:t>11</w:t>
            </w:r>
            <w:r w:rsidRPr="00AE7900">
              <w:rPr>
                <w:rFonts w:ascii="Times New Roman" w:eastAsia="Times New Roman" w:hAnsi="Times New Roman" w:cs="Times New Roman"/>
                <w:color w:val="000000"/>
                <w:lang w:val="en-IL" w:eastAsia="en-IL"/>
              </w:rPr>
              <w:t> </w:t>
            </w:r>
            <w:proofErr w:type="spellStart"/>
            <w:proofErr w:type="gramStart"/>
            <w:r w:rsidRPr="00AE7900">
              <w:rPr>
                <w:rFonts w:ascii="Times New Roman" w:eastAsia="Times New Roman" w:hAnsi="Times New Roman" w:cs="Times New Roman"/>
                <w:color w:val="000000"/>
                <w:vertAlign w:val="subscript"/>
                <w:lang w:val="en-IL" w:eastAsia="en-IL"/>
              </w:rPr>
              <w:t>subject.complexity</w:t>
            </w:r>
            <w:proofErr w:type="gramEnd"/>
            <w:r w:rsidRPr="00AE7900">
              <w:rPr>
                <w:rFonts w:ascii="Times New Roman" w:eastAsia="Times New Roman" w:hAnsi="Times New Roman" w:cs="Times New Roman"/>
                <w:color w:val="000000"/>
                <w:vertAlign w:val="subscript"/>
                <w:lang w:val="en-IL" w:eastAsia="en-IL"/>
              </w:rPr>
              <w:t>_combC</w:t>
            </w:r>
            <w:proofErr w:type="spellEnd"/>
            <w:r w:rsidRPr="00AE7900">
              <w:rPr>
                <w:rFonts w:ascii="Times New Roman" w:eastAsia="Times New Roman" w:hAnsi="Times New Roman" w:cs="Times New Roman"/>
                <w:color w:val="000000"/>
                <w:vertAlign w:val="subscript"/>
                <w:lang w:val="en-IL" w:eastAsia="en-IL"/>
              </w:rPr>
              <w:t xml:space="preserve"> C </w:t>
            </w:r>
            <w:proofErr w:type="spellStart"/>
            <w:r w:rsidRPr="00AE7900">
              <w:rPr>
                <w:rFonts w:ascii="Times New Roman" w:eastAsia="Times New Roman" w:hAnsi="Times New Roman" w:cs="Times New Roman"/>
                <w:color w:val="000000"/>
                <w:vertAlign w:val="subscript"/>
                <w:lang w:val="en-IL" w:eastAsia="en-IL"/>
              </w:rPr>
              <w:t>C</w:t>
            </w:r>
            <w:proofErr w:type="spellEnd"/>
          </w:p>
        </w:tc>
        <w:tc>
          <w:tcPr>
            <w:tcW w:w="3780" w:type="dxa"/>
            <w:gridSpan w:val="3"/>
            <w:tcBorders>
              <w:top w:val="nil"/>
              <w:left w:val="nil"/>
              <w:bottom w:val="nil"/>
              <w:right w:val="nil"/>
            </w:tcBorders>
            <w:hideMark/>
          </w:tcPr>
          <w:p w14:paraId="0DB85EAF"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7525721.29</w:t>
            </w:r>
          </w:p>
        </w:tc>
      </w:tr>
      <w:tr w:rsidR="00AE7900" w:rsidRPr="00AE7900" w14:paraId="71FB1AED" w14:textId="77777777" w:rsidTr="00AE7900">
        <w:trPr>
          <w:trHeight w:val="336"/>
        </w:trPr>
        <w:tc>
          <w:tcPr>
            <w:tcW w:w="3040" w:type="dxa"/>
            <w:tcBorders>
              <w:top w:val="nil"/>
              <w:left w:val="nil"/>
              <w:bottom w:val="nil"/>
              <w:right w:val="nil"/>
            </w:tcBorders>
            <w:hideMark/>
          </w:tcPr>
          <w:p w14:paraId="45E19BE0"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N </w:t>
            </w:r>
            <w:r w:rsidRPr="00AE7900">
              <w:rPr>
                <w:rFonts w:ascii="Times New Roman" w:eastAsia="Times New Roman" w:hAnsi="Times New Roman" w:cs="Times New Roman"/>
                <w:color w:val="000000"/>
                <w:vertAlign w:val="subscript"/>
                <w:lang w:val="en-IL" w:eastAsia="en-IL"/>
              </w:rPr>
              <w:t>subject</w:t>
            </w:r>
          </w:p>
        </w:tc>
        <w:tc>
          <w:tcPr>
            <w:tcW w:w="3780" w:type="dxa"/>
            <w:gridSpan w:val="3"/>
            <w:tcBorders>
              <w:top w:val="nil"/>
              <w:left w:val="nil"/>
              <w:bottom w:val="single" w:sz="8" w:space="0" w:color="000000"/>
              <w:right w:val="nil"/>
            </w:tcBorders>
            <w:hideMark/>
          </w:tcPr>
          <w:p w14:paraId="7B25BE1B"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110</w:t>
            </w:r>
          </w:p>
        </w:tc>
      </w:tr>
      <w:tr w:rsidR="00AE7900" w:rsidRPr="00AE7900" w14:paraId="17A8E971" w14:textId="77777777" w:rsidTr="00AE7900">
        <w:trPr>
          <w:trHeight w:val="288"/>
        </w:trPr>
        <w:tc>
          <w:tcPr>
            <w:tcW w:w="3040" w:type="dxa"/>
            <w:tcBorders>
              <w:top w:val="single" w:sz="8" w:space="0" w:color="000000"/>
              <w:left w:val="nil"/>
              <w:bottom w:val="nil"/>
              <w:right w:val="nil"/>
            </w:tcBorders>
            <w:hideMark/>
          </w:tcPr>
          <w:p w14:paraId="4944DF86"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Observations</w:t>
            </w:r>
          </w:p>
        </w:tc>
        <w:tc>
          <w:tcPr>
            <w:tcW w:w="3780" w:type="dxa"/>
            <w:gridSpan w:val="3"/>
            <w:tcBorders>
              <w:top w:val="single" w:sz="8" w:space="0" w:color="000000"/>
              <w:left w:val="nil"/>
              <w:bottom w:val="nil"/>
              <w:right w:val="nil"/>
            </w:tcBorders>
            <w:hideMark/>
          </w:tcPr>
          <w:p w14:paraId="723FE108"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17875</w:t>
            </w:r>
          </w:p>
        </w:tc>
      </w:tr>
      <w:tr w:rsidR="00AE7900" w:rsidRPr="00AE7900" w14:paraId="3628BDE2" w14:textId="77777777" w:rsidTr="00AE7900">
        <w:trPr>
          <w:trHeight w:val="336"/>
        </w:trPr>
        <w:tc>
          <w:tcPr>
            <w:tcW w:w="3040" w:type="dxa"/>
            <w:tcBorders>
              <w:top w:val="nil"/>
              <w:left w:val="nil"/>
              <w:bottom w:val="nil"/>
              <w:right w:val="nil"/>
            </w:tcBorders>
            <w:hideMark/>
          </w:tcPr>
          <w:p w14:paraId="46105F81"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Marginal R</w:t>
            </w:r>
            <w:r w:rsidRPr="00AE7900">
              <w:rPr>
                <w:rFonts w:ascii="Times New Roman" w:eastAsia="Times New Roman" w:hAnsi="Times New Roman" w:cs="Times New Roman"/>
                <w:color w:val="000000"/>
                <w:vertAlign w:val="superscript"/>
                <w:lang w:val="en-IL" w:eastAsia="en-IL"/>
              </w:rPr>
              <w:t>2</w:t>
            </w:r>
            <w:r w:rsidRPr="00AE7900">
              <w:rPr>
                <w:rFonts w:ascii="Times New Roman" w:eastAsia="Times New Roman" w:hAnsi="Times New Roman" w:cs="Times New Roman"/>
                <w:color w:val="000000"/>
                <w:lang w:val="en-IL" w:eastAsia="en-IL"/>
              </w:rPr>
              <w:t> </w:t>
            </w:r>
          </w:p>
        </w:tc>
        <w:tc>
          <w:tcPr>
            <w:tcW w:w="3780" w:type="dxa"/>
            <w:gridSpan w:val="3"/>
            <w:tcBorders>
              <w:top w:val="nil"/>
              <w:left w:val="nil"/>
              <w:bottom w:val="nil"/>
              <w:right w:val="nil"/>
            </w:tcBorders>
            <w:hideMark/>
          </w:tcPr>
          <w:p w14:paraId="7D2CAE54" w14:textId="77777777" w:rsidR="00AE7900" w:rsidRPr="00AE7900" w:rsidRDefault="00AE7900" w:rsidP="00AE7900">
            <w:pPr>
              <w:spacing w:after="0" w:line="240" w:lineRule="auto"/>
              <w:ind w:firstLineChars="100" w:firstLine="220"/>
              <w:rPr>
                <w:rFonts w:ascii="Times New Roman" w:eastAsia="Times New Roman" w:hAnsi="Times New Roman" w:cs="Times New Roman"/>
                <w:color w:val="000000"/>
                <w:lang w:val="en-IL" w:eastAsia="en-IL"/>
              </w:rPr>
            </w:pPr>
            <w:r w:rsidRPr="00AE7900">
              <w:rPr>
                <w:rFonts w:ascii="Times New Roman" w:eastAsia="Times New Roman" w:hAnsi="Times New Roman" w:cs="Times New Roman"/>
                <w:color w:val="000000"/>
                <w:lang w:val="en-IL" w:eastAsia="en-IL"/>
              </w:rPr>
              <w:t>0.219</w:t>
            </w:r>
          </w:p>
        </w:tc>
      </w:tr>
    </w:tbl>
    <w:p w14:paraId="39674BDC" w14:textId="17CCFB3B" w:rsidR="002F487E" w:rsidRDefault="00784035" w:rsidP="002F487E">
      <w:pPr>
        <w:spacing w:line="480" w:lineRule="auto"/>
        <w:rPr>
          <w:rFonts w:asciiTheme="majorBidi" w:hAnsiTheme="majorBidi" w:cstheme="majorBidi"/>
          <w:sz w:val="24"/>
          <w:szCs w:val="24"/>
        </w:rPr>
      </w:pPr>
      <w:r w:rsidRPr="002D39A6">
        <w:rPr>
          <w:rFonts w:asciiTheme="majorBidi" w:eastAsia="David" w:hAnsiTheme="majorBidi" w:cstheme="majorBidi"/>
          <w:i/>
          <w:iCs/>
          <w:sz w:val="24"/>
          <w:szCs w:val="24"/>
        </w:rPr>
        <w:t>Note.</w:t>
      </w:r>
      <w:r w:rsidRPr="002D39A6">
        <w:rPr>
          <w:rFonts w:asciiTheme="majorBidi" w:eastAsia="David" w:hAnsiTheme="majorBidi" w:cstheme="majorBidi"/>
          <w:b/>
          <w:bCs/>
          <w:i/>
          <w:iCs/>
          <w:sz w:val="24"/>
          <w:szCs w:val="24"/>
        </w:rPr>
        <w:t xml:space="preserve"> </w:t>
      </w:r>
      <w:r w:rsidRPr="002D39A6">
        <w:rPr>
          <w:rFonts w:asciiTheme="majorBidi" w:hAnsiTheme="majorBidi" w:cstheme="majorBidi"/>
          <w:sz w:val="24"/>
          <w:szCs w:val="24"/>
        </w:rPr>
        <w:t xml:space="preserve"> Significant factors are presented in bold.</w:t>
      </w:r>
    </w:p>
    <w:p w14:paraId="4AD615C8" w14:textId="5B25E4FE" w:rsidR="002F487E" w:rsidRDefault="002F487E" w:rsidP="002F487E">
      <w:pPr>
        <w:spacing w:line="480" w:lineRule="auto"/>
        <w:rPr>
          <w:rFonts w:asciiTheme="majorBidi" w:hAnsiTheme="majorBidi" w:cstheme="majorBidi"/>
          <w:b/>
          <w:bCs/>
          <w:i/>
          <w:iCs/>
          <w:sz w:val="24"/>
          <w:szCs w:val="24"/>
        </w:rPr>
      </w:pPr>
      <w:r w:rsidRPr="002D39A6">
        <w:rPr>
          <w:rFonts w:asciiTheme="majorBidi" w:hAnsiTheme="majorBidi" w:cstheme="majorBidi"/>
          <w:b/>
          <w:bCs/>
          <w:i/>
          <w:iCs/>
          <w:sz w:val="24"/>
          <w:szCs w:val="24"/>
        </w:rPr>
        <w:t xml:space="preserve">Table </w:t>
      </w:r>
      <w:r>
        <w:rPr>
          <w:rFonts w:asciiTheme="majorBidi" w:hAnsiTheme="majorBidi" w:cstheme="majorBidi"/>
          <w:b/>
          <w:bCs/>
          <w:i/>
          <w:iCs/>
          <w:sz w:val="24"/>
          <w:szCs w:val="24"/>
        </w:rPr>
        <w:t>6S</w:t>
      </w:r>
    </w:p>
    <w:p w14:paraId="53F74220" w14:textId="2DCEC5E6" w:rsidR="00784035" w:rsidRPr="002F487E" w:rsidRDefault="002F487E" w:rsidP="002F487E">
      <w:pPr>
        <w:spacing w:line="480" w:lineRule="auto"/>
        <w:rPr>
          <w:rFonts w:asciiTheme="majorBidi" w:hAnsiTheme="majorBidi" w:cstheme="majorBidi"/>
          <w:sz w:val="24"/>
          <w:szCs w:val="24"/>
        </w:rPr>
      </w:pPr>
      <w:r w:rsidRPr="002D39A6">
        <w:rPr>
          <w:rFonts w:asciiTheme="majorBidi" w:hAnsiTheme="majorBidi" w:cstheme="majorBidi"/>
          <w:sz w:val="24"/>
          <w:szCs w:val="24"/>
        </w:rPr>
        <w:t xml:space="preserve">A summary of </w:t>
      </w:r>
      <w:r>
        <w:rPr>
          <w:rFonts w:asciiTheme="majorBidi" w:hAnsiTheme="majorBidi" w:cstheme="majorBidi"/>
          <w:sz w:val="24"/>
          <w:szCs w:val="24"/>
        </w:rPr>
        <w:t xml:space="preserve">the 7mon model with </w:t>
      </w:r>
      <w:proofErr w:type="spellStart"/>
      <w:r>
        <w:rPr>
          <w:rFonts w:asciiTheme="majorBidi" w:hAnsiTheme="majorBidi" w:cstheme="majorBidi"/>
          <w:sz w:val="24"/>
          <w:szCs w:val="24"/>
        </w:rPr>
        <w:t>T</w:t>
      </w:r>
      <w:r>
        <w:rPr>
          <w:rFonts w:asciiTheme="majorBidi" w:hAnsiTheme="majorBidi" w:cstheme="majorBidi"/>
          <w:sz w:val="24"/>
          <w:szCs w:val="24"/>
          <w:vertAlign w:val="subscript"/>
        </w:rPr>
        <w:t>Execution</w:t>
      </w:r>
      <w:proofErr w:type="spellEnd"/>
      <w:r>
        <w:rPr>
          <w:rFonts w:asciiTheme="majorBidi" w:hAnsiTheme="majorBidi" w:cstheme="majorBidi"/>
          <w:sz w:val="24"/>
          <w:szCs w:val="24"/>
        </w:rPr>
        <w:t xml:space="preserve"> as the dependent variable</w:t>
      </w:r>
      <w:r w:rsidRPr="002D39A6">
        <w:rPr>
          <w:rFonts w:asciiTheme="majorBidi" w:hAnsiTheme="majorBidi" w:cstheme="majorBidi"/>
          <w:sz w:val="24"/>
          <w:szCs w:val="24"/>
        </w:rPr>
        <w:t xml:space="preserve">. </w:t>
      </w:r>
    </w:p>
    <w:tbl>
      <w:tblPr>
        <w:tblW w:w="9603" w:type="dxa"/>
        <w:tblLook w:val="04A0" w:firstRow="1" w:lastRow="0" w:firstColumn="1" w:lastColumn="0" w:noHBand="0" w:noVBand="1"/>
      </w:tblPr>
      <w:tblGrid>
        <w:gridCol w:w="1723"/>
        <w:gridCol w:w="1220"/>
        <w:gridCol w:w="1860"/>
        <w:gridCol w:w="960"/>
        <w:gridCol w:w="1150"/>
        <w:gridCol w:w="1838"/>
        <w:gridCol w:w="852"/>
      </w:tblGrid>
      <w:tr w:rsidR="002F487E" w:rsidRPr="002F487E" w14:paraId="7FE0B1B6" w14:textId="77777777" w:rsidTr="002F487E">
        <w:trPr>
          <w:trHeight w:val="324"/>
        </w:trPr>
        <w:tc>
          <w:tcPr>
            <w:tcW w:w="1723" w:type="dxa"/>
            <w:tcBorders>
              <w:top w:val="nil"/>
              <w:left w:val="nil"/>
              <w:bottom w:val="nil"/>
              <w:right w:val="nil"/>
            </w:tcBorders>
            <w:noWrap/>
            <w:vAlign w:val="bottom"/>
            <w:hideMark/>
          </w:tcPr>
          <w:p w14:paraId="4097FABF" w14:textId="77777777" w:rsidR="002F487E" w:rsidRPr="002F487E" w:rsidRDefault="002F487E" w:rsidP="002F487E">
            <w:pPr>
              <w:spacing w:after="0" w:line="240" w:lineRule="auto"/>
              <w:rPr>
                <w:rFonts w:ascii="Times New Roman" w:eastAsia="Times New Roman" w:hAnsi="Times New Roman" w:cs="Times New Roman"/>
                <w:sz w:val="24"/>
                <w:szCs w:val="24"/>
                <w:lang w:val="en-IL" w:eastAsia="en-IL"/>
              </w:rPr>
            </w:pPr>
          </w:p>
        </w:tc>
        <w:tc>
          <w:tcPr>
            <w:tcW w:w="4040" w:type="dxa"/>
            <w:gridSpan w:val="3"/>
            <w:tcBorders>
              <w:top w:val="nil"/>
              <w:left w:val="nil"/>
              <w:bottom w:val="double" w:sz="6" w:space="0" w:color="000000"/>
              <w:right w:val="nil"/>
            </w:tcBorders>
            <w:noWrap/>
            <w:vAlign w:val="bottom"/>
            <w:hideMark/>
          </w:tcPr>
          <w:p w14:paraId="217B533F"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Experiment 1</w:t>
            </w:r>
          </w:p>
        </w:tc>
        <w:tc>
          <w:tcPr>
            <w:tcW w:w="3840" w:type="dxa"/>
            <w:gridSpan w:val="3"/>
            <w:tcBorders>
              <w:top w:val="nil"/>
              <w:left w:val="nil"/>
              <w:bottom w:val="double" w:sz="6" w:space="0" w:color="000000"/>
              <w:right w:val="nil"/>
            </w:tcBorders>
            <w:noWrap/>
            <w:vAlign w:val="bottom"/>
            <w:hideMark/>
          </w:tcPr>
          <w:p w14:paraId="133553E8"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Experiment 2</w:t>
            </w:r>
          </w:p>
        </w:tc>
      </w:tr>
      <w:tr w:rsidR="002F487E" w:rsidRPr="002F487E" w14:paraId="1E9B074F" w14:textId="77777777" w:rsidTr="002F487E">
        <w:trPr>
          <w:trHeight w:val="648"/>
        </w:trPr>
        <w:tc>
          <w:tcPr>
            <w:tcW w:w="1723" w:type="dxa"/>
            <w:tcBorders>
              <w:top w:val="nil"/>
              <w:left w:val="nil"/>
              <w:bottom w:val="single" w:sz="8" w:space="0" w:color="000000"/>
              <w:right w:val="nil"/>
            </w:tcBorders>
            <w:vAlign w:val="center"/>
            <w:hideMark/>
          </w:tcPr>
          <w:p w14:paraId="6A0E896D" w14:textId="77777777" w:rsidR="002F487E" w:rsidRPr="002F487E" w:rsidRDefault="002F487E" w:rsidP="002F487E">
            <w:pPr>
              <w:spacing w:after="0" w:line="240" w:lineRule="auto"/>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Predictors</w:t>
            </w:r>
          </w:p>
        </w:tc>
        <w:tc>
          <w:tcPr>
            <w:tcW w:w="1220" w:type="dxa"/>
            <w:tcBorders>
              <w:top w:val="nil"/>
              <w:left w:val="nil"/>
              <w:bottom w:val="single" w:sz="8" w:space="0" w:color="000000"/>
              <w:right w:val="nil"/>
            </w:tcBorders>
            <w:vAlign w:val="center"/>
            <w:hideMark/>
          </w:tcPr>
          <w:p w14:paraId="4ABB139B"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b</w:t>
            </w:r>
          </w:p>
        </w:tc>
        <w:tc>
          <w:tcPr>
            <w:tcW w:w="1860" w:type="dxa"/>
            <w:tcBorders>
              <w:top w:val="nil"/>
              <w:left w:val="nil"/>
              <w:bottom w:val="single" w:sz="8" w:space="0" w:color="000000"/>
              <w:right w:val="nil"/>
            </w:tcBorders>
            <w:vAlign w:val="center"/>
            <w:hideMark/>
          </w:tcPr>
          <w:p w14:paraId="05EC0890"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CI</w:t>
            </w:r>
          </w:p>
        </w:tc>
        <w:tc>
          <w:tcPr>
            <w:tcW w:w="960" w:type="dxa"/>
            <w:tcBorders>
              <w:top w:val="nil"/>
              <w:left w:val="nil"/>
              <w:bottom w:val="single" w:sz="8" w:space="0" w:color="000000"/>
              <w:right w:val="nil"/>
            </w:tcBorders>
            <w:vAlign w:val="center"/>
            <w:hideMark/>
          </w:tcPr>
          <w:p w14:paraId="4B113B54"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p</w:t>
            </w:r>
          </w:p>
        </w:tc>
        <w:tc>
          <w:tcPr>
            <w:tcW w:w="1150" w:type="dxa"/>
            <w:tcBorders>
              <w:top w:val="nil"/>
              <w:left w:val="nil"/>
              <w:bottom w:val="single" w:sz="8" w:space="0" w:color="000000"/>
              <w:right w:val="nil"/>
            </w:tcBorders>
            <w:vAlign w:val="center"/>
            <w:hideMark/>
          </w:tcPr>
          <w:p w14:paraId="6F1DD623"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Estimates</w:t>
            </w:r>
          </w:p>
        </w:tc>
        <w:tc>
          <w:tcPr>
            <w:tcW w:w="1838" w:type="dxa"/>
            <w:tcBorders>
              <w:top w:val="nil"/>
              <w:left w:val="nil"/>
              <w:bottom w:val="single" w:sz="8" w:space="0" w:color="000000"/>
              <w:right w:val="nil"/>
            </w:tcBorders>
            <w:vAlign w:val="center"/>
            <w:hideMark/>
          </w:tcPr>
          <w:p w14:paraId="66ACE7A3"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CI</w:t>
            </w:r>
          </w:p>
        </w:tc>
        <w:tc>
          <w:tcPr>
            <w:tcW w:w="852" w:type="dxa"/>
            <w:tcBorders>
              <w:top w:val="nil"/>
              <w:left w:val="nil"/>
              <w:bottom w:val="single" w:sz="8" w:space="0" w:color="000000"/>
              <w:right w:val="nil"/>
            </w:tcBorders>
            <w:vAlign w:val="center"/>
            <w:hideMark/>
          </w:tcPr>
          <w:p w14:paraId="123F39D9"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p</w:t>
            </w:r>
          </w:p>
        </w:tc>
      </w:tr>
      <w:tr w:rsidR="002F487E" w:rsidRPr="002F487E" w14:paraId="7D1726F3" w14:textId="77777777" w:rsidTr="002F487E">
        <w:trPr>
          <w:trHeight w:val="624"/>
        </w:trPr>
        <w:tc>
          <w:tcPr>
            <w:tcW w:w="1723" w:type="dxa"/>
            <w:tcBorders>
              <w:top w:val="nil"/>
              <w:left w:val="nil"/>
              <w:bottom w:val="nil"/>
              <w:right w:val="nil"/>
            </w:tcBorders>
            <w:hideMark/>
          </w:tcPr>
          <w:p w14:paraId="3C74347F"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(Intercept)</w:t>
            </w:r>
          </w:p>
        </w:tc>
        <w:tc>
          <w:tcPr>
            <w:tcW w:w="1220" w:type="dxa"/>
            <w:tcBorders>
              <w:top w:val="nil"/>
              <w:left w:val="nil"/>
              <w:bottom w:val="nil"/>
              <w:right w:val="nil"/>
            </w:tcBorders>
            <w:hideMark/>
          </w:tcPr>
          <w:p w14:paraId="510EBAF6"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2150.05</w:t>
            </w:r>
          </w:p>
        </w:tc>
        <w:tc>
          <w:tcPr>
            <w:tcW w:w="1860" w:type="dxa"/>
            <w:tcBorders>
              <w:top w:val="nil"/>
              <w:left w:val="nil"/>
              <w:bottom w:val="nil"/>
              <w:right w:val="nil"/>
            </w:tcBorders>
            <w:hideMark/>
          </w:tcPr>
          <w:p w14:paraId="3D274C81"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1691.10 – 2609.00</w:t>
            </w:r>
          </w:p>
        </w:tc>
        <w:tc>
          <w:tcPr>
            <w:tcW w:w="960" w:type="dxa"/>
            <w:tcBorders>
              <w:top w:val="nil"/>
              <w:left w:val="nil"/>
              <w:bottom w:val="nil"/>
              <w:right w:val="nil"/>
            </w:tcBorders>
            <w:hideMark/>
          </w:tcPr>
          <w:p w14:paraId="27AEC23D"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&lt;0.001</w:t>
            </w:r>
          </w:p>
        </w:tc>
        <w:tc>
          <w:tcPr>
            <w:tcW w:w="1150" w:type="dxa"/>
            <w:tcBorders>
              <w:top w:val="nil"/>
              <w:left w:val="nil"/>
              <w:bottom w:val="nil"/>
              <w:right w:val="nil"/>
            </w:tcBorders>
            <w:hideMark/>
          </w:tcPr>
          <w:p w14:paraId="765E5BAC"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2285.62</w:t>
            </w:r>
          </w:p>
        </w:tc>
        <w:tc>
          <w:tcPr>
            <w:tcW w:w="1838" w:type="dxa"/>
            <w:tcBorders>
              <w:top w:val="nil"/>
              <w:left w:val="nil"/>
              <w:bottom w:val="nil"/>
              <w:right w:val="nil"/>
            </w:tcBorders>
            <w:hideMark/>
          </w:tcPr>
          <w:p w14:paraId="1CEFDA8F"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1950.68 – 2620.56</w:t>
            </w:r>
          </w:p>
        </w:tc>
        <w:tc>
          <w:tcPr>
            <w:tcW w:w="852" w:type="dxa"/>
            <w:tcBorders>
              <w:top w:val="nil"/>
              <w:left w:val="nil"/>
              <w:bottom w:val="nil"/>
              <w:right w:val="nil"/>
            </w:tcBorders>
            <w:hideMark/>
          </w:tcPr>
          <w:p w14:paraId="38A06A34"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&lt;0.001</w:t>
            </w:r>
          </w:p>
        </w:tc>
      </w:tr>
      <w:tr w:rsidR="002F487E" w:rsidRPr="002F487E" w14:paraId="517D73DA" w14:textId="77777777" w:rsidTr="002F487E">
        <w:trPr>
          <w:trHeight w:val="312"/>
        </w:trPr>
        <w:tc>
          <w:tcPr>
            <w:tcW w:w="1723" w:type="dxa"/>
            <w:tcBorders>
              <w:top w:val="nil"/>
              <w:left w:val="nil"/>
              <w:bottom w:val="nil"/>
              <w:right w:val="nil"/>
            </w:tcBorders>
            <w:hideMark/>
          </w:tcPr>
          <w:p w14:paraId="7C3E4537"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stage</w:t>
            </w:r>
          </w:p>
        </w:tc>
        <w:tc>
          <w:tcPr>
            <w:tcW w:w="1220" w:type="dxa"/>
            <w:tcBorders>
              <w:top w:val="nil"/>
              <w:left w:val="nil"/>
              <w:bottom w:val="nil"/>
              <w:right w:val="nil"/>
            </w:tcBorders>
            <w:hideMark/>
          </w:tcPr>
          <w:p w14:paraId="7BF24271"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643.68</w:t>
            </w:r>
          </w:p>
        </w:tc>
        <w:tc>
          <w:tcPr>
            <w:tcW w:w="1860" w:type="dxa"/>
            <w:tcBorders>
              <w:top w:val="nil"/>
              <w:left w:val="nil"/>
              <w:bottom w:val="nil"/>
              <w:right w:val="nil"/>
            </w:tcBorders>
            <w:hideMark/>
          </w:tcPr>
          <w:p w14:paraId="17EBE5CF"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617.00 – 670.36</w:t>
            </w:r>
          </w:p>
        </w:tc>
        <w:tc>
          <w:tcPr>
            <w:tcW w:w="960" w:type="dxa"/>
            <w:tcBorders>
              <w:top w:val="nil"/>
              <w:left w:val="nil"/>
              <w:bottom w:val="nil"/>
              <w:right w:val="nil"/>
            </w:tcBorders>
            <w:hideMark/>
          </w:tcPr>
          <w:p w14:paraId="4FDBFA4F"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&lt;0.001</w:t>
            </w:r>
          </w:p>
        </w:tc>
        <w:tc>
          <w:tcPr>
            <w:tcW w:w="1150" w:type="dxa"/>
            <w:tcBorders>
              <w:top w:val="nil"/>
              <w:left w:val="nil"/>
              <w:bottom w:val="nil"/>
              <w:right w:val="nil"/>
            </w:tcBorders>
            <w:hideMark/>
          </w:tcPr>
          <w:p w14:paraId="451E86CF"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681.6</w:t>
            </w:r>
          </w:p>
        </w:tc>
        <w:tc>
          <w:tcPr>
            <w:tcW w:w="1838" w:type="dxa"/>
            <w:tcBorders>
              <w:top w:val="nil"/>
              <w:left w:val="nil"/>
              <w:bottom w:val="nil"/>
              <w:right w:val="nil"/>
            </w:tcBorders>
            <w:hideMark/>
          </w:tcPr>
          <w:p w14:paraId="3F26926F"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655.79 – 707.40</w:t>
            </w:r>
          </w:p>
        </w:tc>
        <w:tc>
          <w:tcPr>
            <w:tcW w:w="852" w:type="dxa"/>
            <w:tcBorders>
              <w:top w:val="nil"/>
              <w:left w:val="nil"/>
              <w:bottom w:val="nil"/>
              <w:right w:val="nil"/>
            </w:tcBorders>
            <w:hideMark/>
          </w:tcPr>
          <w:p w14:paraId="45CC80FE"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&lt;0.001</w:t>
            </w:r>
          </w:p>
        </w:tc>
      </w:tr>
      <w:tr w:rsidR="002F487E" w:rsidRPr="002F487E" w14:paraId="25090C6E" w14:textId="77777777" w:rsidTr="002F487E">
        <w:trPr>
          <w:trHeight w:val="312"/>
        </w:trPr>
        <w:tc>
          <w:tcPr>
            <w:tcW w:w="9603" w:type="dxa"/>
            <w:gridSpan w:val="7"/>
            <w:tcBorders>
              <w:top w:val="nil"/>
              <w:left w:val="nil"/>
              <w:bottom w:val="nil"/>
              <w:right w:val="nil"/>
            </w:tcBorders>
            <w:vAlign w:val="center"/>
            <w:hideMark/>
          </w:tcPr>
          <w:p w14:paraId="54D25B65"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Random Effects</w:t>
            </w:r>
          </w:p>
        </w:tc>
      </w:tr>
      <w:tr w:rsidR="002F487E" w:rsidRPr="002F487E" w14:paraId="44E48928" w14:textId="77777777" w:rsidTr="002F487E">
        <w:trPr>
          <w:trHeight w:val="372"/>
        </w:trPr>
        <w:tc>
          <w:tcPr>
            <w:tcW w:w="1723" w:type="dxa"/>
            <w:tcBorders>
              <w:top w:val="nil"/>
              <w:left w:val="nil"/>
              <w:bottom w:val="nil"/>
              <w:right w:val="nil"/>
            </w:tcBorders>
            <w:hideMark/>
          </w:tcPr>
          <w:p w14:paraId="672EB086"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eastAsia="Times New Roman"/>
                <w:color w:val="000000"/>
                <w:sz w:val="24"/>
                <w:szCs w:val="24"/>
                <w:lang w:val="en-IL" w:eastAsia="en-IL"/>
              </w:rPr>
              <w:t>σ</w:t>
            </w:r>
            <w:r w:rsidRPr="002F487E">
              <w:rPr>
                <w:rFonts w:ascii="David" w:eastAsia="Times New Roman" w:hAnsi="David" w:cs="David"/>
                <w:color w:val="000000"/>
                <w:sz w:val="24"/>
                <w:szCs w:val="24"/>
                <w:vertAlign w:val="superscript"/>
                <w:lang w:val="en-IL" w:eastAsia="en-IL"/>
              </w:rPr>
              <w:t>2</w:t>
            </w:r>
          </w:p>
        </w:tc>
        <w:tc>
          <w:tcPr>
            <w:tcW w:w="4040" w:type="dxa"/>
            <w:gridSpan w:val="3"/>
            <w:tcBorders>
              <w:top w:val="nil"/>
              <w:left w:val="nil"/>
              <w:bottom w:val="nil"/>
              <w:right w:val="nil"/>
            </w:tcBorders>
            <w:hideMark/>
          </w:tcPr>
          <w:p w14:paraId="0536F959"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4741832.25</w:t>
            </w:r>
          </w:p>
        </w:tc>
        <w:tc>
          <w:tcPr>
            <w:tcW w:w="3840" w:type="dxa"/>
            <w:gridSpan w:val="3"/>
            <w:tcBorders>
              <w:top w:val="nil"/>
              <w:left w:val="nil"/>
              <w:bottom w:val="nil"/>
              <w:right w:val="nil"/>
            </w:tcBorders>
            <w:hideMark/>
          </w:tcPr>
          <w:p w14:paraId="290877B1"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4664472.24</w:t>
            </w:r>
          </w:p>
        </w:tc>
      </w:tr>
      <w:tr w:rsidR="002F487E" w:rsidRPr="002F487E" w14:paraId="79188A87" w14:textId="77777777" w:rsidTr="002F487E">
        <w:trPr>
          <w:trHeight w:val="324"/>
        </w:trPr>
        <w:tc>
          <w:tcPr>
            <w:tcW w:w="1723" w:type="dxa"/>
            <w:tcBorders>
              <w:top w:val="nil"/>
              <w:left w:val="nil"/>
              <w:bottom w:val="nil"/>
              <w:right w:val="nil"/>
            </w:tcBorders>
            <w:hideMark/>
          </w:tcPr>
          <w:p w14:paraId="0E6EA4CB"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eastAsia="Times New Roman"/>
                <w:color w:val="000000"/>
                <w:sz w:val="24"/>
                <w:szCs w:val="24"/>
                <w:lang w:val="en-IL" w:eastAsia="en-IL"/>
              </w:rPr>
              <w:t>τ</w:t>
            </w:r>
            <w:r w:rsidRPr="002F487E">
              <w:rPr>
                <w:rFonts w:ascii="David" w:eastAsia="Times New Roman" w:hAnsi="David" w:cs="David"/>
                <w:color w:val="000000"/>
                <w:sz w:val="24"/>
                <w:szCs w:val="24"/>
                <w:vertAlign w:val="subscript"/>
                <w:lang w:val="en-IL" w:eastAsia="en-IL"/>
              </w:rPr>
              <w:t>00</w:t>
            </w:r>
          </w:p>
        </w:tc>
        <w:tc>
          <w:tcPr>
            <w:tcW w:w="4040" w:type="dxa"/>
            <w:gridSpan w:val="3"/>
            <w:tcBorders>
              <w:top w:val="nil"/>
              <w:left w:val="nil"/>
              <w:bottom w:val="nil"/>
              <w:right w:val="nil"/>
            </w:tcBorders>
            <w:hideMark/>
          </w:tcPr>
          <w:p w14:paraId="45B4AA61"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2801804.09 </w:t>
            </w:r>
            <w:r w:rsidRPr="002F487E">
              <w:rPr>
                <w:rFonts w:ascii="David" w:eastAsia="Times New Roman" w:hAnsi="David" w:cs="David"/>
                <w:color w:val="000000"/>
                <w:sz w:val="24"/>
                <w:szCs w:val="24"/>
                <w:vertAlign w:val="subscript"/>
                <w:lang w:val="en-IL" w:eastAsia="en-IL"/>
              </w:rPr>
              <w:t>subject</w:t>
            </w:r>
          </w:p>
        </w:tc>
        <w:tc>
          <w:tcPr>
            <w:tcW w:w="3840" w:type="dxa"/>
            <w:gridSpan w:val="3"/>
            <w:tcBorders>
              <w:top w:val="nil"/>
              <w:left w:val="nil"/>
              <w:bottom w:val="nil"/>
              <w:right w:val="nil"/>
            </w:tcBorders>
            <w:hideMark/>
          </w:tcPr>
          <w:p w14:paraId="3EF932A4"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1407010.54 </w:t>
            </w:r>
            <w:r w:rsidRPr="002F487E">
              <w:rPr>
                <w:rFonts w:ascii="David" w:eastAsia="Times New Roman" w:hAnsi="David" w:cs="David"/>
                <w:color w:val="000000"/>
                <w:sz w:val="24"/>
                <w:szCs w:val="24"/>
                <w:vertAlign w:val="subscript"/>
                <w:lang w:val="en-IL" w:eastAsia="en-IL"/>
              </w:rPr>
              <w:t>subject</w:t>
            </w:r>
          </w:p>
        </w:tc>
      </w:tr>
      <w:tr w:rsidR="002F487E" w:rsidRPr="002F487E" w14:paraId="75B01A5D" w14:textId="77777777" w:rsidTr="002F487E">
        <w:trPr>
          <w:trHeight w:val="324"/>
        </w:trPr>
        <w:tc>
          <w:tcPr>
            <w:tcW w:w="1723" w:type="dxa"/>
            <w:tcBorders>
              <w:top w:val="nil"/>
              <w:left w:val="nil"/>
              <w:bottom w:val="nil"/>
              <w:right w:val="nil"/>
            </w:tcBorders>
            <w:hideMark/>
          </w:tcPr>
          <w:p w14:paraId="3D874BCA"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N</w:t>
            </w:r>
          </w:p>
        </w:tc>
        <w:tc>
          <w:tcPr>
            <w:tcW w:w="4040" w:type="dxa"/>
            <w:gridSpan w:val="3"/>
            <w:tcBorders>
              <w:top w:val="nil"/>
              <w:left w:val="nil"/>
              <w:bottom w:val="single" w:sz="8" w:space="0" w:color="000000"/>
              <w:right w:val="nil"/>
            </w:tcBorders>
            <w:hideMark/>
          </w:tcPr>
          <w:p w14:paraId="0A7349D8"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55 </w:t>
            </w:r>
            <w:proofErr w:type="gramStart"/>
            <w:r w:rsidRPr="002F487E">
              <w:rPr>
                <w:rFonts w:ascii="David" w:eastAsia="Times New Roman" w:hAnsi="David" w:cs="David"/>
                <w:color w:val="000000"/>
                <w:sz w:val="24"/>
                <w:szCs w:val="24"/>
                <w:vertAlign w:val="subscript"/>
                <w:lang w:val="en-IL" w:eastAsia="en-IL"/>
              </w:rPr>
              <w:t>subject</w:t>
            </w:r>
            <w:proofErr w:type="gramEnd"/>
          </w:p>
        </w:tc>
        <w:tc>
          <w:tcPr>
            <w:tcW w:w="3840" w:type="dxa"/>
            <w:gridSpan w:val="3"/>
            <w:tcBorders>
              <w:top w:val="nil"/>
              <w:left w:val="nil"/>
              <w:bottom w:val="single" w:sz="8" w:space="0" w:color="000000"/>
              <w:right w:val="nil"/>
            </w:tcBorders>
            <w:hideMark/>
          </w:tcPr>
          <w:p w14:paraId="03E4A58F"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55 </w:t>
            </w:r>
            <w:proofErr w:type="gramStart"/>
            <w:r w:rsidRPr="002F487E">
              <w:rPr>
                <w:rFonts w:ascii="David" w:eastAsia="Times New Roman" w:hAnsi="David" w:cs="David"/>
                <w:color w:val="000000"/>
                <w:sz w:val="24"/>
                <w:szCs w:val="24"/>
                <w:vertAlign w:val="subscript"/>
                <w:lang w:val="en-IL" w:eastAsia="en-IL"/>
              </w:rPr>
              <w:t>subject</w:t>
            </w:r>
            <w:proofErr w:type="gramEnd"/>
          </w:p>
        </w:tc>
      </w:tr>
      <w:tr w:rsidR="002F487E" w:rsidRPr="002F487E" w14:paraId="073941AD" w14:textId="77777777" w:rsidTr="002F487E">
        <w:trPr>
          <w:trHeight w:val="324"/>
        </w:trPr>
        <w:tc>
          <w:tcPr>
            <w:tcW w:w="1723" w:type="dxa"/>
            <w:tcBorders>
              <w:top w:val="single" w:sz="8" w:space="0" w:color="000000"/>
              <w:left w:val="nil"/>
              <w:bottom w:val="nil"/>
              <w:right w:val="nil"/>
            </w:tcBorders>
            <w:hideMark/>
          </w:tcPr>
          <w:p w14:paraId="7FF0638F"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Observations</w:t>
            </w:r>
          </w:p>
        </w:tc>
        <w:tc>
          <w:tcPr>
            <w:tcW w:w="4040" w:type="dxa"/>
            <w:gridSpan w:val="3"/>
            <w:tcBorders>
              <w:top w:val="single" w:sz="8" w:space="0" w:color="000000"/>
              <w:left w:val="nil"/>
              <w:bottom w:val="nil"/>
              <w:right w:val="nil"/>
            </w:tcBorders>
            <w:hideMark/>
          </w:tcPr>
          <w:p w14:paraId="442855DE"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9706</w:t>
            </w:r>
          </w:p>
        </w:tc>
        <w:tc>
          <w:tcPr>
            <w:tcW w:w="3840" w:type="dxa"/>
            <w:gridSpan w:val="3"/>
            <w:tcBorders>
              <w:top w:val="single" w:sz="8" w:space="0" w:color="000000"/>
              <w:left w:val="nil"/>
              <w:bottom w:val="nil"/>
              <w:right w:val="nil"/>
            </w:tcBorders>
            <w:hideMark/>
          </w:tcPr>
          <w:p w14:paraId="5A72F54C"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10032</w:t>
            </w:r>
          </w:p>
        </w:tc>
      </w:tr>
      <w:tr w:rsidR="002F487E" w:rsidRPr="002F487E" w14:paraId="7B14BC73" w14:textId="77777777" w:rsidTr="002F487E">
        <w:trPr>
          <w:trHeight w:val="384"/>
        </w:trPr>
        <w:tc>
          <w:tcPr>
            <w:tcW w:w="1723" w:type="dxa"/>
            <w:tcBorders>
              <w:top w:val="nil"/>
              <w:left w:val="nil"/>
              <w:bottom w:val="nil"/>
              <w:right w:val="nil"/>
            </w:tcBorders>
            <w:hideMark/>
          </w:tcPr>
          <w:p w14:paraId="3A992DE4"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Marginal R</w:t>
            </w:r>
            <w:r w:rsidRPr="002F487E">
              <w:rPr>
                <w:rFonts w:ascii="David" w:eastAsia="Times New Roman" w:hAnsi="David" w:cs="David"/>
                <w:color w:val="000000"/>
                <w:sz w:val="24"/>
                <w:szCs w:val="24"/>
                <w:vertAlign w:val="superscript"/>
                <w:lang w:val="en-IL" w:eastAsia="en-IL"/>
              </w:rPr>
              <w:t>2</w:t>
            </w:r>
          </w:p>
        </w:tc>
        <w:tc>
          <w:tcPr>
            <w:tcW w:w="4040" w:type="dxa"/>
            <w:gridSpan w:val="3"/>
            <w:tcBorders>
              <w:top w:val="nil"/>
              <w:left w:val="nil"/>
              <w:bottom w:val="nil"/>
              <w:right w:val="nil"/>
            </w:tcBorders>
            <w:hideMark/>
          </w:tcPr>
          <w:p w14:paraId="21824578"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0.127</w:t>
            </w:r>
          </w:p>
        </w:tc>
        <w:tc>
          <w:tcPr>
            <w:tcW w:w="3840" w:type="dxa"/>
            <w:gridSpan w:val="3"/>
            <w:tcBorders>
              <w:top w:val="nil"/>
              <w:left w:val="nil"/>
              <w:bottom w:val="nil"/>
              <w:right w:val="nil"/>
            </w:tcBorders>
            <w:hideMark/>
          </w:tcPr>
          <w:p w14:paraId="1DAFC491"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0.17</w:t>
            </w:r>
          </w:p>
        </w:tc>
      </w:tr>
    </w:tbl>
    <w:p w14:paraId="4FE208B9" w14:textId="77777777" w:rsidR="002F487E" w:rsidRDefault="002F487E" w:rsidP="002F487E">
      <w:pPr>
        <w:spacing w:line="480" w:lineRule="auto"/>
        <w:rPr>
          <w:rFonts w:asciiTheme="majorBidi" w:hAnsiTheme="majorBidi" w:cstheme="majorBidi"/>
          <w:sz w:val="24"/>
          <w:szCs w:val="24"/>
        </w:rPr>
      </w:pPr>
      <w:r w:rsidRPr="002D39A6">
        <w:rPr>
          <w:rFonts w:asciiTheme="majorBidi" w:eastAsia="David" w:hAnsiTheme="majorBidi" w:cstheme="majorBidi"/>
          <w:i/>
          <w:iCs/>
          <w:sz w:val="24"/>
          <w:szCs w:val="24"/>
        </w:rPr>
        <w:t>Note.</w:t>
      </w:r>
      <w:r w:rsidRPr="002D39A6">
        <w:rPr>
          <w:rFonts w:asciiTheme="majorBidi" w:eastAsia="David" w:hAnsiTheme="majorBidi" w:cstheme="majorBidi"/>
          <w:b/>
          <w:bCs/>
          <w:i/>
          <w:iCs/>
          <w:sz w:val="24"/>
          <w:szCs w:val="24"/>
        </w:rPr>
        <w:t xml:space="preserve"> </w:t>
      </w:r>
      <w:r w:rsidRPr="002D39A6">
        <w:rPr>
          <w:rFonts w:asciiTheme="majorBidi" w:hAnsiTheme="majorBidi" w:cstheme="majorBidi"/>
          <w:sz w:val="24"/>
          <w:szCs w:val="24"/>
        </w:rPr>
        <w:t xml:space="preserve"> Significant factors are presented in bold.</w:t>
      </w:r>
    </w:p>
    <w:p w14:paraId="103A1E6B" w14:textId="77777777" w:rsidR="00E70A2E" w:rsidRPr="002D39A6" w:rsidRDefault="00E70A2E" w:rsidP="00E70A2E">
      <w:pPr>
        <w:spacing w:line="480" w:lineRule="auto"/>
        <w:rPr>
          <w:rFonts w:asciiTheme="majorBidi" w:hAnsiTheme="majorBidi" w:cstheme="majorBidi"/>
          <w:sz w:val="24"/>
          <w:szCs w:val="24"/>
        </w:rPr>
      </w:pPr>
    </w:p>
    <w:p w14:paraId="1E10BDDC" w14:textId="77777777" w:rsidR="005A6A0B" w:rsidRPr="00E70A2E" w:rsidRDefault="005A6A0B" w:rsidP="00265D5B">
      <w:pPr>
        <w:spacing w:line="480" w:lineRule="auto"/>
        <w:rPr>
          <w:rFonts w:ascii="David" w:hAnsi="David" w:cs="David"/>
          <w:sz w:val="24"/>
          <w:szCs w:val="24"/>
          <w:lang w:val="en-IL"/>
        </w:rPr>
      </w:pPr>
    </w:p>
    <w:p w14:paraId="5B944612" w14:textId="6F84D16E" w:rsidR="002F487E" w:rsidRDefault="002F487E" w:rsidP="002F487E">
      <w:pPr>
        <w:spacing w:line="480" w:lineRule="auto"/>
        <w:rPr>
          <w:rFonts w:asciiTheme="majorBidi" w:hAnsiTheme="majorBidi" w:cstheme="majorBidi"/>
          <w:b/>
          <w:bCs/>
          <w:i/>
          <w:iCs/>
          <w:sz w:val="24"/>
          <w:szCs w:val="24"/>
        </w:rPr>
      </w:pPr>
      <w:r w:rsidRPr="002D39A6">
        <w:rPr>
          <w:rFonts w:asciiTheme="majorBidi" w:hAnsiTheme="majorBidi" w:cstheme="majorBidi"/>
          <w:b/>
          <w:bCs/>
          <w:i/>
          <w:iCs/>
          <w:sz w:val="24"/>
          <w:szCs w:val="24"/>
        </w:rPr>
        <w:t xml:space="preserve">Table </w:t>
      </w:r>
      <w:r>
        <w:rPr>
          <w:rFonts w:asciiTheme="majorBidi" w:hAnsiTheme="majorBidi" w:cstheme="majorBidi"/>
          <w:b/>
          <w:bCs/>
          <w:i/>
          <w:iCs/>
          <w:sz w:val="24"/>
          <w:szCs w:val="24"/>
        </w:rPr>
        <w:t>7S</w:t>
      </w:r>
    </w:p>
    <w:p w14:paraId="62510B3C" w14:textId="27BBE35B" w:rsidR="002F487E" w:rsidRDefault="002F487E" w:rsidP="002F487E">
      <w:pPr>
        <w:spacing w:line="480" w:lineRule="auto"/>
        <w:rPr>
          <w:rFonts w:asciiTheme="majorBidi" w:hAnsiTheme="majorBidi" w:cstheme="majorBidi"/>
          <w:sz w:val="24"/>
          <w:szCs w:val="24"/>
        </w:rPr>
      </w:pPr>
      <w:r w:rsidRPr="002D39A6">
        <w:rPr>
          <w:rFonts w:asciiTheme="majorBidi" w:hAnsiTheme="majorBidi" w:cstheme="majorBidi"/>
          <w:sz w:val="24"/>
          <w:szCs w:val="24"/>
        </w:rPr>
        <w:t xml:space="preserve">A summary of </w:t>
      </w:r>
      <w:r>
        <w:rPr>
          <w:rFonts w:asciiTheme="majorBidi" w:hAnsiTheme="majorBidi" w:cstheme="majorBidi"/>
          <w:sz w:val="24"/>
          <w:szCs w:val="24"/>
        </w:rPr>
        <w:t>the 7mon model with PE as the dependent variable</w:t>
      </w:r>
      <w:r w:rsidRPr="002D39A6">
        <w:rPr>
          <w:rFonts w:asciiTheme="majorBidi" w:hAnsiTheme="majorBidi" w:cstheme="majorBidi"/>
          <w:sz w:val="24"/>
          <w:szCs w:val="24"/>
        </w:rPr>
        <w:t xml:space="preserve">. </w:t>
      </w:r>
    </w:p>
    <w:tbl>
      <w:tblPr>
        <w:tblW w:w="8325" w:type="dxa"/>
        <w:tblLook w:val="04A0" w:firstRow="1" w:lastRow="0" w:firstColumn="1" w:lastColumn="0" w:noHBand="0" w:noVBand="1"/>
      </w:tblPr>
      <w:tblGrid>
        <w:gridCol w:w="1723"/>
        <w:gridCol w:w="1150"/>
        <w:gridCol w:w="1200"/>
        <w:gridCol w:w="852"/>
        <w:gridCol w:w="1150"/>
        <w:gridCol w:w="1398"/>
        <w:gridCol w:w="852"/>
      </w:tblGrid>
      <w:tr w:rsidR="002F487E" w:rsidRPr="002F487E" w14:paraId="4D09855C" w14:textId="77777777" w:rsidTr="002F487E">
        <w:trPr>
          <w:trHeight w:val="324"/>
        </w:trPr>
        <w:tc>
          <w:tcPr>
            <w:tcW w:w="1723" w:type="dxa"/>
            <w:tcBorders>
              <w:top w:val="nil"/>
              <w:left w:val="nil"/>
              <w:bottom w:val="nil"/>
              <w:right w:val="nil"/>
            </w:tcBorders>
            <w:noWrap/>
            <w:vAlign w:val="bottom"/>
            <w:hideMark/>
          </w:tcPr>
          <w:p w14:paraId="5E00B703" w14:textId="77777777" w:rsidR="002F487E" w:rsidRPr="002F487E" w:rsidRDefault="002F487E" w:rsidP="002F487E">
            <w:pPr>
              <w:spacing w:after="0" w:line="240" w:lineRule="auto"/>
              <w:rPr>
                <w:rFonts w:ascii="Times New Roman" w:eastAsia="Times New Roman" w:hAnsi="Times New Roman" w:cs="Times New Roman"/>
                <w:sz w:val="24"/>
                <w:szCs w:val="24"/>
                <w:lang w:val="en-IL" w:eastAsia="en-IL"/>
              </w:rPr>
            </w:pPr>
          </w:p>
        </w:tc>
        <w:tc>
          <w:tcPr>
            <w:tcW w:w="3202" w:type="dxa"/>
            <w:gridSpan w:val="3"/>
            <w:tcBorders>
              <w:top w:val="nil"/>
              <w:left w:val="nil"/>
              <w:bottom w:val="double" w:sz="6" w:space="0" w:color="000000"/>
              <w:right w:val="nil"/>
            </w:tcBorders>
            <w:noWrap/>
            <w:vAlign w:val="bottom"/>
            <w:hideMark/>
          </w:tcPr>
          <w:p w14:paraId="5C79E72C"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Experiment 1</w:t>
            </w:r>
          </w:p>
        </w:tc>
        <w:tc>
          <w:tcPr>
            <w:tcW w:w="3400" w:type="dxa"/>
            <w:gridSpan w:val="3"/>
            <w:tcBorders>
              <w:top w:val="nil"/>
              <w:left w:val="nil"/>
              <w:bottom w:val="double" w:sz="6" w:space="0" w:color="000000"/>
              <w:right w:val="nil"/>
            </w:tcBorders>
            <w:noWrap/>
            <w:vAlign w:val="bottom"/>
            <w:hideMark/>
          </w:tcPr>
          <w:p w14:paraId="4BA67CAB"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Experiment 2</w:t>
            </w:r>
          </w:p>
        </w:tc>
      </w:tr>
      <w:tr w:rsidR="002F487E" w:rsidRPr="002F487E" w14:paraId="34459DB6" w14:textId="77777777" w:rsidTr="002F487E">
        <w:trPr>
          <w:trHeight w:val="648"/>
        </w:trPr>
        <w:tc>
          <w:tcPr>
            <w:tcW w:w="1723" w:type="dxa"/>
            <w:tcBorders>
              <w:top w:val="nil"/>
              <w:left w:val="nil"/>
              <w:bottom w:val="single" w:sz="8" w:space="0" w:color="000000"/>
              <w:right w:val="nil"/>
            </w:tcBorders>
            <w:vAlign w:val="center"/>
            <w:hideMark/>
          </w:tcPr>
          <w:p w14:paraId="014E0114" w14:textId="77777777" w:rsidR="002F487E" w:rsidRPr="002F487E" w:rsidRDefault="002F487E" w:rsidP="002F487E">
            <w:pPr>
              <w:spacing w:after="0" w:line="240" w:lineRule="auto"/>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Predictors</w:t>
            </w:r>
          </w:p>
        </w:tc>
        <w:tc>
          <w:tcPr>
            <w:tcW w:w="1150" w:type="dxa"/>
            <w:tcBorders>
              <w:top w:val="nil"/>
              <w:left w:val="nil"/>
              <w:bottom w:val="single" w:sz="8" w:space="0" w:color="000000"/>
              <w:right w:val="nil"/>
            </w:tcBorders>
            <w:vAlign w:val="center"/>
            <w:hideMark/>
          </w:tcPr>
          <w:p w14:paraId="288C09E6"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Estimates</w:t>
            </w:r>
          </w:p>
        </w:tc>
        <w:tc>
          <w:tcPr>
            <w:tcW w:w="1200" w:type="dxa"/>
            <w:tcBorders>
              <w:top w:val="nil"/>
              <w:left w:val="nil"/>
              <w:bottom w:val="single" w:sz="8" w:space="0" w:color="000000"/>
              <w:right w:val="nil"/>
            </w:tcBorders>
            <w:vAlign w:val="center"/>
            <w:hideMark/>
          </w:tcPr>
          <w:p w14:paraId="1F6487C9"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CI</w:t>
            </w:r>
          </w:p>
        </w:tc>
        <w:tc>
          <w:tcPr>
            <w:tcW w:w="852" w:type="dxa"/>
            <w:tcBorders>
              <w:top w:val="nil"/>
              <w:left w:val="nil"/>
              <w:bottom w:val="single" w:sz="8" w:space="0" w:color="000000"/>
              <w:right w:val="nil"/>
            </w:tcBorders>
            <w:vAlign w:val="center"/>
            <w:hideMark/>
          </w:tcPr>
          <w:p w14:paraId="6EB9F715"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p</w:t>
            </w:r>
          </w:p>
        </w:tc>
        <w:tc>
          <w:tcPr>
            <w:tcW w:w="1150" w:type="dxa"/>
            <w:tcBorders>
              <w:top w:val="nil"/>
              <w:left w:val="nil"/>
              <w:bottom w:val="single" w:sz="8" w:space="0" w:color="000000"/>
              <w:right w:val="nil"/>
            </w:tcBorders>
            <w:vAlign w:val="center"/>
            <w:hideMark/>
          </w:tcPr>
          <w:p w14:paraId="6F48C6A4"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Estimates</w:t>
            </w:r>
          </w:p>
        </w:tc>
        <w:tc>
          <w:tcPr>
            <w:tcW w:w="1398" w:type="dxa"/>
            <w:tcBorders>
              <w:top w:val="nil"/>
              <w:left w:val="nil"/>
              <w:bottom w:val="single" w:sz="8" w:space="0" w:color="000000"/>
              <w:right w:val="nil"/>
            </w:tcBorders>
            <w:vAlign w:val="center"/>
            <w:hideMark/>
          </w:tcPr>
          <w:p w14:paraId="55F97A49"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CI</w:t>
            </w:r>
          </w:p>
        </w:tc>
        <w:tc>
          <w:tcPr>
            <w:tcW w:w="852" w:type="dxa"/>
            <w:tcBorders>
              <w:top w:val="nil"/>
              <w:left w:val="nil"/>
              <w:bottom w:val="single" w:sz="8" w:space="0" w:color="000000"/>
              <w:right w:val="nil"/>
            </w:tcBorders>
            <w:vAlign w:val="center"/>
            <w:hideMark/>
          </w:tcPr>
          <w:p w14:paraId="5ED53456" w14:textId="77777777" w:rsidR="002F487E" w:rsidRPr="002F487E" w:rsidRDefault="002F487E" w:rsidP="002F487E">
            <w:pPr>
              <w:spacing w:after="0" w:line="240" w:lineRule="auto"/>
              <w:jc w:val="center"/>
              <w:rPr>
                <w:rFonts w:ascii="David" w:eastAsia="Times New Roman" w:hAnsi="David" w:cs="David"/>
                <w:i/>
                <w:iCs/>
                <w:color w:val="000000"/>
                <w:sz w:val="24"/>
                <w:szCs w:val="24"/>
                <w:lang w:val="en-IL" w:eastAsia="en-IL"/>
              </w:rPr>
            </w:pPr>
            <w:r w:rsidRPr="002F487E">
              <w:rPr>
                <w:rFonts w:ascii="David" w:eastAsia="Times New Roman" w:hAnsi="David" w:cs="David"/>
                <w:i/>
                <w:iCs/>
                <w:color w:val="000000"/>
                <w:sz w:val="24"/>
                <w:szCs w:val="24"/>
                <w:lang w:val="en-IL" w:eastAsia="en-IL"/>
              </w:rPr>
              <w:t>p</w:t>
            </w:r>
          </w:p>
        </w:tc>
      </w:tr>
      <w:tr w:rsidR="002F487E" w:rsidRPr="002F487E" w14:paraId="5AAA4D0A" w14:textId="77777777" w:rsidTr="002F487E">
        <w:trPr>
          <w:trHeight w:val="369"/>
        </w:trPr>
        <w:tc>
          <w:tcPr>
            <w:tcW w:w="1723" w:type="dxa"/>
            <w:tcBorders>
              <w:top w:val="nil"/>
              <w:left w:val="nil"/>
              <w:bottom w:val="nil"/>
              <w:right w:val="nil"/>
            </w:tcBorders>
            <w:hideMark/>
          </w:tcPr>
          <w:p w14:paraId="6DC01A1E"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(Intercept)</w:t>
            </w:r>
          </w:p>
        </w:tc>
        <w:tc>
          <w:tcPr>
            <w:tcW w:w="1150" w:type="dxa"/>
            <w:tcBorders>
              <w:top w:val="nil"/>
              <w:left w:val="nil"/>
              <w:bottom w:val="nil"/>
              <w:right w:val="nil"/>
            </w:tcBorders>
            <w:hideMark/>
          </w:tcPr>
          <w:p w14:paraId="7DB6EA47"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0.05</w:t>
            </w:r>
          </w:p>
        </w:tc>
        <w:tc>
          <w:tcPr>
            <w:tcW w:w="1200" w:type="dxa"/>
            <w:tcBorders>
              <w:top w:val="nil"/>
              <w:left w:val="nil"/>
              <w:bottom w:val="nil"/>
              <w:right w:val="nil"/>
            </w:tcBorders>
            <w:hideMark/>
          </w:tcPr>
          <w:p w14:paraId="6D46AFE2"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0.02 – 0.07</w:t>
            </w:r>
          </w:p>
        </w:tc>
        <w:tc>
          <w:tcPr>
            <w:tcW w:w="852" w:type="dxa"/>
            <w:tcBorders>
              <w:top w:val="nil"/>
              <w:left w:val="nil"/>
              <w:bottom w:val="nil"/>
              <w:right w:val="nil"/>
            </w:tcBorders>
            <w:hideMark/>
          </w:tcPr>
          <w:p w14:paraId="4BD66850"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0.001</w:t>
            </w:r>
          </w:p>
        </w:tc>
        <w:tc>
          <w:tcPr>
            <w:tcW w:w="1150" w:type="dxa"/>
            <w:tcBorders>
              <w:top w:val="nil"/>
              <w:left w:val="nil"/>
              <w:bottom w:val="nil"/>
              <w:right w:val="nil"/>
            </w:tcBorders>
            <w:hideMark/>
          </w:tcPr>
          <w:p w14:paraId="7B6C9E99"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0.02</w:t>
            </w:r>
          </w:p>
        </w:tc>
        <w:tc>
          <w:tcPr>
            <w:tcW w:w="1398" w:type="dxa"/>
            <w:tcBorders>
              <w:top w:val="nil"/>
              <w:left w:val="nil"/>
              <w:bottom w:val="nil"/>
              <w:right w:val="nil"/>
            </w:tcBorders>
            <w:hideMark/>
          </w:tcPr>
          <w:p w14:paraId="110D561C"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-0.00 – 0.03</w:t>
            </w:r>
          </w:p>
        </w:tc>
        <w:tc>
          <w:tcPr>
            <w:tcW w:w="852" w:type="dxa"/>
            <w:tcBorders>
              <w:top w:val="nil"/>
              <w:left w:val="nil"/>
              <w:bottom w:val="nil"/>
              <w:right w:val="nil"/>
            </w:tcBorders>
            <w:hideMark/>
          </w:tcPr>
          <w:p w14:paraId="47AD33D5"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0.077</w:t>
            </w:r>
          </w:p>
        </w:tc>
      </w:tr>
      <w:tr w:rsidR="002F487E" w:rsidRPr="002F487E" w14:paraId="7D8D8AA8" w14:textId="77777777" w:rsidTr="002F487E">
        <w:trPr>
          <w:trHeight w:val="312"/>
        </w:trPr>
        <w:tc>
          <w:tcPr>
            <w:tcW w:w="1723" w:type="dxa"/>
            <w:tcBorders>
              <w:top w:val="nil"/>
              <w:left w:val="nil"/>
              <w:bottom w:val="nil"/>
              <w:right w:val="nil"/>
            </w:tcBorders>
            <w:hideMark/>
          </w:tcPr>
          <w:p w14:paraId="525A7098"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stage</w:t>
            </w:r>
          </w:p>
        </w:tc>
        <w:tc>
          <w:tcPr>
            <w:tcW w:w="1150" w:type="dxa"/>
            <w:tcBorders>
              <w:top w:val="nil"/>
              <w:left w:val="nil"/>
              <w:bottom w:val="nil"/>
              <w:right w:val="nil"/>
            </w:tcBorders>
            <w:hideMark/>
          </w:tcPr>
          <w:p w14:paraId="729E49A3"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0.02</w:t>
            </w:r>
          </w:p>
        </w:tc>
        <w:tc>
          <w:tcPr>
            <w:tcW w:w="1200" w:type="dxa"/>
            <w:tcBorders>
              <w:top w:val="nil"/>
              <w:left w:val="nil"/>
              <w:bottom w:val="nil"/>
              <w:right w:val="nil"/>
            </w:tcBorders>
            <w:hideMark/>
          </w:tcPr>
          <w:p w14:paraId="3D7BEAED"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0.01 – 0.03</w:t>
            </w:r>
          </w:p>
        </w:tc>
        <w:tc>
          <w:tcPr>
            <w:tcW w:w="852" w:type="dxa"/>
            <w:tcBorders>
              <w:top w:val="nil"/>
              <w:left w:val="nil"/>
              <w:bottom w:val="nil"/>
              <w:right w:val="nil"/>
            </w:tcBorders>
            <w:hideMark/>
          </w:tcPr>
          <w:p w14:paraId="55F0518D"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&lt;0.001</w:t>
            </w:r>
          </w:p>
        </w:tc>
        <w:tc>
          <w:tcPr>
            <w:tcW w:w="1150" w:type="dxa"/>
            <w:tcBorders>
              <w:top w:val="nil"/>
              <w:left w:val="nil"/>
              <w:bottom w:val="nil"/>
              <w:right w:val="nil"/>
            </w:tcBorders>
            <w:hideMark/>
          </w:tcPr>
          <w:p w14:paraId="7F7564B0"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0.02</w:t>
            </w:r>
          </w:p>
        </w:tc>
        <w:tc>
          <w:tcPr>
            <w:tcW w:w="1398" w:type="dxa"/>
            <w:tcBorders>
              <w:top w:val="nil"/>
              <w:left w:val="nil"/>
              <w:bottom w:val="nil"/>
              <w:right w:val="nil"/>
            </w:tcBorders>
            <w:hideMark/>
          </w:tcPr>
          <w:p w14:paraId="55A4A54E" w14:textId="77777777" w:rsidR="002F487E" w:rsidRPr="002F487E" w:rsidRDefault="002F487E" w:rsidP="002F487E">
            <w:pPr>
              <w:spacing w:after="0" w:line="240" w:lineRule="auto"/>
              <w:jc w:val="center"/>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0.02 – 0.03</w:t>
            </w:r>
          </w:p>
        </w:tc>
        <w:tc>
          <w:tcPr>
            <w:tcW w:w="852" w:type="dxa"/>
            <w:tcBorders>
              <w:top w:val="nil"/>
              <w:left w:val="nil"/>
              <w:bottom w:val="nil"/>
              <w:right w:val="nil"/>
            </w:tcBorders>
            <w:hideMark/>
          </w:tcPr>
          <w:p w14:paraId="2866746F"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&lt;0.001</w:t>
            </w:r>
          </w:p>
        </w:tc>
      </w:tr>
      <w:tr w:rsidR="002F487E" w:rsidRPr="002F487E" w14:paraId="29AB994F" w14:textId="77777777" w:rsidTr="002F487E">
        <w:trPr>
          <w:trHeight w:val="312"/>
        </w:trPr>
        <w:tc>
          <w:tcPr>
            <w:tcW w:w="8325" w:type="dxa"/>
            <w:gridSpan w:val="7"/>
            <w:tcBorders>
              <w:top w:val="nil"/>
              <w:left w:val="nil"/>
              <w:bottom w:val="nil"/>
              <w:right w:val="nil"/>
            </w:tcBorders>
            <w:vAlign w:val="center"/>
            <w:hideMark/>
          </w:tcPr>
          <w:p w14:paraId="3A0D420C" w14:textId="77777777" w:rsidR="002F487E" w:rsidRPr="002F487E" w:rsidRDefault="002F487E" w:rsidP="002F487E">
            <w:pPr>
              <w:spacing w:after="0" w:line="240" w:lineRule="auto"/>
              <w:jc w:val="center"/>
              <w:rPr>
                <w:rFonts w:ascii="David" w:eastAsia="Times New Roman" w:hAnsi="David" w:cs="David"/>
                <w:b/>
                <w:bCs/>
                <w:color w:val="000000"/>
                <w:sz w:val="24"/>
                <w:szCs w:val="24"/>
                <w:lang w:val="en-IL" w:eastAsia="en-IL"/>
              </w:rPr>
            </w:pPr>
            <w:r w:rsidRPr="002F487E">
              <w:rPr>
                <w:rFonts w:ascii="David" w:eastAsia="Times New Roman" w:hAnsi="David" w:cs="David"/>
                <w:b/>
                <w:bCs/>
                <w:color w:val="000000"/>
                <w:sz w:val="24"/>
                <w:szCs w:val="24"/>
                <w:lang w:val="en-IL" w:eastAsia="en-IL"/>
              </w:rPr>
              <w:t>Random Effects</w:t>
            </w:r>
          </w:p>
        </w:tc>
      </w:tr>
      <w:tr w:rsidR="002F487E" w:rsidRPr="002F487E" w14:paraId="38F93763" w14:textId="77777777" w:rsidTr="002F487E">
        <w:trPr>
          <w:trHeight w:val="372"/>
        </w:trPr>
        <w:tc>
          <w:tcPr>
            <w:tcW w:w="1723" w:type="dxa"/>
            <w:tcBorders>
              <w:top w:val="nil"/>
              <w:left w:val="nil"/>
              <w:bottom w:val="nil"/>
              <w:right w:val="nil"/>
            </w:tcBorders>
            <w:hideMark/>
          </w:tcPr>
          <w:p w14:paraId="37252219"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eastAsia="Times New Roman"/>
                <w:color w:val="000000"/>
                <w:sz w:val="24"/>
                <w:szCs w:val="24"/>
                <w:lang w:val="en-IL" w:eastAsia="en-IL"/>
              </w:rPr>
              <w:lastRenderedPageBreak/>
              <w:t>σ</w:t>
            </w:r>
            <w:r w:rsidRPr="002F487E">
              <w:rPr>
                <w:rFonts w:ascii="David" w:eastAsia="Times New Roman" w:hAnsi="David" w:cs="David"/>
                <w:color w:val="000000"/>
                <w:sz w:val="24"/>
                <w:szCs w:val="24"/>
                <w:vertAlign w:val="superscript"/>
                <w:lang w:val="en-IL" w:eastAsia="en-IL"/>
              </w:rPr>
              <w:t>2</w:t>
            </w:r>
          </w:p>
        </w:tc>
        <w:tc>
          <w:tcPr>
            <w:tcW w:w="3202" w:type="dxa"/>
            <w:gridSpan w:val="3"/>
            <w:tcBorders>
              <w:top w:val="nil"/>
              <w:left w:val="nil"/>
              <w:bottom w:val="nil"/>
              <w:right w:val="nil"/>
            </w:tcBorders>
            <w:hideMark/>
          </w:tcPr>
          <w:p w14:paraId="2699EDFA"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0.1</w:t>
            </w:r>
          </w:p>
        </w:tc>
        <w:tc>
          <w:tcPr>
            <w:tcW w:w="3400" w:type="dxa"/>
            <w:gridSpan w:val="3"/>
            <w:tcBorders>
              <w:top w:val="nil"/>
              <w:left w:val="nil"/>
              <w:bottom w:val="nil"/>
              <w:right w:val="nil"/>
            </w:tcBorders>
            <w:hideMark/>
          </w:tcPr>
          <w:p w14:paraId="7A4B61F0"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0.1</w:t>
            </w:r>
          </w:p>
        </w:tc>
      </w:tr>
      <w:tr w:rsidR="002F487E" w:rsidRPr="002F487E" w14:paraId="12CA474E" w14:textId="77777777" w:rsidTr="002F487E">
        <w:trPr>
          <w:trHeight w:val="324"/>
        </w:trPr>
        <w:tc>
          <w:tcPr>
            <w:tcW w:w="1723" w:type="dxa"/>
            <w:tcBorders>
              <w:top w:val="nil"/>
              <w:left w:val="nil"/>
              <w:bottom w:val="nil"/>
              <w:right w:val="nil"/>
            </w:tcBorders>
            <w:hideMark/>
          </w:tcPr>
          <w:p w14:paraId="4BCEACE7"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eastAsia="Times New Roman"/>
                <w:color w:val="000000"/>
                <w:sz w:val="24"/>
                <w:szCs w:val="24"/>
                <w:lang w:val="en-IL" w:eastAsia="en-IL"/>
              </w:rPr>
              <w:t>τ</w:t>
            </w:r>
            <w:r w:rsidRPr="002F487E">
              <w:rPr>
                <w:rFonts w:ascii="David" w:eastAsia="Times New Roman" w:hAnsi="David" w:cs="David"/>
                <w:color w:val="000000"/>
                <w:sz w:val="24"/>
                <w:szCs w:val="24"/>
                <w:vertAlign w:val="subscript"/>
                <w:lang w:val="en-IL" w:eastAsia="en-IL"/>
              </w:rPr>
              <w:t>00</w:t>
            </w:r>
          </w:p>
        </w:tc>
        <w:tc>
          <w:tcPr>
            <w:tcW w:w="3202" w:type="dxa"/>
            <w:gridSpan w:val="3"/>
            <w:tcBorders>
              <w:top w:val="nil"/>
              <w:left w:val="nil"/>
              <w:bottom w:val="nil"/>
              <w:right w:val="nil"/>
            </w:tcBorders>
            <w:hideMark/>
          </w:tcPr>
          <w:p w14:paraId="52CBEEE3"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0.01 </w:t>
            </w:r>
            <w:r w:rsidRPr="002F487E">
              <w:rPr>
                <w:rFonts w:ascii="David" w:eastAsia="Times New Roman" w:hAnsi="David" w:cs="David"/>
                <w:color w:val="000000"/>
                <w:sz w:val="24"/>
                <w:szCs w:val="24"/>
                <w:vertAlign w:val="subscript"/>
                <w:lang w:val="en-IL" w:eastAsia="en-IL"/>
              </w:rPr>
              <w:t>subject</w:t>
            </w:r>
          </w:p>
        </w:tc>
        <w:tc>
          <w:tcPr>
            <w:tcW w:w="3400" w:type="dxa"/>
            <w:gridSpan w:val="3"/>
            <w:tcBorders>
              <w:top w:val="nil"/>
              <w:left w:val="nil"/>
              <w:bottom w:val="nil"/>
              <w:right w:val="nil"/>
            </w:tcBorders>
            <w:hideMark/>
          </w:tcPr>
          <w:p w14:paraId="7498538D"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0.00 </w:t>
            </w:r>
            <w:r w:rsidRPr="002F487E">
              <w:rPr>
                <w:rFonts w:ascii="David" w:eastAsia="Times New Roman" w:hAnsi="David" w:cs="David"/>
                <w:color w:val="000000"/>
                <w:sz w:val="24"/>
                <w:szCs w:val="24"/>
                <w:vertAlign w:val="subscript"/>
                <w:lang w:val="en-IL" w:eastAsia="en-IL"/>
              </w:rPr>
              <w:t>subject</w:t>
            </w:r>
          </w:p>
        </w:tc>
      </w:tr>
      <w:tr w:rsidR="002F487E" w:rsidRPr="002F487E" w14:paraId="73566BE4" w14:textId="77777777" w:rsidTr="002F487E">
        <w:trPr>
          <w:trHeight w:val="324"/>
        </w:trPr>
        <w:tc>
          <w:tcPr>
            <w:tcW w:w="1723" w:type="dxa"/>
            <w:tcBorders>
              <w:top w:val="nil"/>
              <w:left w:val="nil"/>
              <w:bottom w:val="nil"/>
              <w:right w:val="nil"/>
            </w:tcBorders>
            <w:hideMark/>
          </w:tcPr>
          <w:p w14:paraId="751E3135"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eastAsia="Times New Roman"/>
                <w:color w:val="000000"/>
                <w:sz w:val="24"/>
                <w:szCs w:val="24"/>
                <w:lang w:val="en-IL" w:eastAsia="en-IL"/>
              </w:rPr>
              <w:t>τ</w:t>
            </w:r>
            <w:r w:rsidRPr="002F487E">
              <w:rPr>
                <w:rFonts w:ascii="David" w:eastAsia="Times New Roman" w:hAnsi="David" w:cs="David"/>
                <w:color w:val="000000"/>
                <w:sz w:val="24"/>
                <w:szCs w:val="24"/>
                <w:vertAlign w:val="subscript"/>
                <w:lang w:val="en-IL" w:eastAsia="en-IL"/>
              </w:rPr>
              <w:t>11</w:t>
            </w:r>
          </w:p>
        </w:tc>
        <w:tc>
          <w:tcPr>
            <w:tcW w:w="3202" w:type="dxa"/>
            <w:gridSpan w:val="3"/>
            <w:tcBorders>
              <w:top w:val="nil"/>
              <w:left w:val="nil"/>
              <w:bottom w:val="nil"/>
              <w:right w:val="nil"/>
            </w:tcBorders>
            <w:hideMark/>
          </w:tcPr>
          <w:p w14:paraId="2252AF19"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0.00 </w:t>
            </w:r>
            <w:proofErr w:type="spellStart"/>
            <w:proofErr w:type="gramStart"/>
            <w:r w:rsidRPr="002F487E">
              <w:rPr>
                <w:rFonts w:ascii="David" w:eastAsia="Times New Roman" w:hAnsi="David" w:cs="David"/>
                <w:color w:val="000000"/>
                <w:sz w:val="24"/>
                <w:szCs w:val="24"/>
                <w:vertAlign w:val="subscript"/>
                <w:lang w:val="en-IL" w:eastAsia="en-IL"/>
              </w:rPr>
              <w:t>subject.stage</w:t>
            </w:r>
            <w:proofErr w:type="spellEnd"/>
            <w:proofErr w:type="gramEnd"/>
          </w:p>
        </w:tc>
        <w:tc>
          <w:tcPr>
            <w:tcW w:w="3400" w:type="dxa"/>
            <w:gridSpan w:val="3"/>
            <w:tcBorders>
              <w:top w:val="nil"/>
              <w:left w:val="nil"/>
              <w:bottom w:val="nil"/>
              <w:right w:val="nil"/>
            </w:tcBorders>
            <w:hideMark/>
          </w:tcPr>
          <w:p w14:paraId="59141AD6"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0.00 </w:t>
            </w:r>
            <w:proofErr w:type="spellStart"/>
            <w:proofErr w:type="gramStart"/>
            <w:r w:rsidRPr="002F487E">
              <w:rPr>
                <w:rFonts w:ascii="David" w:eastAsia="Times New Roman" w:hAnsi="David" w:cs="David"/>
                <w:color w:val="000000"/>
                <w:sz w:val="24"/>
                <w:szCs w:val="24"/>
                <w:vertAlign w:val="subscript"/>
                <w:lang w:val="en-IL" w:eastAsia="en-IL"/>
              </w:rPr>
              <w:t>subject.stage</w:t>
            </w:r>
            <w:proofErr w:type="spellEnd"/>
            <w:proofErr w:type="gramEnd"/>
          </w:p>
        </w:tc>
      </w:tr>
      <w:tr w:rsidR="002F487E" w:rsidRPr="002F487E" w14:paraId="5EE4C1B6" w14:textId="77777777" w:rsidTr="002F487E">
        <w:trPr>
          <w:trHeight w:val="324"/>
        </w:trPr>
        <w:tc>
          <w:tcPr>
            <w:tcW w:w="1723" w:type="dxa"/>
            <w:tcBorders>
              <w:top w:val="nil"/>
              <w:left w:val="nil"/>
              <w:bottom w:val="nil"/>
              <w:right w:val="nil"/>
            </w:tcBorders>
            <w:hideMark/>
          </w:tcPr>
          <w:p w14:paraId="5575F619"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eastAsia="Times New Roman"/>
                <w:color w:val="000000"/>
                <w:sz w:val="24"/>
                <w:szCs w:val="24"/>
                <w:lang w:val="en-IL" w:eastAsia="en-IL"/>
              </w:rPr>
              <w:t>ρ</w:t>
            </w:r>
            <w:r w:rsidRPr="002F487E">
              <w:rPr>
                <w:rFonts w:ascii="David" w:eastAsia="Times New Roman" w:hAnsi="David" w:cs="David"/>
                <w:color w:val="000000"/>
                <w:sz w:val="24"/>
                <w:szCs w:val="24"/>
                <w:vertAlign w:val="subscript"/>
                <w:lang w:val="en-IL" w:eastAsia="en-IL"/>
              </w:rPr>
              <w:t>01</w:t>
            </w:r>
          </w:p>
        </w:tc>
        <w:tc>
          <w:tcPr>
            <w:tcW w:w="3202" w:type="dxa"/>
            <w:gridSpan w:val="3"/>
            <w:tcBorders>
              <w:top w:val="nil"/>
              <w:left w:val="nil"/>
              <w:bottom w:val="nil"/>
              <w:right w:val="nil"/>
            </w:tcBorders>
            <w:hideMark/>
          </w:tcPr>
          <w:p w14:paraId="296F090E"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-0.77 </w:t>
            </w:r>
            <w:r w:rsidRPr="002F487E">
              <w:rPr>
                <w:rFonts w:ascii="David" w:eastAsia="Times New Roman" w:hAnsi="David" w:cs="David"/>
                <w:color w:val="000000"/>
                <w:sz w:val="24"/>
                <w:szCs w:val="24"/>
                <w:vertAlign w:val="subscript"/>
                <w:lang w:val="en-IL" w:eastAsia="en-IL"/>
              </w:rPr>
              <w:t>subject</w:t>
            </w:r>
          </w:p>
        </w:tc>
        <w:tc>
          <w:tcPr>
            <w:tcW w:w="3400" w:type="dxa"/>
            <w:gridSpan w:val="3"/>
            <w:tcBorders>
              <w:top w:val="nil"/>
              <w:left w:val="nil"/>
              <w:bottom w:val="nil"/>
              <w:right w:val="nil"/>
            </w:tcBorders>
            <w:hideMark/>
          </w:tcPr>
          <w:p w14:paraId="23BB2E1D"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p>
        </w:tc>
      </w:tr>
      <w:tr w:rsidR="002F487E" w:rsidRPr="002F487E" w14:paraId="12828AAD" w14:textId="77777777" w:rsidTr="002F487E">
        <w:trPr>
          <w:trHeight w:val="384"/>
        </w:trPr>
        <w:tc>
          <w:tcPr>
            <w:tcW w:w="1723" w:type="dxa"/>
            <w:tcBorders>
              <w:top w:val="nil"/>
              <w:left w:val="nil"/>
              <w:bottom w:val="nil"/>
              <w:right w:val="nil"/>
            </w:tcBorders>
            <w:hideMark/>
          </w:tcPr>
          <w:p w14:paraId="08E83F48"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N</w:t>
            </w:r>
          </w:p>
        </w:tc>
        <w:tc>
          <w:tcPr>
            <w:tcW w:w="3202" w:type="dxa"/>
            <w:gridSpan w:val="3"/>
            <w:tcBorders>
              <w:top w:val="nil"/>
              <w:left w:val="nil"/>
              <w:bottom w:val="single" w:sz="8" w:space="0" w:color="000000"/>
              <w:right w:val="nil"/>
            </w:tcBorders>
            <w:hideMark/>
          </w:tcPr>
          <w:p w14:paraId="50D070AA"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55 </w:t>
            </w:r>
            <w:proofErr w:type="gramStart"/>
            <w:r w:rsidRPr="002F487E">
              <w:rPr>
                <w:rFonts w:ascii="David" w:eastAsia="Times New Roman" w:hAnsi="David" w:cs="David"/>
                <w:color w:val="000000"/>
                <w:sz w:val="24"/>
                <w:szCs w:val="24"/>
                <w:vertAlign w:val="subscript"/>
                <w:lang w:val="en-IL" w:eastAsia="en-IL"/>
              </w:rPr>
              <w:t>subject</w:t>
            </w:r>
            <w:proofErr w:type="gramEnd"/>
          </w:p>
        </w:tc>
        <w:tc>
          <w:tcPr>
            <w:tcW w:w="3400" w:type="dxa"/>
            <w:gridSpan w:val="3"/>
            <w:tcBorders>
              <w:top w:val="nil"/>
              <w:left w:val="nil"/>
              <w:bottom w:val="single" w:sz="8" w:space="0" w:color="000000"/>
              <w:right w:val="nil"/>
            </w:tcBorders>
            <w:hideMark/>
          </w:tcPr>
          <w:p w14:paraId="677F1CD8"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55 </w:t>
            </w:r>
            <w:proofErr w:type="gramStart"/>
            <w:r w:rsidRPr="002F487E">
              <w:rPr>
                <w:rFonts w:ascii="David" w:eastAsia="Times New Roman" w:hAnsi="David" w:cs="David"/>
                <w:color w:val="000000"/>
                <w:sz w:val="24"/>
                <w:szCs w:val="24"/>
                <w:vertAlign w:val="subscript"/>
                <w:lang w:val="en-IL" w:eastAsia="en-IL"/>
              </w:rPr>
              <w:t>subject</w:t>
            </w:r>
            <w:proofErr w:type="gramEnd"/>
          </w:p>
        </w:tc>
      </w:tr>
      <w:tr w:rsidR="002F487E" w:rsidRPr="002F487E" w14:paraId="0E32B920" w14:textId="77777777" w:rsidTr="002F487E">
        <w:trPr>
          <w:trHeight w:val="516"/>
        </w:trPr>
        <w:tc>
          <w:tcPr>
            <w:tcW w:w="1723" w:type="dxa"/>
            <w:tcBorders>
              <w:top w:val="single" w:sz="8" w:space="0" w:color="000000"/>
              <w:left w:val="nil"/>
              <w:bottom w:val="nil"/>
              <w:right w:val="nil"/>
            </w:tcBorders>
            <w:hideMark/>
          </w:tcPr>
          <w:p w14:paraId="350EBA28"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Observations</w:t>
            </w:r>
          </w:p>
        </w:tc>
        <w:tc>
          <w:tcPr>
            <w:tcW w:w="3202" w:type="dxa"/>
            <w:gridSpan w:val="3"/>
            <w:tcBorders>
              <w:top w:val="single" w:sz="8" w:space="0" w:color="000000"/>
              <w:left w:val="nil"/>
              <w:bottom w:val="nil"/>
              <w:right w:val="nil"/>
            </w:tcBorders>
            <w:hideMark/>
          </w:tcPr>
          <w:p w14:paraId="110869ED"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9706</w:t>
            </w:r>
          </w:p>
        </w:tc>
        <w:tc>
          <w:tcPr>
            <w:tcW w:w="3400" w:type="dxa"/>
            <w:gridSpan w:val="3"/>
            <w:tcBorders>
              <w:top w:val="single" w:sz="8" w:space="0" w:color="000000"/>
              <w:left w:val="nil"/>
              <w:bottom w:val="nil"/>
              <w:right w:val="nil"/>
            </w:tcBorders>
            <w:hideMark/>
          </w:tcPr>
          <w:p w14:paraId="0AD450F7"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10032</w:t>
            </w:r>
          </w:p>
        </w:tc>
      </w:tr>
      <w:tr w:rsidR="002F487E" w:rsidRPr="002F487E" w14:paraId="40F11A99" w14:textId="77777777" w:rsidTr="002F487E">
        <w:trPr>
          <w:trHeight w:val="372"/>
        </w:trPr>
        <w:tc>
          <w:tcPr>
            <w:tcW w:w="1723" w:type="dxa"/>
            <w:tcBorders>
              <w:top w:val="nil"/>
              <w:left w:val="nil"/>
              <w:bottom w:val="nil"/>
              <w:right w:val="nil"/>
            </w:tcBorders>
            <w:hideMark/>
          </w:tcPr>
          <w:p w14:paraId="4AF4A63D"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Marginal R</w:t>
            </w:r>
            <w:r w:rsidRPr="002F487E">
              <w:rPr>
                <w:rFonts w:ascii="David" w:eastAsia="Times New Roman" w:hAnsi="David" w:cs="David"/>
                <w:color w:val="000000"/>
                <w:sz w:val="24"/>
                <w:szCs w:val="24"/>
                <w:vertAlign w:val="superscript"/>
                <w:lang w:val="en-IL" w:eastAsia="en-IL"/>
              </w:rPr>
              <w:t>2</w:t>
            </w:r>
          </w:p>
        </w:tc>
        <w:tc>
          <w:tcPr>
            <w:tcW w:w="3202" w:type="dxa"/>
            <w:gridSpan w:val="3"/>
            <w:tcBorders>
              <w:top w:val="nil"/>
              <w:left w:val="nil"/>
              <w:bottom w:val="nil"/>
              <w:right w:val="nil"/>
            </w:tcBorders>
            <w:hideMark/>
          </w:tcPr>
          <w:p w14:paraId="269A530B"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0.008</w:t>
            </w:r>
          </w:p>
        </w:tc>
        <w:tc>
          <w:tcPr>
            <w:tcW w:w="3400" w:type="dxa"/>
            <w:gridSpan w:val="3"/>
            <w:tcBorders>
              <w:top w:val="nil"/>
              <w:left w:val="nil"/>
              <w:bottom w:val="nil"/>
              <w:right w:val="nil"/>
            </w:tcBorders>
            <w:hideMark/>
          </w:tcPr>
          <w:p w14:paraId="0970A185" w14:textId="77777777" w:rsidR="002F487E" w:rsidRPr="002F487E" w:rsidRDefault="002F487E" w:rsidP="002F487E">
            <w:pPr>
              <w:spacing w:after="0" w:line="240" w:lineRule="auto"/>
              <w:ind w:firstLineChars="100" w:firstLine="240"/>
              <w:rPr>
                <w:rFonts w:ascii="David" w:eastAsia="Times New Roman" w:hAnsi="David" w:cs="David"/>
                <w:color w:val="000000"/>
                <w:sz w:val="24"/>
                <w:szCs w:val="24"/>
                <w:lang w:val="en-IL" w:eastAsia="en-IL"/>
              </w:rPr>
            </w:pPr>
            <w:r w:rsidRPr="002F487E">
              <w:rPr>
                <w:rFonts w:ascii="David" w:eastAsia="Times New Roman" w:hAnsi="David" w:cs="David"/>
                <w:color w:val="000000"/>
                <w:sz w:val="24"/>
                <w:szCs w:val="24"/>
                <w:lang w:val="en-IL" w:eastAsia="en-IL"/>
              </w:rPr>
              <w:t>0.016</w:t>
            </w:r>
          </w:p>
        </w:tc>
      </w:tr>
    </w:tbl>
    <w:p w14:paraId="50ECE3AF" w14:textId="77777777" w:rsidR="002F487E" w:rsidRDefault="002F487E" w:rsidP="002F487E">
      <w:pPr>
        <w:spacing w:line="480" w:lineRule="auto"/>
        <w:rPr>
          <w:rFonts w:asciiTheme="majorBidi" w:hAnsiTheme="majorBidi" w:cstheme="majorBidi"/>
          <w:sz w:val="24"/>
          <w:szCs w:val="24"/>
        </w:rPr>
      </w:pPr>
      <w:r w:rsidRPr="002D39A6">
        <w:rPr>
          <w:rFonts w:asciiTheme="majorBidi" w:eastAsia="David" w:hAnsiTheme="majorBidi" w:cstheme="majorBidi"/>
          <w:i/>
          <w:iCs/>
          <w:sz w:val="24"/>
          <w:szCs w:val="24"/>
        </w:rPr>
        <w:t>Note.</w:t>
      </w:r>
      <w:r w:rsidRPr="002D39A6">
        <w:rPr>
          <w:rFonts w:asciiTheme="majorBidi" w:eastAsia="David" w:hAnsiTheme="majorBidi" w:cstheme="majorBidi"/>
          <w:b/>
          <w:bCs/>
          <w:i/>
          <w:iCs/>
          <w:sz w:val="24"/>
          <w:szCs w:val="24"/>
        </w:rPr>
        <w:t xml:space="preserve"> </w:t>
      </w:r>
      <w:r w:rsidRPr="002D39A6">
        <w:rPr>
          <w:rFonts w:asciiTheme="majorBidi" w:hAnsiTheme="majorBidi" w:cstheme="majorBidi"/>
          <w:sz w:val="24"/>
          <w:szCs w:val="24"/>
        </w:rPr>
        <w:t xml:space="preserve"> Significant factors are presented in bold.</w:t>
      </w:r>
    </w:p>
    <w:p w14:paraId="0D0B9E36" w14:textId="58FFBBF4" w:rsidR="002A6DBE" w:rsidRPr="002A6DBE" w:rsidRDefault="002A6DBE" w:rsidP="002A6DBE">
      <w:pPr>
        <w:pStyle w:val="Heading2"/>
        <w:numPr>
          <w:ilvl w:val="0"/>
          <w:numId w:val="3"/>
        </w:numPr>
        <w:spacing w:line="480" w:lineRule="auto"/>
        <w:rPr>
          <w:rFonts w:ascii="David" w:hAnsi="David" w:cs="David"/>
          <w:b/>
          <w:bCs/>
          <w:color w:val="auto"/>
          <w:sz w:val="24"/>
          <w:szCs w:val="24"/>
          <w:lang w:val="en-IL"/>
        </w:rPr>
      </w:pPr>
      <w:r w:rsidRPr="002A6DBE">
        <w:rPr>
          <w:rFonts w:ascii="David" w:hAnsi="David" w:cs="David"/>
          <w:b/>
          <w:bCs/>
          <w:color w:val="auto"/>
          <w:sz w:val="24"/>
          <w:szCs w:val="24"/>
          <w:lang w:val="en-IL"/>
        </w:rPr>
        <w:t xml:space="preserve">Examination of </w:t>
      </w:r>
      <w:r>
        <w:rPr>
          <w:rFonts w:ascii="David" w:hAnsi="David" w:cs="David"/>
          <w:b/>
          <w:bCs/>
          <w:color w:val="auto"/>
          <w:sz w:val="24"/>
          <w:szCs w:val="24"/>
          <w:lang w:val="en-IL"/>
        </w:rPr>
        <w:t>Hypothesis 6 (</w:t>
      </w:r>
      <w:r w:rsidRPr="002A6DBE">
        <w:rPr>
          <w:rFonts w:ascii="David" w:hAnsi="David" w:cs="David"/>
          <w:b/>
          <w:bCs/>
          <w:color w:val="auto"/>
          <w:sz w:val="24"/>
          <w:szCs w:val="24"/>
          <w:lang w:val="en-IL"/>
        </w:rPr>
        <w:t>performance strategy</w:t>
      </w:r>
      <w:r>
        <w:rPr>
          <w:rFonts w:ascii="David" w:hAnsi="David" w:cs="David"/>
          <w:b/>
          <w:bCs/>
          <w:color w:val="auto"/>
          <w:sz w:val="24"/>
          <w:szCs w:val="24"/>
          <w:lang w:val="en-IL"/>
        </w:rPr>
        <w:t>)</w:t>
      </w:r>
    </w:p>
    <w:p w14:paraId="11C146AD" w14:textId="7A468A46" w:rsidR="002A6DBE" w:rsidRPr="000B78AE" w:rsidRDefault="002A6DBE" w:rsidP="000B78AE">
      <w:pPr>
        <w:spacing w:line="480" w:lineRule="auto"/>
        <w:rPr>
          <w:rFonts w:ascii="David" w:hAnsi="David" w:cs="David"/>
          <w:sz w:val="24"/>
          <w:szCs w:val="24"/>
        </w:rPr>
      </w:pPr>
      <w:r w:rsidRPr="000B78AE">
        <w:rPr>
          <w:rFonts w:ascii="David" w:hAnsi="David" w:cs="David"/>
          <w:sz w:val="24"/>
          <w:szCs w:val="24"/>
        </w:rPr>
        <w:t xml:space="preserve">As presented in the pre-registration, we wanted to investigate whether participants could be identified in two strategic groups, based on the Dual Mechanism of Control Framework </w:t>
      </w:r>
      <w:r w:rsidRPr="000B78AE">
        <w:rPr>
          <w:rFonts w:ascii="David" w:hAnsi="David" w:cs="David"/>
          <w:sz w:val="24"/>
          <w:szCs w:val="24"/>
        </w:rPr>
        <w:fldChar w:fldCharType="begin"/>
      </w:r>
      <w:r w:rsidR="00DB0BB9">
        <w:rPr>
          <w:rFonts w:ascii="David" w:hAnsi="David" w:cs="David"/>
          <w:sz w:val="24"/>
          <w:szCs w:val="24"/>
        </w:rPr>
        <w:instrText xml:space="preserve"> ADDIN ZOTERO_ITEM CSL_CITATION {"citationID":"F7upjuDz","properties":{"formattedCitation":"(DMC; Braver, 2012)","plainCitation":"(DMC; Braver, 2012)","noteIndex":0},"citationItems":[{"id":45,"uris":["http://zotero.org/users/4061299/items/TRDH29RR"],"itemData":{"id":45,"type":"article-journal","abstract":"A core component of cognitive control – the ability to regulate thoughts and actions in accordance with internally represented behavioral goals – might be its intrinsic variability. In this article, I describe the dual mechanisms of control (DMC) framework, which postulates that this variability might arise from qualitative distinctions in temporal dynamics between proactive and reactive modes of control. Proactive control reflects the sustained and anticipatory maintenance of goal-relevant information within lateral prefrontal cortex (PFC) to enable optimal cognitive performance, whereas reactive control reflects transient stimulus-driven goal reactivation that recruits lateral PFC (plus a wider brain network) based on interference demands or episodic associations. I summarize recent research that demonstrates how the DMC framework provides a coherent explanation of three sources of cognitive control variation – intra-individual, inter-individual and between-groups – in terms of proactive versus reactive control biases.","container-title":"Trends in Cognitive Sciences","DOI":"10.1016/j.tics.2011.12.010","ISSN":"1364-6613","issue":"2","journalAbbreviation":"Trends in Cognitive Sciences","language":"en","page":"106-113","source":"ScienceDirect","title":"The variable nature of cognitive control: a dual mechanisms framework","title-short":"The variable nature of cognitive control","volume":"16","author":[{"family":"Braver","given":"Todd S."}],"issued":{"date-parts":[["2012",2,1]]}},"label":"page","prefix":"DMC; "}],"schema":"https://github.com/citation-style-language/schema/raw/master/csl-citation.json"} </w:instrText>
      </w:r>
      <w:r w:rsidRPr="000B78AE">
        <w:rPr>
          <w:rFonts w:ascii="David" w:hAnsi="David" w:cs="David"/>
          <w:sz w:val="24"/>
          <w:szCs w:val="24"/>
        </w:rPr>
        <w:fldChar w:fldCharType="separate"/>
      </w:r>
      <w:r w:rsidRPr="000B78AE">
        <w:rPr>
          <w:rFonts w:ascii="David" w:hAnsi="David" w:cs="David"/>
          <w:sz w:val="24"/>
          <w:szCs w:val="24"/>
        </w:rPr>
        <w:t>(DMC; Braver, 2012)</w:t>
      </w:r>
      <w:r w:rsidRPr="000B78AE">
        <w:rPr>
          <w:rFonts w:ascii="David" w:hAnsi="David" w:cs="David"/>
          <w:sz w:val="24"/>
          <w:szCs w:val="24"/>
        </w:rPr>
        <w:fldChar w:fldCharType="end"/>
      </w:r>
      <w:r w:rsidRPr="000B78AE">
        <w:rPr>
          <w:rFonts w:ascii="David" w:hAnsi="David" w:cs="David"/>
          <w:sz w:val="24"/>
          <w:szCs w:val="24"/>
        </w:rPr>
        <w:t xml:space="preserve">. To do so, we examined whether the mean ratio scores of participants (representing a general tendency toward EOS or IOS) could be identified as two separate groups.   </w:t>
      </w:r>
    </w:p>
    <w:p w14:paraId="3EC11225" w14:textId="67A56DA8" w:rsidR="002A6DBE" w:rsidRPr="000B78AE" w:rsidRDefault="002A6DBE" w:rsidP="00BC275E">
      <w:pPr>
        <w:spacing w:line="480" w:lineRule="auto"/>
        <w:rPr>
          <w:rFonts w:ascii="David" w:hAnsi="David" w:cs="David"/>
          <w:sz w:val="24"/>
          <w:szCs w:val="24"/>
        </w:rPr>
      </w:pPr>
      <w:r w:rsidRPr="000B78AE">
        <w:rPr>
          <w:rFonts w:ascii="David" w:hAnsi="David" w:cs="David"/>
          <w:sz w:val="24"/>
          <w:szCs w:val="24"/>
        </w:rPr>
        <w:t>A Hartigan's dip test for deviation from unimodality</w:t>
      </w:r>
      <w:r w:rsidR="00BC275E">
        <w:rPr>
          <w:rFonts w:ascii="David" w:hAnsi="David" w:cs="David"/>
          <w:sz w:val="24"/>
          <w:szCs w:val="24"/>
        </w:rPr>
        <w:t xml:space="preserve"> </w:t>
      </w:r>
      <w:r w:rsidR="00BC275E">
        <w:rPr>
          <w:rFonts w:ascii="David" w:hAnsi="David" w:cs="David"/>
          <w:sz w:val="24"/>
          <w:szCs w:val="24"/>
        </w:rPr>
        <w:fldChar w:fldCharType="begin"/>
      </w:r>
      <w:r w:rsidR="00BC275E">
        <w:rPr>
          <w:rFonts w:ascii="David" w:hAnsi="David" w:cs="David"/>
          <w:sz w:val="24"/>
          <w:szCs w:val="24"/>
        </w:rPr>
        <w:instrText xml:space="preserve"> ADDIN ZOTERO_ITEM CSL_CITATION {"citationID":"1HVFhuIE","properties":{"formattedCitation":"(HDS; Hartigan &amp; Hartigan, 1985)","plainCitation":"(HDS; Hartigan &amp; Hartigan, 1985)","noteIndex":0},"citationItems":[{"id":44,"uris":["http://zotero.org/users/4061299/items/NV7KVRY3"],"itemData":{"id":44,"type":"article-journal","abstract":"The dip test measures multimodality in a sample by the maximum difference, over all sample points, between the empirical distribution function, and the unimodal distribution function that minimizes that maximum difference. The uniform distribution is the asymptotically least favorable unimodal distribution, and the distribution of the test statistic is determined asymptotically and empirically when sampling from the uniform.","container-title":"The Annals of Statistics","ISSN":"0090-5364","issue":"1","note":"publisher: Institute of Mathematical Statistics","page":"70-84","source":"JSTOR","title":"The Dip Test of Unimodality","volume":"13","author":[{"family":"Hartigan","given":"J. A."},{"family":"Hartigan","given":"P. M."}],"issued":{"date-parts":[["1985"]]}},"prefix":"HDS; "}],"schema":"https://github.com/citation-style-language/schema/raw/master/csl-citation.json"} </w:instrText>
      </w:r>
      <w:r w:rsidR="00BC275E">
        <w:rPr>
          <w:rFonts w:ascii="David" w:hAnsi="David" w:cs="David"/>
          <w:sz w:val="24"/>
          <w:szCs w:val="24"/>
        </w:rPr>
        <w:fldChar w:fldCharType="separate"/>
      </w:r>
      <w:r w:rsidR="00BC275E" w:rsidRPr="00BC275E">
        <w:rPr>
          <w:rFonts w:ascii="David" w:hAnsi="David" w:cs="David"/>
          <w:sz w:val="24"/>
        </w:rPr>
        <w:t>(HDS; Hartigan &amp; Hartigan, 1985)</w:t>
      </w:r>
      <w:r w:rsidR="00BC275E">
        <w:rPr>
          <w:rFonts w:ascii="David" w:hAnsi="David" w:cs="David"/>
          <w:sz w:val="24"/>
          <w:szCs w:val="24"/>
        </w:rPr>
        <w:fldChar w:fldCharType="end"/>
      </w:r>
      <w:r w:rsidRPr="000B78AE">
        <w:rPr>
          <w:rFonts w:ascii="David" w:hAnsi="David" w:cs="David"/>
          <w:sz w:val="24"/>
          <w:szCs w:val="24"/>
        </w:rPr>
        <w:t xml:space="preserve">and a bimodality coefficient </w:t>
      </w:r>
      <w:r w:rsidR="00BC275E">
        <w:rPr>
          <w:rFonts w:ascii="David" w:hAnsi="David" w:cs="David"/>
          <w:sz w:val="24"/>
          <w:szCs w:val="24"/>
        </w:rPr>
        <w:fldChar w:fldCharType="begin"/>
      </w:r>
      <w:r w:rsidR="00BC275E">
        <w:rPr>
          <w:rFonts w:ascii="David" w:hAnsi="David" w:cs="David"/>
          <w:sz w:val="24"/>
          <w:szCs w:val="24"/>
        </w:rPr>
        <w:instrText xml:space="preserve"> ADDIN ZOTERO_ITEM CSL_CITATION {"citationID":"mRnrC5kj","properties":{"formattedCitation":"(BC; Ellison, 1987)","plainCitation":"(BC; Ellison, 1987)","noteIndex":0},"citationItems":[{"id":80,"uris":["http://zotero.org/users/4061299/items/E589MRZS"],"itemData":{"id":80,"type":"article-journal","abstract":"The importance of seed size and density in determining individual plant performance and plant population dynamics in experimental populations of the halophyte Atriplex triangularis was studied. Two distinct seed morphs-large, light seeds and small, dark seeds-are produced by individual A triangularis plants. Experimental populations consisting of seed size monocultures (large or small seeds) and seed size mixtures were established at three different densities, and the time of germination, plant size, plant survivorship, and plant fecundity were monitored. Marked variation in time of germination was observed among treatments and between seed sizes, but germination within any given treatment occurred over a five- to ten-day period. Large seeds produced larger plants than small seeds did, and this dichotomy was maintained over the course of the entire experiment. Germination date and seed size interacted such that larger plants grew from seeds which germinated earlier than those which germinated later, regardless of seed size. Germination date had a more pronounced effect than seed size did on plant mortality in high density populations. At high density, large seed monocultures experienced greater mortality than small seed monocultures did, but in seed size mixtures, the mortality was evenly distributed between plants from the two seed sizes. Regardless of density conditions and parentage, large and small seeds were produced in equal proportion by the plants. Total seed production, however, was dramatically affected by plant density, and to a lesser degree by germination date. Although seed size effects alone did not appear to affect directly final plant biomass and fecundity, effects of seed size early in ontogeny may have contributed to differences in fecundity.","container-title":"American Journal of Botany","DOI":"10.2307/2444163","ISSN":"0002-9122","issue":"8","note":"publisher: Botanical Society of America","page":"1280-1288","source":"JSTOR","title":"Effect of Seed Dimorphism on the Density-Dependent Dynamics of Experimental Populations of Atriplex triangularis (Chenopodiaceae)","volume":"74","author":[{"family":"Ellison","given":"Aaron M."}],"issued":{"date-parts":[["1987"]]}},"prefix":"BC; "}],"schema":"https://github.com/citation-style-language/schema/raw/master/csl-citation.json"} </w:instrText>
      </w:r>
      <w:r w:rsidR="00BC275E">
        <w:rPr>
          <w:rFonts w:ascii="David" w:hAnsi="David" w:cs="David"/>
          <w:sz w:val="24"/>
          <w:szCs w:val="24"/>
        </w:rPr>
        <w:fldChar w:fldCharType="separate"/>
      </w:r>
      <w:r w:rsidR="00BC275E" w:rsidRPr="00BC275E">
        <w:rPr>
          <w:rFonts w:ascii="David" w:hAnsi="David" w:cs="David"/>
          <w:sz w:val="24"/>
        </w:rPr>
        <w:t>(BC; Ellison, 1987)</w:t>
      </w:r>
      <w:r w:rsidR="00BC275E">
        <w:rPr>
          <w:rFonts w:ascii="David" w:hAnsi="David" w:cs="David"/>
          <w:sz w:val="24"/>
          <w:szCs w:val="24"/>
        </w:rPr>
        <w:fldChar w:fldCharType="end"/>
      </w:r>
      <w:r w:rsidRPr="000B78AE">
        <w:rPr>
          <w:rFonts w:ascii="David" w:hAnsi="David" w:cs="David"/>
          <w:sz w:val="24"/>
          <w:szCs w:val="24"/>
        </w:rPr>
        <w:t xml:space="preserve"> were calculated to examine if strategy creates two distinct populations. We chose to use these two measures since they produced relatively low rates of false positive detections of bimodality distributions and were successfully distinguished between unimodal and bimodal distributions </w:t>
      </w:r>
      <w:r w:rsidRPr="000B78AE">
        <w:rPr>
          <w:rFonts w:ascii="David" w:hAnsi="David" w:cs="David"/>
          <w:sz w:val="24"/>
          <w:szCs w:val="24"/>
        </w:rPr>
        <w:fldChar w:fldCharType="begin"/>
      </w:r>
      <w:r w:rsidR="00DB0BB9">
        <w:rPr>
          <w:rFonts w:ascii="David" w:hAnsi="David" w:cs="David"/>
          <w:sz w:val="24"/>
          <w:szCs w:val="24"/>
        </w:rPr>
        <w:instrText xml:space="preserve"> ADDIN ZOTERO_ITEM CSL_CITATION {"citationID":"lwRdjceU","properties":{"formattedCitation":"(Freeman &amp; Dale, 2013)","plainCitation":"(Freeman &amp; Dale, 2013)","noteIndex":0},"citationItems":[{"id":51,"uris":["http://zotero.org/users/4061299/items/TGWAGKYE"],"itemData":{"id":51,"type":"article-journal","abstract":"Researchers have long sought to distinguish between single-process and dual-process cognitive phenomena, using responses such as reaction times and, more recently, hand movements. Analysis of a response distribution’s modality has been crucial in detecting the presence of dual processes, because they tend to introduce bimodal features. Rarely, however, have bimodality measures been systematically evaluated. We carried out tests of readily available bimodality measures that any researcher may easily employ: the bimodality coefficient (BC), Hartigan’s dip statistic (HDS), and the difference in Akaike’s information criterion between one-component and two-component distribution models (AICdiff). We simulated distributions containing two response populations and examined the influences of (1) the distances between populations, (2) proportions of responses, (3) the amount of positive skew present, and (4) sample size. Distance always had a stronger effect than did proportion, and the effects of proportion greatly differed across the measures. Skew biased the measures by increasing bimodality detection, in some cases leading to anomalous interactive effects. BC and HDS were generally convergent, but a number of important discrepancies were found. AICdiff was extremely sensitive to bimodality and identified nearly all distributions as bimodal. However, all measures served to detect the presence of bimodality in comparison to unimodal simulations. We provide a validation with experimental data, discuss methodological and theoretical implications, and make recommendations regarding the choice of analysis.","container-title":"Behavior Research Methods","DOI":"10.3758/s13428-012-0225-x","ISSN":"1554-3528","issue":"1","journalAbbreviation":"Behav Res","language":"en","page":"83-97","source":"Springer Link","title":"Assessing bimodality to detect the presence of a dual cognitive process","volume":"45","author":[{"family":"Freeman","given":"Jonathan B."},{"family":"Dale","given":"Rick"}],"issued":{"date-parts":[["2013",3,1]]}}}],"schema":"https://github.com/citation-style-language/schema/raw/master/csl-citation.json"} </w:instrText>
      </w:r>
      <w:r w:rsidRPr="000B78AE">
        <w:rPr>
          <w:rFonts w:ascii="David" w:hAnsi="David" w:cs="David"/>
          <w:sz w:val="24"/>
          <w:szCs w:val="24"/>
        </w:rPr>
        <w:fldChar w:fldCharType="separate"/>
      </w:r>
      <w:r w:rsidRPr="000B78AE">
        <w:rPr>
          <w:rFonts w:ascii="David" w:hAnsi="David" w:cs="David"/>
          <w:sz w:val="24"/>
          <w:szCs w:val="24"/>
        </w:rPr>
        <w:t>(Freeman &amp; Dale, 2013)</w:t>
      </w:r>
      <w:r w:rsidRPr="000B78AE">
        <w:rPr>
          <w:rFonts w:ascii="David" w:hAnsi="David" w:cs="David"/>
          <w:sz w:val="24"/>
          <w:szCs w:val="24"/>
        </w:rPr>
        <w:fldChar w:fldCharType="end"/>
      </w:r>
      <w:r w:rsidRPr="000B78AE">
        <w:rPr>
          <w:rFonts w:ascii="David" w:hAnsi="David" w:cs="David"/>
          <w:sz w:val="24"/>
          <w:szCs w:val="24"/>
        </w:rPr>
        <w:t xml:space="preserve">. In short, HDS examines the disparity level of the data from </w:t>
      </w:r>
      <w:proofErr w:type="gramStart"/>
      <w:r w:rsidRPr="000B78AE">
        <w:rPr>
          <w:rFonts w:ascii="David" w:hAnsi="David" w:cs="David"/>
          <w:sz w:val="24"/>
          <w:szCs w:val="24"/>
        </w:rPr>
        <w:t>an</w:t>
      </w:r>
      <w:proofErr w:type="gramEnd"/>
      <w:r w:rsidRPr="000B78AE">
        <w:rPr>
          <w:rFonts w:ascii="David" w:hAnsi="David" w:cs="David"/>
          <w:sz w:val="24"/>
          <w:szCs w:val="24"/>
        </w:rPr>
        <w:t xml:space="preserve"> unimodal distribution, while BC examines the proportion between the skewness and kurtosis of the distribution. The rationale behind BC is that bimodal distribution will have very low kurtosis. BC value ranges from 0 to 1, with a cutoff of 0.555 </w:t>
      </w:r>
      <w:r w:rsidRPr="000B78AE">
        <w:rPr>
          <w:rFonts w:ascii="David" w:hAnsi="David" w:cs="David"/>
          <w:sz w:val="24"/>
          <w:szCs w:val="24"/>
        </w:rPr>
        <w:fldChar w:fldCharType="begin"/>
      </w:r>
      <w:r w:rsidR="00DB0BB9">
        <w:rPr>
          <w:rFonts w:ascii="David" w:hAnsi="David" w:cs="David"/>
          <w:sz w:val="24"/>
          <w:szCs w:val="24"/>
        </w:rPr>
        <w:instrText xml:space="preserve"> ADDIN ZOTERO_ITEM CSL_CITATION {"citationID":"BhP5QraT","properties":{"formattedCitation":"(higher value indicate bimodal distribution and lower value unimodal distribution; Freeman &amp; Dale, 2013)","plainCitation":"(higher value indicate bimodal distribution and lower value unimodal distribution; Freeman &amp; Dale, 2013)","dontUpdate":true,"noteIndex":0},"citationItems":[{"id":51,"uris":["http://zotero.org/users/4061299/items/TGWAGKYE"],"itemData":{"id":51,"type":"article-journal","abstract":"Researchers have long sought to distinguish between single-process and dual-process cognitive phenomena, using responses such as reaction times and, more recently, hand movements. Analysis of a response distribution’s modality has been crucial in detecting the presence of dual processes, because they tend to introduce bimodal features. Rarely, however, have bimodality measures been systematically evaluated. We carried out tests of readily available bimodality measures that any researcher may easily employ: the bimodality coefficient (BC), Hartigan’s dip statistic (HDS), and the difference in Akaike’s information criterion between one-component and two-component distribution models (AICdiff). We simulated distributions containing two response populations and examined the influences of (1) the distances between populations, (2) proportions of responses, (3) the amount of positive skew present, and (4) sample size. Distance always had a stronger effect than did proportion, and the effects of proportion greatly differed across the measures. Skew biased the measures by increasing bimodality detection, in some cases leading to anomalous interactive effects. BC and HDS were generally convergent, but a number of important discrepancies were found. AICdiff was extremely sensitive to bimodality and identified nearly all distributions as bimodal. However, all measures served to detect the presence of bimodality in comparison to unimodal simulations. We provide a validation with experimental data, discuss methodological and theoretical implications, and make recommendations regarding the choice of analysis.","container-title":"Behavior Research Methods","DOI":"10.3758/s13428-012-0225-x","ISSN":"1554-3528","issue":"1","journalAbbreviation":"Behav Res","language":"en","page":"83-97","source":"Springer Link","title":"Assessing bimodality to detect the presence of a dual cognitive process","volume":"45","author":[{"family":"Freeman","given":"Jonathan B."},{"family":"Dale","given":"Rick"}],"issued":{"date-parts":[["2013",3,1]]}},"label":"page","prefix":"higher value indicate bimodal distribution and lower value unimodal distribution; "}],"schema":"https://github.com/citation-style-language/schema/raw/master/csl-citation.json"} </w:instrText>
      </w:r>
      <w:r w:rsidRPr="000B78AE">
        <w:rPr>
          <w:rFonts w:ascii="David" w:hAnsi="David" w:cs="David"/>
          <w:sz w:val="24"/>
          <w:szCs w:val="24"/>
        </w:rPr>
        <w:fldChar w:fldCharType="separate"/>
      </w:r>
      <w:r w:rsidRPr="000B78AE">
        <w:rPr>
          <w:rFonts w:ascii="David" w:hAnsi="David" w:cs="David"/>
          <w:sz w:val="24"/>
          <w:szCs w:val="24"/>
        </w:rPr>
        <w:t>(a higher value indicates bimodal distribution and a lower value indicates unimodal distribution; Freeman &amp; Dale, 2013)</w:t>
      </w:r>
      <w:r w:rsidRPr="000B78AE">
        <w:rPr>
          <w:rFonts w:ascii="David" w:hAnsi="David" w:cs="David"/>
          <w:sz w:val="24"/>
          <w:szCs w:val="24"/>
        </w:rPr>
        <w:fldChar w:fldCharType="end"/>
      </w:r>
      <w:r w:rsidRPr="000B78AE">
        <w:rPr>
          <w:rFonts w:ascii="David" w:hAnsi="David" w:cs="David"/>
          <w:sz w:val="24"/>
          <w:szCs w:val="24"/>
        </w:rPr>
        <w:t xml:space="preserve">. </w:t>
      </w:r>
    </w:p>
    <w:p w14:paraId="592B4920" w14:textId="6D65555F" w:rsidR="00BC275E" w:rsidRDefault="002A6DBE" w:rsidP="00BC275E">
      <w:pPr>
        <w:spacing w:line="480" w:lineRule="auto"/>
        <w:rPr>
          <w:rFonts w:ascii="David" w:hAnsi="David" w:cs="David"/>
          <w:sz w:val="24"/>
          <w:szCs w:val="24"/>
        </w:rPr>
      </w:pPr>
      <w:r w:rsidRPr="000B78AE">
        <w:rPr>
          <w:rFonts w:ascii="David" w:hAnsi="David" w:cs="David"/>
          <w:sz w:val="24"/>
          <w:szCs w:val="24"/>
        </w:rPr>
        <w:t>The results of these tests in both experiments indicated contradicting results. While the BC results indicated bimodality (</w:t>
      </w:r>
      <w:r w:rsidRPr="000B78AE">
        <w:rPr>
          <w:rFonts w:ascii="David" w:hAnsi="David" w:cs="David"/>
          <w:i/>
          <w:iCs/>
          <w:sz w:val="24"/>
          <w:szCs w:val="24"/>
        </w:rPr>
        <w:t>BC</w:t>
      </w:r>
      <w:r w:rsidRPr="000B78AE">
        <w:rPr>
          <w:rFonts w:ascii="David" w:hAnsi="David" w:cs="David"/>
          <w:sz w:val="24"/>
          <w:szCs w:val="24"/>
        </w:rPr>
        <w:t xml:space="preserve"> = .694 and </w:t>
      </w:r>
      <w:r w:rsidRPr="000B78AE">
        <w:rPr>
          <w:rFonts w:ascii="David" w:hAnsi="David" w:cs="David"/>
          <w:i/>
          <w:iCs/>
          <w:sz w:val="24"/>
          <w:szCs w:val="24"/>
        </w:rPr>
        <w:t>BC</w:t>
      </w:r>
      <w:r w:rsidRPr="000B78AE">
        <w:rPr>
          <w:rFonts w:ascii="David" w:hAnsi="David" w:cs="David"/>
          <w:sz w:val="24"/>
          <w:szCs w:val="24"/>
        </w:rPr>
        <w:t xml:space="preserve"> = .683, respectively), results from the dip test were non-significant (</w:t>
      </w:r>
      <w:r w:rsidRPr="000B78AE">
        <w:rPr>
          <w:rFonts w:ascii="David" w:hAnsi="David" w:cs="David"/>
          <w:i/>
          <w:iCs/>
          <w:sz w:val="24"/>
          <w:szCs w:val="24"/>
        </w:rPr>
        <w:t xml:space="preserve">D </w:t>
      </w:r>
      <w:r w:rsidRPr="000B78AE">
        <w:rPr>
          <w:rFonts w:ascii="David" w:hAnsi="David" w:cs="David"/>
          <w:sz w:val="24"/>
          <w:szCs w:val="24"/>
        </w:rPr>
        <w:t xml:space="preserve">= 0.031, </w:t>
      </w:r>
      <w:r w:rsidRPr="000B78AE">
        <w:rPr>
          <w:rFonts w:ascii="David" w:hAnsi="David" w:cs="David"/>
          <w:i/>
          <w:iCs/>
          <w:sz w:val="24"/>
          <w:szCs w:val="24"/>
        </w:rPr>
        <w:t>p</w:t>
      </w:r>
      <w:r w:rsidRPr="000B78AE">
        <w:rPr>
          <w:rFonts w:ascii="David" w:hAnsi="David" w:cs="David"/>
          <w:sz w:val="24"/>
          <w:szCs w:val="24"/>
        </w:rPr>
        <w:t xml:space="preserve"> = .971 and </w:t>
      </w:r>
      <w:r w:rsidRPr="000B78AE">
        <w:rPr>
          <w:rFonts w:ascii="David" w:hAnsi="David" w:cs="David"/>
          <w:i/>
          <w:iCs/>
          <w:sz w:val="24"/>
          <w:szCs w:val="24"/>
        </w:rPr>
        <w:t xml:space="preserve">D </w:t>
      </w:r>
      <w:r w:rsidRPr="000B78AE">
        <w:rPr>
          <w:rFonts w:ascii="David" w:hAnsi="David" w:cs="David"/>
          <w:sz w:val="24"/>
          <w:szCs w:val="24"/>
        </w:rPr>
        <w:t xml:space="preserve">= 0.035, </w:t>
      </w:r>
      <w:r w:rsidRPr="000B78AE">
        <w:rPr>
          <w:rFonts w:ascii="David" w:hAnsi="David" w:cs="David"/>
          <w:i/>
          <w:iCs/>
          <w:sz w:val="24"/>
          <w:szCs w:val="24"/>
        </w:rPr>
        <w:t>p</w:t>
      </w:r>
      <w:r w:rsidRPr="000B78AE">
        <w:rPr>
          <w:rFonts w:ascii="David" w:hAnsi="David" w:cs="David"/>
          <w:sz w:val="24"/>
          <w:szCs w:val="24"/>
        </w:rPr>
        <w:t xml:space="preserve"> = .911, respectively), which signified the inability to reject the assumption that the data are distributed unimodal. Nevertheless, observing the descriptive distribution from Experiment 1 (see Figure 2), it seems that the data does not behave bimodally; instead, it is very skewed, which could explain the relatively high </w:t>
      </w:r>
      <w:r w:rsidRPr="000B78AE">
        <w:rPr>
          <w:rFonts w:ascii="David" w:hAnsi="David" w:cs="David"/>
          <w:sz w:val="24"/>
          <w:szCs w:val="24"/>
        </w:rPr>
        <w:lastRenderedPageBreak/>
        <w:t xml:space="preserve">BC. </w:t>
      </w:r>
      <w:r w:rsidR="00BC275E">
        <w:rPr>
          <w:rFonts w:ascii="David" w:hAnsi="David" w:cs="David"/>
          <w:sz w:val="24"/>
          <w:szCs w:val="24"/>
        </w:rPr>
        <w:t xml:space="preserve"> </w:t>
      </w:r>
      <w:r w:rsidR="00BC275E" w:rsidRPr="00BC275E">
        <w:rPr>
          <w:rFonts w:ascii="David" w:hAnsi="David" w:cs="David"/>
          <w:sz w:val="24"/>
          <w:szCs w:val="24"/>
        </w:rPr>
        <w:t xml:space="preserve">Consequently, we concluded that participants could not be categorized into two strategy groups. Hence, we did not continue with the examination of hypothesis 7 in the pre-registration. </w:t>
      </w:r>
    </w:p>
    <w:p w14:paraId="3AE359E2" w14:textId="3286ECC5" w:rsidR="000B78AE" w:rsidRDefault="000B78AE" w:rsidP="000B78AE">
      <w:pPr>
        <w:spacing w:line="480" w:lineRule="auto"/>
        <w:rPr>
          <w:rFonts w:ascii="David" w:hAnsi="David" w:cs="David"/>
          <w:b/>
          <w:bCs/>
          <w:sz w:val="24"/>
          <w:szCs w:val="24"/>
        </w:rPr>
      </w:pPr>
      <w:r w:rsidRPr="000B78AE">
        <w:rPr>
          <w:rFonts w:ascii="David" w:hAnsi="David" w:cs="David"/>
          <w:b/>
          <w:bCs/>
          <w:sz w:val="24"/>
          <w:szCs w:val="24"/>
        </w:rPr>
        <w:t>Figure</w:t>
      </w:r>
      <w:r w:rsidRPr="000B78AE">
        <w:rPr>
          <w:rFonts w:ascii="David" w:hAnsi="David" w:cs="David"/>
          <w:sz w:val="24"/>
          <w:szCs w:val="24"/>
        </w:rPr>
        <w:t xml:space="preserve"> </w:t>
      </w:r>
      <w:r>
        <w:rPr>
          <w:rFonts w:ascii="David" w:hAnsi="David" w:cs="David"/>
          <w:b/>
          <w:bCs/>
          <w:sz w:val="24"/>
          <w:szCs w:val="24"/>
        </w:rPr>
        <w:t>1S</w:t>
      </w:r>
    </w:p>
    <w:p w14:paraId="2910C994" w14:textId="7D36163B" w:rsidR="00C43831" w:rsidRPr="000B78AE" w:rsidRDefault="00C43831" w:rsidP="000B78AE">
      <w:pPr>
        <w:spacing w:line="480" w:lineRule="auto"/>
        <w:rPr>
          <w:rFonts w:ascii="David" w:hAnsi="David" w:cs="David"/>
          <w:sz w:val="24"/>
          <w:szCs w:val="24"/>
        </w:rPr>
      </w:pPr>
      <w:r w:rsidRPr="000B78AE">
        <w:rPr>
          <w:rFonts w:ascii="David" w:hAnsi="David" w:cs="David"/>
          <w:noProof/>
          <w:sz w:val="24"/>
          <w:szCs w:val="24"/>
        </w:rPr>
        <w:drawing>
          <wp:anchor distT="0" distB="0" distL="114300" distR="114300" simplePos="0" relativeHeight="251659264" behindDoc="0" locked="0" layoutInCell="1" allowOverlap="1" wp14:anchorId="169F4D48" wp14:editId="14551E42">
            <wp:simplePos x="0" y="0"/>
            <wp:positionH relativeFrom="margin">
              <wp:posOffset>-38100</wp:posOffset>
            </wp:positionH>
            <wp:positionV relativeFrom="paragraph">
              <wp:posOffset>302895</wp:posOffset>
            </wp:positionV>
            <wp:extent cx="5686425" cy="3136265"/>
            <wp:effectExtent l="0" t="0" r="9525" b="6985"/>
            <wp:wrapTopAndBottom/>
            <wp:docPr id="1122852570" name="Picture 2" descr="A green line graph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52570" name="Picture 2" descr="A green line graph with white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6425" cy="3136265"/>
                    </a:xfrm>
                    <a:prstGeom prst="rect">
                      <a:avLst/>
                    </a:prstGeom>
                    <a:noFill/>
                  </pic:spPr>
                </pic:pic>
              </a:graphicData>
            </a:graphic>
          </wp:anchor>
        </w:drawing>
      </w:r>
      <w:r w:rsidRPr="000B78AE">
        <w:rPr>
          <w:rFonts w:ascii="David" w:hAnsi="David" w:cs="David"/>
          <w:sz w:val="24"/>
          <w:szCs w:val="24"/>
        </w:rPr>
        <w:t xml:space="preserve">Probability density plot of mean score of </w:t>
      </w:r>
      <w:proofErr w:type="spellStart"/>
      <w:r w:rsidRPr="000B78AE">
        <w:rPr>
          <w:rFonts w:ascii="David" w:hAnsi="David" w:cs="David"/>
          <w:sz w:val="24"/>
          <w:szCs w:val="24"/>
        </w:rPr>
        <w:t>T</w:t>
      </w:r>
      <w:r w:rsidRPr="000B78AE">
        <w:rPr>
          <w:rFonts w:ascii="David" w:hAnsi="David" w:cs="David"/>
          <w:sz w:val="24"/>
          <w:szCs w:val="24"/>
          <w:vertAlign w:val="subscript"/>
        </w:rPr>
        <w:t>execution</w:t>
      </w:r>
      <w:proofErr w:type="spellEnd"/>
      <w:r w:rsidRPr="000B78AE">
        <w:rPr>
          <w:rFonts w:ascii="David" w:hAnsi="David" w:cs="David"/>
          <w:sz w:val="24"/>
          <w:szCs w:val="24"/>
        </w:rPr>
        <w:t>/</w:t>
      </w:r>
      <w:proofErr w:type="spellStart"/>
      <w:r w:rsidRPr="000B78AE">
        <w:rPr>
          <w:rFonts w:ascii="David" w:hAnsi="David" w:cs="David"/>
          <w:sz w:val="24"/>
          <w:szCs w:val="24"/>
        </w:rPr>
        <w:t>T</w:t>
      </w:r>
      <w:r w:rsidRPr="000B78AE">
        <w:rPr>
          <w:rFonts w:ascii="David" w:hAnsi="David" w:cs="David"/>
          <w:sz w:val="24"/>
          <w:szCs w:val="24"/>
          <w:vertAlign w:val="subscript"/>
        </w:rPr>
        <w:t>instuction</w:t>
      </w:r>
      <w:proofErr w:type="spellEnd"/>
      <w:r w:rsidRPr="000B78AE">
        <w:rPr>
          <w:rFonts w:ascii="David" w:hAnsi="David" w:cs="David"/>
          <w:sz w:val="24"/>
          <w:szCs w:val="24"/>
        </w:rPr>
        <w:t xml:space="preserve"> per participant. </w:t>
      </w:r>
    </w:p>
    <w:p w14:paraId="10AA78E4" w14:textId="1752D78C" w:rsidR="002A6DBE" w:rsidRPr="000B78AE" w:rsidRDefault="00C43831" w:rsidP="000B78AE">
      <w:pPr>
        <w:spacing w:line="480" w:lineRule="auto"/>
        <w:ind w:left="720"/>
        <w:rPr>
          <w:rFonts w:ascii="David" w:hAnsi="David" w:cs="David"/>
          <w:sz w:val="24"/>
          <w:szCs w:val="24"/>
        </w:rPr>
      </w:pPr>
      <w:r>
        <w:rPr>
          <w:rFonts w:ascii="David" w:hAnsi="David" w:cs="David"/>
          <w:i/>
          <w:iCs/>
          <w:sz w:val="24"/>
          <w:szCs w:val="24"/>
        </w:rPr>
        <w:t xml:space="preserve">Note. </w:t>
      </w:r>
      <w:r w:rsidR="002A6DBE" w:rsidRPr="000B78AE">
        <w:rPr>
          <w:rFonts w:ascii="David" w:hAnsi="David" w:cs="David"/>
          <w:sz w:val="24"/>
          <w:szCs w:val="24"/>
        </w:rPr>
        <w:t xml:space="preserve">Black vertical solid line: </w:t>
      </w:r>
      <w:proofErr w:type="spellStart"/>
      <w:r w:rsidR="002A6DBE" w:rsidRPr="000B78AE">
        <w:rPr>
          <w:rFonts w:ascii="David" w:hAnsi="David" w:cs="David"/>
          <w:sz w:val="24"/>
          <w:szCs w:val="24"/>
        </w:rPr>
        <w:t>T</w:t>
      </w:r>
      <w:r w:rsidR="002A6DBE" w:rsidRPr="000B78AE">
        <w:rPr>
          <w:rFonts w:ascii="David" w:hAnsi="David" w:cs="David"/>
          <w:sz w:val="24"/>
          <w:szCs w:val="24"/>
          <w:vertAlign w:val="subscript"/>
        </w:rPr>
        <w:t>execution</w:t>
      </w:r>
      <w:proofErr w:type="spellEnd"/>
      <w:r w:rsidR="002A6DBE" w:rsidRPr="000B78AE">
        <w:rPr>
          <w:rFonts w:ascii="David" w:hAnsi="David" w:cs="David"/>
          <w:sz w:val="24"/>
          <w:szCs w:val="24"/>
        </w:rPr>
        <w:t>/</w:t>
      </w:r>
      <w:proofErr w:type="spellStart"/>
      <w:r w:rsidR="002A6DBE" w:rsidRPr="000B78AE">
        <w:rPr>
          <w:rFonts w:ascii="David" w:hAnsi="David" w:cs="David"/>
          <w:sz w:val="24"/>
          <w:szCs w:val="24"/>
        </w:rPr>
        <w:t>T</w:t>
      </w:r>
      <w:r w:rsidR="00BC275E">
        <w:rPr>
          <w:rFonts w:ascii="David" w:hAnsi="David" w:cs="David"/>
          <w:sz w:val="24"/>
          <w:szCs w:val="24"/>
          <w:vertAlign w:val="subscript"/>
        </w:rPr>
        <w:t>Preperation</w:t>
      </w:r>
      <w:proofErr w:type="spellEnd"/>
      <w:r w:rsidR="002A6DBE" w:rsidRPr="000B78AE">
        <w:rPr>
          <w:rFonts w:ascii="David" w:hAnsi="David" w:cs="David"/>
          <w:sz w:val="24"/>
          <w:szCs w:val="24"/>
        </w:rPr>
        <w:t xml:space="preserve"> = 1, i.e., the point at which strategy </w:t>
      </w:r>
      <w:r w:rsidR="00BC275E" w:rsidRPr="000B78AE">
        <w:rPr>
          <w:rFonts w:ascii="David" w:hAnsi="David" w:cs="David"/>
          <w:sz w:val="24"/>
          <w:szCs w:val="24"/>
        </w:rPr>
        <w:t>tendency</w:t>
      </w:r>
      <w:r w:rsidR="002A6DBE" w:rsidRPr="000B78AE">
        <w:rPr>
          <w:rFonts w:ascii="David" w:hAnsi="David" w:cs="David"/>
          <w:sz w:val="24"/>
          <w:szCs w:val="24"/>
        </w:rPr>
        <w:t xml:space="preserve"> shifts fro</w:t>
      </w:r>
      <w:r w:rsidR="00BC275E">
        <w:rPr>
          <w:rFonts w:ascii="David" w:hAnsi="David" w:cs="David"/>
          <w:sz w:val="24"/>
          <w:szCs w:val="24"/>
        </w:rPr>
        <w:t>m</w:t>
      </w:r>
      <w:r w:rsidR="002A6DBE" w:rsidRPr="000B78AE">
        <w:rPr>
          <w:rFonts w:ascii="David" w:hAnsi="David" w:cs="David"/>
          <w:sz w:val="24"/>
          <w:szCs w:val="24"/>
        </w:rPr>
        <w:t xml:space="preserve"> IOS to EOS.</w:t>
      </w:r>
    </w:p>
    <w:p w14:paraId="1319F5CA" w14:textId="77777777" w:rsidR="001D67DF" w:rsidRPr="001D67DF" w:rsidRDefault="001D67DF" w:rsidP="001D67DF">
      <w:pPr>
        <w:pStyle w:val="Heading2"/>
        <w:numPr>
          <w:ilvl w:val="0"/>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 xml:space="preserve">Analyses of Performance Strategies </w:t>
      </w:r>
    </w:p>
    <w:p w14:paraId="1C0ACE2B" w14:textId="77777777" w:rsidR="001D67DF" w:rsidRDefault="001D67DF" w:rsidP="001D67DF">
      <w:pPr>
        <w:spacing w:line="480" w:lineRule="auto"/>
        <w:ind w:firstLine="720"/>
        <w:rPr>
          <w:rFonts w:asciiTheme="majorBidi" w:hAnsiTheme="majorBidi" w:cstheme="majorBidi"/>
          <w:sz w:val="24"/>
          <w:szCs w:val="24"/>
        </w:rPr>
      </w:pPr>
      <w:r w:rsidRPr="0026292D">
        <w:rPr>
          <w:rFonts w:asciiTheme="majorBidi" w:hAnsiTheme="majorBidi" w:cstheme="majorBidi"/>
          <w:sz w:val="24"/>
          <w:szCs w:val="24"/>
        </w:rPr>
        <w:t xml:space="preserve">Having established that instruction complexity primarily affects execution efficiency rather than preparation, we next explored how participants strategically adapt to the demands of instruction. </w:t>
      </w:r>
      <w:r>
        <w:rPr>
          <w:rFonts w:asciiTheme="majorBidi" w:hAnsiTheme="majorBidi" w:cstheme="majorBidi" w:hint="cs"/>
          <w:sz w:val="24"/>
          <w:szCs w:val="24"/>
          <w:rtl/>
        </w:rPr>
        <w:t xml:space="preserve"> </w:t>
      </w:r>
      <w:r w:rsidRPr="0026292D">
        <w:rPr>
          <w:rFonts w:asciiTheme="majorBidi" w:hAnsiTheme="majorBidi" w:cstheme="majorBidi"/>
          <w:sz w:val="24"/>
          <w:szCs w:val="24"/>
        </w:rPr>
        <w:t xml:space="preserve">We therefore conducted exploratory </w:t>
      </w:r>
      <w:proofErr w:type="spellStart"/>
      <w:r w:rsidRPr="0026292D">
        <w:rPr>
          <w:rFonts w:asciiTheme="majorBidi" w:hAnsiTheme="majorBidi" w:cstheme="majorBidi"/>
          <w:sz w:val="24"/>
          <w:szCs w:val="24"/>
        </w:rPr>
        <w:t>analys</w:t>
      </w:r>
      <w:proofErr w:type="spellEnd"/>
      <w:r>
        <w:rPr>
          <w:rFonts w:asciiTheme="majorBidi" w:hAnsiTheme="majorBidi" w:cstheme="majorBidi" w:hint="cs"/>
          <w:sz w:val="24"/>
          <w:szCs w:val="24"/>
          <w:rtl/>
        </w:rPr>
        <w:t>ן</w:t>
      </w:r>
      <w:r w:rsidRPr="0026292D">
        <w:rPr>
          <w:rFonts w:asciiTheme="majorBidi" w:hAnsiTheme="majorBidi" w:cstheme="majorBidi"/>
          <w:sz w:val="24"/>
          <w:szCs w:val="24"/>
        </w:rPr>
        <w:t xml:space="preserve">s examining whether participants read instructions fully during preparation by comparing observed preparation times against established reading speeds. Meta-analytic evidence suggests that people typically read at a rate of 175-300 words per minute across various languages </w:t>
      </w:r>
      <w:r w:rsidRPr="0026292D">
        <w:rPr>
          <w:rFonts w:asciiTheme="majorBidi" w:hAnsiTheme="majorBidi" w:cstheme="majorBidi"/>
          <w:sz w:val="24"/>
          <w:szCs w:val="24"/>
        </w:rPr>
        <w:fldChar w:fldCharType="begin"/>
      </w:r>
      <w:r w:rsidRPr="0026292D">
        <w:rPr>
          <w:rFonts w:asciiTheme="majorBidi" w:hAnsiTheme="majorBidi" w:cstheme="majorBidi"/>
          <w:sz w:val="24"/>
          <w:szCs w:val="24"/>
        </w:rPr>
        <w:instrText xml:space="preserve"> ADDIN ZOTERO_ITEM CSL_CITATION {"citationID":"OTYVojAA","properties":{"formattedCitation":"(Brysbaert, 2019)","plainCitation":"(Brysbaert, 2019)","noteIndex":0},"citationItems":[{"id":494,"uris":["http://zotero.org/users/4061299/items/A6IIBTUF"],"itemData":{"id":494,"type":"article-journal","abstract":"Based on the analysis of 190 studies (18,573 participants), we estimate that the average silent reading rate for adults in English is 238 words per minute (wpm) for non-fiction and 260 wpm for fiction. The difference can be predicted by taking into account the length of the words, with longer words in non-fiction than in fiction. The estimates are lower than the numbers often cited in scientific and popular writings. The reasons for the overestimates are reviewed. The average oral reading rate (based on 77 studies and 5965 participants) is 183 wpm. Reading rates are lower for children, old adults, and readers with English as second language. The reading rates are in line with maximum listening speed and do not require the assumption of reading-specific language processing. Within each group/task there are reliable individual differences, which are not yet fully understood. For silent reading of English non-fiction most adults fall in the range of 175–300 wpm; for fiction the range is 200–320 wpm. Reading rates in other languages can be predicted reasonably well by taking into account the number of words these languages require to convey the same message as in English.","container-title":"Journal of Memory and Language","DOI":"10.1016/j.jml.2019.104047","ISSN":"0749-596X","journalAbbreviation":"Journal of Memory and Language","page":"104047","source":"ScienceDirect","title":"How many words do we read per minute? A review and meta-analysis of reading rate","title-short":"How many words do we read per minute?","volume":"109","author":[{"family":"Brysbaert","given":"Marc"}],"issued":{"date-parts":[["2019",12,1]]}}}],"schema":"https://github.com/citation-style-language/schema/raw/master/csl-citation.json"} </w:instrText>
      </w:r>
      <w:r w:rsidRPr="0026292D">
        <w:rPr>
          <w:rFonts w:asciiTheme="majorBidi" w:hAnsiTheme="majorBidi" w:cstheme="majorBidi"/>
          <w:sz w:val="24"/>
          <w:szCs w:val="24"/>
        </w:rPr>
        <w:fldChar w:fldCharType="separate"/>
      </w:r>
      <w:r w:rsidRPr="0026292D">
        <w:rPr>
          <w:rFonts w:asciiTheme="majorBidi" w:hAnsiTheme="majorBidi" w:cstheme="majorBidi"/>
          <w:sz w:val="24"/>
          <w:szCs w:val="24"/>
        </w:rPr>
        <w:t>(</w:t>
      </w:r>
      <w:proofErr w:type="spellStart"/>
      <w:r w:rsidRPr="0026292D">
        <w:rPr>
          <w:rFonts w:asciiTheme="majorBidi" w:hAnsiTheme="majorBidi" w:cstheme="majorBidi"/>
          <w:sz w:val="24"/>
          <w:szCs w:val="24"/>
        </w:rPr>
        <w:t>Brysbaert</w:t>
      </w:r>
      <w:proofErr w:type="spellEnd"/>
      <w:r w:rsidRPr="0026292D">
        <w:rPr>
          <w:rFonts w:asciiTheme="majorBidi" w:hAnsiTheme="majorBidi" w:cstheme="majorBidi"/>
          <w:sz w:val="24"/>
          <w:szCs w:val="24"/>
        </w:rPr>
        <w:t>, 2019)</w:t>
      </w:r>
      <w:r w:rsidRPr="0026292D">
        <w:rPr>
          <w:rFonts w:asciiTheme="majorBidi" w:hAnsiTheme="majorBidi" w:cstheme="majorBidi"/>
          <w:sz w:val="24"/>
          <w:szCs w:val="24"/>
        </w:rPr>
        <w:fldChar w:fldCharType="end"/>
      </w:r>
      <w:r w:rsidRPr="0026292D">
        <w:rPr>
          <w:rFonts w:asciiTheme="majorBidi" w:hAnsiTheme="majorBidi" w:cstheme="majorBidi"/>
          <w:sz w:val="24"/>
          <w:szCs w:val="24"/>
        </w:rPr>
        <w:t xml:space="preserve">, corresponding to approximately 200-343 milliseconds per word. If participants thoroughly read instructions before execution, preparation times should be scaled with instruction length at rates within </w:t>
      </w:r>
      <w:r w:rsidRPr="0026292D">
        <w:rPr>
          <w:rFonts w:asciiTheme="majorBidi" w:hAnsiTheme="majorBidi" w:cstheme="majorBidi"/>
          <w:sz w:val="24"/>
          <w:szCs w:val="24"/>
        </w:rPr>
        <w:lastRenderedPageBreak/>
        <w:t xml:space="preserve">this range. </w:t>
      </w:r>
      <w:r>
        <w:rPr>
          <w:rFonts w:asciiTheme="majorBidi" w:hAnsiTheme="majorBidi" w:cstheme="majorBidi"/>
          <w:sz w:val="24"/>
          <w:szCs w:val="24"/>
        </w:rPr>
        <w:t>This analysis</w:t>
      </w:r>
      <w:r w:rsidRPr="0026292D">
        <w:rPr>
          <w:rFonts w:asciiTheme="majorBidi" w:hAnsiTheme="majorBidi" w:cstheme="majorBidi"/>
          <w:sz w:val="24"/>
          <w:szCs w:val="24"/>
        </w:rPr>
        <w:t xml:space="preserve"> deviated from our pre-registered plan and better examined our original purpose. </w:t>
      </w:r>
    </w:p>
    <w:p w14:paraId="2A63C6A6" w14:textId="5EAC88D9" w:rsidR="001D67DF" w:rsidRPr="001D67DF" w:rsidRDefault="001D67DF" w:rsidP="001D67DF">
      <w:pPr>
        <w:pStyle w:val="Heading2"/>
        <w:numPr>
          <w:ilvl w:val="1"/>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 xml:space="preserve">Method </w:t>
      </w:r>
    </w:p>
    <w:p w14:paraId="50C8A72B" w14:textId="77777777" w:rsidR="001D67DF" w:rsidRPr="001D67DF" w:rsidRDefault="001D67DF" w:rsidP="001D67DF">
      <w:pPr>
        <w:pStyle w:val="Heading2"/>
        <w:numPr>
          <w:ilvl w:val="2"/>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Participants</w:t>
      </w:r>
    </w:p>
    <w:p w14:paraId="3CC206CC" w14:textId="77777777" w:rsidR="001D67DF" w:rsidRPr="0026292D" w:rsidRDefault="001D67DF" w:rsidP="001D67DF">
      <w:pPr>
        <w:spacing w:line="480" w:lineRule="auto"/>
        <w:ind w:firstLine="720"/>
        <w:rPr>
          <w:rFonts w:asciiTheme="majorBidi" w:hAnsiTheme="majorBidi" w:cstheme="majorBidi"/>
          <w:sz w:val="24"/>
          <w:szCs w:val="24"/>
        </w:rPr>
      </w:pPr>
      <w:r w:rsidRPr="0026292D">
        <w:rPr>
          <w:rFonts w:asciiTheme="majorBidi" w:hAnsiTheme="majorBidi" w:cstheme="majorBidi"/>
          <w:sz w:val="24"/>
          <w:szCs w:val="24"/>
        </w:rPr>
        <w:t xml:space="preserve">The analyses utilized data from the same 110 participants (after exclusions) described in the main </w:t>
      </w:r>
      <w:proofErr w:type="gramStart"/>
      <w:r w:rsidRPr="0026292D">
        <w:rPr>
          <w:rFonts w:asciiTheme="majorBidi" w:hAnsiTheme="majorBidi" w:cstheme="majorBidi"/>
          <w:sz w:val="24"/>
          <w:szCs w:val="24"/>
        </w:rPr>
        <w:t>analyses</w:t>
      </w:r>
      <w:proofErr w:type="gramEnd"/>
      <w:r w:rsidRPr="0026292D">
        <w:rPr>
          <w:rFonts w:asciiTheme="majorBidi" w:hAnsiTheme="majorBidi" w:cstheme="majorBidi"/>
          <w:sz w:val="24"/>
          <w:szCs w:val="24"/>
        </w:rPr>
        <w:t>.</w:t>
      </w:r>
    </w:p>
    <w:p w14:paraId="7A8B8258" w14:textId="77777777" w:rsidR="001D67DF" w:rsidRPr="001D67DF" w:rsidRDefault="001D67DF" w:rsidP="001D67DF">
      <w:pPr>
        <w:pStyle w:val="Heading2"/>
        <w:numPr>
          <w:ilvl w:val="2"/>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 xml:space="preserve">Design </w:t>
      </w:r>
    </w:p>
    <w:p w14:paraId="551459B0" w14:textId="77777777" w:rsidR="001D67DF" w:rsidRPr="001D67DF" w:rsidRDefault="001D67DF" w:rsidP="001D67DF">
      <w:pPr>
        <w:pStyle w:val="Heading2"/>
        <w:numPr>
          <w:ilvl w:val="3"/>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Independent variable</w:t>
      </w:r>
    </w:p>
    <w:p w14:paraId="08C18830" w14:textId="12D8A4CD" w:rsidR="001D67DF" w:rsidRPr="0026292D" w:rsidRDefault="001D67DF" w:rsidP="001D67DF">
      <w:pPr>
        <w:spacing w:line="480" w:lineRule="auto"/>
        <w:ind w:firstLine="720"/>
        <w:rPr>
          <w:rFonts w:asciiTheme="majorBidi" w:hAnsiTheme="majorBidi" w:cstheme="majorBidi"/>
          <w:sz w:val="24"/>
          <w:szCs w:val="24"/>
        </w:rPr>
      </w:pPr>
      <w:r>
        <w:rPr>
          <w:rFonts w:asciiTheme="majorBidi" w:hAnsiTheme="majorBidi" w:cstheme="majorBidi"/>
          <w:sz w:val="24"/>
          <w:szCs w:val="24"/>
        </w:rPr>
        <w:t>In the exploratory analyses</w:t>
      </w:r>
      <w:r w:rsidRPr="0026292D">
        <w:rPr>
          <w:rFonts w:asciiTheme="majorBidi" w:hAnsiTheme="majorBidi" w:cstheme="majorBidi"/>
          <w:sz w:val="24"/>
          <w:szCs w:val="24"/>
        </w:rPr>
        <w:t xml:space="preserve"> examining reading behaviors, the independent variable was the number of words in each instruction, as described in the Written Instructions section. </w:t>
      </w:r>
    </w:p>
    <w:p w14:paraId="03924559" w14:textId="77777777" w:rsidR="001D67DF" w:rsidRPr="001D67DF" w:rsidRDefault="001D67DF" w:rsidP="001D67DF">
      <w:pPr>
        <w:pStyle w:val="Heading2"/>
        <w:numPr>
          <w:ilvl w:val="3"/>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Dependent variable</w:t>
      </w:r>
    </w:p>
    <w:p w14:paraId="1D7B2BBE" w14:textId="35A77ED0" w:rsidR="001D67DF" w:rsidRPr="0026292D" w:rsidRDefault="001D67DF" w:rsidP="001D67DF">
      <w:pPr>
        <w:spacing w:line="480" w:lineRule="auto"/>
        <w:ind w:firstLine="720"/>
        <w:rPr>
          <w:rFonts w:asciiTheme="majorBidi" w:hAnsiTheme="majorBidi" w:cstheme="majorBidi"/>
          <w:sz w:val="24"/>
          <w:szCs w:val="24"/>
        </w:rPr>
      </w:pPr>
      <w:r>
        <w:rPr>
          <w:rFonts w:asciiTheme="majorBidi" w:hAnsiTheme="majorBidi" w:cstheme="majorBidi"/>
          <w:sz w:val="24"/>
          <w:szCs w:val="24"/>
        </w:rPr>
        <w:t>D</w:t>
      </w:r>
      <w:r w:rsidRPr="0026292D">
        <w:rPr>
          <w:rFonts w:asciiTheme="majorBidi" w:hAnsiTheme="majorBidi" w:cstheme="majorBidi"/>
          <w:sz w:val="24"/>
          <w:szCs w:val="24"/>
        </w:rPr>
        <w:t xml:space="preserve">ependent variables were </w:t>
      </w:r>
      <w:proofErr w:type="spellStart"/>
      <w:r w:rsidRPr="0026292D">
        <w:rPr>
          <w:rFonts w:asciiTheme="majorBidi" w:hAnsiTheme="majorBidi" w:cstheme="majorBidi"/>
          <w:sz w:val="24"/>
          <w:szCs w:val="24"/>
        </w:rPr>
        <w:t>T</w:t>
      </w:r>
      <w:r w:rsidRPr="0026292D">
        <w:rPr>
          <w:rFonts w:asciiTheme="majorBidi" w:hAnsiTheme="majorBidi" w:cstheme="majorBidi"/>
          <w:sz w:val="24"/>
          <w:szCs w:val="24"/>
          <w:vertAlign w:val="subscript"/>
        </w:rPr>
        <w:t>preparation</w:t>
      </w:r>
      <w:proofErr w:type="spellEnd"/>
      <w:r w:rsidRPr="0026292D">
        <w:rPr>
          <w:rFonts w:asciiTheme="majorBidi" w:hAnsiTheme="majorBidi" w:cstheme="majorBidi"/>
          <w:sz w:val="24"/>
          <w:szCs w:val="24"/>
        </w:rPr>
        <w:t xml:space="preserve"> and </w:t>
      </w:r>
      <w:proofErr w:type="spellStart"/>
      <w:r w:rsidRPr="0026292D">
        <w:rPr>
          <w:rFonts w:asciiTheme="majorBidi" w:hAnsiTheme="majorBidi" w:cstheme="majorBidi"/>
          <w:sz w:val="24"/>
          <w:szCs w:val="24"/>
        </w:rPr>
        <w:t>T</w:t>
      </w:r>
      <w:r w:rsidRPr="0026292D">
        <w:rPr>
          <w:rFonts w:asciiTheme="majorBidi" w:hAnsiTheme="majorBidi" w:cstheme="majorBidi"/>
          <w:sz w:val="24"/>
          <w:szCs w:val="24"/>
          <w:vertAlign w:val="subscript"/>
        </w:rPr>
        <w:t>Execution</w:t>
      </w:r>
      <w:proofErr w:type="spellEnd"/>
      <w:r w:rsidRPr="0026292D">
        <w:rPr>
          <w:rFonts w:asciiTheme="majorBidi" w:hAnsiTheme="majorBidi" w:cstheme="majorBidi"/>
          <w:sz w:val="24"/>
          <w:szCs w:val="24"/>
        </w:rPr>
        <w:t xml:space="preserve">. </w:t>
      </w:r>
    </w:p>
    <w:p w14:paraId="1949EBA5" w14:textId="77777777" w:rsidR="001D67DF" w:rsidRPr="001D67DF" w:rsidRDefault="001D67DF" w:rsidP="001D67DF">
      <w:pPr>
        <w:pStyle w:val="Heading2"/>
        <w:numPr>
          <w:ilvl w:val="3"/>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Data Analysis</w:t>
      </w:r>
    </w:p>
    <w:p w14:paraId="43E1E7B1" w14:textId="3AAFFB19" w:rsidR="001D67DF" w:rsidRPr="0026292D" w:rsidRDefault="001D67DF" w:rsidP="001D67DF">
      <w:pPr>
        <w:spacing w:line="480" w:lineRule="auto"/>
        <w:ind w:firstLine="720"/>
        <w:rPr>
          <w:rFonts w:asciiTheme="majorBidi" w:hAnsiTheme="majorBidi" w:cstheme="majorBidi"/>
          <w:sz w:val="24"/>
          <w:szCs w:val="24"/>
        </w:rPr>
      </w:pPr>
      <w:r w:rsidRPr="0026292D">
        <w:rPr>
          <w:rFonts w:asciiTheme="majorBidi" w:hAnsiTheme="majorBidi" w:cstheme="majorBidi"/>
          <w:sz w:val="24"/>
          <w:szCs w:val="24"/>
        </w:rPr>
        <w:t xml:space="preserve">Data preprocessing followed the same five-step pipeline described for the main analyses, with identical exclusion criteria applied. Statistical analyses employed Multi-Level Models (MLM), maintaining the same structure as the primary analyses, with random intercepts and slopes by </w:t>
      </w:r>
      <w:proofErr w:type="gramStart"/>
      <w:r w:rsidRPr="0026292D">
        <w:rPr>
          <w:rFonts w:asciiTheme="majorBidi" w:hAnsiTheme="majorBidi" w:cstheme="majorBidi"/>
          <w:sz w:val="24"/>
          <w:szCs w:val="24"/>
        </w:rPr>
        <w:t>participant</w:t>
      </w:r>
      <w:proofErr w:type="gramEnd"/>
      <w:r w:rsidRPr="0026292D">
        <w:rPr>
          <w:rFonts w:asciiTheme="majorBidi" w:hAnsiTheme="majorBidi" w:cstheme="majorBidi"/>
          <w:sz w:val="24"/>
          <w:szCs w:val="24"/>
        </w:rPr>
        <w:t xml:space="preserve">. For the reading behavior analysis, </w:t>
      </w:r>
      <w:proofErr w:type="spellStart"/>
      <w:r w:rsidRPr="0026292D">
        <w:rPr>
          <w:rFonts w:asciiTheme="majorBidi" w:hAnsiTheme="majorBidi" w:cstheme="majorBidi"/>
          <w:sz w:val="24"/>
          <w:szCs w:val="24"/>
        </w:rPr>
        <w:t>T</w:t>
      </w:r>
      <w:r w:rsidRPr="0026292D">
        <w:rPr>
          <w:rFonts w:asciiTheme="majorBidi" w:hAnsiTheme="majorBidi" w:cstheme="majorBidi"/>
          <w:sz w:val="24"/>
          <w:szCs w:val="24"/>
          <w:vertAlign w:val="subscript"/>
        </w:rPr>
        <w:t>Preparation</w:t>
      </w:r>
      <w:proofErr w:type="spellEnd"/>
      <w:r w:rsidRPr="0026292D">
        <w:rPr>
          <w:rFonts w:asciiTheme="majorBidi" w:hAnsiTheme="majorBidi" w:cstheme="majorBidi"/>
          <w:sz w:val="24"/>
          <w:szCs w:val="24"/>
        </w:rPr>
        <w:t xml:space="preserve"> and </w:t>
      </w:r>
      <w:proofErr w:type="spellStart"/>
      <w:r w:rsidRPr="0026292D">
        <w:rPr>
          <w:rFonts w:asciiTheme="majorBidi" w:hAnsiTheme="majorBidi" w:cstheme="majorBidi"/>
          <w:sz w:val="24"/>
          <w:szCs w:val="24"/>
        </w:rPr>
        <w:t>T</w:t>
      </w:r>
      <w:r w:rsidRPr="0026292D">
        <w:rPr>
          <w:rFonts w:asciiTheme="majorBidi" w:hAnsiTheme="majorBidi" w:cstheme="majorBidi"/>
          <w:sz w:val="24"/>
          <w:szCs w:val="24"/>
          <w:vertAlign w:val="subscript"/>
        </w:rPr>
        <w:t>Execution</w:t>
      </w:r>
      <w:proofErr w:type="spellEnd"/>
      <w:r w:rsidRPr="0026292D">
        <w:rPr>
          <w:rFonts w:asciiTheme="majorBidi" w:hAnsiTheme="majorBidi" w:cstheme="majorBidi"/>
          <w:sz w:val="24"/>
          <w:szCs w:val="24"/>
        </w:rPr>
        <w:t xml:space="preserve"> were predicted as functions of the number of words within the instruction. </w:t>
      </w:r>
      <w:r>
        <w:rPr>
          <w:rFonts w:asciiTheme="majorBidi" w:hAnsiTheme="majorBidi" w:cstheme="majorBidi"/>
          <w:sz w:val="24"/>
          <w:szCs w:val="24"/>
        </w:rPr>
        <w:t>Analysis was performed separately for each experiment.</w:t>
      </w:r>
      <w:r w:rsidRPr="0026292D">
        <w:rPr>
          <w:rFonts w:asciiTheme="majorBidi" w:hAnsiTheme="majorBidi" w:cstheme="majorBidi"/>
          <w:sz w:val="24"/>
          <w:szCs w:val="24"/>
        </w:rPr>
        <w:t xml:space="preserve"> </w:t>
      </w:r>
    </w:p>
    <w:p w14:paraId="4C824778" w14:textId="77777777" w:rsidR="001D67DF" w:rsidRPr="001D67DF" w:rsidRDefault="001D67DF" w:rsidP="001D67DF">
      <w:pPr>
        <w:pStyle w:val="Heading2"/>
        <w:numPr>
          <w:ilvl w:val="1"/>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Results</w:t>
      </w:r>
    </w:p>
    <w:p w14:paraId="41FCDB7F" w14:textId="77777777" w:rsidR="001D67DF" w:rsidRPr="001D67DF" w:rsidRDefault="001D67DF" w:rsidP="001D67DF">
      <w:pPr>
        <w:pStyle w:val="Heading2"/>
        <w:numPr>
          <w:ilvl w:val="2"/>
          <w:numId w:val="3"/>
        </w:numPr>
        <w:spacing w:line="480" w:lineRule="auto"/>
        <w:rPr>
          <w:rFonts w:ascii="David" w:hAnsi="David" w:cs="David"/>
          <w:b/>
          <w:bCs/>
          <w:color w:val="auto"/>
          <w:sz w:val="24"/>
          <w:szCs w:val="24"/>
          <w:lang w:val="en-IL"/>
        </w:rPr>
      </w:pPr>
      <w:r w:rsidRPr="001D67DF">
        <w:rPr>
          <w:rFonts w:ascii="David" w:hAnsi="David" w:cs="David"/>
          <w:b/>
          <w:bCs/>
          <w:color w:val="auto"/>
          <w:sz w:val="24"/>
          <w:szCs w:val="24"/>
          <w:lang w:val="en-IL"/>
        </w:rPr>
        <w:t xml:space="preserve">Preparation phase </w:t>
      </w:r>
    </w:p>
    <w:p w14:paraId="1C7D795F" w14:textId="27247307" w:rsidR="001D67DF" w:rsidRDefault="001D67DF" w:rsidP="001D67DF">
      <w:pPr>
        <w:spacing w:line="480" w:lineRule="auto"/>
        <w:ind w:firstLine="720"/>
        <w:rPr>
          <w:rFonts w:asciiTheme="majorBidi" w:hAnsiTheme="majorBidi" w:cstheme="majorBidi"/>
          <w:sz w:val="24"/>
          <w:szCs w:val="24"/>
        </w:rPr>
      </w:pPr>
      <w:r w:rsidRPr="0026292D">
        <w:rPr>
          <w:rFonts w:asciiTheme="majorBidi" w:hAnsiTheme="majorBidi" w:cstheme="majorBidi"/>
          <w:sz w:val="24"/>
          <w:szCs w:val="24"/>
        </w:rPr>
        <w:t xml:space="preserve">Results revealed no significant relationship between the number of words in the instruction and preparation time in either experiment. As shown in Figure </w:t>
      </w:r>
      <w:r w:rsidR="00077765">
        <w:rPr>
          <w:rFonts w:asciiTheme="majorBidi" w:hAnsiTheme="majorBidi" w:cstheme="majorBidi"/>
          <w:sz w:val="24"/>
          <w:szCs w:val="24"/>
        </w:rPr>
        <w:t>S2</w:t>
      </w:r>
      <w:proofErr w:type="gramStart"/>
      <w:r w:rsidRPr="0026292D">
        <w:rPr>
          <w:rFonts w:asciiTheme="majorBidi" w:hAnsiTheme="majorBidi" w:cstheme="majorBidi"/>
          <w:sz w:val="24"/>
          <w:szCs w:val="24"/>
        </w:rPr>
        <w:t>, mean</w:t>
      </w:r>
      <w:proofErr w:type="gramEnd"/>
      <w:r w:rsidRPr="0026292D">
        <w:rPr>
          <w:rFonts w:asciiTheme="majorBidi" w:hAnsiTheme="majorBidi" w:cstheme="majorBidi"/>
          <w:sz w:val="24"/>
          <w:szCs w:val="24"/>
        </w:rPr>
        <w:t xml:space="preserve"> reading </w:t>
      </w:r>
      <w:r w:rsidRPr="0026292D">
        <w:rPr>
          <w:rFonts w:asciiTheme="majorBidi" w:hAnsiTheme="majorBidi" w:cstheme="majorBidi"/>
          <w:sz w:val="24"/>
          <w:szCs w:val="24"/>
        </w:rPr>
        <w:lastRenderedPageBreak/>
        <w:t xml:space="preserve">time deviated substantially from the expected reading time range, with the average slopes decreasing as instructions get longer. </w:t>
      </w:r>
    </w:p>
    <w:p w14:paraId="06117C97" w14:textId="719217DE" w:rsidR="00077765" w:rsidRPr="0026292D" w:rsidRDefault="00077765" w:rsidP="00077765">
      <w:pPr>
        <w:spacing w:line="480" w:lineRule="auto"/>
        <w:rPr>
          <w:rFonts w:asciiTheme="majorBidi" w:eastAsia="Times New Roman" w:hAnsiTheme="majorBidi" w:cstheme="majorBidi"/>
          <w:b/>
          <w:bCs/>
          <w:sz w:val="24"/>
          <w:szCs w:val="24"/>
        </w:rPr>
      </w:pPr>
      <w:r w:rsidRPr="0026292D">
        <w:rPr>
          <w:rFonts w:asciiTheme="majorBidi" w:eastAsia="Times New Roman" w:hAnsiTheme="majorBidi" w:cstheme="majorBidi"/>
          <w:b/>
          <w:bCs/>
          <w:sz w:val="24"/>
          <w:szCs w:val="24"/>
        </w:rPr>
        <w:t xml:space="preserve">Figure </w:t>
      </w:r>
      <w:r>
        <w:rPr>
          <w:rFonts w:asciiTheme="majorBidi" w:eastAsia="Times New Roman" w:hAnsiTheme="majorBidi" w:cstheme="majorBidi"/>
          <w:b/>
          <w:bCs/>
          <w:sz w:val="24"/>
          <w:szCs w:val="24"/>
        </w:rPr>
        <w:t>2S</w:t>
      </w:r>
    </w:p>
    <w:p w14:paraId="67E56D0F" w14:textId="77777777" w:rsidR="00077765" w:rsidRPr="0026292D" w:rsidRDefault="00077765" w:rsidP="00077765">
      <w:pPr>
        <w:spacing w:line="480" w:lineRule="auto"/>
        <w:rPr>
          <w:rFonts w:asciiTheme="majorBidi" w:eastAsia="Times New Roman" w:hAnsiTheme="majorBidi" w:cstheme="majorBidi"/>
          <w:b/>
          <w:bCs/>
          <w:sz w:val="24"/>
          <w:szCs w:val="24"/>
        </w:rPr>
      </w:pPr>
      <w:proofErr w:type="spellStart"/>
      <w:r w:rsidRPr="0026292D">
        <w:rPr>
          <w:rFonts w:asciiTheme="majorBidi" w:eastAsia="Times New Roman" w:hAnsiTheme="majorBidi" w:cstheme="majorBidi"/>
          <w:sz w:val="24"/>
          <w:szCs w:val="24"/>
        </w:rPr>
        <w:t>T</w:t>
      </w:r>
      <w:r w:rsidRPr="0026292D">
        <w:rPr>
          <w:rFonts w:asciiTheme="majorBidi" w:hAnsiTheme="majorBidi" w:cstheme="majorBidi"/>
          <w:sz w:val="24"/>
          <w:szCs w:val="24"/>
          <w:vertAlign w:val="subscript"/>
        </w:rPr>
        <w:t>preparation</w:t>
      </w:r>
      <w:proofErr w:type="spellEnd"/>
      <w:r w:rsidRPr="0026292D">
        <w:rPr>
          <w:rFonts w:asciiTheme="majorBidi" w:hAnsiTheme="majorBidi" w:cstheme="majorBidi"/>
          <w:sz w:val="24"/>
          <w:szCs w:val="24"/>
        </w:rPr>
        <w:t xml:space="preserve"> </w:t>
      </w:r>
      <w:r w:rsidRPr="0026292D">
        <w:rPr>
          <w:rFonts w:asciiTheme="majorBidi" w:eastAsia="Times New Roman" w:hAnsiTheme="majorBidi" w:cstheme="majorBidi"/>
          <w:sz w:val="24"/>
          <w:szCs w:val="24"/>
        </w:rPr>
        <w:t xml:space="preserve">as a function of the number of words in the instruction in A) Experiment 1 and B) Experiment 2. </w:t>
      </w:r>
    </w:p>
    <w:p w14:paraId="6795BC94" w14:textId="77777777" w:rsidR="00077765" w:rsidRPr="0026292D" w:rsidRDefault="00077765" w:rsidP="00077765">
      <w:pPr>
        <w:spacing w:line="480" w:lineRule="auto"/>
        <w:rPr>
          <w:rFonts w:asciiTheme="majorBidi" w:eastAsia="Times New Roman" w:hAnsiTheme="majorBidi" w:cstheme="majorBidi"/>
          <w:sz w:val="24"/>
          <w:szCs w:val="24"/>
        </w:rPr>
      </w:pPr>
      <w:r w:rsidRPr="0026292D">
        <w:rPr>
          <w:rFonts w:asciiTheme="majorBidi" w:eastAsia="Times New Roman" w:hAnsiTheme="majorBidi" w:cstheme="majorBidi"/>
          <w:noProof/>
          <w:sz w:val="24"/>
          <w:szCs w:val="24"/>
        </w:rPr>
        <mc:AlternateContent>
          <mc:Choice Requires="wps">
            <w:drawing>
              <wp:anchor distT="0" distB="0" distL="114300" distR="114300" simplePos="0" relativeHeight="251661312" behindDoc="0" locked="0" layoutInCell="1" allowOverlap="1" wp14:anchorId="60E45C05" wp14:editId="33AB255A">
                <wp:simplePos x="0" y="0"/>
                <wp:positionH relativeFrom="leftMargin">
                  <wp:posOffset>502920</wp:posOffset>
                </wp:positionH>
                <wp:positionV relativeFrom="paragraph">
                  <wp:posOffset>1214120</wp:posOffset>
                </wp:positionV>
                <wp:extent cx="845820" cy="327660"/>
                <wp:effectExtent l="0" t="7620" r="3810" b="3810"/>
                <wp:wrapNone/>
                <wp:docPr id="1083284266" name="Text Box 1"/>
                <wp:cNvGraphicFramePr/>
                <a:graphic xmlns:a="http://schemas.openxmlformats.org/drawingml/2006/main">
                  <a:graphicData uri="http://schemas.microsoft.com/office/word/2010/wordprocessingShape">
                    <wps:wsp>
                      <wps:cNvSpPr txBox="1"/>
                      <wps:spPr>
                        <a:xfrm rot="5400000" flipV="1">
                          <a:off x="0" y="0"/>
                          <a:ext cx="845820" cy="327660"/>
                        </a:xfrm>
                        <a:prstGeom prst="rect">
                          <a:avLst/>
                        </a:prstGeom>
                        <a:solidFill>
                          <a:schemeClr val="lt1"/>
                        </a:solidFill>
                        <a:ln w="6350">
                          <a:noFill/>
                        </a:ln>
                      </wps:spPr>
                      <wps:txbx>
                        <w:txbxContent>
                          <w:p w14:paraId="03450757" w14:textId="77777777" w:rsidR="00077765" w:rsidRPr="002D39A6" w:rsidRDefault="00077765" w:rsidP="00077765">
                            <w:pPr>
                              <w:rPr>
                                <w:b/>
                                <w:bCs/>
                              </w:rPr>
                            </w:pPr>
                            <w:proofErr w:type="spellStart"/>
                            <w:r w:rsidRPr="002D39A6">
                              <w:rPr>
                                <w:rFonts w:asciiTheme="majorBidi" w:eastAsia="Times New Roman" w:hAnsiTheme="majorBidi" w:cstheme="majorBidi"/>
                                <w:b/>
                                <w:bCs/>
                                <w:color w:val="000000"/>
                                <w:sz w:val="24"/>
                                <w:szCs w:val="24"/>
                              </w:rPr>
                              <w:t>T</w:t>
                            </w:r>
                            <w:r w:rsidRPr="002D39A6">
                              <w:rPr>
                                <w:rFonts w:asciiTheme="majorBidi" w:hAnsiTheme="majorBidi" w:cstheme="majorBidi"/>
                                <w:b/>
                                <w:bCs/>
                                <w:sz w:val="24"/>
                                <w:szCs w:val="24"/>
                                <w:vertAlign w:val="subscript"/>
                              </w:rPr>
                              <w:t>preparation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45C05" id="_x0000_t202" coordsize="21600,21600" o:spt="202" path="m,l,21600r21600,l21600,xe">
                <v:stroke joinstyle="miter"/>
                <v:path gradientshapeok="t" o:connecttype="rect"/>
              </v:shapetype>
              <v:shape id="Text Box 1" o:spid="_x0000_s1026" type="#_x0000_t202" style="position:absolute;margin-left:39.6pt;margin-top:95.6pt;width:66.6pt;height:25.8pt;rotation:-90;flip:y;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" fillcolor="white [3201]" stroked="f" strokeweight=".5pt">
                <v:textbox>
                  <w:txbxContent>
                    <w:p w14:paraId="03450757" w14:textId="77777777" w:rsidR="00077765" w:rsidRPr="002D39A6" w:rsidRDefault="00077765" w:rsidP="00077765">
                      <w:pPr>
                        <w:rPr>
                          <w:b/>
                          <w:bCs/>
                        </w:rPr>
                      </w:pPr>
                      <w:proofErr w:type="spellStart"/>
                      <w:r w:rsidRPr="002D39A6">
                        <w:rPr>
                          <w:rFonts w:asciiTheme="majorBidi" w:eastAsia="Times New Roman" w:hAnsiTheme="majorBidi" w:cstheme="majorBidi"/>
                          <w:b/>
                          <w:bCs/>
                          <w:color w:val="000000"/>
                          <w:sz w:val="24"/>
                          <w:szCs w:val="24"/>
                        </w:rPr>
                        <w:t>T</w:t>
                      </w:r>
                      <w:r w:rsidRPr="002D39A6">
                        <w:rPr>
                          <w:rFonts w:asciiTheme="majorBidi" w:hAnsiTheme="majorBidi" w:cstheme="majorBidi"/>
                          <w:b/>
                          <w:bCs/>
                          <w:sz w:val="24"/>
                          <w:szCs w:val="24"/>
                          <w:vertAlign w:val="subscript"/>
                        </w:rPr>
                        <w:t>preparation</w:t>
                      </w:r>
                      <w:proofErr w:type="spellEnd"/>
                    </w:p>
                  </w:txbxContent>
                </v:textbox>
                <w10:wrap anchorx="margin"/>
              </v:shape>
            </w:pict>
          </mc:Fallback>
        </mc:AlternateContent>
      </w:r>
      <w:r w:rsidRPr="0026292D">
        <w:rPr>
          <w:rFonts w:asciiTheme="majorBidi" w:eastAsia="Times New Roman" w:hAnsiTheme="majorBidi" w:cstheme="majorBidi"/>
          <w:noProof/>
          <w:sz w:val="24"/>
          <w:szCs w:val="24"/>
        </w:rPr>
        <w:drawing>
          <wp:inline distT="0" distB="0" distL="0" distR="0" wp14:anchorId="47C4B900" wp14:editId="60F9FD87">
            <wp:extent cx="6191250" cy="3165847"/>
            <wp:effectExtent l="0" t="0" r="0" b="0"/>
            <wp:docPr id="936809591" name="Picture 12" descr="A graph of numb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809591" name="Picture 12" descr="A graph of numbers and word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7497" cy="3174155"/>
                    </a:xfrm>
                    <a:prstGeom prst="rect">
                      <a:avLst/>
                    </a:prstGeom>
                    <a:noFill/>
                  </pic:spPr>
                </pic:pic>
              </a:graphicData>
            </a:graphic>
          </wp:inline>
        </w:drawing>
      </w:r>
    </w:p>
    <w:p w14:paraId="49829F53" w14:textId="40280EFD" w:rsidR="00077765" w:rsidRPr="00077765" w:rsidRDefault="00077765" w:rsidP="00077765">
      <w:pPr>
        <w:spacing w:line="480" w:lineRule="auto"/>
        <w:rPr>
          <w:rFonts w:asciiTheme="majorBidi" w:eastAsia="Times New Roman" w:hAnsiTheme="majorBidi" w:cstheme="majorBidi"/>
          <w:sz w:val="24"/>
          <w:szCs w:val="24"/>
        </w:rPr>
      </w:pPr>
      <w:r w:rsidRPr="0026292D">
        <w:rPr>
          <w:rFonts w:asciiTheme="majorBidi" w:eastAsia="Times New Roman" w:hAnsiTheme="majorBidi" w:cstheme="majorBidi"/>
          <w:i/>
          <w:iCs/>
          <w:sz w:val="24"/>
          <w:szCs w:val="24"/>
        </w:rPr>
        <w:t>Note.</w:t>
      </w:r>
      <w:r w:rsidRPr="0026292D">
        <w:rPr>
          <w:rFonts w:asciiTheme="majorBidi" w:eastAsia="Times New Roman" w:hAnsiTheme="majorBidi" w:cstheme="majorBidi"/>
          <w:b/>
          <w:bCs/>
          <w:sz w:val="24"/>
          <w:szCs w:val="24"/>
        </w:rPr>
        <w:t xml:space="preserve"> </w:t>
      </w:r>
      <w:r w:rsidRPr="0026292D">
        <w:rPr>
          <w:rFonts w:asciiTheme="majorBidi" w:eastAsia="Times New Roman" w:hAnsiTheme="majorBidi" w:cstheme="majorBidi"/>
          <w:sz w:val="24"/>
          <w:szCs w:val="24"/>
        </w:rPr>
        <w:t xml:space="preserve">The azure-colored field depicts the range of possible relations between the number of words (X-axis) and their reading time (Y-axis), based on expected reading time as assessed using </w:t>
      </w:r>
      <w:proofErr w:type="spellStart"/>
      <w:r w:rsidRPr="0026292D">
        <w:rPr>
          <w:rFonts w:asciiTheme="majorBidi" w:hAnsiTheme="majorBidi" w:cstheme="majorBidi"/>
          <w:sz w:val="24"/>
          <w:szCs w:val="24"/>
        </w:rPr>
        <w:t>Brysbaert’s</w:t>
      </w:r>
      <w:proofErr w:type="spellEnd"/>
      <w:r w:rsidRPr="0026292D">
        <w:rPr>
          <w:rFonts w:asciiTheme="majorBidi" w:eastAsia="Times New Roman" w:hAnsiTheme="majorBidi" w:cstheme="majorBidi"/>
          <w:sz w:val="24"/>
          <w:szCs w:val="24"/>
        </w:rPr>
        <w:t xml:space="preserve"> </w:t>
      </w:r>
      <w:r w:rsidRPr="0026292D">
        <w:rPr>
          <w:rFonts w:asciiTheme="majorBidi" w:eastAsia="Times New Roman" w:hAnsiTheme="majorBidi" w:cstheme="majorBidi"/>
          <w:sz w:val="24"/>
          <w:szCs w:val="24"/>
        </w:rPr>
        <w:fldChar w:fldCharType="begin"/>
      </w:r>
      <w:r w:rsidRPr="0026292D">
        <w:rPr>
          <w:rFonts w:asciiTheme="majorBidi" w:eastAsia="Times New Roman" w:hAnsiTheme="majorBidi" w:cstheme="majorBidi"/>
          <w:sz w:val="24"/>
          <w:szCs w:val="24"/>
        </w:rPr>
        <w:instrText xml:space="preserve"> ADDIN ZOTERO_ITEM CSL_CITATION {"citationID":"7K64L8uY","properties":{"formattedCitation":"(2019)","plainCitation":"(2019)","noteIndex":0},"citationItems":[{"id":494,"uris":["http://zotero.org/users/4061299/items/A6IIBTUF"],"itemData":{"id":494,"type":"article-journal","abstract":"Based on the analysis of 190 studies (18,573 participants), we estimate that the average silent reading rate for adults in English is 238 words per minute (wpm) for non-fiction and 260 wpm for fiction. The difference can be predicted by taking into account the length of the words, with longer words in non-fiction than in fiction. The estimates are lower than the numbers often cited in scientific and popular writings. The reasons for the overestimates are reviewed. The average oral reading rate (based on 77 studies and 5965 participants) is 183 wpm. Reading rates are lower for children, old adults, and readers with English as second language. The reading rates are in line with maximum listening speed and do not require the assumption of reading-specific language processing. Within each group/task there are reliable individual differences, which are not yet fully understood. For silent reading of English non-fiction most adults fall in the range of 175–300 wpm; for fiction the range is 200–320 wpm. Reading rates in other languages can be predicted reasonably well by taking into account the number of words these languages require to convey the same message as in English.","container-title":"Journal of Memory and Language","DOI":"10.1016/j.jml.2019.104047","ISSN":"0749-596X","journalAbbreviation":"Journal of Memory and Language","page":"104047","source":"ScienceDirect","title":"How many words do we read per minute? A review and meta-analysis of reading rate","title-short":"How many words do we read per minute?","volume":"109","author":[{"family":"Brysbaert","given":"Marc"}],"issued":{"date-parts":[["2019",12,1]]}},"label":"page","suppress-author":true}],"schema":"https://github.com/citation-style-language/schema/raw/master/csl-citation.json"} </w:instrText>
      </w:r>
      <w:r w:rsidRPr="0026292D">
        <w:rPr>
          <w:rFonts w:asciiTheme="majorBidi" w:eastAsia="Times New Roman" w:hAnsiTheme="majorBidi" w:cstheme="majorBidi"/>
          <w:sz w:val="24"/>
          <w:szCs w:val="24"/>
        </w:rPr>
        <w:fldChar w:fldCharType="separate"/>
      </w:r>
      <w:r w:rsidRPr="0026292D">
        <w:rPr>
          <w:rFonts w:asciiTheme="majorBidi" w:hAnsiTheme="majorBidi" w:cstheme="majorBidi"/>
          <w:sz w:val="24"/>
          <w:szCs w:val="24"/>
        </w:rPr>
        <w:t>(2019)</w:t>
      </w:r>
      <w:r w:rsidRPr="0026292D">
        <w:rPr>
          <w:rFonts w:asciiTheme="majorBidi" w:eastAsia="Times New Roman" w:hAnsiTheme="majorBidi" w:cstheme="majorBidi"/>
          <w:sz w:val="24"/>
          <w:szCs w:val="24"/>
        </w:rPr>
        <w:fldChar w:fldCharType="end"/>
      </w:r>
      <w:r w:rsidRPr="0026292D">
        <w:rPr>
          <w:rFonts w:asciiTheme="majorBidi" w:eastAsia="Times New Roman" w:hAnsiTheme="majorBidi" w:cstheme="majorBidi"/>
          <w:sz w:val="24"/>
          <w:szCs w:val="24"/>
        </w:rPr>
        <w:t xml:space="preserve"> results. The grey lines represent the individual reading times per word of the participants, and the dark blue line indicates the average reading time per word slope. </w:t>
      </w:r>
    </w:p>
    <w:p w14:paraId="7651FA20" w14:textId="77777777" w:rsidR="00077765" w:rsidRPr="0026292D" w:rsidRDefault="00077765" w:rsidP="001D67DF">
      <w:pPr>
        <w:spacing w:line="480" w:lineRule="auto"/>
        <w:ind w:firstLine="720"/>
        <w:rPr>
          <w:rFonts w:asciiTheme="majorBidi" w:hAnsiTheme="majorBidi" w:cstheme="majorBidi"/>
          <w:sz w:val="24"/>
          <w:szCs w:val="24"/>
        </w:rPr>
      </w:pPr>
    </w:p>
    <w:p w14:paraId="14A5EA03" w14:textId="77777777" w:rsidR="001D67DF" w:rsidRPr="00077765" w:rsidRDefault="001D67DF" w:rsidP="00077765">
      <w:pPr>
        <w:pStyle w:val="Heading2"/>
        <w:numPr>
          <w:ilvl w:val="2"/>
          <w:numId w:val="3"/>
        </w:numPr>
        <w:spacing w:line="480" w:lineRule="auto"/>
        <w:rPr>
          <w:rFonts w:ascii="David" w:hAnsi="David" w:cs="David"/>
          <w:b/>
          <w:bCs/>
          <w:color w:val="auto"/>
          <w:sz w:val="24"/>
          <w:szCs w:val="24"/>
          <w:lang w:val="en-IL"/>
        </w:rPr>
      </w:pPr>
      <w:r w:rsidRPr="00077765">
        <w:rPr>
          <w:rFonts w:ascii="David" w:hAnsi="David" w:cs="David"/>
          <w:b/>
          <w:bCs/>
          <w:color w:val="auto"/>
          <w:sz w:val="24"/>
          <w:szCs w:val="24"/>
          <w:lang w:val="en-IL"/>
        </w:rPr>
        <w:t xml:space="preserve">Execution phase </w:t>
      </w:r>
    </w:p>
    <w:p w14:paraId="0CAA8A20" w14:textId="61A450AF" w:rsidR="00077765" w:rsidRPr="00077765" w:rsidRDefault="001D67DF" w:rsidP="00077765">
      <w:pPr>
        <w:spacing w:line="480" w:lineRule="auto"/>
        <w:ind w:firstLine="720"/>
        <w:rPr>
          <w:rFonts w:asciiTheme="majorBidi" w:hAnsiTheme="majorBidi" w:cstheme="majorBidi"/>
          <w:sz w:val="24"/>
          <w:szCs w:val="24"/>
        </w:rPr>
      </w:pPr>
      <w:r w:rsidRPr="0026292D">
        <w:rPr>
          <w:rFonts w:asciiTheme="majorBidi" w:hAnsiTheme="majorBidi" w:cstheme="majorBidi"/>
          <w:sz w:val="24"/>
          <w:szCs w:val="24"/>
        </w:rPr>
        <w:t xml:space="preserve">Despite these results, one could speculate that while participants did not read the instructions in the preparation phase, they may have fully read them in the Execution phase. </w:t>
      </w:r>
      <w:r w:rsidRPr="0026292D">
        <w:rPr>
          <w:rFonts w:asciiTheme="majorBidi" w:hAnsiTheme="majorBidi" w:cstheme="majorBidi"/>
          <w:sz w:val="24"/>
          <w:szCs w:val="24"/>
        </w:rPr>
        <w:lastRenderedPageBreak/>
        <w:t xml:space="preserve">To answer this question, the same analysis was performed, now with </w:t>
      </w:r>
      <w:proofErr w:type="spellStart"/>
      <w:r w:rsidRPr="0026292D">
        <w:rPr>
          <w:rFonts w:asciiTheme="majorBidi" w:hAnsiTheme="majorBidi" w:cstheme="majorBidi"/>
          <w:sz w:val="24"/>
          <w:szCs w:val="24"/>
        </w:rPr>
        <w:t>T</w:t>
      </w:r>
      <w:r w:rsidRPr="0026292D">
        <w:rPr>
          <w:rFonts w:asciiTheme="majorBidi" w:hAnsiTheme="majorBidi" w:cstheme="majorBidi"/>
          <w:sz w:val="24"/>
          <w:szCs w:val="24"/>
          <w:vertAlign w:val="subscript"/>
        </w:rPr>
        <w:t>Execution</w:t>
      </w:r>
      <w:proofErr w:type="spellEnd"/>
      <w:r w:rsidRPr="0026292D">
        <w:rPr>
          <w:rFonts w:asciiTheme="majorBidi" w:hAnsiTheme="majorBidi" w:cstheme="majorBidi"/>
          <w:sz w:val="24"/>
          <w:szCs w:val="24"/>
        </w:rPr>
        <w:t xml:space="preserve"> as the dependent variable. Results showed a significant increase in time spent in the execution phase as the number of words in the instruction increased (</w:t>
      </w:r>
      <w:r w:rsidRPr="0026292D">
        <w:rPr>
          <w:rFonts w:asciiTheme="majorBidi" w:hAnsiTheme="majorBidi" w:cstheme="majorBidi"/>
          <w:i/>
          <w:iCs/>
          <w:sz w:val="24"/>
          <w:szCs w:val="24"/>
        </w:rPr>
        <w:t>β</w:t>
      </w:r>
      <w:r w:rsidRPr="0026292D">
        <w:rPr>
          <w:rFonts w:asciiTheme="majorBidi" w:hAnsiTheme="majorBidi" w:cstheme="majorBidi"/>
          <w:sz w:val="24"/>
          <w:szCs w:val="24"/>
        </w:rPr>
        <w:t xml:space="preserve"> = 0.39, 95% CI [0.35, 0.42], </w:t>
      </w:r>
      <w:r w:rsidRPr="0026292D">
        <w:rPr>
          <w:rFonts w:asciiTheme="majorBidi" w:hAnsiTheme="majorBidi" w:cstheme="majorBidi"/>
          <w:i/>
          <w:iCs/>
          <w:sz w:val="24"/>
          <w:szCs w:val="24"/>
        </w:rPr>
        <w:t xml:space="preserve">p </w:t>
      </w:r>
      <w:r w:rsidRPr="0026292D">
        <w:rPr>
          <w:rFonts w:asciiTheme="majorBidi" w:hAnsiTheme="majorBidi" w:cstheme="majorBidi"/>
          <w:sz w:val="24"/>
          <w:szCs w:val="24"/>
        </w:rPr>
        <w:t xml:space="preserve">&lt; .001 for Experiment 1, and </w:t>
      </w:r>
      <w:r w:rsidRPr="0026292D">
        <w:rPr>
          <w:rFonts w:asciiTheme="majorBidi" w:hAnsiTheme="majorBidi" w:cstheme="majorBidi"/>
          <w:i/>
          <w:iCs/>
          <w:sz w:val="24"/>
          <w:szCs w:val="24"/>
        </w:rPr>
        <w:t xml:space="preserve">β </w:t>
      </w:r>
      <w:r w:rsidRPr="0026292D">
        <w:rPr>
          <w:rFonts w:asciiTheme="majorBidi" w:hAnsiTheme="majorBidi" w:cstheme="majorBidi"/>
          <w:sz w:val="24"/>
          <w:szCs w:val="24"/>
        </w:rPr>
        <w:t xml:space="preserve">= 0.44, 95% CI [0.41, 0.47], </w:t>
      </w:r>
      <w:r w:rsidRPr="0026292D">
        <w:rPr>
          <w:rFonts w:asciiTheme="majorBidi" w:hAnsiTheme="majorBidi" w:cstheme="majorBidi"/>
          <w:i/>
          <w:iCs/>
          <w:sz w:val="24"/>
          <w:szCs w:val="24"/>
        </w:rPr>
        <w:t xml:space="preserve">p </w:t>
      </w:r>
      <w:r w:rsidRPr="0026292D">
        <w:rPr>
          <w:rFonts w:asciiTheme="majorBidi" w:hAnsiTheme="majorBidi" w:cstheme="majorBidi"/>
          <w:sz w:val="24"/>
          <w:szCs w:val="24"/>
        </w:rPr>
        <w:t>&lt; .001 for Experiment 2). In addition, BIC-based model comparison revealed that the model including the number of words provided the best fit compared to the empty model in both experiments (with both BF</w:t>
      </w:r>
      <w:r w:rsidRPr="0026292D">
        <w:rPr>
          <w:rFonts w:asciiTheme="majorBidi" w:hAnsiTheme="majorBidi" w:cstheme="majorBidi"/>
          <w:sz w:val="24"/>
          <w:szCs w:val="24"/>
          <w:vertAlign w:val="subscript"/>
        </w:rPr>
        <w:t xml:space="preserve"> </w:t>
      </w:r>
      <w:r w:rsidRPr="0026292D">
        <w:rPr>
          <w:rFonts w:asciiTheme="majorBidi" w:hAnsiTheme="majorBidi" w:cstheme="majorBidi"/>
          <w:sz w:val="24"/>
          <w:szCs w:val="24"/>
        </w:rPr>
        <w:t>&gt; 100,000).</w:t>
      </w:r>
      <w:r w:rsidRPr="0026292D">
        <w:rPr>
          <w:rFonts w:asciiTheme="majorBidi" w:hAnsiTheme="majorBidi" w:cstheme="majorBidi"/>
          <w:sz w:val="24"/>
          <w:szCs w:val="24"/>
          <w:lang w:val="en-GB"/>
        </w:rPr>
        <w:t xml:space="preserve"> </w:t>
      </w:r>
      <w:r w:rsidRPr="0026292D">
        <w:rPr>
          <w:rFonts w:asciiTheme="majorBidi" w:hAnsiTheme="majorBidi" w:cstheme="majorBidi"/>
          <w:sz w:val="24"/>
          <w:szCs w:val="24"/>
        </w:rPr>
        <w:t xml:space="preserve">Despite that, examination of Figure </w:t>
      </w:r>
      <w:r w:rsidR="00077765">
        <w:rPr>
          <w:rFonts w:asciiTheme="majorBidi" w:hAnsiTheme="majorBidi" w:cstheme="majorBidi"/>
          <w:sz w:val="24"/>
          <w:szCs w:val="24"/>
        </w:rPr>
        <w:t>3S</w:t>
      </w:r>
      <w:r w:rsidRPr="0026292D">
        <w:rPr>
          <w:rFonts w:asciiTheme="majorBidi" w:hAnsiTheme="majorBidi" w:cstheme="majorBidi"/>
          <w:sz w:val="24"/>
          <w:szCs w:val="24"/>
        </w:rPr>
        <w:t xml:space="preserve"> reveals that the increase is lower than expected based on reading time.  </w:t>
      </w:r>
    </w:p>
    <w:p w14:paraId="0581A573" w14:textId="790C22EA" w:rsidR="00077765" w:rsidRPr="0026292D" w:rsidRDefault="00077765" w:rsidP="00077765">
      <w:pPr>
        <w:spacing w:line="480" w:lineRule="auto"/>
        <w:rPr>
          <w:rFonts w:asciiTheme="majorBidi" w:eastAsia="Times New Roman" w:hAnsiTheme="majorBidi" w:cstheme="majorBidi"/>
          <w:b/>
          <w:bCs/>
          <w:sz w:val="24"/>
          <w:szCs w:val="24"/>
        </w:rPr>
      </w:pPr>
      <w:r w:rsidRPr="0026292D">
        <w:rPr>
          <w:rFonts w:asciiTheme="majorBidi" w:eastAsia="Times New Roman" w:hAnsiTheme="majorBidi" w:cstheme="majorBidi"/>
          <w:b/>
          <w:bCs/>
          <w:sz w:val="24"/>
          <w:szCs w:val="24"/>
        </w:rPr>
        <w:t xml:space="preserve">Figure </w:t>
      </w:r>
      <w:r>
        <w:rPr>
          <w:rFonts w:asciiTheme="majorBidi" w:eastAsia="Times New Roman" w:hAnsiTheme="majorBidi" w:cstheme="majorBidi"/>
          <w:b/>
          <w:bCs/>
          <w:sz w:val="24"/>
          <w:szCs w:val="24"/>
        </w:rPr>
        <w:t>3S</w:t>
      </w:r>
    </w:p>
    <w:p w14:paraId="59B4EC9D" w14:textId="77777777" w:rsidR="00077765" w:rsidRPr="0026292D" w:rsidRDefault="00077765" w:rsidP="00077765">
      <w:pPr>
        <w:spacing w:line="480" w:lineRule="auto"/>
        <w:rPr>
          <w:rFonts w:asciiTheme="majorBidi" w:eastAsia="Times New Roman" w:hAnsiTheme="majorBidi" w:cstheme="majorBidi"/>
          <w:b/>
          <w:bCs/>
          <w:sz w:val="24"/>
          <w:szCs w:val="24"/>
        </w:rPr>
      </w:pPr>
      <w:proofErr w:type="spellStart"/>
      <w:r w:rsidRPr="0026292D">
        <w:rPr>
          <w:rFonts w:asciiTheme="majorBidi" w:eastAsia="Times New Roman" w:hAnsiTheme="majorBidi" w:cstheme="majorBidi"/>
          <w:sz w:val="24"/>
          <w:szCs w:val="24"/>
        </w:rPr>
        <w:t>T</w:t>
      </w:r>
      <w:r w:rsidRPr="0026292D">
        <w:rPr>
          <w:rFonts w:asciiTheme="majorBidi" w:hAnsiTheme="majorBidi" w:cstheme="majorBidi"/>
          <w:sz w:val="24"/>
          <w:szCs w:val="24"/>
          <w:vertAlign w:val="subscript"/>
        </w:rPr>
        <w:t>execution</w:t>
      </w:r>
      <w:proofErr w:type="spellEnd"/>
      <w:r w:rsidRPr="0026292D">
        <w:rPr>
          <w:rFonts w:asciiTheme="majorBidi" w:hAnsiTheme="majorBidi" w:cstheme="majorBidi"/>
          <w:sz w:val="24"/>
          <w:szCs w:val="24"/>
        </w:rPr>
        <w:t xml:space="preserve"> </w:t>
      </w:r>
      <w:r w:rsidRPr="0026292D">
        <w:rPr>
          <w:rFonts w:asciiTheme="majorBidi" w:eastAsia="Times New Roman" w:hAnsiTheme="majorBidi" w:cstheme="majorBidi"/>
          <w:sz w:val="24"/>
          <w:szCs w:val="24"/>
        </w:rPr>
        <w:t xml:space="preserve">as a function of the number of words in the instruction in A) Experiment 1 and B) Experiment 2. </w:t>
      </w:r>
    </w:p>
    <w:p w14:paraId="0CE639F3" w14:textId="77777777" w:rsidR="00077765" w:rsidRPr="0026292D" w:rsidRDefault="00077765" w:rsidP="00077765">
      <w:pPr>
        <w:spacing w:line="480" w:lineRule="auto"/>
        <w:rPr>
          <w:rFonts w:asciiTheme="majorBidi" w:eastAsia="Times New Roman" w:hAnsiTheme="majorBidi" w:cstheme="majorBidi"/>
          <w:sz w:val="24"/>
          <w:szCs w:val="24"/>
        </w:rPr>
      </w:pPr>
      <w:r w:rsidRPr="0026292D">
        <w:rPr>
          <w:rFonts w:asciiTheme="majorBidi" w:eastAsia="Times New Roman" w:hAnsiTheme="majorBidi" w:cstheme="majorBidi"/>
          <w:noProof/>
          <w:sz w:val="24"/>
          <w:szCs w:val="24"/>
        </w:rPr>
        <w:drawing>
          <wp:inline distT="0" distB="0" distL="0" distR="0" wp14:anchorId="29845ABA" wp14:editId="55994C9D">
            <wp:extent cx="6238539" cy="3257068"/>
            <wp:effectExtent l="0" t="0" r="0" b="635"/>
            <wp:docPr id="2037512727" name="Picture 13" descr="A graph of a number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12727" name="Picture 13" descr="A graph of a number of word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67043" cy="3271950"/>
                    </a:xfrm>
                    <a:prstGeom prst="rect">
                      <a:avLst/>
                    </a:prstGeom>
                    <a:noFill/>
                  </pic:spPr>
                </pic:pic>
              </a:graphicData>
            </a:graphic>
          </wp:inline>
        </w:drawing>
      </w:r>
    </w:p>
    <w:p w14:paraId="7749DCDE" w14:textId="77777777" w:rsidR="00077765" w:rsidRPr="0026292D" w:rsidRDefault="00077765" w:rsidP="00077765">
      <w:pPr>
        <w:spacing w:line="480" w:lineRule="auto"/>
        <w:rPr>
          <w:rFonts w:asciiTheme="majorBidi" w:eastAsia="Times New Roman" w:hAnsiTheme="majorBidi" w:cstheme="majorBidi"/>
          <w:sz w:val="24"/>
          <w:szCs w:val="24"/>
        </w:rPr>
      </w:pPr>
    </w:p>
    <w:p w14:paraId="67AB1653" w14:textId="77777777" w:rsidR="00077765" w:rsidRPr="0026292D" w:rsidRDefault="00077765" w:rsidP="00077765">
      <w:pPr>
        <w:spacing w:line="480" w:lineRule="auto"/>
        <w:rPr>
          <w:rFonts w:asciiTheme="majorBidi" w:eastAsia="Times New Roman" w:hAnsiTheme="majorBidi" w:cstheme="majorBidi"/>
          <w:sz w:val="24"/>
          <w:szCs w:val="24"/>
        </w:rPr>
      </w:pPr>
      <w:r w:rsidRPr="0026292D">
        <w:rPr>
          <w:rFonts w:asciiTheme="majorBidi" w:eastAsia="Times New Roman" w:hAnsiTheme="majorBidi" w:cstheme="majorBidi"/>
          <w:i/>
          <w:iCs/>
          <w:sz w:val="24"/>
          <w:szCs w:val="24"/>
        </w:rPr>
        <w:t>Note.</w:t>
      </w:r>
      <w:r w:rsidRPr="0026292D">
        <w:rPr>
          <w:rFonts w:asciiTheme="majorBidi" w:eastAsia="Times New Roman" w:hAnsiTheme="majorBidi" w:cstheme="majorBidi"/>
          <w:b/>
          <w:bCs/>
          <w:sz w:val="24"/>
          <w:szCs w:val="24"/>
        </w:rPr>
        <w:t xml:space="preserve"> </w:t>
      </w:r>
      <w:r w:rsidRPr="0026292D">
        <w:rPr>
          <w:rFonts w:asciiTheme="majorBidi" w:eastAsia="Times New Roman" w:hAnsiTheme="majorBidi" w:cstheme="majorBidi"/>
          <w:sz w:val="24"/>
          <w:szCs w:val="24"/>
        </w:rPr>
        <w:t xml:space="preserve">The azure-colored field depicts the range of possible relations between the number of words (X-axis) and their reading time (Y-axis), based on expected reading time as assessed </w:t>
      </w:r>
      <w:r w:rsidRPr="0026292D">
        <w:rPr>
          <w:rFonts w:asciiTheme="majorBidi" w:eastAsia="Times New Roman" w:hAnsiTheme="majorBidi" w:cstheme="majorBidi"/>
          <w:sz w:val="24"/>
          <w:szCs w:val="24"/>
        </w:rPr>
        <w:lastRenderedPageBreak/>
        <w:t xml:space="preserve">using </w:t>
      </w:r>
      <w:proofErr w:type="spellStart"/>
      <w:r w:rsidRPr="0026292D">
        <w:rPr>
          <w:rFonts w:asciiTheme="majorBidi" w:hAnsiTheme="majorBidi" w:cstheme="majorBidi"/>
          <w:sz w:val="24"/>
          <w:szCs w:val="24"/>
        </w:rPr>
        <w:t>Brysbaert’s</w:t>
      </w:r>
      <w:proofErr w:type="spellEnd"/>
      <w:r w:rsidRPr="0026292D">
        <w:rPr>
          <w:rFonts w:asciiTheme="majorBidi" w:eastAsia="Times New Roman" w:hAnsiTheme="majorBidi" w:cstheme="majorBidi"/>
          <w:sz w:val="24"/>
          <w:szCs w:val="24"/>
        </w:rPr>
        <w:t xml:space="preserve"> </w:t>
      </w:r>
      <w:r w:rsidRPr="0026292D">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ADDIN ZOTERO_ITEM CSL_CITATION {"citationID":"Ihhq68ec","properties":{"formattedCitation":"(2019)","plainCitation":"(2019)","noteIndex":0},"citationItems":[{"id":494,"uris":["http://zotero.org/users/4061299/items/A6IIBTUF"],"itemData":{"id":494,"type":"article-journal","abstract":"Based on the analysis of 190 studies (18,573 participants), we estimate that the average silent reading rate for adults in English is 238 words per minute (wpm) for non-fiction and 260 wpm for fiction. The difference can be predicted by taking into account the length of the words, with longer words in non-fiction than in fiction. The estimates are lower than the numbers often cited in scientific and popular writings. The reasons for the overestimates are reviewed. The average oral reading rate (based on 77 studies and 5965 participants) is 183 wpm. Reading rates are lower for children, old adults, and readers with English as second language. The reading rates are in line with maximum listening speed and do not require the assumption of reading-specific language processing. Within each group/task there are reliable individual differences, which are not yet fully understood. For silent reading of English non-fiction most adults fall in the range of 175–300 wpm; for fiction the range is 200–320 wpm. Reading rates in other languages can be predicted reasonably well by taking into account the number of words these languages require to convey the same message as in English.","container-title":"Journal of Memory and Language","DOI":"10.1016/j.jml.2019.104047","ISSN":"0749-596X","journalAbbreviation":"Journal of Memory and Language","page":"104047","source":"ScienceDirect","title":"How many words do we read per minute? A review and meta-analysis of reading rate","title-short":"How many words do we read per minute?","volume":"109","author":[{"family":"Brysbaert","given":"Marc"}],"issued":{"date-parts":[["2019",12,1]]}},"label":"page","suppress-author":true}],"schema":"https://github.com/citation-style-language/schema/raw/master/csl-citation.json"} </w:instrText>
      </w:r>
      <w:r w:rsidRPr="0026292D">
        <w:rPr>
          <w:rFonts w:asciiTheme="majorBidi" w:eastAsia="Times New Roman" w:hAnsiTheme="majorBidi" w:cstheme="majorBidi"/>
          <w:sz w:val="24"/>
          <w:szCs w:val="24"/>
        </w:rPr>
        <w:fldChar w:fldCharType="separate"/>
      </w:r>
      <w:r w:rsidRPr="0026292D">
        <w:rPr>
          <w:rFonts w:asciiTheme="majorBidi" w:hAnsiTheme="majorBidi" w:cstheme="majorBidi"/>
          <w:sz w:val="24"/>
          <w:szCs w:val="24"/>
        </w:rPr>
        <w:t>(2019)</w:t>
      </w:r>
      <w:r w:rsidRPr="0026292D">
        <w:rPr>
          <w:rFonts w:asciiTheme="majorBidi" w:eastAsia="Times New Roman" w:hAnsiTheme="majorBidi" w:cstheme="majorBidi"/>
          <w:sz w:val="24"/>
          <w:szCs w:val="24"/>
        </w:rPr>
        <w:fldChar w:fldCharType="end"/>
      </w:r>
      <w:r w:rsidRPr="0026292D">
        <w:rPr>
          <w:rFonts w:asciiTheme="majorBidi" w:eastAsia="Times New Roman" w:hAnsiTheme="majorBidi" w:cstheme="majorBidi"/>
          <w:sz w:val="24"/>
          <w:szCs w:val="24"/>
        </w:rPr>
        <w:t xml:space="preserve"> results. The grey lines represent the individual reading times per word of the participants, and the dark blue line indicates the average reading time per word slope. </w:t>
      </w:r>
    </w:p>
    <w:p w14:paraId="56013ECF" w14:textId="77777777" w:rsidR="00BC275E" w:rsidRDefault="00BC275E" w:rsidP="000B78AE">
      <w:pPr>
        <w:spacing w:line="480" w:lineRule="auto"/>
        <w:ind w:left="720"/>
        <w:rPr>
          <w:rFonts w:ascii="David" w:hAnsi="David" w:cs="David"/>
          <w:sz w:val="24"/>
          <w:szCs w:val="24"/>
        </w:rPr>
      </w:pPr>
    </w:p>
    <w:p w14:paraId="1D03D5B7" w14:textId="77777777" w:rsidR="00BC275E" w:rsidRDefault="00BC275E" w:rsidP="000B78AE">
      <w:pPr>
        <w:spacing w:line="480" w:lineRule="auto"/>
        <w:ind w:left="720"/>
        <w:rPr>
          <w:rFonts w:ascii="David" w:hAnsi="David" w:cs="David"/>
          <w:sz w:val="24"/>
          <w:szCs w:val="24"/>
        </w:rPr>
      </w:pPr>
    </w:p>
    <w:p w14:paraId="570442FB" w14:textId="77777777" w:rsidR="00BC275E" w:rsidRDefault="00BC275E" w:rsidP="000B78AE">
      <w:pPr>
        <w:spacing w:line="480" w:lineRule="auto"/>
        <w:ind w:left="720"/>
        <w:rPr>
          <w:rFonts w:ascii="David" w:hAnsi="David" w:cs="David"/>
          <w:sz w:val="24"/>
          <w:szCs w:val="24"/>
        </w:rPr>
      </w:pPr>
    </w:p>
    <w:p w14:paraId="330CD797" w14:textId="1697F015" w:rsidR="00BC275E" w:rsidRPr="00BC275E" w:rsidRDefault="00BC275E" w:rsidP="00BC275E">
      <w:pPr>
        <w:spacing w:line="480" w:lineRule="auto"/>
        <w:ind w:left="720"/>
        <w:jc w:val="center"/>
        <w:rPr>
          <w:rFonts w:ascii="David" w:hAnsi="David" w:cs="David"/>
          <w:b/>
          <w:bCs/>
          <w:sz w:val="24"/>
          <w:szCs w:val="24"/>
        </w:rPr>
      </w:pPr>
      <w:r>
        <w:rPr>
          <w:rFonts w:ascii="David" w:hAnsi="David" w:cs="David"/>
          <w:b/>
          <w:bCs/>
          <w:sz w:val="24"/>
          <w:szCs w:val="24"/>
        </w:rPr>
        <w:t>References</w:t>
      </w:r>
    </w:p>
    <w:p w14:paraId="3E84E91C" w14:textId="77777777" w:rsidR="00BC275E" w:rsidRPr="00BC275E" w:rsidRDefault="00BC275E" w:rsidP="00BC275E">
      <w:pPr>
        <w:pStyle w:val="Bibliography"/>
        <w:rPr>
          <w:rFonts w:ascii="David" w:hAnsi="David" w:cs="David"/>
          <w:sz w:val="24"/>
        </w:rPr>
      </w:pPr>
      <w:r>
        <w:rPr>
          <w:rFonts w:ascii="David" w:hAnsi="David" w:cs="David"/>
          <w:b/>
          <w:bCs/>
          <w:sz w:val="24"/>
          <w:szCs w:val="24"/>
        </w:rPr>
        <w:fldChar w:fldCharType="begin"/>
      </w:r>
      <w:r>
        <w:rPr>
          <w:rFonts w:ascii="David" w:hAnsi="David" w:cs="David"/>
          <w:b/>
          <w:bCs/>
          <w:sz w:val="24"/>
          <w:szCs w:val="24"/>
        </w:rPr>
        <w:instrText xml:space="preserve"> ADDIN ZOTERO_BIBL {"uncited":[],"omitted":[],"custom":[]} CSL_BIBLIOGRAPHY </w:instrText>
      </w:r>
      <w:r>
        <w:rPr>
          <w:rFonts w:ascii="David" w:hAnsi="David" w:cs="David"/>
          <w:b/>
          <w:bCs/>
          <w:sz w:val="24"/>
          <w:szCs w:val="24"/>
        </w:rPr>
        <w:fldChar w:fldCharType="separate"/>
      </w:r>
      <w:r w:rsidRPr="00BC275E">
        <w:rPr>
          <w:rFonts w:ascii="David" w:hAnsi="David" w:cs="David"/>
          <w:sz w:val="24"/>
        </w:rPr>
        <w:t xml:space="preserve">Barrett, T., Dowle, M., Srinivasan, A., Gorecki, J., Chirico, M., Hocking, T., Stetsenko, P., Short, T., Lianoglou, S., Antonyan, E., Bonsch, M., Parsonage, H., Ritchie, S., Ren, K., Tan, X., Saporta, R., Seiskari, O., Dong, X., Lang, M., … Czekanski, M. (2024). </w:t>
      </w:r>
      <w:r w:rsidRPr="00BC275E">
        <w:rPr>
          <w:rFonts w:ascii="David" w:hAnsi="David" w:cs="David"/>
          <w:i/>
          <w:iCs/>
          <w:sz w:val="24"/>
        </w:rPr>
        <w:t>data.table: Extension of “data.frame”</w:t>
      </w:r>
      <w:r w:rsidRPr="00BC275E">
        <w:rPr>
          <w:rFonts w:ascii="David" w:hAnsi="David" w:cs="David"/>
          <w:sz w:val="24"/>
        </w:rPr>
        <w:t xml:space="preserve"> (Version 1.15.0) [Computer software]. https://cran.r-project.org/web/packages/data.table/index.html</w:t>
      </w:r>
    </w:p>
    <w:p w14:paraId="0BEFB403"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Bates, D., Mächler, M., Bolker, B., &amp; Walker, S. (2015). Fitting linear mixed-effects models using lme4. </w:t>
      </w:r>
      <w:r w:rsidRPr="00BC275E">
        <w:rPr>
          <w:rFonts w:ascii="David" w:hAnsi="David" w:cs="David"/>
          <w:i/>
          <w:iCs/>
          <w:sz w:val="24"/>
        </w:rPr>
        <w:t>Journal of Statistical Software</w:t>
      </w:r>
      <w:r w:rsidRPr="00BC275E">
        <w:rPr>
          <w:rFonts w:ascii="David" w:hAnsi="David" w:cs="David"/>
          <w:sz w:val="24"/>
        </w:rPr>
        <w:t xml:space="preserve">, </w:t>
      </w:r>
      <w:r w:rsidRPr="00BC275E">
        <w:rPr>
          <w:rFonts w:ascii="David" w:hAnsi="David" w:cs="David"/>
          <w:i/>
          <w:iCs/>
          <w:sz w:val="24"/>
        </w:rPr>
        <w:t>67</w:t>
      </w:r>
      <w:r w:rsidRPr="00BC275E">
        <w:rPr>
          <w:rFonts w:ascii="David" w:hAnsi="David" w:cs="David"/>
          <w:sz w:val="24"/>
        </w:rPr>
        <w:t>, 1–48. https://doi.org/10.18637/jss.v067.i01</w:t>
      </w:r>
    </w:p>
    <w:p w14:paraId="05D98C98"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Braver, T. S. (2012). The variable nature of cognitive control: A dual mechanisms framework. </w:t>
      </w:r>
      <w:r w:rsidRPr="00BC275E">
        <w:rPr>
          <w:rFonts w:ascii="David" w:hAnsi="David" w:cs="David"/>
          <w:i/>
          <w:iCs/>
          <w:sz w:val="24"/>
        </w:rPr>
        <w:t>Trends in Cognitive Sciences</w:t>
      </w:r>
      <w:r w:rsidRPr="00BC275E">
        <w:rPr>
          <w:rFonts w:ascii="David" w:hAnsi="David" w:cs="David"/>
          <w:sz w:val="24"/>
        </w:rPr>
        <w:t xml:space="preserve">, </w:t>
      </w:r>
      <w:r w:rsidRPr="00BC275E">
        <w:rPr>
          <w:rFonts w:ascii="David" w:hAnsi="David" w:cs="David"/>
          <w:i/>
          <w:iCs/>
          <w:sz w:val="24"/>
        </w:rPr>
        <w:t>16</w:t>
      </w:r>
      <w:r w:rsidRPr="00BC275E">
        <w:rPr>
          <w:rFonts w:ascii="David" w:hAnsi="David" w:cs="David"/>
          <w:sz w:val="24"/>
        </w:rPr>
        <w:t>(2), 106–113. https://doi.org/10.1016/j.tics.2011.12.010</w:t>
      </w:r>
    </w:p>
    <w:p w14:paraId="05F34ADC"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Cohen, J. (1992). Statistical power analysis. </w:t>
      </w:r>
      <w:r w:rsidRPr="00BC275E">
        <w:rPr>
          <w:rFonts w:ascii="David" w:hAnsi="David" w:cs="David"/>
          <w:i/>
          <w:iCs/>
          <w:sz w:val="24"/>
        </w:rPr>
        <w:t>Current Directions in Psychological Science</w:t>
      </w:r>
      <w:r w:rsidRPr="00BC275E">
        <w:rPr>
          <w:rFonts w:ascii="David" w:hAnsi="David" w:cs="David"/>
          <w:sz w:val="24"/>
        </w:rPr>
        <w:t xml:space="preserve">, </w:t>
      </w:r>
      <w:r w:rsidRPr="00BC275E">
        <w:rPr>
          <w:rFonts w:ascii="David" w:hAnsi="David" w:cs="David"/>
          <w:i/>
          <w:iCs/>
          <w:sz w:val="24"/>
        </w:rPr>
        <w:t>1</w:t>
      </w:r>
      <w:r w:rsidRPr="00BC275E">
        <w:rPr>
          <w:rFonts w:ascii="David" w:hAnsi="David" w:cs="David"/>
          <w:sz w:val="24"/>
        </w:rPr>
        <w:t>(3), 98–101. https://doi.org/20182143</w:t>
      </w:r>
    </w:p>
    <w:p w14:paraId="618B90C5"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Ellison, A. M. (1987). Effect of Seed Dimorphism on the Density-Dependent Dynamics of Experimental Populations of Atriplex triangularis (Chenopodiaceae). </w:t>
      </w:r>
      <w:r w:rsidRPr="00BC275E">
        <w:rPr>
          <w:rFonts w:ascii="David" w:hAnsi="David" w:cs="David"/>
          <w:i/>
          <w:iCs/>
          <w:sz w:val="24"/>
        </w:rPr>
        <w:t>American Journal of Botany</w:t>
      </w:r>
      <w:r w:rsidRPr="00BC275E">
        <w:rPr>
          <w:rFonts w:ascii="David" w:hAnsi="David" w:cs="David"/>
          <w:sz w:val="24"/>
        </w:rPr>
        <w:t xml:space="preserve">, </w:t>
      </w:r>
      <w:r w:rsidRPr="00BC275E">
        <w:rPr>
          <w:rFonts w:ascii="David" w:hAnsi="David" w:cs="David"/>
          <w:i/>
          <w:iCs/>
          <w:sz w:val="24"/>
        </w:rPr>
        <w:t>74</w:t>
      </w:r>
      <w:r w:rsidRPr="00BC275E">
        <w:rPr>
          <w:rFonts w:ascii="David" w:hAnsi="David" w:cs="David"/>
          <w:sz w:val="24"/>
        </w:rPr>
        <w:t>(8), 1280–1288. https://doi.org/10.2307/2444163</w:t>
      </w:r>
    </w:p>
    <w:p w14:paraId="423DADE8"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Freeman, J. B., &amp; Dale, R. (2013). Assessing bimodality to detect the presence of a dual cognitive process. </w:t>
      </w:r>
      <w:r w:rsidRPr="00BC275E">
        <w:rPr>
          <w:rFonts w:ascii="David" w:hAnsi="David" w:cs="David"/>
          <w:i/>
          <w:iCs/>
          <w:sz w:val="24"/>
        </w:rPr>
        <w:t>Behavior Research Methods</w:t>
      </w:r>
      <w:r w:rsidRPr="00BC275E">
        <w:rPr>
          <w:rFonts w:ascii="David" w:hAnsi="David" w:cs="David"/>
          <w:sz w:val="24"/>
        </w:rPr>
        <w:t xml:space="preserve">, </w:t>
      </w:r>
      <w:r w:rsidRPr="00BC275E">
        <w:rPr>
          <w:rFonts w:ascii="David" w:hAnsi="David" w:cs="David"/>
          <w:i/>
          <w:iCs/>
          <w:sz w:val="24"/>
        </w:rPr>
        <w:t>45</w:t>
      </w:r>
      <w:r w:rsidRPr="00BC275E">
        <w:rPr>
          <w:rFonts w:ascii="David" w:hAnsi="David" w:cs="David"/>
          <w:sz w:val="24"/>
        </w:rPr>
        <w:t>(1), 83–97. https://doi.org/10.3758/s13428-012-0225-x</w:t>
      </w:r>
    </w:p>
    <w:p w14:paraId="53457D0A"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Hartigan, J. A., &amp; Hartigan, P. M. (1985). The Dip Test of Unimodality. </w:t>
      </w:r>
      <w:r w:rsidRPr="00BC275E">
        <w:rPr>
          <w:rFonts w:ascii="David" w:hAnsi="David" w:cs="David"/>
          <w:i/>
          <w:iCs/>
          <w:sz w:val="24"/>
        </w:rPr>
        <w:t>The Annals of Statistics</w:t>
      </w:r>
      <w:r w:rsidRPr="00BC275E">
        <w:rPr>
          <w:rFonts w:ascii="David" w:hAnsi="David" w:cs="David"/>
          <w:sz w:val="24"/>
        </w:rPr>
        <w:t xml:space="preserve">, </w:t>
      </w:r>
      <w:r w:rsidRPr="00BC275E">
        <w:rPr>
          <w:rFonts w:ascii="David" w:hAnsi="David" w:cs="David"/>
          <w:i/>
          <w:iCs/>
          <w:sz w:val="24"/>
        </w:rPr>
        <w:t>13</w:t>
      </w:r>
      <w:r w:rsidRPr="00BC275E">
        <w:rPr>
          <w:rFonts w:ascii="David" w:hAnsi="David" w:cs="David"/>
          <w:sz w:val="24"/>
        </w:rPr>
        <w:t>(1), 70–84.</w:t>
      </w:r>
    </w:p>
    <w:p w14:paraId="2BDAC7B8" w14:textId="77777777" w:rsidR="00BC275E" w:rsidRPr="00BC275E" w:rsidRDefault="00BC275E" w:rsidP="00BC275E">
      <w:pPr>
        <w:pStyle w:val="Bibliography"/>
        <w:rPr>
          <w:rFonts w:ascii="David" w:hAnsi="David" w:cs="David"/>
          <w:sz w:val="24"/>
        </w:rPr>
      </w:pPr>
      <w:r w:rsidRPr="00BC275E">
        <w:rPr>
          <w:rFonts w:ascii="David" w:hAnsi="David" w:cs="David"/>
          <w:sz w:val="24"/>
        </w:rPr>
        <w:lastRenderedPageBreak/>
        <w:t xml:space="preserve">Kassambara, A. (2023a). </w:t>
      </w:r>
      <w:r w:rsidRPr="00BC275E">
        <w:rPr>
          <w:rFonts w:ascii="David" w:hAnsi="David" w:cs="David"/>
          <w:i/>
          <w:iCs/>
          <w:sz w:val="24"/>
        </w:rPr>
        <w:t>rstatix: Pipe-friendly framework for basic statistical tests</w:t>
      </w:r>
      <w:r w:rsidRPr="00BC275E">
        <w:rPr>
          <w:rFonts w:ascii="David" w:hAnsi="David" w:cs="David"/>
          <w:sz w:val="24"/>
        </w:rPr>
        <w:t xml:space="preserve"> (Version 0.7.2) [Computer software]. https://cran.r-project.org/web/packages/rstatix/index.html</w:t>
      </w:r>
    </w:p>
    <w:p w14:paraId="032CA495"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Kassambara, A. (2023b). </w:t>
      </w:r>
      <w:r w:rsidRPr="00BC275E">
        <w:rPr>
          <w:rFonts w:ascii="David" w:hAnsi="David" w:cs="David"/>
          <w:i/>
          <w:iCs/>
          <w:sz w:val="24"/>
        </w:rPr>
        <w:t>ggpubr: “ggplot2” based publication ready plots</w:t>
      </w:r>
      <w:r w:rsidRPr="00BC275E">
        <w:rPr>
          <w:rFonts w:ascii="David" w:hAnsi="David" w:cs="David"/>
          <w:sz w:val="24"/>
        </w:rPr>
        <w:t xml:space="preserve"> (Version 0.6.0) [Computer software]. https://cran.r-project.org/web/packages/ggpubr/index.html</w:t>
      </w:r>
    </w:p>
    <w:p w14:paraId="62B28739"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Long, J. A. (2023). </w:t>
      </w:r>
      <w:r w:rsidRPr="00BC275E">
        <w:rPr>
          <w:rFonts w:ascii="David" w:hAnsi="David" w:cs="David"/>
          <w:i/>
          <w:iCs/>
          <w:sz w:val="24"/>
        </w:rPr>
        <w:t>jtools: Analysis and presentation of social scientific data</w:t>
      </w:r>
      <w:r w:rsidRPr="00BC275E">
        <w:rPr>
          <w:rFonts w:ascii="David" w:hAnsi="David" w:cs="David"/>
          <w:sz w:val="24"/>
        </w:rPr>
        <w:t xml:space="preserve"> (Version 2.2.2) [Computer software]. https://cran.r-project.org/web/packages/jtools/index.html</w:t>
      </w:r>
    </w:p>
    <w:p w14:paraId="75FA7E28"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Lüdecke, D., Bartel, A., Schwemmer, C., Powell, C., Djalovski, A., &amp; Titz, J. (2023). </w:t>
      </w:r>
      <w:r w:rsidRPr="00BC275E">
        <w:rPr>
          <w:rFonts w:ascii="David" w:hAnsi="David" w:cs="David"/>
          <w:i/>
          <w:iCs/>
          <w:sz w:val="24"/>
        </w:rPr>
        <w:t>sjPlot: Data visualization for statistics in social science</w:t>
      </w:r>
      <w:r w:rsidRPr="00BC275E">
        <w:rPr>
          <w:rFonts w:ascii="David" w:hAnsi="David" w:cs="David"/>
          <w:sz w:val="24"/>
        </w:rPr>
        <w:t xml:space="preserve"> (Version 2.8.15) [Computer software]. https://cran.r-project.org/web/packages/sjPlot/index.html</w:t>
      </w:r>
    </w:p>
    <w:p w14:paraId="25C6BD51"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Slowikowski, K. (2024). </w:t>
      </w:r>
      <w:r w:rsidRPr="00BC275E">
        <w:rPr>
          <w:rFonts w:ascii="David" w:hAnsi="David" w:cs="David"/>
          <w:i/>
          <w:iCs/>
          <w:sz w:val="24"/>
        </w:rPr>
        <w:t>ggrepel: Automatically Position Non-Overlapping Text Labels with “ggplot2”</w:t>
      </w:r>
      <w:r w:rsidRPr="00BC275E">
        <w:rPr>
          <w:rFonts w:ascii="David" w:hAnsi="David" w:cs="David"/>
          <w:sz w:val="24"/>
        </w:rPr>
        <w:t xml:space="preserve"> (Version 0.9.5) [Computer software]. https://ggrepel.slowkow.com/, https://github.com/slowkow/ggrepel.</w:t>
      </w:r>
    </w:p>
    <w:p w14:paraId="54599EC5"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Stanley, D. (2021). </w:t>
      </w:r>
      <w:r w:rsidRPr="00BC275E">
        <w:rPr>
          <w:rFonts w:ascii="David" w:hAnsi="David" w:cs="David"/>
          <w:i/>
          <w:iCs/>
          <w:sz w:val="24"/>
        </w:rPr>
        <w:t>apaTables: Create American Psychological Association (APA) Style Tables</w:t>
      </w:r>
      <w:r w:rsidRPr="00BC275E">
        <w:rPr>
          <w:rFonts w:ascii="David" w:hAnsi="David" w:cs="David"/>
          <w:sz w:val="24"/>
        </w:rPr>
        <w:t xml:space="preserve"> (Version 2.0.8) [Computer software]. https://cran.r-project.org/web/packages/apaTables/index.html</w:t>
      </w:r>
    </w:p>
    <w:p w14:paraId="0D2CDD50"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Wickham, H., Averick, M., Bryan, J., Chang, W., McGowan, L. D., François, R., Grolemund, G., Hayes, A., Henry, L., Hester, J., Kuhn, M., Pedersen, T. L., Miller, E., Bache, S. M., Müller, K., Ooms, J., Robinson, D., Seidel, D. P., Spinu, V., … Yutani, H. (2019). </w:t>
      </w:r>
      <w:r w:rsidRPr="00BC275E">
        <w:rPr>
          <w:rFonts w:ascii="David" w:hAnsi="David" w:cs="David"/>
          <w:i/>
          <w:iCs/>
          <w:sz w:val="24"/>
        </w:rPr>
        <w:t>Welcome to the tidyverse</w:t>
      </w:r>
      <w:r w:rsidRPr="00BC275E">
        <w:rPr>
          <w:rFonts w:ascii="David" w:hAnsi="David" w:cs="David"/>
          <w:sz w:val="24"/>
        </w:rPr>
        <w:t xml:space="preserve">. </w:t>
      </w:r>
      <w:r w:rsidRPr="00BC275E">
        <w:rPr>
          <w:rFonts w:ascii="David" w:hAnsi="David" w:cs="David"/>
          <w:i/>
          <w:iCs/>
          <w:sz w:val="24"/>
        </w:rPr>
        <w:t>4</w:t>
      </w:r>
      <w:r w:rsidRPr="00BC275E">
        <w:rPr>
          <w:rFonts w:ascii="David" w:hAnsi="David" w:cs="David"/>
          <w:sz w:val="24"/>
        </w:rPr>
        <w:t>(43), 1686. https://doi.org/doi:10.21105/joss.01686</w:t>
      </w:r>
    </w:p>
    <w:p w14:paraId="0D32EF34"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Wickham, H., Bryan, J., Kalicinski, M., Komarov, V., Leitienne, Colbert, B., Hoerl, D., &amp; Miller, E. (2023). </w:t>
      </w:r>
      <w:r w:rsidRPr="00BC275E">
        <w:rPr>
          <w:rFonts w:ascii="David" w:hAnsi="David" w:cs="David"/>
          <w:i/>
          <w:iCs/>
          <w:sz w:val="24"/>
        </w:rPr>
        <w:t>readxl: Read excel files</w:t>
      </w:r>
      <w:r w:rsidRPr="00BC275E">
        <w:rPr>
          <w:rFonts w:ascii="David" w:hAnsi="David" w:cs="David"/>
          <w:sz w:val="24"/>
        </w:rPr>
        <w:t xml:space="preserve"> (Version 1.4.3) [Computer software]. https://cran.r-project.org/web/packages/readxl/index.html</w:t>
      </w:r>
    </w:p>
    <w:p w14:paraId="760F46A6" w14:textId="77777777" w:rsidR="00BC275E" w:rsidRPr="00BC275E" w:rsidRDefault="00BC275E" w:rsidP="00BC275E">
      <w:pPr>
        <w:pStyle w:val="Bibliography"/>
        <w:rPr>
          <w:rFonts w:ascii="David" w:hAnsi="David" w:cs="David"/>
          <w:sz w:val="24"/>
        </w:rPr>
      </w:pPr>
      <w:r w:rsidRPr="00BC275E">
        <w:rPr>
          <w:rFonts w:ascii="David" w:hAnsi="David" w:cs="David"/>
          <w:sz w:val="24"/>
        </w:rPr>
        <w:t xml:space="preserve">Wickham, H., Chang, W., Henry, L., Pedersen, T. L., Takahashi, K., Wilke, C., Woo, K., Yutani, H., Dunnington, D., &amp; Brand, T. V. D. (2024). </w:t>
      </w:r>
      <w:r w:rsidRPr="00BC275E">
        <w:rPr>
          <w:rFonts w:ascii="David" w:hAnsi="David" w:cs="David"/>
          <w:i/>
          <w:iCs/>
          <w:sz w:val="24"/>
        </w:rPr>
        <w:t>ggplot2: Create Elegant Data Visualisations Using the Grammar of Graphics</w:t>
      </w:r>
      <w:r w:rsidRPr="00BC275E">
        <w:rPr>
          <w:rFonts w:ascii="David" w:hAnsi="David" w:cs="David"/>
          <w:sz w:val="24"/>
        </w:rPr>
        <w:t xml:space="preserve"> (Version 3.5.0) [Computer software]. https://cran.r-project.org/web/packages/ggplot2/index.html</w:t>
      </w:r>
    </w:p>
    <w:p w14:paraId="069954BC" w14:textId="3CE75550" w:rsidR="00265D5B" w:rsidRPr="00E70A2E" w:rsidRDefault="00BC275E" w:rsidP="00BC275E">
      <w:pPr>
        <w:spacing w:line="480" w:lineRule="auto"/>
        <w:ind w:left="720"/>
        <w:rPr>
          <w:rFonts w:ascii="David" w:hAnsi="David" w:cs="David"/>
          <w:b/>
          <w:bCs/>
          <w:sz w:val="24"/>
          <w:szCs w:val="24"/>
        </w:rPr>
      </w:pPr>
      <w:r>
        <w:rPr>
          <w:rFonts w:ascii="David" w:hAnsi="David" w:cs="David"/>
          <w:b/>
          <w:bCs/>
          <w:sz w:val="24"/>
          <w:szCs w:val="24"/>
        </w:rPr>
        <w:fldChar w:fldCharType="end"/>
      </w:r>
    </w:p>
    <w:p w14:paraId="1A7592B9" w14:textId="77777777" w:rsidR="00265D5B" w:rsidRPr="00E70A2E" w:rsidRDefault="00265D5B" w:rsidP="00265D5B">
      <w:pPr>
        <w:pStyle w:val="Heading2"/>
        <w:spacing w:line="480" w:lineRule="auto"/>
        <w:rPr>
          <w:rFonts w:ascii="David" w:hAnsi="David" w:cs="David"/>
          <w:b/>
          <w:bCs/>
          <w:color w:val="auto"/>
          <w:sz w:val="24"/>
          <w:szCs w:val="24"/>
        </w:rPr>
      </w:pPr>
    </w:p>
    <w:sectPr w:rsidR="00265D5B" w:rsidRPr="00E70A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3EB5" w14:textId="77777777" w:rsidR="000776A9" w:rsidRDefault="000776A9" w:rsidP="00FB20BC">
      <w:pPr>
        <w:spacing w:after="0" w:line="240" w:lineRule="auto"/>
      </w:pPr>
      <w:r>
        <w:separator/>
      </w:r>
    </w:p>
  </w:endnote>
  <w:endnote w:type="continuationSeparator" w:id="0">
    <w:p w14:paraId="049964C3" w14:textId="77777777" w:rsidR="000776A9" w:rsidRDefault="000776A9" w:rsidP="00FB2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2C683" w14:textId="77777777" w:rsidR="000776A9" w:rsidRDefault="000776A9" w:rsidP="00FB20BC">
      <w:pPr>
        <w:spacing w:after="0" w:line="240" w:lineRule="auto"/>
      </w:pPr>
      <w:r>
        <w:separator/>
      </w:r>
    </w:p>
  </w:footnote>
  <w:footnote w:type="continuationSeparator" w:id="0">
    <w:p w14:paraId="45C9E4DA" w14:textId="77777777" w:rsidR="000776A9" w:rsidRDefault="000776A9" w:rsidP="00FB20BC">
      <w:pPr>
        <w:spacing w:after="0" w:line="240" w:lineRule="auto"/>
      </w:pPr>
      <w:r>
        <w:continuationSeparator/>
      </w:r>
    </w:p>
  </w:footnote>
  <w:footnote w:id="1">
    <w:p w14:paraId="7C664BBA" w14:textId="77777777" w:rsidR="00265D5B" w:rsidRPr="00BC275E" w:rsidRDefault="00265D5B" w:rsidP="00265D5B">
      <w:pPr>
        <w:pStyle w:val="FootnoteText"/>
        <w:rPr>
          <w:rFonts w:ascii="David" w:hAnsi="David" w:cs="David"/>
        </w:rPr>
      </w:pPr>
      <w:r w:rsidRPr="00BC275E">
        <w:rPr>
          <w:rStyle w:val="FootnoteReference"/>
          <w:rFonts w:ascii="David" w:hAnsi="David" w:cs="David"/>
        </w:rPr>
        <w:footnoteRef/>
      </w:r>
      <w:r w:rsidRPr="00BC275E">
        <w:rPr>
          <w:rFonts w:ascii="David" w:hAnsi="David" w:cs="David"/>
        </w:rPr>
        <w:t xml:space="preserve"> since the complexity combination is categorial, each category has its own </w:t>
      </w:r>
      <w:r w:rsidRPr="00BC275E">
        <w:rPr>
          <w:rFonts w:ascii="Cambria Math" w:hAnsi="Cambria Math" w:cs="Cambria Math"/>
        </w:rPr>
        <w:t>𝛽</w:t>
      </w:r>
      <w:r w:rsidRPr="00BC275E">
        <w:rPr>
          <w:rFonts w:ascii="David" w:hAnsi="David" w:cs="David"/>
        </w:rPr>
        <w:t xml:space="preserve"> (i.e., 11 </w:t>
      </w:r>
      <w:r w:rsidRPr="00BC275E">
        <w:rPr>
          <w:rFonts w:ascii="Cambria Math" w:hAnsi="Cambria Math" w:cs="Cambria Math"/>
        </w:rPr>
        <w:t>𝛽</w:t>
      </w:r>
      <w:r w:rsidRPr="00BC275E">
        <w:rPr>
          <w:rFonts w:ascii="David" w:hAnsi="David" w:cs="David"/>
        </w:rPr>
        <w:t xml:space="preserve">s). For simplicity, level 2 presents </w:t>
      </w:r>
      <w:r w:rsidRPr="00BC275E">
        <w:rPr>
          <w:rFonts w:ascii="Cambria Math" w:hAnsi="Cambria Math" w:cs="Cambria Math"/>
        </w:rPr>
        <w:t>𝛽</w:t>
      </w:r>
      <w:r w:rsidRPr="00BC275E">
        <w:rPr>
          <w:rFonts w:ascii="David" w:hAnsi="David" w:cs="David"/>
        </w:rPr>
        <w:t>s of all complexity combinations in a single line.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863A7"/>
    <w:multiLevelType w:val="multilevel"/>
    <w:tmpl w:val="48D466FE"/>
    <w:lvl w:ilvl="0">
      <w:start w:val="1"/>
      <w:numFmt w:val="decimal"/>
      <w:lvlText w:val="%1."/>
      <w:lvlJc w:val="left"/>
      <w:pPr>
        <w:ind w:left="360" w:hanging="360"/>
      </w:pPr>
      <w:rPr>
        <w:i w:val="0"/>
        <w:iCs w:val="0"/>
      </w:rPr>
    </w:lvl>
    <w:lvl w:ilvl="1">
      <w:start w:val="1"/>
      <w:numFmt w:val="decimal"/>
      <w:lvlText w:val="%1.%2."/>
      <w:lvlJc w:val="left"/>
      <w:pPr>
        <w:ind w:left="574" w:hanging="432"/>
      </w:pPr>
      <w:rPr>
        <w:b/>
        <w:bCs/>
        <w:i w:val="0"/>
        <w:iCs/>
        <w:color w:val="auto"/>
      </w:rPr>
    </w:lvl>
    <w:lvl w:ilvl="2">
      <w:start w:val="1"/>
      <w:numFmt w:val="decimal"/>
      <w:lvlText w:val="%1.%2.%3."/>
      <w:lvlJc w:val="left"/>
      <w:pPr>
        <w:ind w:left="646"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7D5D61"/>
    <w:multiLevelType w:val="multilevel"/>
    <w:tmpl w:val="48D466FE"/>
    <w:lvl w:ilvl="0">
      <w:start w:val="1"/>
      <w:numFmt w:val="decimal"/>
      <w:lvlText w:val="%1."/>
      <w:lvlJc w:val="left"/>
      <w:pPr>
        <w:ind w:left="360" w:hanging="360"/>
      </w:pPr>
      <w:rPr>
        <w:i w:val="0"/>
        <w:iCs w:val="0"/>
      </w:rPr>
    </w:lvl>
    <w:lvl w:ilvl="1">
      <w:start w:val="1"/>
      <w:numFmt w:val="decimal"/>
      <w:lvlText w:val="%1.%2."/>
      <w:lvlJc w:val="left"/>
      <w:pPr>
        <w:ind w:left="574" w:hanging="432"/>
      </w:pPr>
      <w:rPr>
        <w:b/>
        <w:bCs/>
        <w:i w:val="0"/>
        <w:iCs/>
        <w:color w:val="auto"/>
      </w:rPr>
    </w:lvl>
    <w:lvl w:ilvl="2">
      <w:start w:val="1"/>
      <w:numFmt w:val="decimal"/>
      <w:lvlText w:val="%1.%2.%3."/>
      <w:lvlJc w:val="left"/>
      <w:pPr>
        <w:ind w:left="646"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52A585F"/>
    <w:multiLevelType w:val="multilevel"/>
    <w:tmpl w:val="4C6887A2"/>
    <w:lvl w:ilvl="0">
      <w:start w:val="1"/>
      <w:numFmt w:val="decimal"/>
      <w:lvlText w:val="%1."/>
      <w:lvlJc w:val="left"/>
      <w:pPr>
        <w:ind w:left="360" w:hanging="360"/>
      </w:pPr>
      <w:rPr>
        <w:i w:val="0"/>
        <w:iCs w:val="0"/>
      </w:rPr>
    </w:lvl>
    <w:lvl w:ilvl="1">
      <w:start w:val="1"/>
      <w:numFmt w:val="decimal"/>
      <w:lvlText w:val="%1.%2."/>
      <w:lvlJc w:val="left"/>
      <w:pPr>
        <w:ind w:left="574" w:hanging="432"/>
      </w:pPr>
      <w:rPr>
        <w:i w:val="0"/>
        <w:iCs/>
        <w:color w:val="auto"/>
      </w:rPr>
    </w:lvl>
    <w:lvl w:ilvl="2">
      <w:start w:val="1"/>
      <w:numFmt w:val="decimal"/>
      <w:lvlText w:val="%1.%2.%3."/>
      <w:lvlJc w:val="left"/>
      <w:pPr>
        <w:ind w:left="646"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3013CAF"/>
    <w:multiLevelType w:val="hybridMultilevel"/>
    <w:tmpl w:val="68D2CEA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AEF2091"/>
    <w:multiLevelType w:val="multilevel"/>
    <w:tmpl w:val="52C01A9A"/>
    <w:lvl w:ilvl="0">
      <w:start w:val="1"/>
      <w:numFmt w:val="decimal"/>
      <w:lvlText w:val="%1."/>
      <w:lvlJc w:val="left"/>
      <w:pPr>
        <w:ind w:left="360" w:hanging="360"/>
      </w:pPr>
      <w:rPr>
        <w:b/>
        <w:bCs/>
        <w:i w:val="0"/>
        <w:iCs w:val="0"/>
        <w:color w:val="auto"/>
      </w:rPr>
    </w:lvl>
    <w:lvl w:ilvl="1">
      <w:start w:val="1"/>
      <w:numFmt w:val="decimal"/>
      <w:lvlText w:val="%1.%2."/>
      <w:lvlJc w:val="left"/>
      <w:pPr>
        <w:ind w:left="574" w:hanging="432"/>
      </w:pPr>
      <w:rPr>
        <w:b/>
        <w:bCs/>
        <w:i w:val="0"/>
        <w:iCs/>
        <w:color w:val="auto"/>
      </w:rPr>
    </w:lvl>
    <w:lvl w:ilvl="2">
      <w:start w:val="1"/>
      <w:numFmt w:val="decimal"/>
      <w:lvlText w:val="%1.%2.%3."/>
      <w:lvlJc w:val="left"/>
      <w:pPr>
        <w:ind w:left="646"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F3929E8"/>
    <w:multiLevelType w:val="multilevel"/>
    <w:tmpl w:val="48D466FE"/>
    <w:lvl w:ilvl="0">
      <w:start w:val="1"/>
      <w:numFmt w:val="decimal"/>
      <w:lvlText w:val="%1."/>
      <w:lvlJc w:val="left"/>
      <w:pPr>
        <w:ind w:left="360" w:hanging="360"/>
      </w:pPr>
      <w:rPr>
        <w:i w:val="0"/>
        <w:iCs w:val="0"/>
      </w:rPr>
    </w:lvl>
    <w:lvl w:ilvl="1">
      <w:start w:val="1"/>
      <w:numFmt w:val="decimal"/>
      <w:lvlText w:val="%1.%2."/>
      <w:lvlJc w:val="left"/>
      <w:pPr>
        <w:ind w:left="574" w:hanging="432"/>
      </w:pPr>
      <w:rPr>
        <w:b/>
        <w:bCs/>
        <w:i w:val="0"/>
        <w:iCs/>
        <w:color w:val="auto"/>
      </w:rPr>
    </w:lvl>
    <w:lvl w:ilvl="2">
      <w:start w:val="1"/>
      <w:numFmt w:val="decimal"/>
      <w:lvlText w:val="%1.%2.%3."/>
      <w:lvlJc w:val="left"/>
      <w:pPr>
        <w:ind w:left="646"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83226126">
    <w:abstractNumId w:val="2"/>
  </w:num>
  <w:num w:numId="2" w16cid:durableId="1131872604">
    <w:abstractNumId w:val="3"/>
  </w:num>
  <w:num w:numId="3" w16cid:durableId="1998992373">
    <w:abstractNumId w:val="4"/>
  </w:num>
  <w:num w:numId="4" w16cid:durableId="1856189058">
    <w:abstractNumId w:val="5"/>
  </w:num>
  <w:num w:numId="5" w16cid:durableId="1319311372">
    <w:abstractNumId w:val="0"/>
  </w:num>
  <w:num w:numId="6" w16cid:durableId="335114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0D"/>
    <w:rsid w:val="00000615"/>
    <w:rsid w:val="000458E8"/>
    <w:rsid w:val="000776A9"/>
    <w:rsid w:val="00077765"/>
    <w:rsid w:val="00084C30"/>
    <w:rsid w:val="000B78AE"/>
    <w:rsid w:val="00135BFD"/>
    <w:rsid w:val="001410DD"/>
    <w:rsid w:val="001902E6"/>
    <w:rsid w:val="001B3B05"/>
    <w:rsid w:val="001D67DF"/>
    <w:rsid w:val="001E3320"/>
    <w:rsid w:val="001E740B"/>
    <w:rsid w:val="00265D5B"/>
    <w:rsid w:val="002A2D91"/>
    <w:rsid w:val="002A6DBE"/>
    <w:rsid w:val="002F3B08"/>
    <w:rsid w:val="002F487E"/>
    <w:rsid w:val="00301541"/>
    <w:rsid w:val="0033480A"/>
    <w:rsid w:val="00345EE0"/>
    <w:rsid w:val="0034790F"/>
    <w:rsid w:val="003A2E68"/>
    <w:rsid w:val="003B0930"/>
    <w:rsid w:val="003C2DD0"/>
    <w:rsid w:val="00455718"/>
    <w:rsid w:val="0045648C"/>
    <w:rsid w:val="00490B60"/>
    <w:rsid w:val="004D1882"/>
    <w:rsid w:val="005762C3"/>
    <w:rsid w:val="005A6A0B"/>
    <w:rsid w:val="005C4B93"/>
    <w:rsid w:val="00650AD7"/>
    <w:rsid w:val="00717F44"/>
    <w:rsid w:val="007578E2"/>
    <w:rsid w:val="00766FD1"/>
    <w:rsid w:val="00784035"/>
    <w:rsid w:val="007D5631"/>
    <w:rsid w:val="007E788E"/>
    <w:rsid w:val="008113AB"/>
    <w:rsid w:val="00825868"/>
    <w:rsid w:val="0085363F"/>
    <w:rsid w:val="00864E38"/>
    <w:rsid w:val="00874F4B"/>
    <w:rsid w:val="008966C6"/>
    <w:rsid w:val="008C77D1"/>
    <w:rsid w:val="00950909"/>
    <w:rsid w:val="0095110D"/>
    <w:rsid w:val="009B185F"/>
    <w:rsid w:val="009C6B0D"/>
    <w:rsid w:val="00A91159"/>
    <w:rsid w:val="00AE7900"/>
    <w:rsid w:val="00B257E3"/>
    <w:rsid w:val="00B360AD"/>
    <w:rsid w:val="00B77711"/>
    <w:rsid w:val="00BC275E"/>
    <w:rsid w:val="00BD0ACF"/>
    <w:rsid w:val="00BF56F1"/>
    <w:rsid w:val="00BF7519"/>
    <w:rsid w:val="00C22744"/>
    <w:rsid w:val="00C43831"/>
    <w:rsid w:val="00C46D7B"/>
    <w:rsid w:val="00C8252C"/>
    <w:rsid w:val="00CB612F"/>
    <w:rsid w:val="00CB7D96"/>
    <w:rsid w:val="00D700BC"/>
    <w:rsid w:val="00D95D65"/>
    <w:rsid w:val="00DB0BB9"/>
    <w:rsid w:val="00E70A2E"/>
    <w:rsid w:val="00F740E2"/>
    <w:rsid w:val="00FB20BC"/>
    <w:rsid w:val="00FD111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777C6"/>
  <w15:chartTrackingRefBased/>
  <w15:docId w15:val="{FC6BFE77-5ECD-43F7-95B2-22CF5A70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7E"/>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95110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95110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5110D"/>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5110D"/>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5110D"/>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5110D"/>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5110D"/>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5110D"/>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5110D"/>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1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11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1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1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1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10D"/>
    <w:rPr>
      <w:rFonts w:eastAsiaTheme="majorEastAsia" w:cstheme="majorBidi"/>
      <w:color w:val="272727" w:themeColor="text1" w:themeTint="D8"/>
    </w:rPr>
  </w:style>
  <w:style w:type="paragraph" w:styleId="Title">
    <w:name w:val="Title"/>
    <w:basedOn w:val="Normal"/>
    <w:next w:val="Normal"/>
    <w:link w:val="TitleChar"/>
    <w:uiPriority w:val="10"/>
    <w:qFormat/>
    <w:rsid w:val="009511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51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10D"/>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51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10D"/>
    <w:pPr>
      <w:spacing w:before="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5110D"/>
    <w:rPr>
      <w:i/>
      <w:iCs/>
      <w:color w:val="404040" w:themeColor="text1" w:themeTint="BF"/>
    </w:rPr>
  </w:style>
  <w:style w:type="paragraph" w:styleId="ListParagraph">
    <w:name w:val="List Paragraph"/>
    <w:basedOn w:val="Normal"/>
    <w:uiPriority w:val="34"/>
    <w:qFormat/>
    <w:rsid w:val="0095110D"/>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5110D"/>
    <w:rPr>
      <w:i/>
      <w:iCs/>
      <w:color w:val="0F4761" w:themeColor="accent1" w:themeShade="BF"/>
    </w:rPr>
  </w:style>
  <w:style w:type="paragraph" w:styleId="IntenseQuote">
    <w:name w:val="Intense Quote"/>
    <w:basedOn w:val="Normal"/>
    <w:next w:val="Normal"/>
    <w:link w:val="IntenseQuoteChar"/>
    <w:uiPriority w:val="30"/>
    <w:qFormat/>
    <w:rsid w:val="0095110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5110D"/>
    <w:rPr>
      <w:i/>
      <w:iCs/>
      <w:color w:val="0F4761" w:themeColor="accent1" w:themeShade="BF"/>
    </w:rPr>
  </w:style>
  <w:style w:type="character" w:styleId="IntenseReference">
    <w:name w:val="Intense Reference"/>
    <w:basedOn w:val="DefaultParagraphFont"/>
    <w:uiPriority w:val="32"/>
    <w:qFormat/>
    <w:rsid w:val="0095110D"/>
    <w:rPr>
      <w:b/>
      <w:bCs/>
      <w:smallCaps/>
      <w:color w:val="0F4761" w:themeColor="accent1" w:themeShade="BF"/>
      <w:spacing w:val="5"/>
    </w:rPr>
  </w:style>
  <w:style w:type="character" w:styleId="Hyperlink">
    <w:name w:val="Hyperlink"/>
    <w:basedOn w:val="DefaultParagraphFont"/>
    <w:uiPriority w:val="99"/>
    <w:rsid w:val="002F3B08"/>
    <w:rPr>
      <w:i/>
      <w:color w:val="156082" w:themeColor="accent1"/>
      <w:kern w:val="0"/>
      <w:sz w:val="24"/>
      <w:szCs w:val="24"/>
      <w:lang w:val="en-US" w:bidi="ar-SA"/>
      <w14:ligatures w14:val="none"/>
    </w:rPr>
  </w:style>
  <w:style w:type="paragraph" w:styleId="FootnoteText">
    <w:name w:val="footnote text"/>
    <w:basedOn w:val="Normal"/>
    <w:link w:val="FootnoteTextChar"/>
    <w:uiPriority w:val="99"/>
    <w:unhideWhenUsed/>
    <w:qFormat/>
    <w:rsid w:val="00FB20BC"/>
    <w:pPr>
      <w:spacing w:after="200" w:line="240" w:lineRule="auto"/>
    </w:pPr>
    <w:rPr>
      <w:rFonts w:asciiTheme="minorHAnsi" w:eastAsiaTheme="minorHAnsi" w:hAnsiTheme="minorHAnsi" w:cstheme="minorBidi"/>
      <w:sz w:val="24"/>
      <w:szCs w:val="24"/>
      <w:lang w:bidi="ar-SA"/>
    </w:rPr>
  </w:style>
  <w:style w:type="character" w:customStyle="1" w:styleId="FootnoteTextChar">
    <w:name w:val="Footnote Text Char"/>
    <w:basedOn w:val="DefaultParagraphFont"/>
    <w:link w:val="FootnoteText"/>
    <w:uiPriority w:val="99"/>
    <w:rsid w:val="00FB20BC"/>
    <w:rPr>
      <w:kern w:val="0"/>
      <w:sz w:val="24"/>
      <w:szCs w:val="24"/>
      <w:lang w:val="en-US" w:bidi="ar-SA"/>
      <w14:ligatures w14:val="none"/>
    </w:rPr>
  </w:style>
  <w:style w:type="paragraph" w:customStyle="1" w:styleId="ImageCaption">
    <w:name w:val="Image Caption"/>
    <w:basedOn w:val="Caption"/>
    <w:rsid w:val="00FB20BC"/>
    <w:pPr>
      <w:spacing w:after="120"/>
    </w:pPr>
    <w:rPr>
      <w:rFonts w:asciiTheme="minorHAnsi" w:eastAsiaTheme="minorHAnsi" w:hAnsiTheme="minorHAnsi" w:cstheme="minorBidi"/>
      <w:iCs w:val="0"/>
      <w:color w:val="auto"/>
      <w:sz w:val="24"/>
      <w:szCs w:val="24"/>
      <w:lang w:bidi="ar-SA"/>
    </w:rPr>
  </w:style>
  <w:style w:type="character" w:styleId="FootnoteReference">
    <w:name w:val="footnote reference"/>
    <w:basedOn w:val="DefaultParagraphFont"/>
    <w:uiPriority w:val="99"/>
    <w:rsid w:val="00FB20BC"/>
    <w:rPr>
      <w:i/>
      <w:kern w:val="0"/>
      <w:sz w:val="24"/>
      <w:szCs w:val="24"/>
      <w:vertAlign w:val="superscript"/>
      <w:lang w:val="en-US" w:bidi="ar-SA"/>
      <w14:ligatures w14:val="none"/>
    </w:rPr>
  </w:style>
  <w:style w:type="paragraph" w:styleId="Caption">
    <w:name w:val="caption"/>
    <w:basedOn w:val="Normal"/>
    <w:next w:val="Normal"/>
    <w:uiPriority w:val="35"/>
    <w:semiHidden/>
    <w:unhideWhenUsed/>
    <w:qFormat/>
    <w:rsid w:val="00FB20BC"/>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1902E6"/>
    <w:rPr>
      <w:sz w:val="16"/>
      <w:szCs w:val="16"/>
    </w:rPr>
  </w:style>
  <w:style w:type="paragraph" w:styleId="CommentText">
    <w:name w:val="annotation text"/>
    <w:basedOn w:val="Normal"/>
    <w:link w:val="CommentTextChar"/>
    <w:uiPriority w:val="99"/>
    <w:semiHidden/>
    <w:unhideWhenUsed/>
    <w:rsid w:val="001902E6"/>
    <w:pPr>
      <w:spacing w:line="240" w:lineRule="auto"/>
    </w:pPr>
    <w:rPr>
      <w:sz w:val="20"/>
      <w:szCs w:val="20"/>
    </w:rPr>
  </w:style>
  <w:style w:type="character" w:customStyle="1" w:styleId="CommentTextChar">
    <w:name w:val="Comment Text Char"/>
    <w:basedOn w:val="DefaultParagraphFont"/>
    <w:link w:val="CommentText"/>
    <w:uiPriority w:val="99"/>
    <w:semiHidden/>
    <w:rsid w:val="001902E6"/>
    <w:rPr>
      <w:rFonts w:ascii="Calibri" w:eastAsia="Calibri" w:hAnsi="Calibri" w:cs="Calibri"/>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902E6"/>
    <w:rPr>
      <w:b/>
      <w:bCs/>
    </w:rPr>
  </w:style>
  <w:style w:type="character" w:customStyle="1" w:styleId="CommentSubjectChar">
    <w:name w:val="Comment Subject Char"/>
    <w:basedOn w:val="CommentTextChar"/>
    <w:link w:val="CommentSubject"/>
    <w:uiPriority w:val="99"/>
    <w:semiHidden/>
    <w:rsid w:val="001902E6"/>
    <w:rPr>
      <w:rFonts w:ascii="Calibri" w:eastAsia="Calibri" w:hAnsi="Calibri" w:cs="Calibri"/>
      <w:b/>
      <w:bCs/>
      <w:kern w:val="0"/>
      <w:sz w:val="20"/>
      <w:szCs w:val="20"/>
      <w:lang w:val="en-US"/>
      <w14:ligatures w14:val="none"/>
    </w:rPr>
  </w:style>
  <w:style w:type="paragraph" w:styleId="BalloonText">
    <w:name w:val="Balloon Text"/>
    <w:basedOn w:val="Normal"/>
    <w:link w:val="BalloonTextChar"/>
    <w:uiPriority w:val="99"/>
    <w:semiHidden/>
    <w:unhideWhenUsed/>
    <w:rsid w:val="00190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2E6"/>
    <w:rPr>
      <w:rFonts w:ascii="Segoe UI" w:eastAsia="Calibri" w:hAnsi="Segoe UI" w:cs="Segoe UI"/>
      <w:kern w:val="0"/>
      <w:sz w:val="18"/>
      <w:szCs w:val="18"/>
      <w:lang w:val="en-US"/>
      <w14:ligatures w14:val="none"/>
    </w:rPr>
  </w:style>
  <w:style w:type="paragraph" w:styleId="Revision">
    <w:name w:val="Revision"/>
    <w:hidden/>
    <w:uiPriority w:val="99"/>
    <w:semiHidden/>
    <w:rsid w:val="00864E38"/>
    <w:pPr>
      <w:spacing w:after="0" w:line="240" w:lineRule="auto"/>
    </w:pPr>
    <w:rPr>
      <w:rFonts w:ascii="Calibri" w:eastAsia="Calibri" w:hAnsi="Calibri" w:cs="Calibri"/>
      <w:kern w:val="0"/>
      <w:lang w:val="en-US"/>
      <w14:ligatures w14:val="none"/>
    </w:rPr>
  </w:style>
  <w:style w:type="paragraph" w:styleId="BodyText">
    <w:name w:val="Body Text"/>
    <w:basedOn w:val="Normal"/>
    <w:link w:val="BodyTextChar"/>
    <w:uiPriority w:val="99"/>
    <w:qFormat/>
    <w:rsid w:val="005A6A0B"/>
    <w:pPr>
      <w:spacing w:before="180" w:after="180" w:line="240" w:lineRule="auto"/>
    </w:pPr>
    <w:rPr>
      <w:rFonts w:asciiTheme="minorHAnsi" w:eastAsiaTheme="minorHAnsi" w:hAnsiTheme="minorHAnsi" w:cstheme="minorBidi"/>
      <w:sz w:val="24"/>
      <w:szCs w:val="24"/>
      <w:lang w:bidi="ar-SA"/>
    </w:rPr>
  </w:style>
  <w:style w:type="character" w:customStyle="1" w:styleId="BodyTextChar">
    <w:name w:val="Body Text Char"/>
    <w:basedOn w:val="DefaultParagraphFont"/>
    <w:link w:val="BodyText"/>
    <w:uiPriority w:val="99"/>
    <w:rsid w:val="005A6A0B"/>
    <w:rPr>
      <w:kern w:val="0"/>
      <w:sz w:val="24"/>
      <w:szCs w:val="24"/>
      <w:lang w:val="en-US" w:bidi="ar-SA"/>
      <w14:ligatures w14:val="none"/>
    </w:rPr>
  </w:style>
  <w:style w:type="paragraph" w:customStyle="1" w:styleId="FirstParagraph">
    <w:name w:val="First Paragraph"/>
    <w:basedOn w:val="BodyText"/>
    <w:next w:val="BodyText"/>
    <w:qFormat/>
    <w:rsid w:val="005A6A0B"/>
  </w:style>
  <w:style w:type="paragraph" w:styleId="Bibliography">
    <w:name w:val="Bibliography"/>
    <w:basedOn w:val="Normal"/>
    <w:next w:val="Normal"/>
    <w:uiPriority w:val="37"/>
    <w:unhideWhenUsed/>
    <w:rsid w:val="00BC275E"/>
    <w:pPr>
      <w:spacing w:after="0" w:line="480" w:lineRule="auto"/>
      <w:ind w:left="720" w:hanging="720"/>
    </w:pPr>
  </w:style>
  <w:style w:type="paragraph" w:customStyle="1" w:styleId="whitespace-normal">
    <w:name w:val="whitespace-normal"/>
    <w:basedOn w:val="Normal"/>
    <w:rsid w:val="000777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207960">
      <w:bodyDiv w:val="1"/>
      <w:marLeft w:val="0"/>
      <w:marRight w:val="0"/>
      <w:marTop w:val="0"/>
      <w:marBottom w:val="0"/>
      <w:divBdr>
        <w:top w:val="none" w:sz="0" w:space="0" w:color="auto"/>
        <w:left w:val="none" w:sz="0" w:space="0" w:color="auto"/>
        <w:bottom w:val="none" w:sz="0" w:space="0" w:color="auto"/>
        <w:right w:val="none" w:sz="0" w:space="0" w:color="auto"/>
      </w:divBdr>
    </w:div>
    <w:div w:id="1095975742">
      <w:bodyDiv w:val="1"/>
      <w:marLeft w:val="0"/>
      <w:marRight w:val="0"/>
      <w:marTop w:val="0"/>
      <w:marBottom w:val="0"/>
      <w:divBdr>
        <w:top w:val="none" w:sz="0" w:space="0" w:color="auto"/>
        <w:left w:val="none" w:sz="0" w:space="0" w:color="auto"/>
        <w:bottom w:val="none" w:sz="0" w:space="0" w:color="auto"/>
        <w:right w:val="none" w:sz="0" w:space="0" w:color="auto"/>
      </w:divBdr>
    </w:div>
    <w:div w:id="1181507512">
      <w:bodyDiv w:val="1"/>
      <w:marLeft w:val="0"/>
      <w:marRight w:val="0"/>
      <w:marTop w:val="0"/>
      <w:marBottom w:val="0"/>
      <w:divBdr>
        <w:top w:val="none" w:sz="0" w:space="0" w:color="auto"/>
        <w:left w:val="none" w:sz="0" w:space="0" w:color="auto"/>
        <w:bottom w:val="none" w:sz="0" w:space="0" w:color="auto"/>
        <w:right w:val="none" w:sz="0" w:space="0" w:color="auto"/>
      </w:divBdr>
    </w:div>
    <w:div w:id="131244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18</Pages>
  <Words>8842</Words>
  <Characters>50403</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ענבר אמיר</dc:creator>
  <cp:keywords/>
  <dc:description/>
  <cp:lastModifiedBy>Inbar Amir</cp:lastModifiedBy>
  <cp:revision>7</cp:revision>
  <dcterms:created xsi:type="dcterms:W3CDTF">2025-11-04T09:14:00Z</dcterms:created>
  <dcterms:modified xsi:type="dcterms:W3CDTF">2026-06-23T07:55:00Z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841249d8-4192-4b64-a50f-e3b5c9a2efa0</vt:lpwstr>
  </property>
  <property fmtid="{D5CDD505-2E9C-101B-9397-08002B2CF9AE}" pid="3" name="ZOTERO_PREF_1">
    <vt:lpwstr>&lt;data data-version="3" zotero-version="7.0.27"&gt;&lt;session id="IJxjMgZq"/&gt;&lt;style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