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2762A" w14:textId="77777777" w:rsidR="006E039B" w:rsidRPr="006E039B" w:rsidRDefault="006E039B" w:rsidP="006E039B">
      <w:pPr>
        <w:pStyle w:val="Heading1"/>
        <w:spacing w:before="0" w:after="0" w:line="480" w:lineRule="auto"/>
        <w:jc w:val="center"/>
        <w:rPr>
          <w:rFonts w:ascii="Times New Roman" w:hAnsi="Times New Roman" w:cs="Times New Roman"/>
          <w:color w:val="auto"/>
          <w:sz w:val="24"/>
          <w:szCs w:val="24"/>
        </w:rPr>
      </w:pPr>
      <w:r w:rsidRPr="006E039B">
        <w:rPr>
          <w:rFonts w:ascii="Times New Roman" w:hAnsi="Times New Roman" w:cs="Times New Roman"/>
          <w:color w:val="auto"/>
          <w:sz w:val="24"/>
          <w:szCs w:val="24"/>
        </w:rPr>
        <w:t>Online Supplemental Material</w:t>
      </w:r>
    </w:p>
    <w:p w14:paraId="621C0C9C"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This document contains supplemental materials for the study. Below is a brief Table of Contents:</w:t>
      </w:r>
    </w:p>
    <w:p w14:paraId="691CB754" w14:textId="77777777" w:rsidR="006E039B" w:rsidRPr="00AD71E4" w:rsidRDefault="006E039B" w:rsidP="006E039B">
      <w:pPr>
        <w:numPr>
          <w:ilvl w:val="0"/>
          <w:numId w:val="1"/>
        </w:numPr>
        <w:spacing w:after="0" w:line="480" w:lineRule="auto"/>
        <w:ind w:right="13" w:hanging="299"/>
        <w:rPr>
          <w:rFonts w:ascii="Times New Roman" w:hAnsi="Times New Roman" w:cs="Times New Roman"/>
        </w:rPr>
      </w:pPr>
      <w:r w:rsidRPr="00AD71E4">
        <w:rPr>
          <w:rFonts w:ascii="Times New Roman" w:hAnsi="Times New Roman" w:cs="Times New Roman"/>
        </w:rPr>
        <w:t>Supplement A: Subgroup Analysis by Policy Domain</w:t>
      </w:r>
    </w:p>
    <w:p w14:paraId="0DB1F89F" w14:textId="77777777" w:rsidR="006E039B" w:rsidRPr="00AD71E4" w:rsidRDefault="006E039B" w:rsidP="006E039B">
      <w:pPr>
        <w:numPr>
          <w:ilvl w:val="0"/>
          <w:numId w:val="1"/>
        </w:numPr>
        <w:spacing w:after="0" w:line="480" w:lineRule="auto"/>
        <w:ind w:right="13" w:hanging="299"/>
        <w:rPr>
          <w:rFonts w:ascii="Times New Roman" w:hAnsi="Times New Roman" w:cs="Times New Roman"/>
        </w:rPr>
      </w:pPr>
      <w:r w:rsidRPr="00AD71E4">
        <w:rPr>
          <w:rFonts w:ascii="Times New Roman" w:hAnsi="Times New Roman" w:cs="Times New Roman"/>
        </w:rPr>
        <w:t>Supplement B: Marginal Means Analysis</w:t>
      </w:r>
    </w:p>
    <w:p w14:paraId="7F9B9CD6" w14:textId="77777777" w:rsidR="006E039B" w:rsidRPr="00AD71E4" w:rsidRDefault="006E039B" w:rsidP="006E039B">
      <w:pPr>
        <w:numPr>
          <w:ilvl w:val="0"/>
          <w:numId w:val="1"/>
        </w:numPr>
        <w:spacing w:after="0" w:line="480" w:lineRule="auto"/>
        <w:ind w:right="13" w:hanging="299"/>
        <w:rPr>
          <w:rFonts w:ascii="Times New Roman" w:hAnsi="Times New Roman" w:cs="Times New Roman"/>
        </w:rPr>
      </w:pPr>
      <w:r w:rsidRPr="00AD71E4">
        <w:rPr>
          <w:rFonts w:ascii="Times New Roman" w:hAnsi="Times New Roman" w:cs="Times New Roman"/>
        </w:rPr>
        <w:t>Supplement C: Additional Outcomes – Efficiency and Fairness</w:t>
      </w:r>
    </w:p>
    <w:p w14:paraId="0FDCBCF9" w14:textId="77777777" w:rsidR="006E039B" w:rsidRPr="00AD71E4" w:rsidRDefault="006E039B" w:rsidP="006E039B">
      <w:pPr>
        <w:numPr>
          <w:ilvl w:val="0"/>
          <w:numId w:val="1"/>
        </w:numPr>
        <w:spacing w:after="0" w:line="480" w:lineRule="auto"/>
        <w:ind w:right="13" w:hanging="299"/>
        <w:rPr>
          <w:rFonts w:ascii="Times New Roman" w:hAnsi="Times New Roman" w:cs="Times New Roman"/>
        </w:rPr>
      </w:pPr>
      <w:r w:rsidRPr="00AD71E4">
        <w:rPr>
          <w:rFonts w:ascii="Times New Roman" w:hAnsi="Times New Roman" w:cs="Times New Roman"/>
        </w:rPr>
        <w:t>Supplement D: Statistical Power Analysis</w:t>
      </w:r>
    </w:p>
    <w:p w14:paraId="224A606B" w14:textId="77777777" w:rsidR="006E039B" w:rsidRPr="00AD71E4" w:rsidRDefault="006E039B" w:rsidP="006E039B">
      <w:pPr>
        <w:numPr>
          <w:ilvl w:val="0"/>
          <w:numId w:val="1"/>
        </w:numPr>
        <w:spacing w:after="0" w:line="480" w:lineRule="auto"/>
        <w:ind w:right="13" w:hanging="299"/>
        <w:rPr>
          <w:rFonts w:ascii="Times New Roman" w:hAnsi="Times New Roman" w:cs="Times New Roman"/>
        </w:rPr>
      </w:pPr>
      <w:r w:rsidRPr="00AD71E4">
        <w:rPr>
          <w:rFonts w:ascii="Times New Roman" w:hAnsi="Times New Roman" w:cs="Times New Roman"/>
        </w:rPr>
        <w:t>Supplement E: Pilot Study</w:t>
      </w:r>
      <w:r w:rsidRPr="00AD71E4">
        <w:rPr>
          <w:rFonts w:ascii="Times New Roman" w:hAnsi="Times New Roman" w:cs="Times New Roman"/>
        </w:rPr>
        <w:br w:type="page"/>
      </w:r>
    </w:p>
    <w:p w14:paraId="1A61B90C" w14:textId="77777777" w:rsidR="006E039B" w:rsidRPr="006E039B" w:rsidRDefault="006E039B" w:rsidP="006E039B">
      <w:pPr>
        <w:pStyle w:val="Heading1"/>
        <w:spacing w:before="0" w:after="0" w:line="480" w:lineRule="auto"/>
        <w:jc w:val="center"/>
        <w:rPr>
          <w:rFonts w:ascii="Times New Roman" w:hAnsi="Times New Roman" w:cs="Times New Roman"/>
          <w:color w:val="auto"/>
          <w:sz w:val="24"/>
          <w:szCs w:val="24"/>
        </w:rPr>
      </w:pPr>
      <w:r w:rsidRPr="006E039B">
        <w:rPr>
          <w:rFonts w:ascii="Times New Roman" w:hAnsi="Times New Roman" w:cs="Times New Roman"/>
          <w:color w:val="auto"/>
          <w:sz w:val="24"/>
          <w:szCs w:val="24"/>
        </w:rPr>
        <w:lastRenderedPageBreak/>
        <w:t>Supplement A: Subgroup Analysis by Policy Domain</w:t>
      </w:r>
    </w:p>
    <w:p w14:paraId="3204C279"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This supplement contains AMCE estimates for each policy domain. While the general trends and directions of the effects are mostly consistent across domains, several notable differences emerge. Notably, accuracy matters more in the “morally neutral” policy domains (“permit” and “city”); the Public engagement attribute only affects the “parole” policy domain; and the explanation of the decision matters most for the “unemployment”</w:t>
      </w:r>
    </w:p>
    <w:p w14:paraId="7BA56FE0" w14:textId="77777777" w:rsidR="006E039B" w:rsidRPr="00AD71E4" w:rsidRDefault="006E039B" w:rsidP="006E039B">
      <w:pPr>
        <w:spacing w:after="0" w:line="480" w:lineRule="auto"/>
        <w:ind w:left="-5" w:right="13"/>
        <w:rPr>
          <w:rFonts w:ascii="Times New Roman" w:hAnsi="Times New Roman" w:cs="Times New Roman"/>
        </w:rPr>
      </w:pPr>
      <w:r w:rsidRPr="00AD71E4">
        <w:rPr>
          <w:rFonts w:ascii="Times New Roman" w:hAnsi="Times New Roman" w:cs="Times New Roman"/>
        </w:rPr>
        <w:t>policy.</w:t>
      </w:r>
    </w:p>
    <w:p w14:paraId="14C1CF00"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5</w:t>
      </w:r>
    </w:p>
    <w:p w14:paraId="6A2EF8C2"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Estimates by Policy Domain: Parole</w:t>
      </w:r>
    </w:p>
    <w:p w14:paraId="270A0870" w14:textId="77777777" w:rsidR="006E039B" w:rsidRPr="00AD71E4" w:rsidRDefault="006E039B" w:rsidP="006E039B">
      <w:pPr>
        <w:spacing w:after="0" w:line="480" w:lineRule="auto"/>
        <w:ind w:left="1240" w:right="0" w:firstLine="0"/>
        <w:rPr>
          <w:rFonts w:ascii="Times New Roman" w:hAnsi="Times New Roman" w:cs="Times New Roman"/>
        </w:rPr>
      </w:pPr>
      <w:r w:rsidRPr="00AD71E4">
        <w:rPr>
          <w:rFonts w:ascii="Times New Roman" w:hAnsi="Times New Roman" w:cs="Times New Roman"/>
          <w:noProof/>
        </w:rPr>
        <w:drawing>
          <wp:inline distT="0" distB="0" distL="0" distR="0" wp14:anchorId="0846817A" wp14:editId="492EFFF5">
            <wp:extent cx="4319626" cy="4319626"/>
            <wp:effectExtent l="0" t="0" r="0" b="0"/>
            <wp:docPr id="2855" name="Picture 2855" descr="A diagram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2855" name="Picture 2855" descr="A diagram of a graph&#10;&#10;AI-generated content may be incorrect."/>
                    <pic:cNvPicPr/>
                  </pic:nvPicPr>
                  <pic:blipFill>
                    <a:blip r:embed="rId5"/>
                    <a:stretch>
                      <a:fillRect/>
                    </a:stretch>
                  </pic:blipFill>
                  <pic:spPr>
                    <a:xfrm>
                      <a:off x="0" y="0"/>
                      <a:ext cx="4319626" cy="4319626"/>
                    </a:xfrm>
                    <a:prstGeom prst="rect">
                      <a:avLst/>
                    </a:prstGeom>
                  </pic:spPr>
                </pic:pic>
              </a:graphicData>
            </a:graphic>
          </wp:inline>
        </w:drawing>
      </w:r>
    </w:p>
    <w:p w14:paraId="46F281FC"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6</w:t>
      </w:r>
    </w:p>
    <w:p w14:paraId="60717D75"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Estimates by Policy Domain: Unemployment</w:t>
      </w:r>
    </w:p>
    <w:p w14:paraId="7CE6D455" w14:textId="77777777" w:rsidR="006E039B" w:rsidRPr="00AD71E4" w:rsidRDefault="006E039B" w:rsidP="006E039B">
      <w:pPr>
        <w:spacing w:after="0" w:line="480" w:lineRule="auto"/>
        <w:ind w:left="1240"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5B1012BA" wp14:editId="2B1E369E">
            <wp:extent cx="4319626" cy="4319626"/>
            <wp:effectExtent l="0" t="0" r="0" b="0"/>
            <wp:docPr id="2862" name="Picture 2862" descr="A comparison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2862" name="Picture 2862" descr="A comparison of a graph&#10;&#10;AI-generated content may be incorrect."/>
                    <pic:cNvPicPr/>
                  </pic:nvPicPr>
                  <pic:blipFill>
                    <a:blip r:embed="rId6"/>
                    <a:stretch>
                      <a:fillRect/>
                    </a:stretch>
                  </pic:blipFill>
                  <pic:spPr>
                    <a:xfrm>
                      <a:off x="0" y="0"/>
                      <a:ext cx="4319626" cy="4319626"/>
                    </a:xfrm>
                    <a:prstGeom prst="rect">
                      <a:avLst/>
                    </a:prstGeom>
                  </pic:spPr>
                </pic:pic>
              </a:graphicData>
            </a:graphic>
          </wp:inline>
        </w:drawing>
      </w:r>
    </w:p>
    <w:p w14:paraId="3E6CB11F"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7</w:t>
      </w:r>
    </w:p>
    <w:p w14:paraId="6AD3CFFF"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Estimates by Policy Domain: Refugee Resettlement</w:t>
      </w:r>
    </w:p>
    <w:p w14:paraId="5ADF4C64" w14:textId="77777777" w:rsidR="006E039B" w:rsidRPr="00AD71E4" w:rsidRDefault="006E039B" w:rsidP="006E039B">
      <w:pPr>
        <w:spacing w:after="0" w:line="480" w:lineRule="auto"/>
        <w:ind w:left="1240"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51F7C5C7" wp14:editId="4122125B">
            <wp:extent cx="4319626" cy="4319626"/>
            <wp:effectExtent l="0" t="0" r="0" b="0"/>
            <wp:docPr id="2869" name="Picture 2869" descr="A long 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2869" name="Picture 2869" descr="A long shot of a graph&#10;&#10;AI-generated content may be incorrect."/>
                    <pic:cNvPicPr/>
                  </pic:nvPicPr>
                  <pic:blipFill>
                    <a:blip r:embed="rId7"/>
                    <a:stretch>
                      <a:fillRect/>
                    </a:stretch>
                  </pic:blipFill>
                  <pic:spPr>
                    <a:xfrm>
                      <a:off x="0" y="0"/>
                      <a:ext cx="4319626" cy="4319626"/>
                    </a:xfrm>
                    <a:prstGeom prst="rect">
                      <a:avLst/>
                    </a:prstGeom>
                  </pic:spPr>
                </pic:pic>
              </a:graphicData>
            </a:graphic>
          </wp:inline>
        </w:drawing>
      </w:r>
    </w:p>
    <w:p w14:paraId="438281C1"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8</w:t>
      </w:r>
    </w:p>
    <w:p w14:paraId="00B89266"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Estimates by Policy Domain: Permit</w:t>
      </w:r>
    </w:p>
    <w:p w14:paraId="43D4F8E5" w14:textId="77777777" w:rsidR="006E039B" w:rsidRPr="00AD71E4" w:rsidRDefault="006E039B" w:rsidP="006E039B">
      <w:pPr>
        <w:spacing w:after="0" w:line="480" w:lineRule="auto"/>
        <w:ind w:left="1240"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1345C551" wp14:editId="5327076C">
            <wp:extent cx="4319626" cy="4319626"/>
            <wp:effectExtent l="0" t="0" r="0" b="0"/>
            <wp:docPr id="2876" name="Picture 2876" descr="A diagram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2876" name="Picture 2876" descr="A diagram of a graph&#10;&#10;AI-generated content may be incorrect."/>
                    <pic:cNvPicPr/>
                  </pic:nvPicPr>
                  <pic:blipFill>
                    <a:blip r:embed="rId8"/>
                    <a:stretch>
                      <a:fillRect/>
                    </a:stretch>
                  </pic:blipFill>
                  <pic:spPr>
                    <a:xfrm>
                      <a:off x="0" y="0"/>
                      <a:ext cx="4319626" cy="4319626"/>
                    </a:xfrm>
                    <a:prstGeom prst="rect">
                      <a:avLst/>
                    </a:prstGeom>
                  </pic:spPr>
                </pic:pic>
              </a:graphicData>
            </a:graphic>
          </wp:inline>
        </w:drawing>
      </w:r>
    </w:p>
    <w:p w14:paraId="5C5D389D"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9</w:t>
      </w:r>
    </w:p>
    <w:p w14:paraId="7F51D904"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Estimates by Policy Domain: City</w:t>
      </w:r>
    </w:p>
    <w:p w14:paraId="01FF6392" w14:textId="77777777" w:rsidR="006E039B" w:rsidRPr="00AD71E4" w:rsidRDefault="006E039B" w:rsidP="006E039B">
      <w:pPr>
        <w:spacing w:after="0" w:line="480" w:lineRule="auto"/>
        <w:ind w:left="1240"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45A732C2" wp14:editId="01FC3F84">
            <wp:extent cx="4319626" cy="4319626"/>
            <wp:effectExtent l="0" t="0" r="0" b="0"/>
            <wp:docPr id="2883" name="Picture 2883" descr="A diagram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2883" name="Picture 2883" descr="A diagram of a graph&#10;&#10;AI-generated content may be incorrect."/>
                    <pic:cNvPicPr/>
                  </pic:nvPicPr>
                  <pic:blipFill>
                    <a:blip r:embed="rId8"/>
                    <a:stretch>
                      <a:fillRect/>
                    </a:stretch>
                  </pic:blipFill>
                  <pic:spPr>
                    <a:xfrm>
                      <a:off x="0" y="0"/>
                      <a:ext cx="4319626" cy="4319626"/>
                    </a:xfrm>
                    <a:prstGeom prst="rect">
                      <a:avLst/>
                    </a:prstGeom>
                  </pic:spPr>
                </pic:pic>
              </a:graphicData>
            </a:graphic>
          </wp:inline>
        </w:drawing>
      </w:r>
    </w:p>
    <w:p w14:paraId="3D9B87EB" w14:textId="77777777" w:rsidR="006E039B" w:rsidRPr="006E039B" w:rsidRDefault="006E039B" w:rsidP="006E039B">
      <w:pPr>
        <w:pStyle w:val="Heading1"/>
        <w:spacing w:before="0" w:after="0" w:line="480" w:lineRule="auto"/>
        <w:jc w:val="center"/>
        <w:rPr>
          <w:rFonts w:ascii="Times New Roman" w:hAnsi="Times New Roman" w:cs="Times New Roman"/>
          <w:color w:val="auto"/>
          <w:sz w:val="24"/>
          <w:szCs w:val="24"/>
        </w:rPr>
      </w:pPr>
      <w:r w:rsidRPr="006E039B">
        <w:rPr>
          <w:rFonts w:ascii="Times New Roman" w:hAnsi="Times New Roman" w:cs="Times New Roman"/>
          <w:color w:val="auto"/>
          <w:sz w:val="24"/>
          <w:szCs w:val="24"/>
        </w:rPr>
        <w:t>Supplement B: Marginal Means Analysis</w:t>
      </w:r>
    </w:p>
    <w:p w14:paraId="12BA1ED7"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Figure 10 presents the Marginal Means framework, allowing for a closer examination of the most notable levels across attributes.</w:t>
      </w:r>
    </w:p>
    <w:p w14:paraId="093DC7C5"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10</w:t>
      </w:r>
    </w:p>
    <w:p w14:paraId="222583BF"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Marginal Means of Main Outcome (Acceptability)</w:t>
      </w:r>
    </w:p>
    <w:p w14:paraId="143BEC30" w14:textId="77777777" w:rsidR="006E039B" w:rsidRPr="00AD71E4" w:rsidRDefault="006E039B" w:rsidP="006E039B">
      <w:pPr>
        <w:spacing w:after="0" w:line="480" w:lineRule="auto"/>
        <w:ind w:left="145"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2001F94F" wp14:editId="451D5E0E">
            <wp:extent cx="5759501" cy="5759501"/>
            <wp:effectExtent l="0" t="0" r="0" b="0"/>
            <wp:docPr id="2893" name="Picture 2893" descr="A diagram of 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2893" name="Picture 2893" descr="A diagram of a diagram of a diagram&#10;&#10;AI-generated content may be incorrect."/>
                    <pic:cNvPicPr/>
                  </pic:nvPicPr>
                  <pic:blipFill>
                    <a:blip r:embed="rId9"/>
                    <a:stretch>
                      <a:fillRect/>
                    </a:stretch>
                  </pic:blipFill>
                  <pic:spPr>
                    <a:xfrm>
                      <a:off x="0" y="0"/>
                      <a:ext cx="5759501" cy="5759501"/>
                    </a:xfrm>
                    <a:prstGeom prst="rect">
                      <a:avLst/>
                    </a:prstGeom>
                  </pic:spPr>
                </pic:pic>
              </a:graphicData>
            </a:graphic>
          </wp:inline>
        </w:drawing>
      </w:r>
    </w:p>
    <w:p w14:paraId="59E0B0F2"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rPr>
        <w:t>Note: This figure displays the Marginal Means (MM) for acceptability across different attribute levels. Analysis was conducted using a Gaussian Generalized Linear Model (GLM). Points represent estimated marginal means, and bars represent 95% confidence intervals.</w:t>
      </w:r>
    </w:p>
    <w:p w14:paraId="1BF12702" w14:textId="77777777" w:rsidR="006E039B" w:rsidRPr="00AD71E4" w:rsidRDefault="006E039B" w:rsidP="006E039B">
      <w:pPr>
        <w:spacing w:after="0" w:line="480" w:lineRule="auto"/>
        <w:ind w:right="0"/>
        <w:jc w:val="center"/>
        <w:rPr>
          <w:rFonts w:ascii="Times New Roman" w:hAnsi="Times New Roman" w:cs="Times New Roman"/>
        </w:rPr>
      </w:pPr>
      <w:r w:rsidRPr="00AD71E4">
        <w:rPr>
          <w:rFonts w:ascii="Times New Roman" w:hAnsi="Times New Roman" w:cs="Times New Roman"/>
          <w:b/>
        </w:rPr>
        <w:t>Supplement C: Additional Outcomes – Efficiency and Fairness</w:t>
      </w:r>
    </w:p>
    <w:p w14:paraId="0D722B35"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Efficiency</w:t>
      </w:r>
    </w:p>
    <w:p w14:paraId="6FF03B8F"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 xml:space="preserve">64.3% of programs were perceived as “efficient” compared to 46.2% for acceptability and 49.7% for fairness, </w:t>
      </w:r>
      <w:r w:rsidRPr="00AD71E4">
        <w:rPr>
          <w:rFonts w:ascii="Times New Roman" w:hAnsi="Times New Roman" w:cs="Times New Roman"/>
          <w:i/>
        </w:rPr>
        <w:t xml:space="preserve">t </w:t>
      </w:r>
      <w:r w:rsidRPr="00AD71E4">
        <w:rPr>
          <w:rFonts w:ascii="Times New Roman" w:hAnsi="Times New Roman" w:cs="Times New Roman"/>
        </w:rPr>
        <w:t xml:space="preserve">= -20.391, </w:t>
      </w:r>
      <w:proofErr w:type="spellStart"/>
      <w:r w:rsidRPr="00AD71E4">
        <w:rPr>
          <w:rFonts w:ascii="Times New Roman" w:hAnsi="Times New Roman" w:cs="Times New Roman"/>
          <w:i/>
        </w:rPr>
        <w:t>df</w:t>
      </w:r>
      <w:proofErr w:type="spellEnd"/>
      <w:r w:rsidRPr="00AD71E4">
        <w:rPr>
          <w:rFonts w:ascii="Times New Roman" w:hAnsi="Times New Roman" w:cs="Times New Roman"/>
          <w:i/>
        </w:rPr>
        <w:t xml:space="preserve"> </w:t>
      </w:r>
      <w:r w:rsidRPr="00AD71E4">
        <w:rPr>
          <w:rFonts w:ascii="Times New Roman" w:hAnsi="Times New Roman" w:cs="Times New Roman"/>
        </w:rPr>
        <w:t xml:space="preserve">= 12108, </w:t>
      </w:r>
      <w:r w:rsidRPr="00AD71E4">
        <w:rPr>
          <w:rFonts w:ascii="Times New Roman" w:hAnsi="Times New Roman" w:cs="Times New Roman"/>
          <w:i/>
        </w:rPr>
        <w:t>p&lt;</w:t>
      </w:r>
      <w:r w:rsidRPr="00AD71E4">
        <w:rPr>
          <w:rFonts w:ascii="Times New Roman" w:hAnsi="Times New Roman" w:cs="Times New Roman"/>
        </w:rPr>
        <w:t>.001.</w:t>
      </w:r>
    </w:p>
    <w:p w14:paraId="6E29DCB3"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lastRenderedPageBreak/>
        <w:t>Figure 11</w:t>
      </w:r>
    </w:p>
    <w:p w14:paraId="5704B3B1"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of Secondary Outcome: Efficiency</w:t>
      </w:r>
    </w:p>
    <w:p w14:paraId="6A6E6018" w14:textId="77777777" w:rsidR="006E039B" w:rsidRPr="00AD71E4" w:rsidRDefault="006E039B" w:rsidP="006E039B">
      <w:pPr>
        <w:spacing w:after="0" w:line="480" w:lineRule="auto"/>
        <w:ind w:left="0" w:right="0" w:firstLine="0"/>
        <w:rPr>
          <w:rFonts w:ascii="Times New Roman" w:hAnsi="Times New Roman" w:cs="Times New Roman"/>
        </w:rPr>
      </w:pPr>
      <w:r w:rsidRPr="00AD71E4">
        <w:rPr>
          <w:rFonts w:ascii="Times New Roman" w:hAnsi="Times New Roman" w:cs="Times New Roman"/>
          <w:noProof/>
        </w:rPr>
        <w:drawing>
          <wp:inline distT="0" distB="0" distL="0" distR="0" wp14:anchorId="75AFE972" wp14:editId="12AE1449">
            <wp:extent cx="5943589" cy="5943589"/>
            <wp:effectExtent l="0" t="0" r="0" b="0"/>
            <wp:docPr id="2915" name="Picture 2915" descr="A grid with many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2915" name="Picture 2915" descr="A grid with many colored dots&#10;&#10;AI-generated content may be incorrect."/>
                    <pic:cNvPicPr/>
                  </pic:nvPicPr>
                  <pic:blipFill>
                    <a:blip r:embed="rId10"/>
                    <a:stretch>
                      <a:fillRect/>
                    </a:stretch>
                  </pic:blipFill>
                  <pic:spPr>
                    <a:xfrm>
                      <a:off x="0" y="0"/>
                      <a:ext cx="5943589" cy="5943589"/>
                    </a:xfrm>
                    <a:prstGeom prst="rect">
                      <a:avLst/>
                    </a:prstGeom>
                  </pic:spPr>
                </pic:pic>
              </a:graphicData>
            </a:graphic>
          </wp:inline>
        </w:drawing>
      </w:r>
    </w:p>
    <w:p w14:paraId="27696DE9"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b/>
        </w:rPr>
        <w:t>Fairness</w:t>
      </w:r>
    </w:p>
    <w:p w14:paraId="12AA3A6C" w14:textId="77777777" w:rsidR="006E039B" w:rsidRPr="00AD71E4" w:rsidRDefault="006E039B" w:rsidP="006E039B">
      <w:pPr>
        <w:spacing w:after="0" w:line="480" w:lineRule="auto"/>
        <w:ind w:right="4915"/>
        <w:jc w:val="right"/>
        <w:rPr>
          <w:rFonts w:ascii="Times New Roman" w:hAnsi="Times New Roman" w:cs="Times New Roman"/>
        </w:rPr>
      </w:pPr>
      <w:r w:rsidRPr="00AD71E4">
        <w:rPr>
          <w:rFonts w:ascii="Times New Roman" w:hAnsi="Times New Roman" w:cs="Times New Roman"/>
        </w:rPr>
        <w:t>49.7% of policies were seen as “fair."</w:t>
      </w:r>
    </w:p>
    <w:p w14:paraId="278FEC3F"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12</w:t>
      </w:r>
    </w:p>
    <w:p w14:paraId="5766EA67"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of Secondary Outcome: Fairness</w:t>
      </w:r>
    </w:p>
    <w:p w14:paraId="223B5021" w14:textId="77777777" w:rsidR="006E039B" w:rsidRPr="00AD71E4" w:rsidRDefault="006E039B" w:rsidP="006E039B">
      <w:pPr>
        <w:spacing w:after="0" w:line="480" w:lineRule="auto"/>
        <w:ind w:left="0"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098C8E90" wp14:editId="3B4CECCB">
            <wp:extent cx="5943589" cy="5943589"/>
            <wp:effectExtent l="0" t="0" r="0" b="0"/>
            <wp:docPr id="2930" name="Picture 2930" descr="A grid with many colo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2930" name="Picture 2930" descr="A grid with many colored dots&#10;&#10;AI-generated content may be incorrect."/>
                    <pic:cNvPicPr/>
                  </pic:nvPicPr>
                  <pic:blipFill>
                    <a:blip r:embed="rId11"/>
                    <a:stretch>
                      <a:fillRect/>
                    </a:stretch>
                  </pic:blipFill>
                  <pic:spPr>
                    <a:xfrm>
                      <a:off x="0" y="0"/>
                      <a:ext cx="5943589" cy="5943589"/>
                    </a:xfrm>
                    <a:prstGeom prst="rect">
                      <a:avLst/>
                    </a:prstGeom>
                  </pic:spPr>
                </pic:pic>
              </a:graphicData>
            </a:graphic>
          </wp:inline>
        </w:drawing>
      </w:r>
    </w:p>
    <w:p w14:paraId="587DCC3E" w14:textId="77777777" w:rsidR="006E039B" w:rsidRPr="006E039B" w:rsidRDefault="006E039B" w:rsidP="006E039B">
      <w:pPr>
        <w:pStyle w:val="Heading1"/>
        <w:spacing w:before="0" w:after="0" w:line="480" w:lineRule="auto"/>
        <w:jc w:val="center"/>
        <w:rPr>
          <w:rFonts w:ascii="Times New Roman" w:hAnsi="Times New Roman" w:cs="Times New Roman"/>
          <w:color w:val="auto"/>
          <w:sz w:val="24"/>
          <w:szCs w:val="24"/>
        </w:rPr>
      </w:pPr>
      <w:r w:rsidRPr="006E039B">
        <w:rPr>
          <w:rFonts w:ascii="Times New Roman" w:hAnsi="Times New Roman" w:cs="Times New Roman"/>
          <w:color w:val="auto"/>
          <w:sz w:val="24"/>
          <w:szCs w:val="24"/>
        </w:rPr>
        <w:t>Supplement D: Statistical Power Analysis</w:t>
      </w:r>
    </w:p>
    <w:p w14:paraId="6D114096"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 xml:space="preserve">To calculate the statistical power of our conjoint experiment, we followed established methodologies for analyzing forced-choice conjoint designs. With </w:t>
      </w:r>
      <w:r w:rsidRPr="00AD71E4">
        <w:rPr>
          <w:rFonts w:ascii="Times New Roman" w:hAnsi="Times New Roman" w:cs="Times New Roman"/>
          <w:i/>
        </w:rPr>
        <w:t xml:space="preserve">N </w:t>
      </w:r>
      <w:r w:rsidRPr="00AD71E4">
        <w:rPr>
          <w:rFonts w:ascii="Times New Roman" w:hAnsi="Times New Roman" w:cs="Times New Roman"/>
        </w:rPr>
        <w:t>= 1</w:t>
      </w:r>
      <w:r w:rsidRPr="00AD71E4">
        <w:rPr>
          <w:rFonts w:ascii="Times New Roman" w:hAnsi="Times New Roman" w:cs="Times New Roman"/>
          <w:i/>
        </w:rPr>
        <w:t>,</w:t>
      </w:r>
      <w:r w:rsidRPr="00AD71E4">
        <w:rPr>
          <w:rFonts w:ascii="Times New Roman" w:hAnsi="Times New Roman" w:cs="Times New Roman"/>
        </w:rPr>
        <w:t>213 participants each completing 5 choice tasks, we have a total of 6,065 observations.</w:t>
      </w:r>
    </w:p>
    <w:p w14:paraId="49E7A112" w14:textId="77777777" w:rsidR="006E039B" w:rsidRPr="006E039B" w:rsidRDefault="006E039B" w:rsidP="006E039B">
      <w:pPr>
        <w:pStyle w:val="Heading2"/>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Key Parameters</w:t>
      </w:r>
    </w:p>
    <w:p w14:paraId="561AFCA4" w14:textId="77777777" w:rsidR="006E039B" w:rsidRPr="00AD71E4" w:rsidRDefault="006E039B" w:rsidP="006E039B">
      <w:pPr>
        <w:numPr>
          <w:ilvl w:val="0"/>
          <w:numId w:val="2"/>
        </w:numPr>
        <w:spacing w:after="0" w:line="480" w:lineRule="auto"/>
        <w:ind w:right="13" w:hanging="299"/>
        <w:rPr>
          <w:rFonts w:ascii="Times New Roman" w:hAnsi="Times New Roman" w:cs="Times New Roman"/>
        </w:rPr>
      </w:pPr>
      <w:r w:rsidRPr="00AD71E4">
        <w:rPr>
          <w:rFonts w:ascii="Times New Roman" w:hAnsi="Times New Roman" w:cs="Times New Roman"/>
        </w:rPr>
        <w:t>Number of participants (</w:t>
      </w:r>
      <w:r w:rsidRPr="00AD71E4">
        <w:rPr>
          <w:rFonts w:ascii="Times New Roman" w:hAnsi="Times New Roman" w:cs="Times New Roman"/>
          <w:i/>
        </w:rPr>
        <w:t>N</w:t>
      </w:r>
      <w:r w:rsidRPr="00AD71E4">
        <w:rPr>
          <w:rFonts w:ascii="Times New Roman" w:hAnsi="Times New Roman" w:cs="Times New Roman"/>
        </w:rPr>
        <w:t>): 1,213</w:t>
      </w:r>
    </w:p>
    <w:p w14:paraId="645AF5E5" w14:textId="77777777" w:rsidR="006E039B" w:rsidRPr="00AD71E4" w:rsidRDefault="006E039B" w:rsidP="006E039B">
      <w:pPr>
        <w:numPr>
          <w:ilvl w:val="0"/>
          <w:numId w:val="2"/>
        </w:numPr>
        <w:spacing w:after="0" w:line="480" w:lineRule="auto"/>
        <w:ind w:right="13" w:hanging="299"/>
        <w:rPr>
          <w:rFonts w:ascii="Times New Roman" w:hAnsi="Times New Roman" w:cs="Times New Roman"/>
        </w:rPr>
      </w:pPr>
      <w:r w:rsidRPr="00AD71E4">
        <w:rPr>
          <w:rFonts w:ascii="Times New Roman" w:hAnsi="Times New Roman" w:cs="Times New Roman"/>
        </w:rPr>
        <w:lastRenderedPageBreak/>
        <w:t>Tasks per respondent: 5</w:t>
      </w:r>
    </w:p>
    <w:p w14:paraId="109835A0" w14:textId="77777777" w:rsidR="006E039B" w:rsidRPr="00AD71E4" w:rsidRDefault="006E039B" w:rsidP="006E039B">
      <w:pPr>
        <w:numPr>
          <w:ilvl w:val="0"/>
          <w:numId w:val="2"/>
        </w:numPr>
        <w:spacing w:after="0" w:line="480" w:lineRule="auto"/>
        <w:ind w:right="13" w:hanging="299"/>
        <w:rPr>
          <w:rFonts w:ascii="Times New Roman" w:hAnsi="Times New Roman" w:cs="Times New Roman"/>
        </w:rPr>
      </w:pPr>
      <w:r w:rsidRPr="00AD71E4">
        <w:rPr>
          <w:rFonts w:ascii="Times New Roman" w:hAnsi="Times New Roman" w:cs="Times New Roman"/>
        </w:rPr>
        <w:t>Total observations: 6,065</w:t>
      </w:r>
    </w:p>
    <w:p w14:paraId="3A4DF006" w14:textId="77777777" w:rsidR="006E039B" w:rsidRPr="00AD71E4" w:rsidRDefault="006E039B" w:rsidP="006E039B">
      <w:pPr>
        <w:numPr>
          <w:ilvl w:val="0"/>
          <w:numId w:val="2"/>
        </w:numPr>
        <w:spacing w:after="0" w:line="480" w:lineRule="auto"/>
        <w:ind w:right="13" w:hanging="299"/>
        <w:rPr>
          <w:rFonts w:ascii="Times New Roman" w:hAnsi="Times New Roman" w:cs="Times New Roman"/>
        </w:rPr>
      </w:pPr>
      <w:r w:rsidRPr="00AD71E4">
        <w:rPr>
          <w:rFonts w:ascii="Times New Roman" w:hAnsi="Times New Roman" w:cs="Times New Roman"/>
        </w:rPr>
        <w:t>Significance level (</w:t>
      </w:r>
      <w:r w:rsidRPr="00AD71E4">
        <w:rPr>
          <w:rFonts w:ascii="Times New Roman" w:hAnsi="Times New Roman" w:cs="Times New Roman"/>
          <w:i/>
        </w:rPr>
        <w:t>α</w:t>
      </w:r>
      <w:r w:rsidRPr="00AD71E4">
        <w:rPr>
          <w:rFonts w:ascii="Times New Roman" w:hAnsi="Times New Roman" w:cs="Times New Roman"/>
        </w:rPr>
        <w:t>): .05</w:t>
      </w:r>
    </w:p>
    <w:p w14:paraId="5AFDF929" w14:textId="77777777" w:rsidR="006E039B" w:rsidRPr="00AD71E4" w:rsidRDefault="006E039B" w:rsidP="006E039B">
      <w:pPr>
        <w:numPr>
          <w:ilvl w:val="0"/>
          <w:numId w:val="2"/>
        </w:numPr>
        <w:spacing w:after="0" w:line="480" w:lineRule="auto"/>
        <w:ind w:right="13" w:hanging="299"/>
        <w:rPr>
          <w:rFonts w:ascii="Times New Roman" w:hAnsi="Times New Roman" w:cs="Times New Roman"/>
        </w:rPr>
      </w:pPr>
      <w:r w:rsidRPr="00AD71E4">
        <w:rPr>
          <w:rFonts w:ascii="Times New Roman" w:hAnsi="Times New Roman" w:cs="Times New Roman"/>
        </w:rPr>
        <w:t>Desired power threshold: 80%</w:t>
      </w:r>
    </w:p>
    <w:p w14:paraId="5C4C71B6" w14:textId="77777777" w:rsidR="006E039B" w:rsidRPr="006E039B" w:rsidRDefault="006E039B" w:rsidP="006E039B">
      <w:pPr>
        <w:pStyle w:val="Heading2"/>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Calculation Process</w:t>
      </w:r>
    </w:p>
    <w:p w14:paraId="7BB32875"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For conjoint experiments, the standard error (</w:t>
      </w:r>
      <w:r w:rsidRPr="00AD71E4">
        <w:rPr>
          <w:rFonts w:ascii="Times New Roman" w:hAnsi="Times New Roman" w:cs="Times New Roman"/>
          <w:i/>
        </w:rPr>
        <w:t>SE</w:t>
      </w:r>
      <w:r w:rsidRPr="00AD71E4">
        <w:rPr>
          <w:rFonts w:ascii="Times New Roman" w:hAnsi="Times New Roman" w:cs="Times New Roman"/>
        </w:rPr>
        <w:t>) of the average marginal component effect (AMCE) can be approximated as:</w:t>
      </w:r>
    </w:p>
    <w:p w14:paraId="23240C70" w14:textId="77777777" w:rsidR="006E039B" w:rsidRPr="00AD71E4" w:rsidRDefault="006E039B" w:rsidP="006E039B">
      <w:pPr>
        <w:spacing w:after="0" w:line="480" w:lineRule="auto"/>
        <w:ind w:right="62"/>
        <w:jc w:val="center"/>
        <w:rPr>
          <w:rFonts w:ascii="Times New Roman" w:hAnsi="Times New Roman" w:cs="Times New Roman"/>
        </w:rPr>
      </w:pPr>
      <w:r w:rsidRPr="00AD71E4">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437CDE81" wp14:editId="2870C951">
                <wp:simplePos x="0" y="0"/>
                <wp:positionH relativeFrom="column">
                  <wp:posOffset>3015349</wp:posOffset>
                </wp:positionH>
                <wp:positionV relativeFrom="paragraph">
                  <wp:posOffset>2520</wp:posOffset>
                </wp:positionV>
                <wp:extent cx="458622" cy="203302"/>
                <wp:effectExtent l="0" t="0" r="0" b="0"/>
                <wp:wrapSquare wrapText="bothSides"/>
                <wp:docPr id="53126" name="Group 53126"/>
                <wp:cNvGraphicFramePr/>
                <a:graphic xmlns:a="http://schemas.openxmlformats.org/drawingml/2006/main">
                  <a:graphicData uri="http://schemas.microsoft.com/office/word/2010/wordprocessingGroup">
                    <wpg:wgp>
                      <wpg:cNvGrpSpPr/>
                      <wpg:grpSpPr>
                        <a:xfrm>
                          <a:off x="0" y="0"/>
                          <a:ext cx="458622" cy="203302"/>
                          <a:chOff x="0" y="0"/>
                          <a:chExt cx="458622" cy="203302"/>
                        </a:xfrm>
                      </wpg:grpSpPr>
                      <wps:wsp>
                        <wps:cNvPr id="2967" name="Shape 2967"/>
                        <wps:cNvSpPr/>
                        <wps:spPr>
                          <a:xfrm>
                            <a:off x="0" y="0"/>
                            <a:ext cx="458622" cy="0"/>
                          </a:xfrm>
                          <a:custGeom>
                            <a:avLst/>
                            <a:gdLst/>
                            <a:ahLst/>
                            <a:cxnLst/>
                            <a:rect l="0" t="0" r="0" b="0"/>
                            <a:pathLst>
                              <a:path w="458622">
                                <a:moveTo>
                                  <a:pt x="0" y="0"/>
                                </a:moveTo>
                                <a:lnTo>
                                  <a:pt x="458622"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s:wsp>
                        <wps:cNvPr id="2968" name="Rectangle 2968"/>
                        <wps:cNvSpPr/>
                        <wps:spPr>
                          <a:xfrm>
                            <a:off x="192151" y="32414"/>
                            <a:ext cx="98868" cy="180328"/>
                          </a:xfrm>
                          <a:prstGeom prst="rect">
                            <a:avLst/>
                          </a:prstGeom>
                          <a:ln>
                            <a:noFill/>
                          </a:ln>
                        </wps:spPr>
                        <wps:txbx>
                          <w:txbxContent>
                            <w:p w14:paraId="7CE75F49" w14:textId="77777777" w:rsidR="006E039B" w:rsidRDefault="006E039B" w:rsidP="006E039B">
                              <w:pPr>
                                <w:spacing w:after="160" w:line="259" w:lineRule="auto"/>
                                <w:ind w:left="0" w:right="0" w:firstLine="0"/>
                              </w:pPr>
                              <w:r>
                                <w:rPr>
                                  <w:w w:val="96"/>
                                </w:rPr>
                                <w:t>1</w:t>
                              </w:r>
                            </w:p>
                          </w:txbxContent>
                        </wps:txbx>
                        <wps:bodyPr horzOverflow="overflow" vert="horz" lIns="0" tIns="0" rIns="0" bIns="0" rtlCol="0">
                          <a:noAutofit/>
                        </wps:bodyPr>
                      </wps:wsp>
                      <wps:wsp>
                        <wps:cNvPr id="2969" name="Shape 2969"/>
                        <wps:cNvSpPr/>
                        <wps:spPr>
                          <a:xfrm>
                            <a:off x="15189" y="203302"/>
                            <a:ext cx="428257" cy="0"/>
                          </a:xfrm>
                          <a:custGeom>
                            <a:avLst/>
                            <a:gdLst/>
                            <a:ahLst/>
                            <a:cxnLst/>
                            <a:rect l="0" t="0" r="0" b="0"/>
                            <a:pathLst>
                              <a:path w="428257">
                                <a:moveTo>
                                  <a:pt x="0" y="0"/>
                                </a:moveTo>
                                <a:lnTo>
                                  <a:pt x="428257"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7CDE81" id="Group 53126" o:spid="_x0000_s1026" style="position:absolute;left:0;text-align:left;margin-left:237.45pt;margin-top:.2pt;width:36.1pt;height:16pt;z-index:251659264" coordsize="458622,20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">
                <v:shape id="Shape 2967" o:spid="_x0000_s1027" style="position:absolute;width:458622;height:0;visibility:visible;mso-wrap-style:square;v-text-anchor:top" coordsize="458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" path="m,l458622,e" filled="f" strokeweight=".14042mm">
                  <v:stroke miterlimit="83231f" joinstyle="miter"/>
                  <v:path arrowok="t" textboxrect="0,0,458622,0"/>
                </v:shape>
                <v:rect id="Rectangle 2968" o:spid="_x0000_s1028" style="position:absolute;left:192151;top:32414;width:98868;height:180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" filled="f" stroked="f">
                  <v:textbox inset="0,0,0,0">
                    <w:txbxContent>
                      <w:p w14:paraId="7CE75F49" w14:textId="77777777" w:rsidR="006E039B" w:rsidRDefault="006E039B" w:rsidP="006E039B">
                        <w:pPr>
                          <w:spacing w:after="160" w:line="259" w:lineRule="auto"/>
                          <w:ind w:left="0" w:right="0" w:firstLine="0"/>
                        </w:pPr>
                        <w:r>
                          <w:rPr>
                            <w:w w:val="96"/>
                          </w:rPr>
                          <w:t>1</w:t>
                        </w:r>
                      </w:p>
                    </w:txbxContent>
                  </v:textbox>
                </v:rect>
                <v:shape id="Shape 2969" o:spid="_x0000_s1029" style="position:absolute;left:15189;top:203302;width:428257;height:0;visibility:visible;mso-wrap-style:square;v-text-anchor:top" coordsize="428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" path="m,l428257,e" filled="f" strokeweight=".14042mm">
                  <v:stroke miterlimit="83231f" joinstyle="miter"/>
                  <v:path arrowok="t" textboxrect="0,0,428257,0"/>
                </v:shape>
                <w10:wrap type="square"/>
              </v:group>
            </w:pict>
          </mc:Fallback>
        </mc:AlternateContent>
      </w:r>
      <w:r w:rsidRPr="00AD71E4">
        <w:rPr>
          <w:rFonts w:ascii="Times New Roman" w:hAnsi="Times New Roman" w:cs="Times New Roman"/>
        </w:rPr>
        <w:t>s</w:t>
      </w:r>
    </w:p>
    <w:p w14:paraId="38FDE8F3" w14:textId="77777777" w:rsidR="006E039B" w:rsidRPr="00AD71E4" w:rsidRDefault="006E039B" w:rsidP="006E039B">
      <w:pPr>
        <w:spacing w:after="0" w:line="480" w:lineRule="auto"/>
        <w:ind w:right="-14"/>
        <w:jc w:val="right"/>
        <w:rPr>
          <w:rFonts w:ascii="Times New Roman" w:hAnsi="Times New Roman" w:cs="Times New Roman"/>
        </w:rPr>
      </w:pPr>
      <w:r w:rsidRPr="00AD71E4">
        <w:rPr>
          <w:rFonts w:ascii="Times New Roman" w:hAnsi="Times New Roman" w:cs="Times New Roman"/>
          <w:i/>
        </w:rPr>
        <w:t xml:space="preserve">SE </w:t>
      </w:r>
      <w:r w:rsidRPr="00AD71E4">
        <w:rPr>
          <w:rFonts w:ascii="Times New Roman" w:hAnsi="Times New Roman" w:cs="Times New Roman"/>
        </w:rPr>
        <w:t>=(2)</w:t>
      </w:r>
    </w:p>
    <w:p w14:paraId="7FDE77F5" w14:textId="77777777" w:rsidR="006E039B" w:rsidRPr="00AD71E4" w:rsidRDefault="006E039B" w:rsidP="006E039B">
      <w:pPr>
        <w:spacing w:after="0" w:line="480" w:lineRule="auto"/>
        <w:ind w:left="827" w:right="0" w:firstLine="0"/>
        <w:jc w:val="center"/>
        <w:rPr>
          <w:rFonts w:ascii="Times New Roman" w:hAnsi="Times New Roman" w:cs="Times New Roman"/>
        </w:rPr>
      </w:pPr>
      <w:r w:rsidRPr="00AD71E4">
        <w:rPr>
          <w:rFonts w:ascii="Times New Roman" w:hAnsi="Times New Roman" w:cs="Times New Roman"/>
          <w:i/>
        </w:rPr>
        <w:t>N × T</w:t>
      </w:r>
    </w:p>
    <w:p w14:paraId="14ACEF5D" w14:textId="77777777" w:rsidR="006E039B" w:rsidRPr="00AD71E4" w:rsidRDefault="006E039B" w:rsidP="006E039B">
      <w:pPr>
        <w:spacing w:after="0" w:line="480" w:lineRule="auto"/>
        <w:ind w:right="-14"/>
        <w:jc w:val="right"/>
        <w:rPr>
          <w:rFonts w:ascii="Times New Roman" w:hAnsi="Times New Roman" w:cs="Times New Roman"/>
        </w:rPr>
      </w:pPr>
      <w:r w:rsidRPr="00AD71E4">
        <w:rPr>
          <w:rFonts w:ascii="Times New Roman" w:hAnsi="Times New Roman" w:cs="Times New Roman"/>
        </w:rPr>
        <w:t xml:space="preserve">where </w:t>
      </w:r>
      <w:r w:rsidRPr="00AD71E4">
        <w:rPr>
          <w:rFonts w:ascii="Times New Roman" w:hAnsi="Times New Roman" w:cs="Times New Roman"/>
          <w:i/>
        </w:rPr>
        <w:t xml:space="preserve">N </w:t>
      </w:r>
      <w:r w:rsidRPr="00AD71E4">
        <w:rPr>
          <w:rFonts w:ascii="Times New Roman" w:hAnsi="Times New Roman" w:cs="Times New Roman"/>
        </w:rPr>
        <w:t xml:space="preserve">is the number of participants and </w:t>
      </w:r>
      <w:r w:rsidRPr="00AD71E4">
        <w:rPr>
          <w:rFonts w:ascii="Times New Roman" w:hAnsi="Times New Roman" w:cs="Times New Roman"/>
          <w:i/>
        </w:rPr>
        <w:t xml:space="preserve">T </w:t>
      </w:r>
      <w:r w:rsidRPr="00AD71E4">
        <w:rPr>
          <w:rFonts w:ascii="Times New Roman" w:hAnsi="Times New Roman" w:cs="Times New Roman"/>
        </w:rPr>
        <w:t>is the number of tasks per respondent.</w:t>
      </w:r>
    </w:p>
    <w:p w14:paraId="496771EA" w14:textId="77777777" w:rsidR="006E039B" w:rsidRPr="00AD71E4" w:rsidRDefault="006E039B" w:rsidP="006E039B">
      <w:pPr>
        <w:spacing w:after="0" w:line="480" w:lineRule="auto"/>
        <w:ind w:left="730" w:right="13"/>
        <w:rPr>
          <w:rFonts w:ascii="Times New Roman" w:hAnsi="Times New Roman" w:cs="Times New Roman"/>
        </w:rPr>
      </w:pPr>
      <w:r w:rsidRPr="00AD71E4">
        <w:rPr>
          <w:rFonts w:ascii="Times New Roman" w:hAnsi="Times New Roman" w:cs="Times New Roman"/>
        </w:rPr>
        <w:t>For our study:</w:t>
      </w:r>
    </w:p>
    <w:p w14:paraId="208A0184" w14:textId="77777777" w:rsidR="006E039B" w:rsidRPr="00AD71E4" w:rsidRDefault="006E039B" w:rsidP="006E039B">
      <w:pPr>
        <w:spacing w:after="0" w:line="480" w:lineRule="auto"/>
        <w:ind w:right="192"/>
        <w:jc w:val="center"/>
        <w:rPr>
          <w:rFonts w:ascii="Times New Roman" w:hAnsi="Times New Roman" w:cs="Times New Roman"/>
        </w:rPr>
      </w:pPr>
      <w:r w:rsidRPr="00AD71E4">
        <w:rPr>
          <w:rFonts w:ascii="Times New Roman" w:hAnsi="Times New Roman" w:cs="Times New Roman"/>
        </w:rPr>
        <w:t>s</w:t>
      </w:r>
      <w:r w:rsidRPr="00AD71E4">
        <w:rPr>
          <w:rFonts w:ascii="Times New Roman" w:hAnsi="Times New Roman" w:cs="Times New Roman"/>
          <w:noProof/>
        </w:rPr>
        <mc:AlternateContent>
          <mc:Choice Requires="wpg">
            <w:drawing>
              <wp:inline distT="0" distB="0" distL="0" distR="0" wp14:anchorId="09E7E2B9" wp14:editId="1FF192D3">
                <wp:extent cx="327698" cy="5055"/>
                <wp:effectExtent l="0" t="0" r="0" b="0"/>
                <wp:docPr id="53127" name="Group 53127"/>
                <wp:cNvGraphicFramePr/>
                <a:graphic xmlns:a="http://schemas.openxmlformats.org/drawingml/2006/main">
                  <a:graphicData uri="http://schemas.microsoft.com/office/word/2010/wordprocessingGroup">
                    <wpg:wgp>
                      <wpg:cNvGrpSpPr/>
                      <wpg:grpSpPr>
                        <a:xfrm>
                          <a:off x="0" y="0"/>
                          <a:ext cx="327698" cy="5055"/>
                          <a:chOff x="0" y="0"/>
                          <a:chExt cx="327698" cy="5055"/>
                        </a:xfrm>
                      </wpg:grpSpPr>
                      <wps:wsp>
                        <wps:cNvPr id="2983" name="Shape 2983"/>
                        <wps:cNvSpPr/>
                        <wps:spPr>
                          <a:xfrm>
                            <a:off x="0" y="0"/>
                            <a:ext cx="327698" cy="0"/>
                          </a:xfrm>
                          <a:custGeom>
                            <a:avLst/>
                            <a:gdLst/>
                            <a:ahLst/>
                            <a:cxnLst/>
                            <a:rect l="0" t="0" r="0" b="0"/>
                            <a:pathLst>
                              <a:path w="327698">
                                <a:moveTo>
                                  <a:pt x="0" y="0"/>
                                </a:moveTo>
                                <a:lnTo>
                                  <a:pt x="327698" y="0"/>
                                </a:lnTo>
                              </a:path>
                            </a:pathLst>
                          </a:custGeom>
                          <a:ln w="505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D7BEE86" id="Group 53127" o:spid="_x0000_s1026" style="width:25.8pt;height:.4pt;mso-position-horizontal-relative:char;mso-position-vertical-relative:line" coordsize="327698,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">
                <v:shape id="Shape 2983" o:spid="_x0000_s1027" style="position:absolute;width:327698;height:0;visibility:visible;mso-wrap-style:square;v-text-anchor:top" coordsize="3276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" path="m,l327698,e" filled="f" strokeweight=".14042mm">
                  <v:stroke miterlimit="83231f" joinstyle="miter"/>
                  <v:path arrowok="t" textboxrect="0,0,327698,0"/>
                </v:shape>
                <w10:anchorlock/>
              </v:group>
            </w:pict>
          </mc:Fallback>
        </mc:AlternateContent>
      </w:r>
    </w:p>
    <w:p w14:paraId="6968E0D2" w14:textId="77777777" w:rsidR="006E039B" w:rsidRPr="00AD71E4" w:rsidRDefault="006E039B" w:rsidP="006E039B">
      <w:pPr>
        <w:spacing w:after="0" w:line="480" w:lineRule="auto"/>
        <w:ind w:left="149" w:right="132"/>
        <w:jc w:val="center"/>
        <w:rPr>
          <w:rFonts w:ascii="Times New Roman" w:hAnsi="Times New Roman" w:cs="Times New Roman"/>
        </w:rPr>
      </w:pPr>
      <w:r w:rsidRPr="00AD71E4">
        <w:rPr>
          <w:rFonts w:ascii="Times New Roman" w:hAnsi="Times New Roman" w:cs="Times New Roman"/>
        </w:rPr>
        <w:t>1</w:t>
      </w:r>
    </w:p>
    <w:p w14:paraId="7785B725" w14:textId="77777777" w:rsidR="006E039B" w:rsidRPr="00AD71E4" w:rsidRDefault="006E039B" w:rsidP="006E039B">
      <w:pPr>
        <w:tabs>
          <w:tab w:val="center" w:pos="4737"/>
          <w:tab w:val="right" w:pos="9360"/>
        </w:tabs>
        <w:spacing w:after="0" w:line="480" w:lineRule="auto"/>
        <w:ind w:left="0" w:right="-14" w:firstLine="0"/>
        <w:rPr>
          <w:rFonts w:ascii="Times New Roman" w:hAnsi="Times New Roman" w:cs="Times New Roman"/>
        </w:rPr>
      </w:pPr>
      <w:r w:rsidRPr="00AD71E4">
        <w:rPr>
          <w:rFonts w:ascii="Times New Roman" w:hAnsi="Times New Roman" w:cs="Times New Roman"/>
        </w:rPr>
        <w:tab/>
      </w:r>
      <w:r w:rsidRPr="00AD71E4">
        <w:rPr>
          <w:rFonts w:ascii="Times New Roman" w:hAnsi="Times New Roman" w:cs="Times New Roman"/>
          <w:i/>
        </w:rPr>
        <w:t xml:space="preserve">SE </w:t>
      </w:r>
      <w:r w:rsidRPr="00AD71E4">
        <w:rPr>
          <w:rFonts w:ascii="Times New Roman" w:hAnsi="Times New Roman" w:cs="Times New Roman"/>
          <w:noProof/>
        </w:rPr>
        <w:drawing>
          <wp:inline distT="0" distB="0" distL="0" distR="0" wp14:anchorId="119A644C" wp14:editId="1B549653">
            <wp:extent cx="1146048" cy="213360"/>
            <wp:effectExtent l="0" t="0" r="0" b="0"/>
            <wp:docPr id="59131" name="Picture 5913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9131" name="Picture 59131" descr="A black background with a black square&#10;&#10;AI-generated content may be incorrect."/>
                    <pic:cNvPicPr/>
                  </pic:nvPicPr>
                  <pic:blipFill>
                    <a:blip r:embed="rId12"/>
                    <a:stretch>
                      <a:fillRect/>
                    </a:stretch>
                  </pic:blipFill>
                  <pic:spPr>
                    <a:xfrm>
                      <a:off x="0" y="0"/>
                      <a:ext cx="1146048" cy="213360"/>
                    </a:xfrm>
                    <a:prstGeom prst="rect">
                      <a:avLst/>
                    </a:prstGeom>
                  </pic:spPr>
                </pic:pic>
              </a:graphicData>
            </a:graphic>
          </wp:inline>
        </w:drawing>
      </w:r>
      <w:r w:rsidRPr="00AD71E4">
        <w:rPr>
          <w:rFonts w:ascii="Times New Roman" w:hAnsi="Times New Roman" w:cs="Times New Roman"/>
        </w:rPr>
        <w:tab/>
        <w:t>(3)</w:t>
      </w:r>
    </w:p>
    <w:p w14:paraId="5FD004FE" w14:textId="77777777" w:rsidR="006E039B" w:rsidRPr="00AD71E4" w:rsidRDefault="006E039B" w:rsidP="006E039B">
      <w:pPr>
        <w:spacing w:after="0" w:line="480" w:lineRule="auto"/>
        <w:ind w:right="-14"/>
        <w:jc w:val="right"/>
        <w:rPr>
          <w:rFonts w:ascii="Times New Roman" w:hAnsi="Times New Roman" w:cs="Times New Roman"/>
        </w:rPr>
      </w:pPr>
      <w:r w:rsidRPr="00AD71E4">
        <w:rPr>
          <w:rFonts w:ascii="Times New Roman" w:hAnsi="Times New Roman" w:cs="Times New Roman"/>
        </w:rPr>
        <w:t>The minimum detectable effect size (MDES) at 80% power can be calculated using:</w:t>
      </w:r>
    </w:p>
    <w:p w14:paraId="4A5C7C88" w14:textId="77777777" w:rsidR="006E039B" w:rsidRPr="00AD71E4" w:rsidRDefault="006E039B" w:rsidP="006E039B">
      <w:pPr>
        <w:tabs>
          <w:tab w:val="center" w:pos="4673"/>
          <w:tab w:val="right" w:pos="9360"/>
        </w:tabs>
        <w:spacing w:after="0" w:line="480" w:lineRule="auto"/>
        <w:ind w:left="0" w:right="-14" w:firstLine="0"/>
        <w:rPr>
          <w:rFonts w:ascii="Times New Roman" w:hAnsi="Times New Roman" w:cs="Times New Roman"/>
        </w:rPr>
      </w:pPr>
      <w:r w:rsidRPr="00AD71E4">
        <w:rPr>
          <w:rFonts w:ascii="Times New Roman" w:hAnsi="Times New Roman" w:cs="Times New Roman"/>
        </w:rPr>
        <w:tab/>
      </w:r>
      <w:r w:rsidRPr="00AD71E4">
        <w:rPr>
          <w:rFonts w:ascii="Times New Roman" w:hAnsi="Times New Roman" w:cs="Times New Roman"/>
          <w:i/>
        </w:rPr>
        <w:t xml:space="preserve">MDES </w:t>
      </w:r>
      <w:r w:rsidRPr="00AD71E4">
        <w:rPr>
          <w:rFonts w:ascii="Times New Roman" w:hAnsi="Times New Roman" w:cs="Times New Roman"/>
        </w:rPr>
        <w:t>= (</w:t>
      </w:r>
      <w:r w:rsidRPr="00AD71E4">
        <w:rPr>
          <w:rFonts w:ascii="Times New Roman" w:hAnsi="Times New Roman" w:cs="Times New Roman"/>
          <w:i/>
        </w:rPr>
        <w:t>z</w:t>
      </w:r>
      <w:r w:rsidRPr="00AD71E4">
        <w:rPr>
          <w:rFonts w:ascii="Times New Roman" w:hAnsi="Times New Roman" w:cs="Times New Roman"/>
          <w:vertAlign w:val="subscript"/>
        </w:rPr>
        <w:t>1</w:t>
      </w:r>
      <w:r w:rsidRPr="00AD71E4">
        <w:rPr>
          <w:rFonts w:ascii="Times New Roman" w:hAnsi="Times New Roman" w:cs="Times New Roman"/>
          <w:i/>
          <w:vertAlign w:val="subscript"/>
        </w:rPr>
        <w:t>−α/</w:t>
      </w:r>
      <w:r w:rsidRPr="00AD71E4">
        <w:rPr>
          <w:rFonts w:ascii="Times New Roman" w:hAnsi="Times New Roman" w:cs="Times New Roman"/>
          <w:vertAlign w:val="subscript"/>
        </w:rPr>
        <w:t xml:space="preserve">2 </w:t>
      </w:r>
      <w:r w:rsidRPr="00AD71E4">
        <w:rPr>
          <w:rFonts w:ascii="Times New Roman" w:hAnsi="Times New Roman" w:cs="Times New Roman"/>
        </w:rPr>
        <w:t xml:space="preserve">+ </w:t>
      </w:r>
      <w:r w:rsidRPr="00AD71E4">
        <w:rPr>
          <w:rFonts w:ascii="Times New Roman" w:hAnsi="Times New Roman" w:cs="Times New Roman"/>
          <w:i/>
        </w:rPr>
        <w:t>z</w:t>
      </w:r>
      <w:r w:rsidRPr="00AD71E4">
        <w:rPr>
          <w:rFonts w:ascii="Times New Roman" w:hAnsi="Times New Roman" w:cs="Times New Roman"/>
          <w:vertAlign w:val="subscript"/>
        </w:rPr>
        <w:t>1</w:t>
      </w:r>
      <w:r w:rsidRPr="00AD71E4">
        <w:rPr>
          <w:rFonts w:ascii="Times New Roman" w:hAnsi="Times New Roman" w:cs="Times New Roman"/>
          <w:i/>
          <w:vertAlign w:val="subscript"/>
        </w:rPr>
        <w:t>−β</w:t>
      </w:r>
      <w:r w:rsidRPr="00AD71E4">
        <w:rPr>
          <w:rFonts w:ascii="Times New Roman" w:hAnsi="Times New Roman" w:cs="Times New Roman"/>
        </w:rPr>
        <w:t xml:space="preserve">) </w:t>
      </w:r>
      <w:r w:rsidRPr="00AD71E4">
        <w:rPr>
          <w:rFonts w:ascii="Times New Roman" w:hAnsi="Times New Roman" w:cs="Times New Roman"/>
          <w:i/>
        </w:rPr>
        <w:t>× SE</w:t>
      </w:r>
      <w:r w:rsidRPr="00AD71E4">
        <w:rPr>
          <w:rFonts w:ascii="Times New Roman" w:hAnsi="Times New Roman" w:cs="Times New Roman"/>
          <w:i/>
        </w:rPr>
        <w:tab/>
      </w:r>
      <w:r w:rsidRPr="00AD71E4">
        <w:rPr>
          <w:rFonts w:ascii="Times New Roman" w:hAnsi="Times New Roman" w:cs="Times New Roman"/>
        </w:rPr>
        <w:t>(4)</w:t>
      </w:r>
    </w:p>
    <w:p w14:paraId="59225BB3" w14:textId="77777777" w:rsidR="006E039B" w:rsidRPr="00AD71E4" w:rsidRDefault="006E039B" w:rsidP="006E039B">
      <w:pPr>
        <w:spacing w:after="0" w:line="480" w:lineRule="auto"/>
        <w:ind w:left="730" w:right="13"/>
        <w:rPr>
          <w:rFonts w:ascii="Times New Roman" w:hAnsi="Times New Roman" w:cs="Times New Roman"/>
        </w:rPr>
      </w:pPr>
      <w:r w:rsidRPr="00AD71E4">
        <w:rPr>
          <w:rFonts w:ascii="Times New Roman" w:hAnsi="Times New Roman" w:cs="Times New Roman"/>
        </w:rPr>
        <w:t>where:</w:t>
      </w:r>
    </w:p>
    <w:p w14:paraId="1624CA41" w14:textId="77777777" w:rsidR="006E039B" w:rsidRPr="00AD71E4" w:rsidRDefault="006E039B" w:rsidP="006E039B">
      <w:pPr>
        <w:numPr>
          <w:ilvl w:val="0"/>
          <w:numId w:val="3"/>
        </w:numPr>
        <w:spacing w:after="0" w:line="480" w:lineRule="auto"/>
        <w:ind w:right="13" w:hanging="299"/>
        <w:rPr>
          <w:rFonts w:ascii="Times New Roman" w:hAnsi="Times New Roman" w:cs="Times New Roman"/>
        </w:rPr>
      </w:pPr>
      <w:r w:rsidRPr="00AD71E4">
        <w:rPr>
          <w:rFonts w:ascii="Times New Roman" w:hAnsi="Times New Roman" w:cs="Times New Roman"/>
          <w:i/>
        </w:rPr>
        <w:t>z</w:t>
      </w:r>
      <w:r w:rsidRPr="00AD71E4">
        <w:rPr>
          <w:rFonts w:ascii="Times New Roman" w:hAnsi="Times New Roman" w:cs="Times New Roman"/>
          <w:vertAlign w:val="subscript"/>
        </w:rPr>
        <w:t>1</w:t>
      </w:r>
      <w:r w:rsidRPr="00AD71E4">
        <w:rPr>
          <w:rFonts w:ascii="Times New Roman" w:hAnsi="Times New Roman" w:cs="Times New Roman"/>
          <w:i/>
          <w:vertAlign w:val="subscript"/>
        </w:rPr>
        <w:t>−α/</w:t>
      </w:r>
      <w:r w:rsidRPr="00AD71E4">
        <w:rPr>
          <w:rFonts w:ascii="Times New Roman" w:hAnsi="Times New Roman" w:cs="Times New Roman"/>
          <w:vertAlign w:val="subscript"/>
        </w:rPr>
        <w:t xml:space="preserve">2 </w:t>
      </w:r>
      <w:r w:rsidRPr="00AD71E4">
        <w:rPr>
          <w:rFonts w:ascii="Times New Roman" w:hAnsi="Times New Roman" w:cs="Times New Roman"/>
        </w:rPr>
        <w:t xml:space="preserve">is the critical value for a two-sided test at </w:t>
      </w:r>
      <w:r w:rsidRPr="00AD71E4">
        <w:rPr>
          <w:rFonts w:ascii="Times New Roman" w:hAnsi="Times New Roman" w:cs="Times New Roman"/>
          <w:i/>
        </w:rPr>
        <w:t xml:space="preserve">α </w:t>
      </w:r>
      <w:r w:rsidRPr="00AD71E4">
        <w:rPr>
          <w:rFonts w:ascii="Times New Roman" w:hAnsi="Times New Roman" w:cs="Times New Roman"/>
        </w:rPr>
        <w:t xml:space="preserve">= </w:t>
      </w:r>
      <w:r w:rsidRPr="00AD71E4">
        <w:rPr>
          <w:rFonts w:ascii="Times New Roman" w:hAnsi="Times New Roman" w:cs="Times New Roman"/>
          <w:i/>
        </w:rPr>
        <w:t>.</w:t>
      </w:r>
      <w:r w:rsidRPr="00AD71E4">
        <w:rPr>
          <w:rFonts w:ascii="Times New Roman" w:hAnsi="Times New Roman" w:cs="Times New Roman"/>
        </w:rPr>
        <w:t>05 (1.96)</w:t>
      </w:r>
    </w:p>
    <w:p w14:paraId="1C6FEC7E" w14:textId="77777777" w:rsidR="006E039B" w:rsidRPr="00AD71E4" w:rsidRDefault="006E039B" w:rsidP="006E039B">
      <w:pPr>
        <w:numPr>
          <w:ilvl w:val="0"/>
          <w:numId w:val="3"/>
        </w:numPr>
        <w:spacing w:after="0" w:line="480" w:lineRule="auto"/>
        <w:ind w:right="13" w:hanging="299"/>
        <w:rPr>
          <w:rFonts w:ascii="Times New Roman" w:hAnsi="Times New Roman" w:cs="Times New Roman"/>
        </w:rPr>
      </w:pPr>
      <w:r w:rsidRPr="00AD71E4">
        <w:rPr>
          <w:rFonts w:ascii="Times New Roman" w:hAnsi="Times New Roman" w:cs="Times New Roman"/>
          <w:i/>
        </w:rPr>
        <w:t>z</w:t>
      </w:r>
      <w:r w:rsidRPr="00AD71E4">
        <w:rPr>
          <w:rFonts w:ascii="Times New Roman" w:hAnsi="Times New Roman" w:cs="Times New Roman"/>
          <w:vertAlign w:val="subscript"/>
        </w:rPr>
        <w:t>1</w:t>
      </w:r>
      <w:r w:rsidRPr="00AD71E4">
        <w:rPr>
          <w:rFonts w:ascii="Times New Roman" w:hAnsi="Times New Roman" w:cs="Times New Roman"/>
          <w:i/>
          <w:vertAlign w:val="subscript"/>
        </w:rPr>
        <w:t xml:space="preserve">−β </w:t>
      </w:r>
      <w:r w:rsidRPr="00AD71E4">
        <w:rPr>
          <w:rFonts w:ascii="Times New Roman" w:hAnsi="Times New Roman" w:cs="Times New Roman"/>
        </w:rPr>
        <w:t>is the critical value for power of 0.80 (0.84)</w:t>
      </w:r>
    </w:p>
    <w:p w14:paraId="0CD05F30" w14:textId="77777777" w:rsidR="006E039B" w:rsidRPr="00AD71E4" w:rsidRDefault="006E039B" w:rsidP="006E039B">
      <w:pPr>
        <w:numPr>
          <w:ilvl w:val="0"/>
          <w:numId w:val="3"/>
        </w:numPr>
        <w:spacing w:after="0" w:line="480" w:lineRule="auto"/>
        <w:ind w:right="13" w:hanging="299"/>
        <w:rPr>
          <w:rFonts w:ascii="Times New Roman" w:hAnsi="Times New Roman" w:cs="Times New Roman"/>
        </w:rPr>
      </w:pPr>
      <w:r w:rsidRPr="00AD71E4">
        <w:rPr>
          <w:rFonts w:ascii="Times New Roman" w:hAnsi="Times New Roman" w:cs="Times New Roman"/>
          <w:i/>
        </w:rPr>
        <w:t xml:space="preserve">SE </w:t>
      </w:r>
      <w:r w:rsidRPr="00AD71E4">
        <w:rPr>
          <w:rFonts w:ascii="Times New Roman" w:hAnsi="Times New Roman" w:cs="Times New Roman"/>
        </w:rPr>
        <w:t>is the standard error calculated above</w:t>
      </w:r>
    </w:p>
    <w:p w14:paraId="30E07DDE" w14:textId="77777777" w:rsidR="006E039B" w:rsidRPr="00AD71E4" w:rsidRDefault="006E039B" w:rsidP="006E039B">
      <w:pPr>
        <w:spacing w:after="0" w:line="480" w:lineRule="auto"/>
        <w:ind w:right="321"/>
        <w:jc w:val="right"/>
        <w:rPr>
          <w:rFonts w:ascii="Times New Roman" w:hAnsi="Times New Roman" w:cs="Times New Roman"/>
        </w:rPr>
      </w:pPr>
      <w:r w:rsidRPr="00AD71E4">
        <w:rPr>
          <w:rFonts w:ascii="Times New Roman" w:hAnsi="Times New Roman" w:cs="Times New Roman"/>
        </w:rPr>
        <w:t>This yields an MDES of .036 standard deviations at 80% power. For larger effect</w:t>
      </w:r>
    </w:p>
    <w:p w14:paraId="2F4987CA" w14:textId="77777777" w:rsidR="006E039B" w:rsidRPr="00AD71E4" w:rsidRDefault="006E039B" w:rsidP="006E039B">
      <w:pPr>
        <w:spacing w:after="0" w:line="480" w:lineRule="auto"/>
        <w:ind w:left="-5" w:right="13"/>
        <w:rPr>
          <w:rFonts w:ascii="Times New Roman" w:hAnsi="Times New Roman" w:cs="Times New Roman"/>
        </w:rPr>
      </w:pPr>
      <w:r w:rsidRPr="00AD71E4">
        <w:rPr>
          <w:rFonts w:ascii="Times New Roman" w:hAnsi="Times New Roman" w:cs="Times New Roman"/>
        </w:rPr>
        <w:t>sizes:</w:t>
      </w:r>
    </w:p>
    <w:p w14:paraId="32EB1791" w14:textId="77777777" w:rsidR="006E039B" w:rsidRPr="00AD71E4" w:rsidRDefault="006E039B" w:rsidP="006E039B">
      <w:pPr>
        <w:numPr>
          <w:ilvl w:val="0"/>
          <w:numId w:val="3"/>
        </w:numPr>
        <w:spacing w:after="0" w:line="480" w:lineRule="auto"/>
        <w:ind w:right="13" w:hanging="299"/>
        <w:rPr>
          <w:rFonts w:ascii="Times New Roman" w:hAnsi="Times New Roman" w:cs="Times New Roman"/>
        </w:rPr>
      </w:pPr>
      <w:r w:rsidRPr="00AD71E4">
        <w:rPr>
          <w:rFonts w:ascii="Times New Roman" w:hAnsi="Times New Roman" w:cs="Times New Roman"/>
        </w:rPr>
        <w:lastRenderedPageBreak/>
        <w:t>.05 SD: 97.3% power</w:t>
      </w:r>
    </w:p>
    <w:p w14:paraId="7FF3DE94" w14:textId="77777777" w:rsidR="006E039B" w:rsidRPr="00AD71E4" w:rsidRDefault="006E039B" w:rsidP="006E039B">
      <w:pPr>
        <w:numPr>
          <w:ilvl w:val="0"/>
          <w:numId w:val="3"/>
        </w:numPr>
        <w:spacing w:after="0" w:line="480" w:lineRule="auto"/>
        <w:ind w:right="13" w:hanging="299"/>
        <w:rPr>
          <w:rFonts w:ascii="Times New Roman" w:hAnsi="Times New Roman" w:cs="Times New Roman"/>
        </w:rPr>
      </w:pPr>
      <w:r w:rsidRPr="00AD71E4">
        <w:rPr>
          <w:rFonts w:ascii="Times New Roman" w:hAnsi="Times New Roman" w:cs="Times New Roman"/>
        </w:rPr>
        <w:t xml:space="preserve">0.10 SD: </w:t>
      </w:r>
      <w:r w:rsidRPr="00AD71E4">
        <w:rPr>
          <w:rFonts w:ascii="Times New Roman" w:hAnsi="Times New Roman" w:cs="Times New Roman"/>
          <w:i/>
        </w:rPr>
        <w:t>&gt;</w:t>
      </w:r>
      <w:r w:rsidRPr="00AD71E4">
        <w:rPr>
          <w:rFonts w:ascii="Times New Roman" w:hAnsi="Times New Roman" w:cs="Times New Roman"/>
        </w:rPr>
        <w:t>99.9% power</w:t>
      </w:r>
    </w:p>
    <w:p w14:paraId="49AEC9DA" w14:textId="77777777" w:rsidR="006E039B" w:rsidRPr="00AD71E4" w:rsidRDefault="006E039B" w:rsidP="006E039B">
      <w:pPr>
        <w:numPr>
          <w:ilvl w:val="0"/>
          <w:numId w:val="3"/>
        </w:numPr>
        <w:spacing w:after="0" w:line="480" w:lineRule="auto"/>
        <w:ind w:right="13" w:hanging="299"/>
        <w:rPr>
          <w:rFonts w:ascii="Times New Roman" w:hAnsi="Times New Roman" w:cs="Times New Roman"/>
        </w:rPr>
      </w:pPr>
      <w:r w:rsidRPr="00AD71E4">
        <w:rPr>
          <w:rFonts w:ascii="Times New Roman" w:hAnsi="Times New Roman" w:cs="Times New Roman"/>
        </w:rPr>
        <w:t xml:space="preserve">0.15 SD: </w:t>
      </w:r>
      <w:r w:rsidRPr="00AD71E4">
        <w:rPr>
          <w:rFonts w:ascii="Times New Roman" w:hAnsi="Times New Roman" w:cs="Times New Roman"/>
          <w:i/>
        </w:rPr>
        <w:t>&gt;</w:t>
      </w:r>
      <w:r w:rsidRPr="00AD71E4">
        <w:rPr>
          <w:rFonts w:ascii="Times New Roman" w:hAnsi="Times New Roman" w:cs="Times New Roman"/>
        </w:rPr>
        <w:t>99.9% power</w:t>
      </w:r>
    </w:p>
    <w:p w14:paraId="51829439"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These calculations account for the clustered nature of the data where observations from the same respondent may be correlated. The high statistical power is achieved by combining a substantial sample size and the efficiency gained from multiple observations per respondent in the conjoint design.</w:t>
      </w:r>
    </w:p>
    <w:p w14:paraId="197D3B5B" w14:textId="77777777" w:rsidR="006E039B" w:rsidRPr="006E039B" w:rsidRDefault="006E039B" w:rsidP="006E039B">
      <w:pPr>
        <w:pStyle w:val="Heading2"/>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Consideration of Attribute Structure</w:t>
      </w:r>
    </w:p>
    <w:p w14:paraId="745AD411" w14:textId="77777777" w:rsidR="006E039B" w:rsidRPr="00AD71E4" w:rsidRDefault="006E039B" w:rsidP="006E039B">
      <w:pPr>
        <w:spacing w:after="0" w:line="480" w:lineRule="auto"/>
        <w:ind w:left="730" w:right="13"/>
        <w:rPr>
          <w:rFonts w:ascii="Times New Roman" w:hAnsi="Times New Roman" w:cs="Times New Roman"/>
        </w:rPr>
      </w:pPr>
      <w:r w:rsidRPr="00AD71E4">
        <w:rPr>
          <w:rFonts w:ascii="Times New Roman" w:hAnsi="Times New Roman" w:cs="Times New Roman"/>
        </w:rPr>
        <w:t>Our design includes 10 attributes with varying numbers of levels:</w:t>
      </w:r>
    </w:p>
    <w:p w14:paraId="5B86915A"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Public information (3 levels)</w:t>
      </w:r>
    </w:p>
    <w:p w14:paraId="5483093A"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Accuracy (4 levels)</w:t>
      </w:r>
    </w:p>
    <w:p w14:paraId="4205E69D"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Algorithm development (4 levels)</w:t>
      </w:r>
    </w:p>
    <w:p w14:paraId="776CE821"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Human-agent role (4 levels)</w:t>
      </w:r>
    </w:p>
    <w:p w14:paraId="281224B0"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Explanation (4 levels)</w:t>
      </w:r>
    </w:p>
    <w:p w14:paraId="5B164096"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Notice (4 levels)</w:t>
      </w:r>
    </w:p>
    <w:p w14:paraId="7FB8B3B9"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Hearing (4 levels)</w:t>
      </w:r>
    </w:p>
    <w:p w14:paraId="6BD3BC5C"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Oversight (5 levels)</w:t>
      </w:r>
    </w:p>
    <w:p w14:paraId="34EE14E0"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Public engagement (4 levels)</w:t>
      </w:r>
    </w:p>
    <w:p w14:paraId="2CA3AE2B" w14:textId="77777777" w:rsidR="006E039B" w:rsidRPr="00AD71E4" w:rsidRDefault="006E039B" w:rsidP="006E039B">
      <w:pPr>
        <w:numPr>
          <w:ilvl w:val="0"/>
          <w:numId w:val="4"/>
        </w:numPr>
        <w:spacing w:after="0" w:line="480" w:lineRule="auto"/>
        <w:ind w:right="13" w:hanging="299"/>
        <w:rPr>
          <w:rFonts w:ascii="Times New Roman" w:hAnsi="Times New Roman" w:cs="Times New Roman"/>
        </w:rPr>
      </w:pPr>
      <w:r w:rsidRPr="00AD71E4">
        <w:rPr>
          <w:rFonts w:ascii="Times New Roman" w:hAnsi="Times New Roman" w:cs="Times New Roman"/>
        </w:rPr>
        <w:t>Cost (3 levels)</w:t>
      </w:r>
    </w:p>
    <w:p w14:paraId="1E5D6477"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 xml:space="preserve">While the number of levels and attributes affects the frequency with which each specific level appears in the experiment, the fundamental power calculations for detecting average marginal component effects (AMCEs) depend primarily on the total number of observations </w:t>
      </w:r>
      <w:r w:rsidRPr="00AD71E4">
        <w:rPr>
          <w:rFonts w:ascii="Times New Roman" w:hAnsi="Times New Roman" w:cs="Times New Roman"/>
        </w:rPr>
        <w:lastRenderedPageBreak/>
        <w:t>(</w:t>
      </w:r>
      <w:proofErr w:type="spellStart"/>
      <w:r w:rsidRPr="00AD71E4">
        <w:rPr>
          <w:rFonts w:ascii="Times New Roman" w:hAnsi="Times New Roman" w:cs="Times New Roman"/>
        </w:rPr>
        <w:t>Hainmueller</w:t>
      </w:r>
      <w:proofErr w:type="spellEnd"/>
      <w:r w:rsidRPr="00AD71E4">
        <w:rPr>
          <w:rFonts w:ascii="Times New Roman" w:hAnsi="Times New Roman" w:cs="Times New Roman"/>
        </w:rPr>
        <w:t xml:space="preserve"> et al., 2014). Our randomized design ensures that each level appears with equal probability within its attribute, maintaining balanced statistical power across all comparisons.</w:t>
      </w:r>
      <w:r w:rsidRPr="00AD71E4">
        <w:rPr>
          <w:rFonts w:ascii="Times New Roman" w:hAnsi="Times New Roman" w:cs="Times New Roman"/>
        </w:rPr>
        <w:br w:type="page"/>
      </w:r>
    </w:p>
    <w:p w14:paraId="7FE3EF96" w14:textId="77777777" w:rsidR="006E039B" w:rsidRPr="006E039B" w:rsidRDefault="006E039B" w:rsidP="006E039B">
      <w:pPr>
        <w:pStyle w:val="Heading1"/>
        <w:spacing w:before="0" w:after="0" w:line="480" w:lineRule="auto"/>
        <w:jc w:val="center"/>
        <w:rPr>
          <w:rFonts w:ascii="Times New Roman" w:hAnsi="Times New Roman" w:cs="Times New Roman"/>
          <w:color w:val="auto"/>
          <w:sz w:val="24"/>
          <w:szCs w:val="24"/>
        </w:rPr>
      </w:pPr>
      <w:r w:rsidRPr="006E039B">
        <w:rPr>
          <w:rFonts w:ascii="Times New Roman" w:hAnsi="Times New Roman" w:cs="Times New Roman"/>
          <w:color w:val="auto"/>
          <w:sz w:val="24"/>
          <w:szCs w:val="24"/>
        </w:rPr>
        <w:lastRenderedPageBreak/>
        <w:t>Supplement E: Pilot Study</w:t>
      </w:r>
    </w:p>
    <w:p w14:paraId="666B3CD5"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We conducted a pilot study with a smaller sample and four policy domains in May and June 2022. The results of the pilot study were reproduced in the main article, granting it additional robustness.</w:t>
      </w:r>
    </w:p>
    <w:p w14:paraId="3B09B496"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Sample</w:t>
      </w:r>
    </w:p>
    <w:p w14:paraId="7E61A5F8"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We sample 499 participants from the U.S. adult population, recruited through the Prolific online platform. Participants were paid according to a $10 hourly rate. The survey included a manipulation check, but no participants were disqualified on this or any other</w:t>
      </w:r>
    </w:p>
    <w:p w14:paraId="0329263D" w14:textId="77777777" w:rsidR="006E039B" w:rsidRPr="00AD71E4" w:rsidRDefault="006E039B" w:rsidP="006E039B">
      <w:pPr>
        <w:spacing w:after="0" w:line="480" w:lineRule="auto"/>
        <w:ind w:left="-5" w:right="13"/>
        <w:rPr>
          <w:rFonts w:ascii="Times New Roman" w:hAnsi="Times New Roman" w:cs="Times New Roman"/>
        </w:rPr>
      </w:pPr>
      <w:r w:rsidRPr="00AD71E4">
        <w:rPr>
          <w:rFonts w:ascii="Times New Roman" w:hAnsi="Times New Roman" w:cs="Times New Roman"/>
        </w:rPr>
        <w:t>basis.</w:t>
      </w:r>
    </w:p>
    <w:p w14:paraId="5CACB179"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The sample contained about 42% male participants and 57% female participants, with the rest identifying non-binary or other sex categories. The mean age of the sample was 38.6 years (median 36). As per race and ethnicity, participants that identified as White comprised 79.6% of the sample, 10.4% Asian, 6.2% African-American, 5% as Latino (and 4.8% Hispanic; other categories were less than 1% of the sample; participants could choose multiple categories).</w:t>
      </w:r>
    </w:p>
    <w:p w14:paraId="68215B74"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As per the extra randomization step, 51% of the sample was shown the attribute of accuracy, while 49% did not have the attribute included in the experiment table.</w:t>
      </w:r>
    </w:p>
    <w:p w14:paraId="62BE6295"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Results</w:t>
      </w:r>
    </w:p>
    <w:p w14:paraId="3CD8C81E"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t>Overall, 43.7% of the programs were deemed “acceptable,” and 44.7% were seen as “fair” (the difference is not significant). Both outcomes exhibit almost identical AMCE estimates across all attributes and levels.</w:t>
      </w:r>
    </w:p>
    <w:p w14:paraId="63820681" w14:textId="77777777" w:rsidR="006E039B" w:rsidRPr="00AD71E4" w:rsidRDefault="006E039B" w:rsidP="006E039B">
      <w:pPr>
        <w:spacing w:after="0" w:line="480" w:lineRule="auto"/>
        <w:ind w:left="730" w:right="13"/>
        <w:rPr>
          <w:rFonts w:ascii="Times New Roman" w:hAnsi="Times New Roman" w:cs="Times New Roman"/>
        </w:rPr>
      </w:pPr>
      <w:r w:rsidRPr="00AD71E4">
        <w:rPr>
          <w:rFonts w:ascii="Times New Roman" w:hAnsi="Times New Roman" w:cs="Times New Roman"/>
        </w:rPr>
        <w:t>Correlation between outcomes is presented in Table 8.</w:t>
      </w:r>
    </w:p>
    <w:p w14:paraId="0E407A61" w14:textId="77777777" w:rsidR="006E039B" w:rsidRPr="00AD71E4" w:rsidRDefault="006E039B" w:rsidP="006E039B">
      <w:pPr>
        <w:spacing w:after="0" w:line="480" w:lineRule="auto"/>
        <w:ind w:left="-15" w:right="13" w:firstLine="720"/>
        <w:rPr>
          <w:rFonts w:ascii="Times New Roman" w:hAnsi="Times New Roman" w:cs="Times New Roman"/>
        </w:rPr>
      </w:pPr>
      <w:r w:rsidRPr="00AD71E4">
        <w:rPr>
          <w:rFonts w:ascii="Times New Roman" w:hAnsi="Times New Roman" w:cs="Times New Roman"/>
        </w:rPr>
        <w:lastRenderedPageBreak/>
        <w:t xml:space="preserve">We present the results of our conjoint task asking participants to indicate whether they think the government program is acceptable or not in Figure 13. The figure displays the marginal effect each attribute had on the probability a respondent classified the </w:t>
      </w:r>
      <w:r w:rsidRPr="00AD71E4">
        <w:rPr>
          <w:rFonts w:ascii="Times New Roman" w:hAnsi="Times New Roman" w:cs="Times New Roman"/>
          <w:b/>
        </w:rPr>
        <w:t>Table 7</w:t>
      </w:r>
    </w:p>
    <w:p w14:paraId="5AA383D9"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Sample Descriptive Statistics</w:t>
      </w:r>
    </w:p>
    <w:tbl>
      <w:tblPr>
        <w:tblStyle w:val="TableGrid"/>
        <w:tblW w:w="6510" w:type="dxa"/>
        <w:tblInd w:w="1425" w:type="dxa"/>
        <w:tblCellMar>
          <w:top w:w="38" w:type="dxa"/>
          <w:bottom w:w="38" w:type="dxa"/>
          <w:right w:w="119" w:type="dxa"/>
        </w:tblCellMar>
        <w:tblLook w:val="04A0" w:firstRow="1" w:lastRow="0" w:firstColumn="1" w:lastColumn="0" w:noHBand="0" w:noVBand="1"/>
      </w:tblPr>
      <w:tblGrid>
        <w:gridCol w:w="3408"/>
        <w:gridCol w:w="907"/>
        <w:gridCol w:w="872"/>
        <w:gridCol w:w="748"/>
        <w:gridCol w:w="575"/>
      </w:tblGrid>
      <w:tr w:rsidR="006E039B" w:rsidRPr="00AD71E4" w14:paraId="2C12D1B9" w14:textId="77777777" w:rsidTr="00A0630E">
        <w:trPr>
          <w:trHeight w:val="408"/>
        </w:trPr>
        <w:tc>
          <w:tcPr>
            <w:tcW w:w="3408" w:type="dxa"/>
            <w:tcBorders>
              <w:top w:val="double" w:sz="3" w:space="0" w:color="000000"/>
              <w:left w:val="nil"/>
              <w:bottom w:val="single" w:sz="3" w:space="0" w:color="000000"/>
              <w:right w:val="nil"/>
            </w:tcBorders>
            <w:vAlign w:val="bottom"/>
          </w:tcPr>
          <w:p w14:paraId="4E0606E7"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Statistic</w:t>
            </w:r>
          </w:p>
        </w:tc>
        <w:tc>
          <w:tcPr>
            <w:tcW w:w="907" w:type="dxa"/>
            <w:tcBorders>
              <w:top w:val="double" w:sz="3" w:space="0" w:color="000000"/>
              <w:left w:val="nil"/>
              <w:bottom w:val="single" w:sz="3" w:space="0" w:color="000000"/>
              <w:right w:val="nil"/>
            </w:tcBorders>
            <w:vAlign w:val="bottom"/>
          </w:tcPr>
          <w:p w14:paraId="5843BB69"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i/>
              </w:rPr>
              <w:t>Mean</w:t>
            </w:r>
          </w:p>
        </w:tc>
        <w:tc>
          <w:tcPr>
            <w:tcW w:w="872" w:type="dxa"/>
            <w:tcBorders>
              <w:top w:val="double" w:sz="3" w:space="0" w:color="000000"/>
              <w:left w:val="nil"/>
              <w:bottom w:val="single" w:sz="3" w:space="0" w:color="000000"/>
              <w:right w:val="nil"/>
            </w:tcBorders>
            <w:vAlign w:val="bottom"/>
          </w:tcPr>
          <w:p w14:paraId="39798FC6" w14:textId="77777777" w:rsidR="006E039B" w:rsidRPr="00AD71E4" w:rsidRDefault="006E039B" w:rsidP="00A0630E">
            <w:pPr>
              <w:spacing w:after="0" w:line="480" w:lineRule="auto"/>
              <w:ind w:left="107" w:right="0" w:firstLine="0"/>
              <w:rPr>
                <w:rFonts w:ascii="Times New Roman" w:hAnsi="Times New Roman" w:cs="Times New Roman"/>
              </w:rPr>
            </w:pPr>
            <w:r w:rsidRPr="00AD71E4">
              <w:rPr>
                <w:rFonts w:ascii="Times New Roman" w:hAnsi="Times New Roman" w:cs="Times New Roman"/>
                <w:i/>
              </w:rPr>
              <w:t>SD</w:t>
            </w:r>
          </w:p>
        </w:tc>
        <w:tc>
          <w:tcPr>
            <w:tcW w:w="748" w:type="dxa"/>
            <w:tcBorders>
              <w:top w:val="double" w:sz="3" w:space="0" w:color="000000"/>
              <w:left w:val="nil"/>
              <w:bottom w:val="single" w:sz="3" w:space="0" w:color="000000"/>
              <w:right w:val="nil"/>
            </w:tcBorders>
            <w:vAlign w:val="bottom"/>
          </w:tcPr>
          <w:p w14:paraId="078D7699"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Min</w:t>
            </w:r>
          </w:p>
        </w:tc>
        <w:tc>
          <w:tcPr>
            <w:tcW w:w="575" w:type="dxa"/>
            <w:tcBorders>
              <w:top w:val="double" w:sz="3" w:space="0" w:color="000000"/>
              <w:left w:val="nil"/>
              <w:bottom w:val="single" w:sz="3" w:space="0" w:color="000000"/>
              <w:right w:val="nil"/>
            </w:tcBorders>
            <w:vAlign w:val="bottom"/>
          </w:tcPr>
          <w:p w14:paraId="590B92FD" w14:textId="77777777" w:rsidR="006E039B" w:rsidRPr="00AD71E4" w:rsidRDefault="006E039B" w:rsidP="00A0630E">
            <w:pPr>
              <w:spacing w:after="0" w:line="480" w:lineRule="auto"/>
              <w:ind w:left="0" w:right="0" w:firstLine="0"/>
              <w:jc w:val="both"/>
              <w:rPr>
                <w:rFonts w:ascii="Times New Roman" w:hAnsi="Times New Roman" w:cs="Times New Roman"/>
              </w:rPr>
            </w:pPr>
            <w:r w:rsidRPr="00AD71E4">
              <w:rPr>
                <w:rFonts w:ascii="Times New Roman" w:hAnsi="Times New Roman" w:cs="Times New Roman"/>
              </w:rPr>
              <w:t>Max</w:t>
            </w:r>
          </w:p>
        </w:tc>
      </w:tr>
      <w:tr w:rsidR="006E039B" w:rsidRPr="00AD71E4" w14:paraId="20E0E82F" w14:textId="77777777" w:rsidTr="00A0630E">
        <w:trPr>
          <w:trHeight w:val="394"/>
        </w:trPr>
        <w:tc>
          <w:tcPr>
            <w:tcW w:w="3408" w:type="dxa"/>
            <w:tcBorders>
              <w:top w:val="single" w:sz="3" w:space="0" w:color="000000"/>
              <w:left w:val="nil"/>
              <w:bottom w:val="nil"/>
              <w:right w:val="nil"/>
            </w:tcBorders>
            <w:vAlign w:val="bottom"/>
          </w:tcPr>
          <w:p w14:paraId="69046991"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Age</w:t>
            </w:r>
          </w:p>
        </w:tc>
        <w:tc>
          <w:tcPr>
            <w:tcW w:w="907" w:type="dxa"/>
            <w:tcBorders>
              <w:top w:val="single" w:sz="3" w:space="0" w:color="000000"/>
              <w:left w:val="nil"/>
              <w:bottom w:val="nil"/>
              <w:right w:val="nil"/>
            </w:tcBorders>
            <w:vAlign w:val="bottom"/>
          </w:tcPr>
          <w:p w14:paraId="6952C4D4" w14:textId="77777777" w:rsidR="006E039B" w:rsidRPr="00AD71E4" w:rsidRDefault="006E039B" w:rsidP="00A0630E">
            <w:pPr>
              <w:spacing w:after="0" w:line="480" w:lineRule="auto"/>
              <w:ind w:left="18" w:right="0" w:firstLine="0"/>
              <w:rPr>
                <w:rFonts w:ascii="Times New Roman" w:hAnsi="Times New Roman" w:cs="Times New Roman"/>
              </w:rPr>
            </w:pPr>
            <w:r w:rsidRPr="00AD71E4">
              <w:rPr>
                <w:rFonts w:ascii="Times New Roman" w:hAnsi="Times New Roman" w:cs="Times New Roman"/>
              </w:rPr>
              <w:t>38.65</w:t>
            </w:r>
          </w:p>
        </w:tc>
        <w:tc>
          <w:tcPr>
            <w:tcW w:w="872" w:type="dxa"/>
            <w:tcBorders>
              <w:top w:val="single" w:sz="3" w:space="0" w:color="000000"/>
              <w:left w:val="nil"/>
              <w:bottom w:val="nil"/>
              <w:right w:val="nil"/>
            </w:tcBorders>
            <w:vAlign w:val="bottom"/>
          </w:tcPr>
          <w:p w14:paraId="2755DB19"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13.76</w:t>
            </w:r>
          </w:p>
        </w:tc>
        <w:tc>
          <w:tcPr>
            <w:tcW w:w="748" w:type="dxa"/>
            <w:tcBorders>
              <w:top w:val="single" w:sz="3" w:space="0" w:color="000000"/>
              <w:left w:val="nil"/>
              <w:bottom w:val="nil"/>
              <w:right w:val="nil"/>
            </w:tcBorders>
            <w:vAlign w:val="bottom"/>
          </w:tcPr>
          <w:p w14:paraId="23C31F02" w14:textId="77777777" w:rsidR="006E039B" w:rsidRPr="00AD71E4" w:rsidRDefault="006E039B" w:rsidP="00A0630E">
            <w:pPr>
              <w:spacing w:after="0" w:line="480" w:lineRule="auto"/>
              <w:ind w:left="88" w:right="0" w:firstLine="0"/>
              <w:rPr>
                <w:rFonts w:ascii="Times New Roman" w:hAnsi="Times New Roman" w:cs="Times New Roman"/>
              </w:rPr>
            </w:pPr>
            <w:r w:rsidRPr="00AD71E4">
              <w:rPr>
                <w:rFonts w:ascii="Times New Roman" w:hAnsi="Times New Roman" w:cs="Times New Roman"/>
              </w:rPr>
              <w:t>19</w:t>
            </w:r>
          </w:p>
        </w:tc>
        <w:tc>
          <w:tcPr>
            <w:tcW w:w="575" w:type="dxa"/>
            <w:tcBorders>
              <w:top w:val="single" w:sz="3" w:space="0" w:color="000000"/>
              <w:left w:val="nil"/>
              <w:bottom w:val="nil"/>
              <w:right w:val="nil"/>
            </w:tcBorders>
            <w:vAlign w:val="bottom"/>
          </w:tcPr>
          <w:p w14:paraId="0F8949CD" w14:textId="77777777" w:rsidR="006E039B" w:rsidRPr="00AD71E4" w:rsidRDefault="006E039B" w:rsidP="00A0630E">
            <w:pPr>
              <w:spacing w:after="0" w:line="480" w:lineRule="auto"/>
              <w:ind w:left="110" w:right="0" w:firstLine="0"/>
              <w:rPr>
                <w:rFonts w:ascii="Times New Roman" w:hAnsi="Times New Roman" w:cs="Times New Roman"/>
              </w:rPr>
            </w:pPr>
            <w:r w:rsidRPr="00AD71E4">
              <w:rPr>
                <w:rFonts w:ascii="Times New Roman" w:hAnsi="Times New Roman" w:cs="Times New Roman"/>
              </w:rPr>
              <w:t>83</w:t>
            </w:r>
          </w:p>
        </w:tc>
      </w:tr>
      <w:tr w:rsidR="006E039B" w:rsidRPr="00AD71E4" w14:paraId="37532DE8" w14:textId="77777777" w:rsidTr="00A0630E">
        <w:trPr>
          <w:trHeight w:val="289"/>
        </w:trPr>
        <w:tc>
          <w:tcPr>
            <w:tcW w:w="3408" w:type="dxa"/>
            <w:tcBorders>
              <w:top w:val="nil"/>
              <w:left w:val="nil"/>
              <w:bottom w:val="nil"/>
              <w:right w:val="nil"/>
            </w:tcBorders>
          </w:tcPr>
          <w:p w14:paraId="6F381B14"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Female</w:t>
            </w:r>
          </w:p>
        </w:tc>
        <w:tc>
          <w:tcPr>
            <w:tcW w:w="907" w:type="dxa"/>
            <w:tcBorders>
              <w:top w:val="nil"/>
              <w:left w:val="nil"/>
              <w:bottom w:val="nil"/>
              <w:right w:val="nil"/>
            </w:tcBorders>
          </w:tcPr>
          <w:p w14:paraId="5673BD75"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0.57</w:t>
            </w:r>
          </w:p>
        </w:tc>
        <w:tc>
          <w:tcPr>
            <w:tcW w:w="872" w:type="dxa"/>
            <w:tcBorders>
              <w:top w:val="nil"/>
              <w:left w:val="nil"/>
              <w:bottom w:val="nil"/>
              <w:right w:val="nil"/>
            </w:tcBorders>
          </w:tcPr>
          <w:p w14:paraId="313820A0" w14:textId="77777777" w:rsidR="006E039B" w:rsidRPr="00AD71E4" w:rsidRDefault="006E039B" w:rsidP="00A0630E">
            <w:pPr>
              <w:spacing w:after="0" w:line="480" w:lineRule="auto"/>
              <w:ind w:left="58" w:right="0" w:firstLine="0"/>
              <w:rPr>
                <w:rFonts w:ascii="Times New Roman" w:hAnsi="Times New Roman" w:cs="Times New Roman"/>
              </w:rPr>
            </w:pPr>
            <w:r w:rsidRPr="00AD71E4">
              <w:rPr>
                <w:rFonts w:ascii="Times New Roman" w:hAnsi="Times New Roman" w:cs="Times New Roman"/>
              </w:rPr>
              <w:t>0.50</w:t>
            </w:r>
          </w:p>
        </w:tc>
        <w:tc>
          <w:tcPr>
            <w:tcW w:w="748" w:type="dxa"/>
            <w:tcBorders>
              <w:top w:val="nil"/>
              <w:left w:val="nil"/>
              <w:bottom w:val="nil"/>
              <w:right w:val="nil"/>
            </w:tcBorders>
          </w:tcPr>
          <w:p w14:paraId="51485BE9"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5FFAE5EA"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4A1D5F8D" w14:textId="77777777" w:rsidTr="00A0630E">
        <w:trPr>
          <w:trHeight w:val="289"/>
        </w:trPr>
        <w:tc>
          <w:tcPr>
            <w:tcW w:w="3408" w:type="dxa"/>
            <w:tcBorders>
              <w:top w:val="nil"/>
              <w:left w:val="nil"/>
              <w:bottom w:val="nil"/>
              <w:right w:val="nil"/>
            </w:tcBorders>
          </w:tcPr>
          <w:p w14:paraId="0D14E657"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Liberal</w:t>
            </w:r>
          </w:p>
        </w:tc>
        <w:tc>
          <w:tcPr>
            <w:tcW w:w="907" w:type="dxa"/>
            <w:tcBorders>
              <w:top w:val="nil"/>
              <w:left w:val="nil"/>
              <w:bottom w:val="nil"/>
              <w:right w:val="nil"/>
            </w:tcBorders>
          </w:tcPr>
          <w:p w14:paraId="75D54EE6"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0.54</w:t>
            </w:r>
          </w:p>
        </w:tc>
        <w:tc>
          <w:tcPr>
            <w:tcW w:w="872" w:type="dxa"/>
            <w:tcBorders>
              <w:top w:val="nil"/>
              <w:left w:val="nil"/>
              <w:bottom w:val="nil"/>
              <w:right w:val="nil"/>
            </w:tcBorders>
          </w:tcPr>
          <w:p w14:paraId="1340CFB5"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0.50</w:t>
            </w:r>
          </w:p>
        </w:tc>
        <w:tc>
          <w:tcPr>
            <w:tcW w:w="748" w:type="dxa"/>
            <w:tcBorders>
              <w:top w:val="nil"/>
              <w:left w:val="nil"/>
              <w:bottom w:val="nil"/>
              <w:right w:val="nil"/>
            </w:tcBorders>
          </w:tcPr>
          <w:p w14:paraId="386D19DD"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4C85F539"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26768682" w14:textId="77777777" w:rsidTr="00A0630E">
        <w:trPr>
          <w:trHeight w:val="289"/>
        </w:trPr>
        <w:tc>
          <w:tcPr>
            <w:tcW w:w="3408" w:type="dxa"/>
            <w:tcBorders>
              <w:top w:val="nil"/>
              <w:left w:val="nil"/>
              <w:bottom w:val="nil"/>
              <w:right w:val="nil"/>
            </w:tcBorders>
          </w:tcPr>
          <w:p w14:paraId="63E787E0"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Democrat</w:t>
            </w:r>
          </w:p>
        </w:tc>
        <w:tc>
          <w:tcPr>
            <w:tcW w:w="907" w:type="dxa"/>
            <w:tcBorders>
              <w:top w:val="nil"/>
              <w:left w:val="nil"/>
              <w:bottom w:val="nil"/>
              <w:right w:val="nil"/>
            </w:tcBorders>
          </w:tcPr>
          <w:p w14:paraId="44548C8B"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0.49</w:t>
            </w:r>
          </w:p>
        </w:tc>
        <w:tc>
          <w:tcPr>
            <w:tcW w:w="872" w:type="dxa"/>
            <w:tcBorders>
              <w:top w:val="nil"/>
              <w:left w:val="nil"/>
              <w:bottom w:val="nil"/>
              <w:right w:val="nil"/>
            </w:tcBorders>
          </w:tcPr>
          <w:p w14:paraId="7AA0871C" w14:textId="77777777" w:rsidR="006E039B" w:rsidRPr="00AD71E4" w:rsidRDefault="006E039B" w:rsidP="00A0630E">
            <w:pPr>
              <w:spacing w:after="0" w:line="480" w:lineRule="auto"/>
              <w:ind w:left="58" w:right="0" w:firstLine="0"/>
              <w:rPr>
                <w:rFonts w:ascii="Times New Roman" w:hAnsi="Times New Roman" w:cs="Times New Roman"/>
              </w:rPr>
            </w:pPr>
            <w:r w:rsidRPr="00AD71E4">
              <w:rPr>
                <w:rFonts w:ascii="Times New Roman" w:hAnsi="Times New Roman" w:cs="Times New Roman"/>
              </w:rPr>
              <w:t>0.50</w:t>
            </w:r>
          </w:p>
        </w:tc>
        <w:tc>
          <w:tcPr>
            <w:tcW w:w="748" w:type="dxa"/>
            <w:tcBorders>
              <w:top w:val="nil"/>
              <w:left w:val="nil"/>
              <w:bottom w:val="nil"/>
              <w:right w:val="nil"/>
            </w:tcBorders>
          </w:tcPr>
          <w:p w14:paraId="7B6C3C79"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0258DF2E"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5A38B579" w14:textId="77777777" w:rsidTr="00A0630E">
        <w:trPr>
          <w:trHeight w:val="289"/>
        </w:trPr>
        <w:tc>
          <w:tcPr>
            <w:tcW w:w="3408" w:type="dxa"/>
            <w:tcBorders>
              <w:top w:val="nil"/>
              <w:left w:val="nil"/>
              <w:bottom w:val="nil"/>
              <w:right w:val="nil"/>
            </w:tcBorders>
          </w:tcPr>
          <w:p w14:paraId="2C12F5CF"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Education High School or less</w:t>
            </w:r>
          </w:p>
        </w:tc>
        <w:tc>
          <w:tcPr>
            <w:tcW w:w="907" w:type="dxa"/>
            <w:tcBorders>
              <w:top w:val="nil"/>
              <w:left w:val="nil"/>
              <w:bottom w:val="nil"/>
              <w:right w:val="nil"/>
            </w:tcBorders>
          </w:tcPr>
          <w:p w14:paraId="6E6CC2BD"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0.15</w:t>
            </w:r>
          </w:p>
        </w:tc>
        <w:tc>
          <w:tcPr>
            <w:tcW w:w="872" w:type="dxa"/>
            <w:tcBorders>
              <w:top w:val="nil"/>
              <w:left w:val="nil"/>
              <w:bottom w:val="nil"/>
              <w:right w:val="nil"/>
            </w:tcBorders>
          </w:tcPr>
          <w:p w14:paraId="5D77C3DF"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0.35</w:t>
            </w:r>
          </w:p>
        </w:tc>
        <w:tc>
          <w:tcPr>
            <w:tcW w:w="748" w:type="dxa"/>
            <w:tcBorders>
              <w:top w:val="nil"/>
              <w:left w:val="nil"/>
              <w:bottom w:val="nil"/>
              <w:right w:val="nil"/>
            </w:tcBorders>
          </w:tcPr>
          <w:p w14:paraId="56A21B8D"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2407CC63"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64D4A155" w14:textId="77777777" w:rsidTr="00A0630E">
        <w:trPr>
          <w:trHeight w:val="289"/>
        </w:trPr>
        <w:tc>
          <w:tcPr>
            <w:tcW w:w="3408" w:type="dxa"/>
            <w:tcBorders>
              <w:top w:val="nil"/>
              <w:left w:val="nil"/>
              <w:bottom w:val="nil"/>
              <w:right w:val="nil"/>
            </w:tcBorders>
          </w:tcPr>
          <w:p w14:paraId="4C96D60C"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High AI familiarity</w:t>
            </w:r>
          </w:p>
        </w:tc>
        <w:tc>
          <w:tcPr>
            <w:tcW w:w="907" w:type="dxa"/>
            <w:tcBorders>
              <w:top w:val="nil"/>
              <w:left w:val="nil"/>
              <w:bottom w:val="nil"/>
              <w:right w:val="nil"/>
            </w:tcBorders>
          </w:tcPr>
          <w:p w14:paraId="519E6433"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0.41</w:t>
            </w:r>
          </w:p>
        </w:tc>
        <w:tc>
          <w:tcPr>
            <w:tcW w:w="872" w:type="dxa"/>
            <w:tcBorders>
              <w:top w:val="nil"/>
              <w:left w:val="nil"/>
              <w:bottom w:val="nil"/>
              <w:right w:val="nil"/>
            </w:tcBorders>
          </w:tcPr>
          <w:p w14:paraId="4476CA33"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0.49</w:t>
            </w:r>
          </w:p>
        </w:tc>
        <w:tc>
          <w:tcPr>
            <w:tcW w:w="748" w:type="dxa"/>
            <w:tcBorders>
              <w:top w:val="nil"/>
              <w:left w:val="nil"/>
              <w:bottom w:val="nil"/>
              <w:right w:val="nil"/>
            </w:tcBorders>
          </w:tcPr>
          <w:p w14:paraId="1C37DFEB"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26960899"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22FECCC2" w14:textId="77777777" w:rsidTr="00A0630E">
        <w:trPr>
          <w:trHeight w:val="289"/>
        </w:trPr>
        <w:tc>
          <w:tcPr>
            <w:tcW w:w="3408" w:type="dxa"/>
            <w:tcBorders>
              <w:top w:val="nil"/>
              <w:left w:val="nil"/>
              <w:bottom w:val="nil"/>
              <w:right w:val="nil"/>
            </w:tcBorders>
          </w:tcPr>
          <w:p w14:paraId="4C3E2C38"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No CS formal training</w:t>
            </w:r>
          </w:p>
        </w:tc>
        <w:tc>
          <w:tcPr>
            <w:tcW w:w="907" w:type="dxa"/>
            <w:tcBorders>
              <w:top w:val="nil"/>
              <w:left w:val="nil"/>
              <w:bottom w:val="nil"/>
              <w:right w:val="nil"/>
            </w:tcBorders>
          </w:tcPr>
          <w:p w14:paraId="0833413B"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0.61</w:t>
            </w:r>
          </w:p>
        </w:tc>
        <w:tc>
          <w:tcPr>
            <w:tcW w:w="872" w:type="dxa"/>
            <w:tcBorders>
              <w:top w:val="nil"/>
              <w:left w:val="nil"/>
              <w:bottom w:val="nil"/>
              <w:right w:val="nil"/>
            </w:tcBorders>
          </w:tcPr>
          <w:p w14:paraId="315A2297" w14:textId="77777777" w:rsidR="006E039B" w:rsidRPr="00AD71E4" w:rsidRDefault="006E039B" w:rsidP="00A0630E">
            <w:pPr>
              <w:spacing w:after="0" w:line="480" w:lineRule="auto"/>
              <w:ind w:left="58" w:right="0" w:firstLine="0"/>
              <w:rPr>
                <w:rFonts w:ascii="Times New Roman" w:hAnsi="Times New Roman" w:cs="Times New Roman"/>
              </w:rPr>
            </w:pPr>
            <w:r w:rsidRPr="00AD71E4">
              <w:rPr>
                <w:rFonts w:ascii="Times New Roman" w:hAnsi="Times New Roman" w:cs="Times New Roman"/>
              </w:rPr>
              <w:t>0.49</w:t>
            </w:r>
          </w:p>
        </w:tc>
        <w:tc>
          <w:tcPr>
            <w:tcW w:w="748" w:type="dxa"/>
            <w:tcBorders>
              <w:top w:val="nil"/>
              <w:left w:val="nil"/>
              <w:bottom w:val="nil"/>
              <w:right w:val="nil"/>
            </w:tcBorders>
          </w:tcPr>
          <w:p w14:paraId="69EDD07F"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63648994"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40304779" w14:textId="77777777" w:rsidTr="00A0630E">
        <w:trPr>
          <w:trHeight w:val="289"/>
        </w:trPr>
        <w:tc>
          <w:tcPr>
            <w:tcW w:w="3408" w:type="dxa"/>
            <w:tcBorders>
              <w:top w:val="nil"/>
              <w:left w:val="nil"/>
              <w:bottom w:val="nil"/>
              <w:right w:val="nil"/>
            </w:tcBorders>
          </w:tcPr>
          <w:p w14:paraId="2401E7B9"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No programming experience</w:t>
            </w:r>
          </w:p>
        </w:tc>
        <w:tc>
          <w:tcPr>
            <w:tcW w:w="907" w:type="dxa"/>
            <w:tcBorders>
              <w:top w:val="nil"/>
              <w:left w:val="nil"/>
              <w:bottom w:val="nil"/>
              <w:right w:val="nil"/>
            </w:tcBorders>
          </w:tcPr>
          <w:p w14:paraId="7823755A"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0.60</w:t>
            </w:r>
          </w:p>
        </w:tc>
        <w:tc>
          <w:tcPr>
            <w:tcW w:w="872" w:type="dxa"/>
            <w:tcBorders>
              <w:top w:val="nil"/>
              <w:left w:val="nil"/>
              <w:bottom w:val="nil"/>
              <w:right w:val="nil"/>
            </w:tcBorders>
          </w:tcPr>
          <w:p w14:paraId="0359F309"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0.49</w:t>
            </w:r>
          </w:p>
        </w:tc>
        <w:tc>
          <w:tcPr>
            <w:tcW w:w="748" w:type="dxa"/>
            <w:tcBorders>
              <w:top w:val="nil"/>
              <w:left w:val="nil"/>
              <w:bottom w:val="nil"/>
              <w:right w:val="nil"/>
            </w:tcBorders>
          </w:tcPr>
          <w:p w14:paraId="2CCD6521" w14:textId="77777777" w:rsidR="006E039B" w:rsidRPr="00AD71E4" w:rsidRDefault="006E039B" w:rsidP="00A0630E">
            <w:pPr>
              <w:spacing w:after="0" w:line="480" w:lineRule="auto"/>
              <w:ind w:left="146" w:right="0" w:firstLine="0"/>
              <w:rPr>
                <w:rFonts w:ascii="Times New Roman" w:hAnsi="Times New Roman" w:cs="Times New Roman"/>
              </w:rPr>
            </w:pPr>
            <w:r w:rsidRPr="00AD71E4">
              <w:rPr>
                <w:rFonts w:ascii="Times New Roman" w:hAnsi="Times New Roman" w:cs="Times New Roman"/>
              </w:rPr>
              <w:t>0</w:t>
            </w:r>
          </w:p>
        </w:tc>
        <w:tc>
          <w:tcPr>
            <w:tcW w:w="575" w:type="dxa"/>
            <w:tcBorders>
              <w:top w:val="nil"/>
              <w:left w:val="nil"/>
              <w:bottom w:val="nil"/>
              <w:right w:val="nil"/>
            </w:tcBorders>
          </w:tcPr>
          <w:p w14:paraId="5EAD7A0E" w14:textId="77777777" w:rsidR="006E039B" w:rsidRPr="00AD71E4" w:rsidRDefault="006E039B" w:rsidP="00A0630E">
            <w:pPr>
              <w:spacing w:after="0" w:line="480" w:lineRule="auto"/>
              <w:ind w:left="169" w:right="0" w:firstLine="0"/>
              <w:rPr>
                <w:rFonts w:ascii="Times New Roman" w:hAnsi="Times New Roman" w:cs="Times New Roman"/>
              </w:rPr>
            </w:pPr>
            <w:r w:rsidRPr="00AD71E4">
              <w:rPr>
                <w:rFonts w:ascii="Times New Roman" w:hAnsi="Times New Roman" w:cs="Times New Roman"/>
              </w:rPr>
              <w:t>1</w:t>
            </w:r>
          </w:p>
        </w:tc>
      </w:tr>
      <w:tr w:rsidR="006E039B" w:rsidRPr="00AD71E4" w14:paraId="2C6CD8A5" w14:textId="77777777" w:rsidTr="00A0630E">
        <w:trPr>
          <w:trHeight w:val="289"/>
        </w:trPr>
        <w:tc>
          <w:tcPr>
            <w:tcW w:w="3408" w:type="dxa"/>
            <w:tcBorders>
              <w:top w:val="nil"/>
              <w:left w:val="nil"/>
              <w:bottom w:val="nil"/>
              <w:right w:val="nil"/>
            </w:tcBorders>
          </w:tcPr>
          <w:p w14:paraId="1732C560"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AI is beneficiary</w:t>
            </w:r>
          </w:p>
        </w:tc>
        <w:tc>
          <w:tcPr>
            <w:tcW w:w="907" w:type="dxa"/>
            <w:tcBorders>
              <w:top w:val="nil"/>
              <w:left w:val="nil"/>
              <w:bottom w:val="nil"/>
              <w:right w:val="nil"/>
            </w:tcBorders>
          </w:tcPr>
          <w:p w14:paraId="11CAB43E"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0.58</w:t>
            </w:r>
          </w:p>
        </w:tc>
        <w:tc>
          <w:tcPr>
            <w:tcW w:w="872" w:type="dxa"/>
            <w:tcBorders>
              <w:top w:val="nil"/>
              <w:left w:val="nil"/>
              <w:bottom w:val="nil"/>
              <w:right w:val="nil"/>
            </w:tcBorders>
          </w:tcPr>
          <w:p w14:paraId="28716320"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0.23</w:t>
            </w:r>
          </w:p>
        </w:tc>
        <w:tc>
          <w:tcPr>
            <w:tcW w:w="748" w:type="dxa"/>
            <w:tcBorders>
              <w:top w:val="nil"/>
              <w:left w:val="nil"/>
              <w:bottom w:val="nil"/>
              <w:right w:val="nil"/>
            </w:tcBorders>
          </w:tcPr>
          <w:p w14:paraId="20F489BC" w14:textId="77777777" w:rsidR="006E039B" w:rsidRPr="00AD71E4" w:rsidRDefault="006E039B" w:rsidP="00A0630E">
            <w:pPr>
              <w:spacing w:after="0" w:line="480" w:lineRule="auto"/>
              <w:ind w:left="55" w:right="0" w:firstLine="0"/>
              <w:rPr>
                <w:rFonts w:ascii="Times New Roman" w:hAnsi="Times New Roman" w:cs="Times New Roman"/>
              </w:rPr>
            </w:pPr>
            <w:r w:rsidRPr="00AD71E4">
              <w:rPr>
                <w:rFonts w:ascii="Times New Roman" w:hAnsi="Times New Roman" w:cs="Times New Roman"/>
              </w:rPr>
              <w:t>.00</w:t>
            </w:r>
          </w:p>
        </w:tc>
        <w:tc>
          <w:tcPr>
            <w:tcW w:w="575" w:type="dxa"/>
            <w:tcBorders>
              <w:top w:val="nil"/>
              <w:left w:val="nil"/>
              <w:bottom w:val="nil"/>
              <w:right w:val="nil"/>
            </w:tcBorders>
          </w:tcPr>
          <w:p w14:paraId="6054B33B" w14:textId="77777777" w:rsidR="006E039B" w:rsidRPr="00AD71E4" w:rsidRDefault="006E039B" w:rsidP="00A0630E">
            <w:pPr>
              <w:spacing w:after="0" w:line="480" w:lineRule="auto"/>
              <w:ind w:left="19" w:right="0" w:firstLine="0"/>
              <w:rPr>
                <w:rFonts w:ascii="Times New Roman" w:hAnsi="Times New Roman" w:cs="Times New Roman"/>
              </w:rPr>
            </w:pPr>
            <w:r w:rsidRPr="00AD71E4">
              <w:rPr>
                <w:rFonts w:ascii="Times New Roman" w:hAnsi="Times New Roman" w:cs="Times New Roman"/>
              </w:rPr>
              <w:t>1.00</w:t>
            </w:r>
          </w:p>
        </w:tc>
      </w:tr>
      <w:tr w:rsidR="006E039B" w:rsidRPr="00AD71E4" w14:paraId="0F8C29CF" w14:textId="77777777" w:rsidTr="00A0630E">
        <w:trPr>
          <w:trHeight w:val="289"/>
        </w:trPr>
        <w:tc>
          <w:tcPr>
            <w:tcW w:w="3408" w:type="dxa"/>
            <w:tcBorders>
              <w:top w:val="nil"/>
              <w:left w:val="nil"/>
              <w:bottom w:val="nil"/>
              <w:right w:val="nil"/>
            </w:tcBorders>
          </w:tcPr>
          <w:p w14:paraId="66BFEF3B"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Pro AI Regulation</w:t>
            </w:r>
          </w:p>
        </w:tc>
        <w:tc>
          <w:tcPr>
            <w:tcW w:w="907" w:type="dxa"/>
            <w:tcBorders>
              <w:top w:val="nil"/>
              <w:left w:val="nil"/>
              <w:bottom w:val="nil"/>
              <w:right w:val="nil"/>
            </w:tcBorders>
          </w:tcPr>
          <w:p w14:paraId="6C499A99"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0.71</w:t>
            </w:r>
          </w:p>
        </w:tc>
        <w:tc>
          <w:tcPr>
            <w:tcW w:w="872" w:type="dxa"/>
            <w:tcBorders>
              <w:top w:val="nil"/>
              <w:left w:val="nil"/>
              <w:bottom w:val="nil"/>
              <w:right w:val="nil"/>
            </w:tcBorders>
          </w:tcPr>
          <w:p w14:paraId="5EBCDC90"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0.18</w:t>
            </w:r>
          </w:p>
        </w:tc>
        <w:tc>
          <w:tcPr>
            <w:tcW w:w="748" w:type="dxa"/>
            <w:tcBorders>
              <w:top w:val="nil"/>
              <w:left w:val="nil"/>
              <w:bottom w:val="nil"/>
              <w:right w:val="nil"/>
            </w:tcBorders>
          </w:tcPr>
          <w:p w14:paraId="0E665941" w14:textId="77777777" w:rsidR="006E039B" w:rsidRPr="00AD71E4" w:rsidRDefault="006E039B" w:rsidP="00A0630E">
            <w:pPr>
              <w:spacing w:after="0" w:line="480" w:lineRule="auto"/>
              <w:ind w:left="55" w:right="0" w:firstLine="0"/>
              <w:rPr>
                <w:rFonts w:ascii="Times New Roman" w:hAnsi="Times New Roman" w:cs="Times New Roman"/>
              </w:rPr>
            </w:pPr>
            <w:r w:rsidRPr="00AD71E4">
              <w:rPr>
                <w:rFonts w:ascii="Times New Roman" w:hAnsi="Times New Roman" w:cs="Times New Roman"/>
              </w:rPr>
              <w:t>.00</w:t>
            </w:r>
          </w:p>
        </w:tc>
        <w:tc>
          <w:tcPr>
            <w:tcW w:w="575" w:type="dxa"/>
            <w:tcBorders>
              <w:top w:val="nil"/>
              <w:left w:val="nil"/>
              <w:bottom w:val="nil"/>
              <w:right w:val="nil"/>
            </w:tcBorders>
          </w:tcPr>
          <w:p w14:paraId="077ADD65" w14:textId="77777777" w:rsidR="006E039B" w:rsidRPr="00AD71E4" w:rsidRDefault="006E039B" w:rsidP="00A0630E">
            <w:pPr>
              <w:spacing w:after="0" w:line="480" w:lineRule="auto"/>
              <w:ind w:left="19" w:right="0" w:firstLine="0"/>
              <w:rPr>
                <w:rFonts w:ascii="Times New Roman" w:hAnsi="Times New Roman" w:cs="Times New Roman"/>
              </w:rPr>
            </w:pPr>
            <w:r w:rsidRPr="00AD71E4">
              <w:rPr>
                <w:rFonts w:ascii="Times New Roman" w:hAnsi="Times New Roman" w:cs="Times New Roman"/>
              </w:rPr>
              <w:t>1.00</w:t>
            </w:r>
          </w:p>
        </w:tc>
      </w:tr>
      <w:tr w:rsidR="006E039B" w:rsidRPr="00AD71E4" w14:paraId="44AE9961" w14:textId="77777777" w:rsidTr="00A0630E">
        <w:trPr>
          <w:trHeight w:val="295"/>
        </w:trPr>
        <w:tc>
          <w:tcPr>
            <w:tcW w:w="3408" w:type="dxa"/>
            <w:tcBorders>
              <w:top w:val="nil"/>
              <w:left w:val="nil"/>
              <w:bottom w:val="single" w:sz="3" w:space="0" w:color="000000"/>
              <w:right w:val="nil"/>
            </w:tcBorders>
          </w:tcPr>
          <w:p w14:paraId="0F2CB3EF"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Favorable of Technology</w:t>
            </w:r>
          </w:p>
        </w:tc>
        <w:tc>
          <w:tcPr>
            <w:tcW w:w="907" w:type="dxa"/>
            <w:tcBorders>
              <w:top w:val="nil"/>
              <w:left w:val="nil"/>
              <w:bottom w:val="single" w:sz="3" w:space="0" w:color="000000"/>
              <w:right w:val="nil"/>
            </w:tcBorders>
          </w:tcPr>
          <w:p w14:paraId="40FF811C" w14:textId="77777777" w:rsidR="006E039B" w:rsidRPr="00AD71E4" w:rsidRDefault="006E039B" w:rsidP="00A0630E">
            <w:pPr>
              <w:spacing w:after="0" w:line="480" w:lineRule="auto"/>
              <w:ind w:left="76" w:right="0" w:firstLine="0"/>
              <w:rPr>
                <w:rFonts w:ascii="Times New Roman" w:hAnsi="Times New Roman" w:cs="Times New Roman"/>
              </w:rPr>
            </w:pPr>
            <w:r w:rsidRPr="00AD71E4">
              <w:rPr>
                <w:rFonts w:ascii="Times New Roman" w:hAnsi="Times New Roman" w:cs="Times New Roman"/>
              </w:rPr>
              <w:t>0.55</w:t>
            </w:r>
          </w:p>
        </w:tc>
        <w:tc>
          <w:tcPr>
            <w:tcW w:w="872" w:type="dxa"/>
            <w:tcBorders>
              <w:top w:val="nil"/>
              <w:left w:val="nil"/>
              <w:bottom w:val="single" w:sz="3" w:space="0" w:color="000000"/>
              <w:right w:val="nil"/>
            </w:tcBorders>
          </w:tcPr>
          <w:p w14:paraId="2508EC3C" w14:textId="77777777" w:rsidR="006E039B" w:rsidRPr="00AD71E4" w:rsidRDefault="006E039B" w:rsidP="00A0630E">
            <w:pPr>
              <w:spacing w:after="0" w:line="480" w:lineRule="auto"/>
              <w:ind w:left="59" w:right="0" w:firstLine="0"/>
              <w:rPr>
                <w:rFonts w:ascii="Times New Roman" w:hAnsi="Times New Roman" w:cs="Times New Roman"/>
              </w:rPr>
            </w:pPr>
            <w:r w:rsidRPr="00AD71E4">
              <w:rPr>
                <w:rFonts w:ascii="Times New Roman" w:hAnsi="Times New Roman" w:cs="Times New Roman"/>
              </w:rPr>
              <w:t>0.18</w:t>
            </w:r>
          </w:p>
        </w:tc>
        <w:tc>
          <w:tcPr>
            <w:tcW w:w="748" w:type="dxa"/>
            <w:tcBorders>
              <w:top w:val="nil"/>
              <w:left w:val="nil"/>
              <w:bottom w:val="single" w:sz="3" w:space="0" w:color="000000"/>
              <w:right w:val="nil"/>
            </w:tcBorders>
          </w:tcPr>
          <w:p w14:paraId="625B8433" w14:textId="77777777" w:rsidR="006E039B" w:rsidRPr="00AD71E4" w:rsidRDefault="006E039B" w:rsidP="00A0630E">
            <w:pPr>
              <w:spacing w:after="0" w:line="480" w:lineRule="auto"/>
              <w:ind w:left="55" w:right="0" w:firstLine="0"/>
              <w:rPr>
                <w:rFonts w:ascii="Times New Roman" w:hAnsi="Times New Roman" w:cs="Times New Roman"/>
              </w:rPr>
            </w:pPr>
            <w:r w:rsidRPr="00AD71E4">
              <w:rPr>
                <w:rFonts w:ascii="Times New Roman" w:hAnsi="Times New Roman" w:cs="Times New Roman"/>
              </w:rPr>
              <w:t>.00</w:t>
            </w:r>
          </w:p>
        </w:tc>
        <w:tc>
          <w:tcPr>
            <w:tcW w:w="575" w:type="dxa"/>
            <w:tcBorders>
              <w:top w:val="nil"/>
              <w:left w:val="nil"/>
              <w:bottom w:val="single" w:sz="3" w:space="0" w:color="000000"/>
              <w:right w:val="nil"/>
            </w:tcBorders>
          </w:tcPr>
          <w:p w14:paraId="6BEB8087" w14:textId="77777777" w:rsidR="006E039B" w:rsidRPr="00AD71E4" w:rsidRDefault="006E039B" w:rsidP="00A0630E">
            <w:pPr>
              <w:spacing w:after="0" w:line="480" w:lineRule="auto"/>
              <w:ind w:left="19" w:right="0" w:firstLine="0"/>
              <w:rPr>
                <w:rFonts w:ascii="Times New Roman" w:hAnsi="Times New Roman" w:cs="Times New Roman"/>
              </w:rPr>
            </w:pPr>
            <w:r w:rsidRPr="00AD71E4">
              <w:rPr>
                <w:rFonts w:ascii="Times New Roman" w:hAnsi="Times New Roman" w:cs="Times New Roman"/>
              </w:rPr>
              <w:t>0.95</w:t>
            </w:r>
          </w:p>
        </w:tc>
      </w:tr>
    </w:tbl>
    <w:p w14:paraId="793EEC16" w14:textId="77777777" w:rsidR="006E039B" w:rsidRPr="00AD71E4" w:rsidRDefault="006E039B" w:rsidP="006E039B">
      <w:pPr>
        <w:spacing w:after="0" w:line="480" w:lineRule="auto"/>
        <w:ind w:left="-5" w:right="13"/>
        <w:rPr>
          <w:rFonts w:ascii="Times New Roman" w:hAnsi="Times New Roman" w:cs="Times New Roman"/>
        </w:rPr>
      </w:pPr>
      <w:r w:rsidRPr="00AD71E4">
        <w:rPr>
          <w:rFonts w:ascii="Times New Roman" w:hAnsi="Times New Roman" w:cs="Times New Roman"/>
        </w:rPr>
        <w:t>program as “acceptable,” relative to the omitted level of each experimental factor. Within each, the omitted variable is displayed first (without a 95% confidence interval). Estimated effects are interpreted relative to the omitted categories. If we omit a different level for each category, the direction and appearance of the plot can change, but the relative distance between levels will not.</w:t>
      </w:r>
    </w:p>
    <w:p w14:paraId="7DF3FDA0" w14:textId="77777777" w:rsidR="006E039B" w:rsidRPr="00AD71E4" w:rsidRDefault="006E039B" w:rsidP="006E039B">
      <w:pPr>
        <w:spacing w:after="0" w:line="480" w:lineRule="auto"/>
        <w:ind w:left="730" w:right="13"/>
        <w:rPr>
          <w:rFonts w:ascii="Times New Roman" w:hAnsi="Times New Roman" w:cs="Times New Roman"/>
        </w:rPr>
      </w:pPr>
      <w:r w:rsidRPr="00AD71E4">
        <w:rPr>
          <w:rFonts w:ascii="Times New Roman" w:hAnsi="Times New Roman" w:cs="Times New Roman"/>
        </w:rPr>
        <w:t xml:space="preserve">The pilot study’s results were reproduced in the main </w:t>
      </w:r>
      <w:proofErr w:type="spellStart"/>
      <w:r w:rsidRPr="00AD71E4">
        <w:rPr>
          <w:rFonts w:ascii="Times New Roman" w:hAnsi="Times New Roman" w:cs="Times New Roman"/>
        </w:rPr>
        <w:t>aticle</w:t>
      </w:r>
      <w:proofErr w:type="spellEnd"/>
      <w:r w:rsidRPr="00AD71E4">
        <w:rPr>
          <w:rFonts w:ascii="Times New Roman" w:hAnsi="Times New Roman" w:cs="Times New Roman"/>
        </w:rPr>
        <w:t>.</w:t>
      </w:r>
    </w:p>
    <w:p w14:paraId="1455EA39"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lastRenderedPageBreak/>
        <w:t>Table 8</w:t>
      </w:r>
    </w:p>
    <w:p w14:paraId="3F07535D"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Correlation between Outcomes: Acceptability, Fairness and Efficiency</w:t>
      </w:r>
    </w:p>
    <w:tbl>
      <w:tblPr>
        <w:tblStyle w:val="TableGrid"/>
        <w:tblW w:w="5651" w:type="dxa"/>
        <w:tblInd w:w="1854" w:type="dxa"/>
        <w:tblCellMar>
          <w:top w:w="38" w:type="dxa"/>
          <w:bottom w:w="38" w:type="dxa"/>
          <w:right w:w="120" w:type="dxa"/>
        </w:tblCellMar>
        <w:tblLook w:val="04A0" w:firstRow="1" w:lastRow="0" w:firstColumn="1" w:lastColumn="0" w:noHBand="0" w:noVBand="1"/>
      </w:tblPr>
      <w:tblGrid>
        <w:gridCol w:w="1687"/>
        <w:gridCol w:w="1687"/>
        <w:gridCol w:w="1161"/>
        <w:gridCol w:w="1116"/>
      </w:tblGrid>
      <w:tr w:rsidR="006E039B" w:rsidRPr="00AD71E4" w14:paraId="7F69CC90" w14:textId="77777777" w:rsidTr="00A0630E">
        <w:trPr>
          <w:trHeight w:val="408"/>
        </w:trPr>
        <w:tc>
          <w:tcPr>
            <w:tcW w:w="1691" w:type="dxa"/>
            <w:tcBorders>
              <w:top w:val="double" w:sz="3" w:space="0" w:color="000000"/>
              <w:left w:val="nil"/>
              <w:bottom w:val="single" w:sz="3" w:space="0" w:color="000000"/>
              <w:right w:val="nil"/>
            </w:tcBorders>
          </w:tcPr>
          <w:p w14:paraId="1715FBA4" w14:textId="77777777" w:rsidR="006E039B" w:rsidRPr="00AD71E4" w:rsidRDefault="006E039B" w:rsidP="00A0630E">
            <w:pPr>
              <w:spacing w:after="0" w:line="480" w:lineRule="auto"/>
              <w:ind w:left="0" w:right="0" w:firstLine="0"/>
              <w:rPr>
                <w:rFonts w:ascii="Times New Roman" w:hAnsi="Times New Roman" w:cs="Times New Roman"/>
              </w:rPr>
            </w:pPr>
          </w:p>
        </w:tc>
        <w:tc>
          <w:tcPr>
            <w:tcW w:w="1691" w:type="dxa"/>
            <w:tcBorders>
              <w:top w:val="double" w:sz="3" w:space="0" w:color="000000"/>
              <w:left w:val="nil"/>
              <w:bottom w:val="single" w:sz="3" w:space="0" w:color="000000"/>
              <w:right w:val="nil"/>
            </w:tcBorders>
            <w:vAlign w:val="bottom"/>
          </w:tcPr>
          <w:p w14:paraId="416388C9"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Acceptability</w:t>
            </w:r>
          </w:p>
        </w:tc>
        <w:tc>
          <w:tcPr>
            <w:tcW w:w="1164" w:type="dxa"/>
            <w:tcBorders>
              <w:top w:val="double" w:sz="3" w:space="0" w:color="000000"/>
              <w:left w:val="nil"/>
              <w:bottom w:val="single" w:sz="3" w:space="0" w:color="000000"/>
              <w:right w:val="nil"/>
            </w:tcBorders>
            <w:vAlign w:val="bottom"/>
          </w:tcPr>
          <w:p w14:paraId="2283686E"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Fairness</w:t>
            </w:r>
          </w:p>
        </w:tc>
        <w:tc>
          <w:tcPr>
            <w:tcW w:w="1105" w:type="dxa"/>
            <w:tcBorders>
              <w:top w:val="double" w:sz="3" w:space="0" w:color="000000"/>
              <w:left w:val="nil"/>
              <w:bottom w:val="single" w:sz="3" w:space="0" w:color="000000"/>
              <w:right w:val="nil"/>
            </w:tcBorders>
            <w:vAlign w:val="bottom"/>
          </w:tcPr>
          <w:p w14:paraId="2649FC89" w14:textId="77777777" w:rsidR="006E039B" w:rsidRPr="00AD71E4" w:rsidRDefault="006E039B" w:rsidP="00A0630E">
            <w:pPr>
              <w:spacing w:after="0" w:line="480" w:lineRule="auto"/>
              <w:ind w:left="0" w:right="0" w:firstLine="0"/>
              <w:jc w:val="both"/>
              <w:rPr>
                <w:rFonts w:ascii="Times New Roman" w:hAnsi="Times New Roman" w:cs="Times New Roman"/>
              </w:rPr>
            </w:pPr>
            <w:r w:rsidRPr="00AD71E4">
              <w:rPr>
                <w:rFonts w:ascii="Times New Roman" w:hAnsi="Times New Roman" w:cs="Times New Roman"/>
              </w:rPr>
              <w:t>Efficiency</w:t>
            </w:r>
          </w:p>
        </w:tc>
      </w:tr>
      <w:tr w:rsidR="006E039B" w:rsidRPr="00AD71E4" w14:paraId="04168CE5" w14:textId="77777777" w:rsidTr="00A0630E">
        <w:trPr>
          <w:trHeight w:val="394"/>
        </w:trPr>
        <w:tc>
          <w:tcPr>
            <w:tcW w:w="1691" w:type="dxa"/>
            <w:tcBorders>
              <w:top w:val="single" w:sz="3" w:space="0" w:color="000000"/>
              <w:left w:val="nil"/>
              <w:bottom w:val="nil"/>
              <w:right w:val="nil"/>
            </w:tcBorders>
            <w:vAlign w:val="bottom"/>
          </w:tcPr>
          <w:p w14:paraId="18D9A461" w14:textId="77777777" w:rsidR="006E039B" w:rsidRPr="00AD71E4" w:rsidRDefault="006E039B" w:rsidP="00A0630E">
            <w:pPr>
              <w:spacing w:after="0" w:line="480" w:lineRule="auto"/>
              <w:ind w:left="0" w:right="0" w:firstLine="0"/>
              <w:rPr>
                <w:rFonts w:ascii="Times New Roman" w:hAnsi="Times New Roman" w:cs="Times New Roman"/>
              </w:rPr>
            </w:pPr>
            <w:r w:rsidRPr="00AD71E4">
              <w:rPr>
                <w:rFonts w:ascii="Times New Roman" w:hAnsi="Times New Roman" w:cs="Times New Roman"/>
              </w:rPr>
              <w:t>Acceptability</w:t>
            </w:r>
          </w:p>
        </w:tc>
        <w:tc>
          <w:tcPr>
            <w:tcW w:w="1691" w:type="dxa"/>
            <w:tcBorders>
              <w:top w:val="single" w:sz="3" w:space="0" w:color="000000"/>
              <w:left w:val="nil"/>
              <w:bottom w:val="nil"/>
              <w:right w:val="nil"/>
            </w:tcBorders>
            <w:vAlign w:val="bottom"/>
          </w:tcPr>
          <w:p w14:paraId="7083DEA6" w14:textId="77777777" w:rsidR="006E039B" w:rsidRPr="00AD71E4" w:rsidRDefault="006E039B" w:rsidP="00A0630E">
            <w:pPr>
              <w:spacing w:after="0" w:line="480" w:lineRule="auto"/>
              <w:ind w:left="618" w:right="0" w:firstLine="0"/>
              <w:rPr>
                <w:rFonts w:ascii="Times New Roman" w:hAnsi="Times New Roman" w:cs="Times New Roman"/>
              </w:rPr>
            </w:pPr>
            <w:r w:rsidRPr="00AD71E4">
              <w:rPr>
                <w:rFonts w:ascii="Times New Roman" w:hAnsi="Times New Roman" w:cs="Times New Roman"/>
              </w:rPr>
              <w:t>1</w:t>
            </w:r>
          </w:p>
        </w:tc>
        <w:tc>
          <w:tcPr>
            <w:tcW w:w="1164" w:type="dxa"/>
            <w:tcBorders>
              <w:top w:val="single" w:sz="3" w:space="0" w:color="000000"/>
              <w:left w:val="nil"/>
              <w:bottom w:val="nil"/>
              <w:right w:val="nil"/>
            </w:tcBorders>
            <w:vAlign w:val="bottom"/>
          </w:tcPr>
          <w:p w14:paraId="0E01761A" w14:textId="77777777" w:rsidR="006E039B" w:rsidRPr="00AD71E4" w:rsidRDefault="006E039B" w:rsidP="00A0630E">
            <w:pPr>
              <w:spacing w:after="0" w:line="480" w:lineRule="auto"/>
              <w:ind w:left="205" w:right="0" w:firstLine="0"/>
              <w:rPr>
                <w:rFonts w:ascii="Times New Roman" w:hAnsi="Times New Roman" w:cs="Times New Roman"/>
              </w:rPr>
            </w:pPr>
            <w:r w:rsidRPr="00AD71E4">
              <w:rPr>
                <w:rFonts w:ascii="Times New Roman" w:hAnsi="Times New Roman" w:cs="Times New Roman"/>
              </w:rPr>
              <w:t>0</w:t>
            </w:r>
            <w:r w:rsidRPr="00AD71E4">
              <w:rPr>
                <w:rFonts w:ascii="Times New Roman" w:hAnsi="Times New Roman" w:cs="Times New Roman"/>
                <w:i/>
              </w:rPr>
              <w:t>.</w:t>
            </w:r>
            <w:r w:rsidRPr="00AD71E4">
              <w:rPr>
                <w:rFonts w:ascii="Times New Roman" w:hAnsi="Times New Roman" w:cs="Times New Roman"/>
              </w:rPr>
              <w:t>94</w:t>
            </w:r>
          </w:p>
        </w:tc>
        <w:tc>
          <w:tcPr>
            <w:tcW w:w="1105" w:type="dxa"/>
            <w:tcBorders>
              <w:top w:val="single" w:sz="3" w:space="0" w:color="000000"/>
              <w:left w:val="nil"/>
              <w:bottom w:val="nil"/>
              <w:right w:val="nil"/>
            </w:tcBorders>
            <w:vAlign w:val="bottom"/>
          </w:tcPr>
          <w:p w14:paraId="691C7738" w14:textId="77777777" w:rsidR="006E039B" w:rsidRPr="00AD71E4" w:rsidRDefault="006E039B" w:rsidP="00A0630E">
            <w:pPr>
              <w:spacing w:after="0" w:line="480" w:lineRule="auto"/>
              <w:ind w:left="285" w:right="0" w:firstLine="0"/>
              <w:rPr>
                <w:rFonts w:ascii="Times New Roman" w:hAnsi="Times New Roman" w:cs="Times New Roman"/>
              </w:rPr>
            </w:pPr>
            <w:r w:rsidRPr="00AD71E4">
              <w:rPr>
                <w:rFonts w:ascii="Times New Roman" w:hAnsi="Times New Roman" w:cs="Times New Roman"/>
              </w:rPr>
              <w:t>0</w:t>
            </w:r>
            <w:r w:rsidRPr="00AD71E4">
              <w:rPr>
                <w:rFonts w:ascii="Times New Roman" w:hAnsi="Times New Roman" w:cs="Times New Roman"/>
                <w:i/>
              </w:rPr>
              <w:t>.</w:t>
            </w:r>
            <w:r w:rsidRPr="00AD71E4">
              <w:rPr>
                <w:rFonts w:ascii="Times New Roman" w:hAnsi="Times New Roman" w:cs="Times New Roman"/>
              </w:rPr>
              <w:t>61</w:t>
            </w:r>
          </w:p>
        </w:tc>
      </w:tr>
      <w:tr w:rsidR="006E039B" w:rsidRPr="00AD71E4" w14:paraId="5529660F" w14:textId="77777777" w:rsidTr="00A0630E">
        <w:trPr>
          <w:trHeight w:val="289"/>
        </w:trPr>
        <w:tc>
          <w:tcPr>
            <w:tcW w:w="1691" w:type="dxa"/>
            <w:tcBorders>
              <w:top w:val="nil"/>
              <w:left w:val="nil"/>
              <w:bottom w:val="nil"/>
              <w:right w:val="nil"/>
            </w:tcBorders>
          </w:tcPr>
          <w:p w14:paraId="7027CFBB" w14:textId="77777777" w:rsidR="006E039B" w:rsidRPr="00AD71E4" w:rsidRDefault="006E039B" w:rsidP="00A0630E">
            <w:pPr>
              <w:spacing w:after="0" w:line="480" w:lineRule="auto"/>
              <w:ind w:left="264" w:right="0" w:firstLine="0"/>
              <w:rPr>
                <w:rFonts w:ascii="Times New Roman" w:hAnsi="Times New Roman" w:cs="Times New Roman"/>
              </w:rPr>
            </w:pPr>
            <w:r w:rsidRPr="00AD71E4">
              <w:rPr>
                <w:rFonts w:ascii="Times New Roman" w:hAnsi="Times New Roman" w:cs="Times New Roman"/>
              </w:rPr>
              <w:t>Fairness</w:t>
            </w:r>
          </w:p>
        </w:tc>
        <w:tc>
          <w:tcPr>
            <w:tcW w:w="1691" w:type="dxa"/>
            <w:tcBorders>
              <w:top w:val="nil"/>
              <w:left w:val="nil"/>
              <w:bottom w:val="nil"/>
              <w:right w:val="nil"/>
            </w:tcBorders>
          </w:tcPr>
          <w:p w14:paraId="42592F05" w14:textId="77777777" w:rsidR="006E039B" w:rsidRPr="00AD71E4" w:rsidRDefault="006E039B" w:rsidP="00A0630E">
            <w:pPr>
              <w:spacing w:after="0" w:line="480" w:lineRule="auto"/>
              <w:ind w:left="468" w:right="0" w:firstLine="0"/>
              <w:rPr>
                <w:rFonts w:ascii="Times New Roman" w:hAnsi="Times New Roman" w:cs="Times New Roman"/>
              </w:rPr>
            </w:pPr>
            <w:r w:rsidRPr="00AD71E4">
              <w:rPr>
                <w:rFonts w:ascii="Times New Roman" w:hAnsi="Times New Roman" w:cs="Times New Roman"/>
              </w:rPr>
              <w:t>0</w:t>
            </w:r>
            <w:r w:rsidRPr="00AD71E4">
              <w:rPr>
                <w:rFonts w:ascii="Times New Roman" w:hAnsi="Times New Roman" w:cs="Times New Roman"/>
                <w:i/>
              </w:rPr>
              <w:t>.</w:t>
            </w:r>
            <w:r w:rsidRPr="00AD71E4">
              <w:rPr>
                <w:rFonts w:ascii="Times New Roman" w:hAnsi="Times New Roman" w:cs="Times New Roman"/>
              </w:rPr>
              <w:t>94</w:t>
            </w:r>
          </w:p>
        </w:tc>
        <w:tc>
          <w:tcPr>
            <w:tcW w:w="1164" w:type="dxa"/>
            <w:tcBorders>
              <w:top w:val="nil"/>
              <w:left w:val="nil"/>
              <w:bottom w:val="nil"/>
              <w:right w:val="nil"/>
            </w:tcBorders>
          </w:tcPr>
          <w:p w14:paraId="726DB6D8" w14:textId="77777777" w:rsidR="006E039B" w:rsidRPr="00AD71E4" w:rsidRDefault="006E039B" w:rsidP="00A0630E">
            <w:pPr>
              <w:spacing w:after="0" w:line="480" w:lineRule="auto"/>
              <w:ind w:left="354" w:right="0" w:firstLine="0"/>
              <w:rPr>
                <w:rFonts w:ascii="Times New Roman" w:hAnsi="Times New Roman" w:cs="Times New Roman"/>
              </w:rPr>
            </w:pPr>
            <w:r w:rsidRPr="00AD71E4">
              <w:rPr>
                <w:rFonts w:ascii="Times New Roman" w:hAnsi="Times New Roman" w:cs="Times New Roman"/>
              </w:rPr>
              <w:t>1</w:t>
            </w:r>
          </w:p>
        </w:tc>
        <w:tc>
          <w:tcPr>
            <w:tcW w:w="1105" w:type="dxa"/>
            <w:tcBorders>
              <w:top w:val="nil"/>
              <w:left w:val="nil"/>
              <w:bottom w:val="nil"/>
              <w:right w:val="nil"/>
            </w:tcBorders>
          </w:tcPr>
          <w:p w14:paraId="760C691D" w14:textId="77777777" w:rsidR="006E039B" w:rsidRPr="00AD71E4" w:rsidRDefault="006E039B" w:rsidP="00A0630E">
            <w:pPr>
              <w:spacing w:after="0" w:line="480" w:lineRule="auto"/>
              <w:ind w:left="285" w:right="0" w:firstLine="0"/>
              <w:rPr>
                <w:rFonts w:ascii="Times New Roman" w:hAnsi="Times New Roman" w:cs="Times New Roman"/>
              </w:rPr>
            </w:pPr>
            <w:r w:rsidRPr="00AD71E4">
              <w:rPr>
                <w:rFonts w:ascii="Times New Roman" w:hAnsi="Times New Roman" w:cs="Times New Roman"/>
              </w:rPr>
              <w:t>0</w:t>
            </w:r>
            <w:r w:rsidRPr="00AD71E4">
              <w:rPr>
                <w:rFonts w:ascii="Times New Roman" w:hAnsi="Times New Roman" w:cs="Times New Roman"/>
                <w:i/>
              </w:rPr>
              <w:t>.</w:t>
            </w:r>
            <w:r w:rsidRPr="00AD71E4">
              <w:rPr>
                <w:rFonts w:ascii="Times New Roman" w:hAnsi="Times New Roman" w:cs="Times New Roman"/>
              </w:rPr>
              <w:t>60</w:t>
            </w:r>
          </w:p>
        </w:tc>
      </w:tr>
      <w:tr w:rsidR="006E039B" w:rsidRPr="00AD71E4" w14:paraId="48F869E9" w14:textId="77777777" w:rsidTr="00A0630E">
        <w:trPr>
          <w:trHeight w:val="295"/>
        </w:trPr>
        <w:tc>
          <w:tcPr>
            <w:tcW w:w="1691" w:type="dxa"/>
            <w:tcBorders>
              <w:top w:val="nil"/>
              <w:left w:val="nil"/>
              <w:bottom w:val="single" w:sz="3" w:space="0" w:color="000000"/>
              <w:right w:val="nil"/>
            </w:tcBorders>
          </w:tcPr>
          <w:p w14:paraId="303D3646" w14:textId="77777777" w:rsidR="006E039B" w:rsidRPr="00AD71E4" w:rsidRDefault="006E039B" w:rsidP="00A0630E">
            <w:pPr>
              <w:spacing w:after="0" w:line="480" w:lineRule="auto"/>
              <w:ind w:left="184" w:right="0" w:firstLine="0"/>
              <w:rPr>
                <w:rFonts w:ascii="Times New Roman" w:hAnsi="Times New Roman" w:cs="Times New Roman"/>
              </w:rPr>
            </w:pPr>
            <w:r w:rsidRPr="00AD71E4">
              <w:rPr>
                <w:rFonts w:ascii="Times New Roman" w:hAnsi="Times New Roman" w:cs="Times New Roman"/>
              </w:rPr>
              <w:t>Efficiency</w:t>
            </w:r>
          </w:p>
        </w:tc>
        <w:tc>
          <w:tcPr>
            <w:tcW w:w="1691" w:type="dxa"/>
            <w:tcBorders>
              <w:top w:val="nil"/>
              <w:left w:val="nil"/>
              <w:bottom w:val="single" w:sz="3" w:space="0" w:color="000000"/>
              <w:right w:val="nil"/>
            </w:tcBorders>
          </w:tcPr>
          <w:p w14:paraId="3757F9B1" w14:textId="77777777" w:rsidR="006E039B" w:rsidRPr="00AD71E4" w:rsidRDefault="006E039B" w:rsidP="00A0630E">
            <w:pPr>
              <w:spacing w:after="0" w:line="480" w:lineRule="auto"/>
              <w:ind w:left="468" w:right="0" w:firstLine="0"/>
              <w:rPr>
                <w:rFonts w:ascii="Times New Roman" w:hAnsi="Times New Roman" w:cs="Times New Roman"/>
              </w:rPr>
            </w:pPr>
            <w:r w:rsidRPr="00AD71E4">
              <w:rPr>
                <w:rFonts w:ascii="Times New Roman" w:hAnsi="Times New Roman" w:cs="Times New Roman"/>
              </w:rPr>
              <w:t>0</w:t>
            </w:r>
            <w:r w:rsidRPr="00AD71E4">
              <w:rPr>
                <w:rFonts w:ascii="Times New Roman" w:hAnsi="Times New Roman" w:cs="Times New Roman"/>
                <w:i/>
              </w:rPr>
              <w:t>.</w:t>
            </w:r>
            <w:r w:rsidRPr="00AD71E4">
              <w:rPr>
                <w:rFonts w:ascii="Times New Roman" w:hAnsi="Times New Roman" w:cs="Times New Roman"/>
              </w:rPr>
              <w:t>61</w:t>
            </w:r>
          </w:p>
        </w:tc>
        <w:tc>
          <w:tcPr>
            <w:tcW w:w="1164" w:type="dxa"/>
            <w:tcBorders>
              <w:top w:val="nil"/>
              <w:left w:val="nil"/>
              <w:bottom w:val="single" w:sz="3" w:space="0" w:color="000000"/>
              <w:right w:val="nil"/>
            </w:tcBorders>
          </w:tcPr>
          <w:p w14:paraId="4512C21C" w14:textId="77777777" w:rsidR="006E039B" w:rsidRPr="00AD71E4" w:rsidRDefault="006E039B" w:rsidP="00A0630E">
            <w:pPr>
              <w:spacing w:after="0" w:line="480" w:lineRule="auto"/>
              <w:ind w:left="205" w:right="0" w:firstLine="0"/>
              <w:rPr>
                <w:rFonts w:ascii="Times New Roman" w:hAnsi="Times New Roman" w:cs="Times New Roman"/>
              </w:rPr>
            </w:pPr>
            <w:r w:rsidRPr="00AD71E4">
              <w:rPr>
                <w:rFonts w:ascii="Times New Roman" w:hAnsi="Times New Roman" w:cs="Times New Roman"/>
              </w:rPr>
              <w:t>0</w:t>
            </w:r>
            <w:r w:rsidRPr="00AD71E4">
              <w:rPr>
                <w:rFonts w:ascii="Times New Roman" w:hAnsi="Times New Roman" w:cs="Times New Roman"/>
                <w:i/>
              </w:rPr>
              <w:t>.</w:t>
            </w:r>
            <w:r w:rsidRPr="00AD71E4">
              <w:rPr>
                <w:rFonts w:ascii="Times New Roman" w:hAnsi="Times New Roman" w:cs="Times New Roman"/>
              </w:rPr>
              <w:t>60</w:t>
            </w:r>
          </w:p>
        </w:tc>
        <w:tc>
          <w:tcPr>
            <w:tcW w:w="1105" w:type="dxa"/>
            <w:tcBorders>
              <w:top w:val="nil"/>
              <w:left w:val="nil"/>
              <w:bottom w:val="single" w:sz="3" w:space="0" w:color="000000"/>
              <w:right w:val="nil"/>
            </w:tcBorders>
          </w:tcPr>
          <w:p w14:paraId="7BAD7898" w14:textId="77777777" w:rsidR="006E039B" w:rsidRPr="00AD71E4" w:rsidRDefault="006E039B" w:rsidP="00A0630E">
            <w:pPr>
              <w:spacing w:after="0" w:line="480" w:lineRule="auto"/>
              <w:ind w:left="0" w:right="0" w:firstLine="0"/>
              <w:jc w:val="center"/>
              <w:rPr>
                <w:rFonts w:ascii="Times New Roman" w:hAnsi="Times New Roman" w:cs="Times New Roman"/>
              </w:rPr>
            </w:pPr>
            <w:r w:rsidRPr="00AD71E4">
              <w:rPr>
                <w:rFonts w:ascii="Times New Roman" w:hAnsi="Times New Roman" w:cs="Times New Roman"/>
              </w:rPr>
              <w:t>1</w:t>
            </w:r>
          </w:p>
        </w:tc>
      </w:tr>
    </w:tbl>
    <w:p w14:paraId="7D03F1DF" w14:textId="77777777" w:rsidR="006E039B" w:rsidRPr="006E039B" w:rsidRDefault="006E039B" w:rsidP="006E039B">
      <w:pPr>
        <w:pStyle w:val="Heading1"/>
        <w:spacing w:before="0" w:after="0" w:line="480" w:lineRule="auto"/>
        <w:ind w:left="-5"/>
        <w:rPr>
          <w:rFonts w:ascii="Times New Roman" w:hAnsi="Times New Roman" w:cs="Times New Roman"/>
          <w:color w:val="auto"/>
          <w:sz w:val="24"/>
          <w:szCs w:val="24"/>
        </w:rPr>
      </w:pPr>
      <w:r w:rsidRPr="006E039B">
        <w:rPr>
          <w:rFonts w:ascii="Times New Roman" w:hAnsi="Times New Roman" w:cs="Times New Roman"/>
          <w:color w:val="auto"/>
          <w:sz w:val="24"/>
          <w:szCs w:val="24"/>
        </w:rPr>
        <w:t>Figure 13</w:t>
      </w:r>
    </w:p>
    <w:p w14:paraId="1B62FD3D" w14:textId="77777777" w:rsidR="006E039B" w:rsidRPr="00AD71E4" w:rsidRDefault="006E039B" w:rsidP="006E039B">
      <w:pPr>
        <w:spacing w:after="0" w:line="480" w:lineRule="auto"/>
        <w:ind w:left="-5" w:right="0"/>
        <w:rPr>
          <w:rFonts w:ascii="Times New Roman" w:hAnsi="Times New Roman" w:cs="Times New Roman"/>
        </w:rPr>
      </w:pPr>
      <w:r w:rsidRPr="00AD71E4">
        <w:rPr>
          <w:rFonts w:ascii="Times New Roman" w:hAnsi="Times New Roman" w:cs="Times New Roman"/>
          <w:i/>
        </w:rPr>
        <w:t>AMCE of Main Outcome (Acceptability)</w:t>
      </w:r>
    </w:p>
    <w:p w14:paraId="3F99BF23" w14:textId="77777777" w:rsidR="006E039B" w:rsidRPr="00AD71E4" w:rsidRDefault="006E039B" w:rsidP="006E039B">
      <w:pPr>
        <w:spacing w:after="0" w:line="480" w:lineRule="auto"/>
        <w:ind w:left="106" w:right="0" w:firstLine="0"/>
        <w:rPr>
          <w:rFonts w:ascii="Times New Roman" w:hAnsi="Times New Roman" w:cs="Times New Roman"/>
        </w:rPr>
      </w:pPr>
      <w:r w:rsidRPr="00AD71E4">
        <w:rPr>
          <w:rFonts w:ascii="Times New Roman" w:hAnsi="Times New Roman" w:cs="Times New Roman"/>
          <w:noProof/>
        </w:rPr>
        <w:lastRenderedPageBreak/>
        <w:drawing>
          <wp:inline distT="0" distB="0" distL="0" distR="0" wp14:anchorId="73A555DD" wp14:editId="1717AAB2">
            <wp:extent cx="5759501" cy="5759501"/>
            <wp:effectExtent l="0" t="0" r="0" b="0"/>
            <wp:docPr id="3187" name="Picture 3187" descr="A close-up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3187" name="Picture 3187" descr="A close-up of a graph&#10;&#10;AI-generated content may be incorrect."/>
                    <pic:cNvPicPr/>
                  </pic:nvPicPr>
                  <pic:blipFill>
                    <a:blip r:embed="rId13"/>
                    <a:stretch>
                      <a:fillRect/>
                    </a:stretch>
                  </pic:blipFill>
                  <pic:spPr>
                    <a:xfrm>
                      <a:off x="0" y="0"/>
                      <a:ext cx="5759501" cy="5759501"/>
                    </a:xfrm>
                    <a:prstGeom prst="rect">
                      <a:avLst/>
                    </a:prstGeom>
                  </pic:spPr>
                </pic:pic>
              </a:graphicData>
            </a:graphic>
          </wp:inline>
        </w:drawing>
      </w:r>
    </w:p>
    <w:p w14:paraId="2079FD9E" w14:textId="77777777" w:rsidR="00624358" w:rsidRDefault="00624358"/>
    <w:sectPr w:rsidR="00624358" w:rsidSect="006E039B">
      <w:headerReference w:type="even" r:id="rId14"/>
      <w:headerReference w:type="default" r:id="rId15"/>
      <w:headerReference w:type="first" r:id="rId16"/>
      <w:pgSz w:w="12240" w:h="15840"/>
      <w:pgMar w:top="1440" w:right="1440" w:bottom="1440" w:left="1440" w:header="752"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3FAE" w14:textId="77777777" w:rsidR="00000000" w:rsidRDefault="00000000">
    <w:pPr>
      <w:tabs>
        <w:tab w:val="right" w:pos="9360"/>
      </w:tabs>
      <w:spacing w:after="0" w:line="259" w:lineRule="auto"/>
      <w:ind w:left="0" w:right="0" w:firstLine="0"/>
    </w:pPr>
    <w:r>
      <w:t>ALGORITHMS IN GOVERNMENT</w:t>
    </w:r>
    <w:r>
      <w:tab/>
    </w:r>
    <w:r>
      <w:fldChar w:fldCharType="begin"/>
    </w:r>
    <w:r>
      <w:instrText xml:space="preserve"> PAGE   \* MERGEFORMAT </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AB299" w14:textId="77777777" w:rsidR="00000000" w:rsidRPr="00C03FDB" w:rsidRDefault="00000000">
    <w:pPr>
      <w:tabs>
        <w:tab w:val="right" w:pos="9360"/>
      </w:tabs>
      <w:spacing w:after="0" w:line="259" w:lineRule="auto"/>
      <w:ind w:left="0" w:right="0" w:firstLine="0"/>
      <w:rPr>
        <w:rFonts w:ascii="Palatino Linotype" w:hAnsi="Palatino Linotype"/>
      </w:rPr>
    </w:pPr>
    <w:r w:rsidRPr="00C03FDB">
      <w:rPr>
        <w:rFonts w:ascii="Palatino Linotype" w:hAnsi="Palatino Linotype"/>
      </w:rPr>
      <w:t>ALGORITHMS IN GOVERNMENT</w:t>
    </w:r>
    <w:r w:rsidRPr="00C03FDB">
      <w:rPr>
        <w:rFonts w:ascii="Palatino Linotype" w:hAnsi="Palatino Linotype"/>
      </w:rPr>
      <w:tab/>
    </w:r>
    <w:r w:rsidRPr="00C03FDB">
      <w:rPr>
        <w:rFonts w:ascii="Palatino Linotype" w:hAnsi="Palatino Linotype"/>
      </w:rPr>
      <w:fldChar w:fldCharType="begin"/>
    </w:r>
    <w:r w:rsidRPr="00C03FDB">
      <w:rPr>
        <w:rFonts w:ascii="Palatino Linotype" w:hAnsi="Palatino Linotype"/>
      </w:rPr>
      <w:instrText xml:space="preserve"> PAGE   \* MERGEFORMAT </w:instrText>
    </w:r>
    <w:r w:rsidRPr="00C03FDB">
      <w:rPr>
        <w:rFonts w:ascii="Palatino Linotype" w:hAnsi="Palatino Linotype"/>
      </w:rPr>
      <w:fldChar w:fldCharType="separate"/>
    </w:r>
    <w:r w:rsidRPr="00C03FDB">
      <w:rPr>
        <w:rFonts w:ascii="Palatino Linotype" w:hAnsi="Palatino Linotype"/>
      </w:rPr>
      <w:t>1</w:t>
    </w:r>
    <w:r w:rsidRPr="00C03FDB">
      <w:rPr>
        <w:rFonts w:ascii="Palatino Linotype" w:hAnsi="Palatino Linotyp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C253" w14:textId="77777777" w:rsidR="00000000" w:rsidRDefault="00000000">
    <w:pPr>
      <w:tabs>
        <w:tab w:val="right" w:pos="9360"/>
      </w:tabs>
      <w:spacing w:after="0" w:line="259" w:lineRule="auto"/>
      <w:ind w:left="0" w:right="0" w:firstLine="0"/>
    </w:pPr>
    <w:r>
      <w:t>ALGORITHMS IN GOVERNMENT</w:t>
    </w:r>
    <w:r>
      <w:tab/>
    </w:r>
    <w:r>
      <w:fldChar w:fldCharType="begin"/>
    </w:r>
    <w:r>
      <w:instrText xml:space="preserve"> PAGE   \* MERGEFORMAT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B2418"/>
    <w:multiLevelType w:val="hybridMultilevel"/>
    <w:tmpl w:val="BA4C9B8A"/>
    <w:lvl w:ilvl="0" w:tplc="746EFC5C">
      <w:start w:val="1"/>
      <w:numFmt w:val="bullet"/>
      <w:lvlText w:val="•"/>
      <w:lvlJc w:val="left"/>
      <w:pPr>
        <w:ind w:left="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38097A">
      <w:start w:val="1"/>
      <w:numFmt w:val="bullet"/>
      <w:lvlText w:val="o"/>
      <w:lvlJc w:val="left"/>
      <w:pPr>
        <w:ind w:left="1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7666E0">
      <w:start w:val="1"/>
      <w:numFmt w:val="bullet"/>
      <w:lvlText w:val="▪"/>
      <w:lvlJc w:val="left"/>
      <w:pPr>
        <w:ind w:left="2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64F76E">
      <w:start w:val="1"/>
      <w:numFmt w:val="bullet"/>
      <w:lvlText w:val="•"/>
      <w:lvlJc w:val="left"/>
      <w:pPr>
        <w:ind w:left="2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2C1868">
      <w:start w:val="1"/>
      <w:numFmt w:val="bullet"/>
      <w:lvlText w:val="o"/>
      <w:lvlJc w:val="left"/>
      <w:pPr>
        <w:ind w:left="3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5A2810">
      <w:start w:val="1"/>
      <w:numFmt w:val="bullet"/>
      <w:lvlText w:val="▪"/>
      <w:lvlJc w:val="left"/>
      <w:pPr>
        <w:ind w:left="4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F6CAAA">
      <w:start w:val="1"/>
      <w:numFmt w:val="bullet"/>
      <w:lvlText w:val="•"/>
      <w:lvlJc w:val="left"/>
      <w:pPr>
        <w:ind w:left="4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E7E0CF6">
      <w:start w:val="1"/>
      <w:numFmt w:val="bullet"/>
      <w:lvlText w:val="o"/>
      <w:lvlJc w:val="left"/>
      <w:pPr>
        <w:ind w:left="5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749CE0">
      <w:start w:val="1"/>
      <w:numFmt w:val="bullet"/>
      <w:lvlText w:val="▪"/>
      <w:lvlJc w:val="left"/>
      <w:pPr>
        <w:ind w:left="6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219438F"/>
    <w:multiLevelType w:val="hybridMultilevel"/>
    <w:tmpl w:val="FD6EF8EC"/>
    <w:lvl w:ilvl="0" w:tplc="321A8780">
      <w:start w:val="1"/>
      <w:numFmt w:val="bullet"/>
      <w:lvlText w:val="•"/>
      <w:lvlJc w:val="left"/>
      <w:pPr>
        <w:ind w:left="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4C4B42">
      <w:start w:val="1"/>
      <w:numFmt w:val="bullet"/>
      <w:lvlText w:val="o"/>
      <w:lvlJc w:val="left"/>
      <w:pPr>
        <w:ind w:left="1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CE759C">
      <w:start w:val="1"/>
      <w:numFmt w:val="bullet"/>
      <w:lvlText w:val="▪"/>
      <w:lvlJc w:val="left"/>
      <w:pPr>
        <w:ind w:left="2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CC4478">
      <w:start w:val="1"/>
      <w:numFmt w:val="bullet"/>
      <w:lvlText w:val="•"/>
      <w:lvlJc w:val="left"/>
      <w:pPr>
        <w:ind w:left="2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FA89E2">
      <w:start w:val="1"/>
      <w:numFmt w:val="bullet"/>
      <w:lvlText w:val="o"/>
      <w:lvlJc w:val="left"/>
      <w:pPr>
        <w:ind w:left="3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227A14">
      <w:start w:val="1"/>
      <w:numFmt w:val="bullet"/>
      <w:lvlText w:val="▪"/>
      <w:lvlJc w:val="left"/>
      <w:pPr>
        <w:ind w:left="4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12BA48">
      <w:start w:val="1"/>
      <w:numFmt w:val="bullet"/>
      <w:lvlText w:val="•"/>
      <w:lvlJc w:val="left"/>
      <w:pPr>
        <w:ind w:left="4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A69184">
      <w:start w:val="1"/>
      <w:numFmt w:val="bullet"/>
      <w:lvlText w:val="o"/>
      <w:lvlJc w:val="left"/>
      <w:pPr>
        <w:ind w:left="5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9EFFD0">
      <w:start w:val="1"/>
      <w:numFmt w:val="bullet"/>
      <w:lvlText w:val="▪"/>
      <w:lvlJc w:val="left"/>
      <w:pPr>
        <w:ind w:left="6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99D2C51"/>
    <w:multiLevelType w:val="hybridMultilevel"/>
    <w:tmpl w:val="C5D4E4BE"/>
    <w:lvl w:ilvl="0" w:tplc="E24C02CE">
      <w:start w:val="1"/>
      <w:numFmt w:val="bullet"/>
      <w:lvlText w:val="•"/>
      <w:lvlJc w:val="left"/>
      <w:pPr>
        <w:ind w:left="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8AFD9E">
      <w:start w:val="1"/>
      <w:numFmt w:val="bullet"/>
      <w:lvlText w:val="o"/>
      <w:lvlJc w:val="left"/>
      <w:pPr>
        <w:ind w:left="1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BC7D9C">
      <w:start w:val="1"/>
      <w:numFmt w:val="bullet"/>
      <w:lvlText w:val="▪"/>
      <w:lvlJc w:val="left"/>
      <w:pPr>
        <w:ind w:left="2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4EADF6">
      <w:start w:val="1"/>
      <w:numFmt w:val="bullet"/>
      <w:lvlText w:val="•"/>
      <w:lvlJc w:val="left"/>
      <w:pPr>
        <w:ind w:left="2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5A2208">
      <w:start w:val="1"/>
      <w:numFmt w:val="bullet"/>
      <w:lvlText w:val="o"/>
      <w:lvlJc w:val="left"/>
      <w:pPr>
        <w:ind w:left="3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6A53C6">
      <w:start w:val="1"/>
      <w:numFmt w:val="bullet"/>
      <w:lvlText w:val="▪"/>
      <w:lvlJc w:val="left"/>
      <w:pPr>
        <w:ind w:left="4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6E2668">
      <w:start w:val="1"/>
      <w:numFmt w:val="bullet"/>
      <w:lvlText w:val="•"/>
      <w:lvlJc w:val="left"/>
      <w:pPr>
        <w:ind w:left="4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2C49BA">
      <w:start w:val="1"/>
      <w:numFmt w:val="bullet"/>
      <w:lvlText w:val="o"/>
      <w:lvlJc w:val="left"/>
      <w:pPr>
        <w:ind w:left="5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86996A">
      <w:start w:val="1"/>
      <w:numFmt w:val="bullet"/>
      <w:lvlText w:val="▪"/>
      <w:lvlJc w:val="left"/>
      <w:pPr>
        <w:ind w:left="6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FE0464B"/>
    <w:multiLevelType w:val="hybridMultilevel"/>
    <w:tmpl w:val="C62037A0"/>
    <w:lvl w:ilvl="0" w:tplc="3FA05BA6">
      <w:start w:val="1"/>
      <w:numFmt w:val="bullet"/>
      <w:lvlText w:val="•"/>
      <w:lvlJc w:val="left"/>
      <w:pPr>
        <w:ind w:left="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087D94">
      <w:start w:val="1"/>
      <w:numFmt w:val="bullet"/>
      <w:lvlText w:val="o"/>
      <w:lvlJc w:val="left"/>
      <w:pPr>
        <w:ind w:left="1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CA88F4">
      <w:start w:val="1"/>
      <w:numFmt w:val="bullet"/>
      <w:lvlText w:val="▪"/>
      <w:lvlJc w:val="left"/>
      <w:pPr>
        <w:ind w:left="2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485C86">
      <w:start w:val="1"/>
      <w:numFmt w:val="bullet"/>
      <w:lvlText w:val="•"/>
      <w:lvlJc w:val="left"/>
      <w:pPr>
        <w:ind w:left="2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42D8BA">
      <w:start w:val="1"/>
      <w:numFmt w:val="bullet"/>
      <w:lvlText w:val="o"/>
      <w:lvlJc w:val="left"/>
      <w:pPr>
        <w:ind w:left="3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A27516">
      <w:start w:val="1"/>
      <w:numFmt w:val="bullet"/>
      <w:lvlText w:val="▪"/>
      <w:lvlJc w:val="left"/>
      <w:pPr>
        <w:ind w:left="4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1ED89A">
      <w:start w:val="1"/>
      <w:numFmt w:val="bullet"/>
      <w:lvlText w:val="•"/>
      <w:lvlJc w:val="left"/>
      <w:pPr>
        <w:ind w:left="4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4FAAD70">
      <w:start w:val="1"/>
      <w:numFmt w:val="bullet"/>
      <w:lvlText w:val="o"/>
      <w:lvlJc w:val="left"/>
      <w:pPr>
        <w:ind w:left="5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72BD02">
      <w:start w:val="1"/>
      <w:numFmt w:val="bullet"/>
      <w:lvlText w:val="▪"/>
      <w:lvlJc w:val="left"/>
      <w:pPr>
        <w:ind w:left="6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37221099">
    <w:abstractNumId w:val="2"/>
  </w:num>
  <w:num w:numId="2" w16cid:durableId="1422141671">
    <w:abstractNumId w:val="3"/>
  </w:num>
  <w:num w:numId="3" w16cid:durableId="1226452908">
    <w:abstractNumId w:val="0"/>
  </w:num>
  <w:num w:numId="4" w16cid:durableId="1335762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39B"/>
    <w:rsid w:val="004E63D6"/>
    <w:rsid w:val="00525737"/>
    <w:rsid w:val="00624358"/>
    <w:rsid w:val="006E039B"/>
    <w:rsid w:val="00A82A51"/>
    <w:rsid w:val="00D74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F6F4"/>
  <w15:chartTrackingRefBased/>
  <w15:docId w15:val="{5623A25F-1405-4B70-A39F-396755ECD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39B"/>
    <w:pPr>
      <w:spacing w:after="5" w:line="405" w:lineRule="auto"/>
      <w:ind w:left="10" w:right="10" w:hanging="10"/>
    </w:pPr>
    <w:rPr>
      <w:rFonts w:ascii="Calibri" w:eastAsia="Calibri" w:hAnsi="Calibri" w:cs="Calibri"/>
      <w:color w:val="000000"/>
      <w:lang w:bidi="he-IL"/>
    </w:rPr>
  </w:style>
  <w:style w:type="paragraph" w:styleId="Heading1">
    <w:name w:val="heading 1"/>
    <w:basedOn w:val="Normal"/>
    <w:next w:val="Normal"/>
    <w:link w:val="Heading1Char"/>
    <w:uiPriority w:val="9"/>
    <w:qFormat/>
    <w:rsid w:val="006E0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0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3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3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3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3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3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3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3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03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E03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3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3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3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3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3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3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39B"/>
    <w:rPr>
      <w:rFonts w:eastAsiaTheme="majorEastAsia" w:cstheme="majorBidi"/>
      <w:color w:val="272727" w:themeColor="text1" w:themeTint="D8"/>
    </w:rPr>
  </w:style>
  <w:style w:type="paragraph" w:styleId="Title">
    <w:name w:val="Title"/>
    <w:basedOn w:val="Normal"/>
    <w:next w:val="Normal"/>
    <w:link w:val="TitleChar"/>
    <w:uiPriority w:val="10"/>
    <w:qFormat/>
    <w:rsid w:val="006E03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3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3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3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39B"/>
    <w:pPr>
      <w:spacing w:before="160"/>
      <w:jc w:val="center"/>
    </w:pPr>
    <w:rPr>
      <w:i/>
      <w:iCs/>
      <w:color w:val="404040" w:themeColor="text1" w:themeTint="BF"/>
    </w:rPr>
  </w:style>
  <w:style w:type="character" w:customStyle="1" w:styleId="QuoteChar">
    <w:name w:val="Quote Char"/>
    <w:basedOn w:val="DefaultParagraphFont"/>
    <w:link w:val="Quote"/>
    <w:uiPriority w:val="29"/>
    <w:rsid w:val="006E039B"/>
    <w:rPr>
      <w:i/>
      <w:iCs/>
      <w:color w:val="404040" w:themeColor="text1" w:themeTint="BF"/>
    </w:rPr>
  </w:style>
  <w:style w:type="paragraph" w:styleId="ListParagraph">
    <w:name w:val="List Paragraph"/>
    <w:basedOn w:val="Normal"/>
    <w:uiPriority w:val="34"/>
    <w:qFormat/>
    <w:rsid w:val="006E039B"/>
    <w:pPr>
      <w:ind w:left="720"/>
      <w:contextualSpacing/>
    </w:pPr>
  </w:style>
  <w:style w:type="character" w:styleId="IntenseEmphasis">
    <w:name w:val="Intense Emphasis"/>
    <w:basedOn w:val="DefaultParagraphFont"/>
    <w:uiPriority w:val="21"/>
    <w:qFormat/>
    <w:rsid w:val="006E039B"/>
    <w:rPr>
      <w:i/>
      <w:iCs/>
      <w:color w:val="0F4761" w:themeColor="accent1" w:themeShade="BF"/>
    </w:rPr>
  </w:style>
  <w:style w:type="paragraph" w:styleId="IntenseQuote">
    <w:name w:val="Intense Quote"/>
    <w:basedOn w:val="Normal"/>
    <w:next w:val="Normal"/>
    <w:link w:val="IntenseQuoteChar"/>
    <w:uiPriority w:val="30"/>
    <w:qFormat/>
    <w:rsid w:val="006E0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39B"/>
    <w:rPr>
      <w:i/>
      <w:iCs/>
      <w:color w:val="0F4761" w:themeColor="accent1" w:themeShade="BF"/>
    </w:rPr>
  </w:style>
  <w:style w:type="character" w:styleId="IntenseReference">
    <w:name w:val="Intense Reference"/>
    <w:basedOn w:val="DefaultParagraphFont"/>
    <w:uiPriority w:val="32"/>
    <w:qFormat/>
    <w:rsid w:val="006E039B"/>
    <w:rPr>
      <w:b/>
      <w:bCs/>
      <w:smallCaps/>
      <w:color w:val="0F4761" w:themeColor="accent1" w:themeShade="BF"/>
      <w:spacing w:val="5"/>
    </w:rPr>
  </w:style>
  <w:style w:type="table" w:customStyle="1" w:styleId="TableGrid">
    <w:name w:val="TableGrid"/>
    <w:rsid w:val="006E039B"/>
    <w:pPr>
      <w:spacing w:after="0" w:line="240" w:lineRule="auto"/>
    </w:pPr>
    <w:rPr>
      <w:rFonts w:eastAsiaTheme="minorEastAsia"/>
      <w:lang w:bidi="he-I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header" Target="header2.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1041</Words>
  <Characters>5937</Characters>
  <Application>Microsoft Office Word</Application>
  <DocSecurity>0</DocSecurity>
  <Lines>49</Lines>
  <Paragraphs>13</Paragraphs>
  <ScaleCrop>false</ScaleCrop>
  <Company>Drexel University</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DeMatteo,David</dc:creator>
  <cp:keywords/>
  <dc:description/>
  <cp:lastModifiedBy>DeMatteo,David</cp:lastModifiedBy>
  <cp:revision>1</cp:revision>
  <dcterms:created xsi:type="dcterms:W3CDTF">2025-04-02T13:18:00Z</dcterms:created>
  <dcterms:modified xsi:type="dcterms:W3CDTF">2025-04-02T13:20:00Z</dcterms:modified>
</cp:coreProperties>
</file>