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81A7" w14:textId="69951AD3" w:rsidR="00404785" w:rsidRPr="00406BD6" w:rsidRDefault="00404785" w:rsidP="00404785">
      <w:pPr>
        <w:spacing w:line="48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  <w:r w:rsidRPr="008E68B4">
        <w:rPr>
          <w:rFonts w:ascii="Times New Roman" w:hAnsi="Times New Roman"/>
          <w:b/>
          <w:color w:val="000000" w:themeColor="text1"/>
          <w:sz w:val="24"/>
          <w:lang w:val="en-US"/>
        </w:rPr>
        <w:t xml:space="preserve">Supplement </w:t>
      </w:r>
      <w:r w:rsidR="008E68B4" w:rsidRPr="008E68B4">
        <w:rPr>
          <w:rFonts w:ascii="Times New Roman" w:hAnsi="Times New Roman"/>
          <w:b/>
          <w:color w:val="000000" w:themeColor="text1"/>
          <w:sz w:val="24"/>
          <w:lang w:val="en-US"/>
        </w:rPr>
        <w:t>5</w:t>
      </w:r>
    </w:p>
    <w:p w14:paraId="66A4926C" w14:textId="2DF972E8" w:rsidR="00404785" w:rsidRPr="00406BD6" w:rsidRDefault="00404785" w:rsidP="00404785">
      <w:pPr>
        <w:spacing w:line="480" w:lineRule="auto"/>
        <w:rPr>
          <w:rFonts w:ascii="Times New Roman" w:hAnsi="Times New Roman"/>
          <w:i/>
          <w:color w:val="000000" w:themeColor="text1"/>
          <w:sz w:val="24"/>
          <w:lang w:val="en-US"/>
        </w:rPr>
      </w:pPr>
      <w:r w:rsidRPr="00406BD6">
        <w:rPr>
          <w:rFonts w:ascii="Times New Roman" w:hAnsi="Times New Roman"/>
          <w:i/>
          <w:color w:val="000000" w:themeColor="text1"/>
          <w:sz w:val="24"/>
          <w:lang w:val="en-US"/>
        </w:rPr>
        <w:t>Model estimates</w:t>
      </w:r>
      <w:r>
        <w:rPr>
          <w:rFonts w:ascii="Times New Roman" w:hAnsi="Times New Roman"/>
          <w:i/>
          <w:color w:val="000000" w:themeColor="text1"/>
          <w:sz w:val="24"/>
          <w:lang w:val="en-US"/>
        </w:rPr>
        <w:t xml:space="preserve"> for subgroup </w:t>
      </w:r>
      <w:r w:rsidR="00A468FD">
        <w:rPr>
          <w:rFonts w:ascii="Times New Roman" w:hAnsi="Times New Roman"/>
          <w:i/>
          <w:color w:val="000000" w:themeColor="text1"/>
          <w:sz w:val="24"/>
          <w:lang w:val="en-US"/>
        </w:rPr>
        <w:t>analysis</w:t>
      </w:r>
      <w:r w:rsidR="008E68B4">
        <w:rPr>
          <w:rFonts w:ascii="Times New Roman" w:hAnsi="Times New Roman"/>
          <w:i/>
          <w:color w:val="000000" w:themeColor="text1"/>
          <w:sz w:val="24"/>
          <w:lang w:val="en-US"/>
        </w:rPr>
        <w:t xml:space="preserve"> “Women with severe menstrual pain”</w:t>
      </w:r>
      <w:r w:rsidRPr="00406BD6">
        <w:rPr>
          <w:rFonts w:ascii="Times New Roman" w:hAnsi="Times New Roman"/>
          <w:i/>
          <w:color w:val="000000" w:themeColor="text1"/>
          <w:sz w:val="24"/>
          <w:lang w:val="en-US"/>
        </w:rPr>
        <w:t xml:space="preserve"> (PLS-SEM, 10,000 bootstrap samples) </w:t>
      </w:r>
    </w:p>
    <w:tbl>
      <w:tblPr>
        <w:tblW w:w="9060" w:type="dxa"/>
        <w:tblLayout w:type="fixed"/>
        <w:tblLook w:val="0600" w:firstRow="0" w:lastRow="0" w:firstColumn="0" w:lastColumn="0" w:noHBand="1" w:noVBand="1"/>
      </w:tblPr>
      <w:tblGrid>
        <w:gridCol w:w="1560"/>
        <w:gridCol w:w="992"/>
        <w:gridCol w:w="674"/>
        <w:gridCol w:w="716"/>
        <w:gridCol w:w="27"/>
        <w:gridCol w:w="924"/>
        <w:gridCol w:w="833"/>
        <w:gridCol w:w="775"/>
        <w:gridCol w:w="20"/>
        <w:gridCol w:w="872"/>
        <w:gridCol w:w="833"/>
        <w:gridCol w:w="834"/>
      </w:tblGrid>
      <w:tr w:rsidR="00404785" w:rsidRPr="00726D24" w14:paraId="70A2D2D8" w14:textId="77777777" w:rsidTr="00692C93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922043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Path</w:t>
            </w:r>
          </w:p>
        </w:tc>
        <w:tc>
          <w:tcPr>
            <w:tcW w:w="7500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C91D1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Conversational context</w:t>
            </w:r>
          </w:p>
        </w:tc>
      </w:tr>
      <w:tr w:rsidR="00404785" w:rsidRPr="00726D24" w14:paraId="00443D0E" w14:textId="77777777" w:rsidTr="00692C93">
        <w:trPr>
          <w:trHeight w:val="227"/>
        </w:trPr>
        <w:tc>
          <w:tcPr>
            <w:tcW w:w="1560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7F9318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AC57B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Friends</w:t>
            </w:r>
          </w:p>
        </w:tc>
        <w:tc>
          <w:tcPr>
            <w:tcW w:w="255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6B748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Physicians</w:t>
            </w:r>
          </w:p>
        </w:tc>
        <w:tc>
          <w:tcPr>
            <w:tcW w:w="255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21674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Co-workers</w:t>
            </w:r>
          </w:p>
        </w:tc>
      </w:tr>
      <w:tr w:rsidR="00404785" w:rsidRPr="00726D24" w14:paraId="51001505" w14:textId="77777777" w:rsidTr="00692C93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6FE8D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05778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b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85C34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SD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606EB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95% CI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4188D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b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E8F05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SD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19CB1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95% CI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4FF1A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b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B6941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SD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1B02B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95% CI</w:t>
            </w:r>
          </w:p>
        </w:tc>
      </w:tr>
      <w:tr w:rsidR="00404785" w:rsidRPr="00726D24" w14:paraId="794199A5" w14:textId="77777777" w:rsidTr="00692C93">
        <w:trPr>
          <w:trHeight w:val="227"/>
        </w:trPr>
        <w:tc>
          <w:tcPr>
            <w:tcW w:w="156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351E3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Knowledge →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D9289D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F7DCE4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1BFBD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5963E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1A789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4F289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93B5A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6AD68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75415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</w:tr>
      <w:tr w:rsidR="00404785" w:rsidRPr="00726D24" w14:paraId="641D419B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03DFC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  Pub Stigma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46CDBA" w14:textId="3C916318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4785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0.050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4F48F7" w14:textId="4F2D0FB4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4785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0.112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EF0E4" w14:textId="4910B868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-0.1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7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27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5C2768" w14:textId="3E5019E2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608CAE" w14:textId="287B1C06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100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01EF7D" w14:textId="13AFDB96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4D670C" w14:textId="02DF2366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043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7732FE" w14:textId="2D3E0934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EC08DF" w14:textId="340D41EC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15,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</w:t>
            </w:r>
          </w:p>
        </w:tc>
      </w:tr>
      <w:tr w:rsidR="00404785" w:rsidRPr="00726D24" w14:paraId="568B19BE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AB50B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  Attitude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B049C1" w14:textId="1DCFA50B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0A3406" w14:textId="6892953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99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AABE3" w14:textId="771BDAE3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0.2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8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20F7E9" w14:textId="7122FA3B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D37451" w14:textId="66D38E6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90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223CFE" w14:textId="175E2BDB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15,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8A8F86" w14:textId="6126AFD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103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B0EACF" w14:textId="4FC116E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99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2CECF5" w14:textId="405AD6F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404785" w:rsidRPr="00726D24" w14:paraId="2A34D70B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76458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  PBC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814F6B" w14:textId="46FC066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D0B8B5" w14:textId="36BEBDF1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92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A9C65" w14:textId="683D641C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5EA1B6" w14:textId="7C6BD08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-0.029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6EA6D8" w14:textId="777305C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03A3AE" w14:textId="2BE99DC0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AB23C0" w14:textId="7701CF38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8758E9" w14:textId="6AF388D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6ACC84" w14:textId="6DCA0691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404785" w:rsidRPr="00726D24" w14:paraId="5025EE9D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A9AD6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Pub Stigma →</w:t>
            </w:r>
          </w:p>
        </w:tc>
        <w:tc>
          <w:tcPr>
            <w:tcW w:w="99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2D56A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67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21CE6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B71C8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92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8D16A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3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67520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795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80725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7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6EAF7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3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0B504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  <w:tc>
          <w:tcPr>
            <w:tcW w:w="83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CFF2C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</w:p>
        </w:tc>
      </w:tr>
      <w:tr w:rsidR="00404785" w:rsidRPr="00726D24" w14:paraId="6423A633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FCD48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  Attitude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B33199" w14:textId="25A7B54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82B0BE" w14:textId="72DABEF6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35405" w14:textId="1AB5D6F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60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7B2C57" w14:textId="5F73A1B6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403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60EE6F" w14:textId="17864B23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83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A7D04B" w14:textId="7A0818AA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56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, 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br/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EEC163" w14:textId="6F78944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7DBB46" w14:textId="13DC074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862AC6" w14:textId="3C32727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404785" w:rsidRPr="00726D24" w14:paraId="3B5A6B25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BDC2D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  Norm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2A8888" w14:textId="7BB0D114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C4AF9B" w14:textId="0AD92BA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97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1C439" w14:textId="21DBB0DB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-0.5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-0.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18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217C4C" w14:textId="76817D6A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219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AA5549" w14:textId="7F8ACAA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94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96C97B" w14:textId="60AB1DFA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br/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BC461B" w14:textId="7270C234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329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DA4C28" w14:textId="70188CF2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A865E9" w14:textId="446C8EB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br/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</w:tr>
      <w:tr w:rsidR="00404785" w:rsidRPr="00726D24" w14:paraId="2BB5EC7E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D3992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  PBC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264252" w14:textId="6780CCEC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321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CB2B0B" w14:textId="7B634411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99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F0402" w14:textId="5423C50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-0.5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89B7B7" w14:textId="0A565C34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199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59AC09" w14:textId="2E32655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82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29DD30" w14:textId="04D3CC04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, 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br/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17674F" w14:textId="0A3145C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341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E3189E" w14:textId="300370E2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84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3433D9" w14:textId="31A391B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, 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br/>
              <w:t>-0.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</w:tr>
      <w:tr w:rsidR="00404785" w:rsidRPr="00726D24" w14:paraId="2ED0B115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E5D62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  Self-stigma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9180F8" w14:textId="093427C0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06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0D9A69" w14:textId="40575911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992B4" w14:textId="33614ECF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46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0.74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ADADB9" w14:textId="137381F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DEE8419" w14:textId="2AFBC73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4E9085" w14:textId="638A2EE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76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0B0533" w14:textId="544E3D03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D348EC" w14:textId="1D8C761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A165F1" w14:textId="5D95D89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0.5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</w:tr>
      <w:tr w:rsidR="00404785" w:rsidRPr="00726D24" w14:paraId="378A2EAF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64700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proofErr w:type="spellStart"/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Att</w:t>
            </w:r>
            <w:proofErr w:type="spellEnd"/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 → Int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27E92B5" w14:textId="57B58E4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CEFD13" w14:textId="38B7683B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F9B24" w14:textId="609ADCF0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0.6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7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7F9ABC" w14:textId="6F91142C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450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5FCBEE" w14:textId="5951C1F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91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1F34B0" w14:textId="11A37C3B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352BDE" w14:textId="7777777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451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E094A6" w14:textId="3BA1F30C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90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B39C90" w14:textId="1B8BC65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62</w:t>
            </w:r>
          </w:p>
        </w:tc>
      </w:tr>
      <w:tr w:rsidR="00404785" w:rsidRPr="00726D24" w14:paraId="430298EB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DB867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Norm → Int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08368A" w14:textId="5997155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146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210DEC" w14:textId="69A3B1F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143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FDCA5" w14:textId="4C0AA968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-0.1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4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42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606B79" w14:textId="3C83DD66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07F060" w14:textId="72DAD0C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88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9D7089" w14:textId="1FA47F3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-0.06, 0.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29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F3138F" w14:textId="21CCD0D0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421BFC" w14:textId="28D51CEA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74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384D85" w14:textId="5273067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0.0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</w:tr>
      <w:tr w:rsidR="00404785" w:rsidRPr="00726D24" w14:paraId="17BC21E1" w14:textId="77777777" w:rsidTr="00692C93">
        <w:trPr>
          <w:trHeight w:val="227"/>
        </w:trPr>
        <w:tc>
          <w:tcPr>
            <w:tcW w:w="15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152A6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PBC → Int</w:t>
            </w:r>
          </w:p>
        </w:tc>
        <w:tc>
          <w:tcPr>
            <w:tcW w:w="99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EBC9DFF" w14:textId="5CF50517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</w:t>
            </w:r>
          </w:p>
        </w:tc>
        <w:tc>
          <w:tcPr>
            <w:tcW w:w="67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06047E" w14:textId="70E8BD4B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</w:t>
            </w:r>
          </w:p>
        </w:tc>
        <w:tc>
          <w:tcPr>
            <w:tcW w:w="743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75335" w14:textId="63E6E1FE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13</w:t>
            </w:r>
          </w:p>
        </w:tc>
        <w:tc>
          <w:tcPr>
            <w:tcW w:w="92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6FCE46" w14:textId="52DEB7E0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85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495235" w14:textId="135A4072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79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E3B8E9" w14:textId="49AA9C4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10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872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398DA6" w14:textId="3BA85F58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359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***</w:t>
            </w:r>
          </w:p>
        </w:tc>
        <w:tc>
          <w:tcPr>
            <w:tcW w:w="833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FBEC54" w14:textId="7757CE59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90</w:t>
            </w:r>
          </w:p>
        </w:tc>
        <w:tc>
          <w:tcPr>
            <w:tcW w:w="834" w:type="dxa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A60FE1" w14:textId="69AA19D4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</w:t>
            </w:r>
          </w:p>
        </w:tc>
      </w:tr>
      <w:tr w:rsidR="00404785" w:rsidRPr="00726D24" w14:paraId="002EDBF9" w14:textId="77777777" w:rsidTr="00692C93">
        <w:trPr>
          <w:trHeight w:val="227"/>
        </w:trPr>
        <w:tc>
          <w:tcPr>
            <w:tcW w:w="156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C60DF" w14:textId="77777777" w:rsidR="00404785" w:rsidRPr="00406BD6" w:rsidRDefault="00404785" w:rsidP="00692C9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Self-stigma → Int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CD2455" w14:textId="30643988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F771C5" w14:textId="5F39669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111</w:t>
            </w:r>
          </w:p>
        </w:tc>
        <w:tc>
          <w:tcPr>
            <w:tcW w:w="743" w:type="dxa"/>
            <w:gridSpan w:val="2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488CF" w14:textId="13DBB8B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911271" w14:textId="26C18FE2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302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**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E7D3719" w14:textId="6D55DD7C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795" w:type="dxa"/>
            <w:gridSpan w:val="2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B76D7B" w14:textId="5C9FB8CD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16</w:t>
            </w: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 w:rsidR="00911C89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44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EFF8C0" w14:textId="23FC3C35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56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26BB57" w14:textId="214B2A26" w:rsidR="00404785" w:rsidRPr="00406BD6" w:rsidRDefault="00404785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911C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83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EDA70F" w14:textId="5C014D13" w:rsidR="00404785" w:rsidRPr="00406BD6" w:rsidRDefault="00911C89" w:rsidP="00692C9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-</w:t>
            </w:r>
            <w:r w:rsidR="00404785"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</w:t>
            </w:r>
            <w:r w:rsidR="00404785" w:rsidRPr="00726D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404785" w:rsidRPr="00406BD6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</w:tr>
    </w:tbl>
    <w:p w14:paraId="20B98213" w14:textId="21441FF8" w:rsidR="00404785" w:rsidRPr="00406BD6" w:rsidRDefault="00404785" w:rsidP="00404785">
      <w:pPr>
        <w:spacing w:line="480" w:lineRule="auto"/>
        <w:rPr>
          <w:rFonts w:ascii="Times New Roman" w:hAnsi="Times New Roman"/>
          <w:color w:val="000000" w:themeColor="text1"/>
          <w:sz w:val="20"/>
          <w:lang w:val="en-US"/>
        </w:rPr>
      </w:pPr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 xml:space="preserve">Note. </w:t>
      </w:r>
      <w:proofErr w:type="spellStart"/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>N</w:t>
      </w:r>
      <w:r w:rsidRPr="00406BD6">
        <w:rPr>
          <w:rFonts w:ascii="Times New Roman" w:hAnsi="Times New Roman"/>
          <w:i/>
          <w:color w:val="000000" w:themeColor="text1"/>
          <w:sz w:val="20"/>
          <w:vertAlign w:val="subscript"/>
          <w:lang w:val="en-US"/>
        </w:rPr>
        <w:t>overall</w:t>
      </w:r>
      <w:proofErr w:type="spellEnd"/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 xml:space="preserve"> 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= </w:t>
      </w:r>
      <w:r w:rsidR="00911C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368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, </w:t>
      </w:r>
      <w:proofErr w:type="spellStart"/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>N</w:t>
      </w:r>
      <w:r w:rsidRPr="00406BD6">
        <w:rPr>
          <w:rFonts w:ascii="Times New Roman" w:hAnsi="Times New Roman"/>
          <w:i/>
          <w:color w:val="000000" w:themeColor="text1"/>
          <w:sz w:val="20"/>
          <w:vertAlign w:val="subscript"/>
          <w:lang w:val="en-US"/>
        </w:rPr>
        <w:t>friends</w:t>
      </w:r>
      <w:proofErr w:type="spellEnd"/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 xml:space="preserve"> 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= </w:t>
      </w:r>
      <w:r w:rsidR="00911C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119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, </w:t>
      </w:r>
      <w:proofErr w:type="spellStart"/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>N</w:t>
      </w:r>
      <w:r w:rsidRPr="00406BD6">
        <w:rPr>
          <w:rFonts w:ascii="Times New Roman" w:hAnsi="Times New Roman"/>
          <w:i/>
          <w:color w:val="000000" w:themeColor="text1"/>
          <w:sz w:val="20"/>
          <w:vertAlign w:val="subscript"/>
          <w:lang w:val="en-US"/>
        </w:rPr>
        <w:t>physicians</w:t>
      </w:r>
      <w:proofErr w:type="spellEnd"/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 xml:space="preserve"> 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= </w:t>
      </w:r>
      <w:r w:rsidR="00911C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135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, </w:t>
      </w:r>
      <w:proofErr w:type="spellStart"/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>N</w:t>
      </w:r>
      <w:r w:rsidRPr="00406BD6">
        <w:rPr>
          <w:rFonts w:ascii="Times New Roman" w:hAnsi="Times New Roman"/>
          <w:i/>
          <w:color w:val="000000" w:themeColor="text1"/>
          <w:sz w:val="20"/>
          <w:vertAlign w:val="subscript"/>
          <w:lang w:val="en-US"/>
        </w:rPr>
        <w:t>co</w:t>
      </w:r>
      <w:proofErr w:type="spellEnd"/>
      <w:r w:rsidRPr="00406BD6">
        <w:rPr>
          <w:rFonts w:ascii="Times New Roman" w:hAnsi="Times New Roman"/>
          <w:i/>
          <w:color w:val="000000" w:themeColor="text1"/>
          <w:sz w:val="20"/>
          <w:vertAlign w:val="subscript"/>
          <w:lang w:val="en-US"/>
        </w:rPr>
        <w:t>-workers</w:t>
      </w:r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 xml:space="preserve"> 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= </w:t>
      </w:r>
      <w:r w:rsidR="00911C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114</w:t>
      </w:r>
      <w:r w:rsidRPr="00726D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; displayed are the bootstrapped estimates, SDs, and 95% Cis for each model relationship;</w:t>
      </w:r>
      <w:r w:rsidRPr="00726D24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val="en-US"/>
        </w:rPr>
        <w:t xml:space="preserve"> conversational context: social setting of TPB constructs (either referring to conversations about menstrual symptoms with friends, doctors, or co-workers);</w:t>
      </w:r>
      <w:r w:rsidR="002D0D41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val="en-US"/>
        </w:rPr>
        <w:t xml:space="preserve"> subsample includes </w:t>
      </w:r>
      <w:r w:rsidR="002D0D41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val="en-US"/>
        </w:rPr>
        <w:lastRenderedPageBreak/>
        <w:t>only participants who have to use painkillers during menstruation at least occasionally;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 </w:t>
      </w:r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>*** p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 &lt; .001, </w:t>
      </w:r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>** p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 &lt; .01, </w:t>
      </w:r>
      <w:r w:rsidRPr="00406BD6">
        <w:rPr>
          <w:rFonts w:ascii="Times New Roman" w:hAnsi="Times New Roman"/>
          <w:i/>
          <w:color w:val="000000" w:themeColor="text1"/>
          <w:sz w:val="20"/>
          <w:lang w:val="en-US"/>
        </w:rPr>
        <w:t>* p</w:t>
      </w:r>
      <w:r w:rsidRPr="00406BD6">
        <w:rPr>
          <w:rFonts w:ascii="Times New Roman" w:hAnsi="Times New Roman"/>
          <w:color w:val="000000" w:themeColor="text1"/>
          <w:sz w:val="20"/>
          <w:lang w:val="en-US"/>
        </w:rPr>
        <w:t xml:space="preserve"> &lt; 05.</w:t>
      </w:r>
    </w:p>
    <w:p w14:paraId="5AD7E7A3" w14:textId="77777777" w:rsidR="00404785" w:rsidRDefault="00404785">
      <w:pPr>
        <w:rPr>
          <w:lang w:val="en-US"/>
        </w:rPr>
      </w:pPr>
    </w:p>
    <w:p w14:paraId="60792CD0" w14:textId="21659628" w:rsidR="002D0D41" w:rsidRPr="00406BD6" w:rsidRDefault="002D0D41" w:rsidP="002D0D41">
      <w:pPr>
        <w:spacing w:line="48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  <w:r w:rsidRPr="008E68B4">
        <w:rPr>
          <w:rFonts w:ascii="Times New Roman" w:hAnsi="Times New Roman"/>
          <w:b/>
          <w:color w:val="000000" w:themeColor="text1"/>
          <w:sz w:val="24"/>
          <w:lang w:val="en-US"/>
        </w:rPr>
        <w:t xml:space="preserve">Supplement </w:t>
      </w:r>
      <w:r w:rsidR="008E68B4" w:rsidRPr="008E68B4">
        <w:rPr>
          <w:rFonts w:ascii="Times New Roman" w:hAnsi="Times New Roman"/>
          <w:b/>
          <w:color w:val="000000" w:themeColor="text1"/>
          <w:sz w:val="24"/>
          <w:lang w:val="en-US"/>
        </w:rPr>
        <w:t>6</w:t>
      </w:r>
    </w:p>
    <w:p w14:paraId="0B18C25C" w14:textId="47CE667B" w:rsidR="002D0D41" w:rsidRPr="00726D24" w:rsidRDefault="002D0D41" w:rsidP="002D0D41">
      <w:pPr>
        <w:spacing w:line="48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406BD6">
        <w:rPr>
          <w:rFonts w:ascii="Times New Roman" w:hAnsi="Times New Roman"/>
          <w:i/>
          <w:color w:val="000000" w:themeColor="text1"/>
          <w:sz w:val="24"/>
          <w:lang w:val="en-US"/>
        </w:rPr>
        <w:t>Significant path relationships in all assessed conversational contexts</w:t>
      </w:r>
      <w:r>
        <w:rPr>
          <w:rFonts w:ascii="Times New Roman" w:hAnsi="Times New Roman"/>
          <w:i/>
          <w:color w:val="000000" w:themeColor="text1"/>
          <w:sz w:val="24"/>
          <w:lang w:val="en-US"/>
        </w:rPr>
        <w:t xml:space="preserve"> for subgroup “women with severe menstrual pain”</w:t>
      </w:r>
      <w:r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  <w:lang w:val="en-US"/>
          <w14:ligatures w14:val="standardContextual"/>
        </w:rPr>
        <w:drawing>
          <wp:inline distT="0" distB="0" distL="0" distR="0" wp14:anchorId="0C36BE2F" wp14:editId="2E0B7D97">
            <wp:extent cx="4991100" cy="5664200"/>
            <wp:effectExtent l="0" t="0" r="0" b="0"/>
            <wp:docPr id="2110502516" name="Grafik 1" descr="Ein Bild, das Text, Diagramm, Screensho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02516" name="Grafik 1" descr="Ein Bild, das Text, Diagramm, Screenshot, parallel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8E440" w14:textId="12166031" w:rsidR="002D0D41" w:rsidRPr="00404785" w:rsidRDefault="002D0D41" w:rsidP="002D0D41">
      <w:pPr>
        <w:spacing w:line="480" w:lineRule="auto"/>
        <w:rPr>
          <w:lang w:val="en-US"/>
        </w:rPr>
      </w:pPr>
      <w:r w:rsidRPr="00406BD6">
        <w:rPr>
          <w:rFonts w:ascii="Times New Roman" w:hAnsi="Times New Roman"/>
          <w:i/>
          <w:color w:val="000000" w:themeColor="text1"/>
          <w:sz w:val="24"/>
          <w:lang w:val="en-US"/>
        </w:rPr>
        <w:t xml:space="preserve">Note. </w:t>
      </w:r>
      <w:r w:rsidRPr="00406BD6">
        <w:rPr>
          <w:rFonts w:ascii="Times New Roman" w:hAnsi="Times New Roman"/>
          <w:color w:val="000000" w:themeColor="text1"/>
          <w:sz w:val="24"/>
          <w:lang w:val="en-US"/>
        </w:rPr>
        <w:t>Constructs in the shaded shapes were measured for the respective conversational context (friends, physicians, co-workers), whereas knowledge, public stigma and self-stigma were measured as global constructs</w:t>
      </w:r>
      <w:proofErr w:type="gramStart"/>
      <w:r w:rsidRPr="00406BD6">
        <w:rPr>
          <w:rFonts w:ascii="Times New Roman" w:hAnsi="Times New Roman"/>
          <w:color w:val="000000" w:themeColor="text1"/>
          <w:sz w:val="24"/>
          <w:lang w:val="en-US"/>
        </w:rPr>
        <w:t xml:space="preserve">. </w:t>
      </w:r>
      <w:r w:rsidRPr="002D0D41">
        <w:rPr>
          <w:rFonts w:ascii="Times New Roman" w:hAnsi="Times New Roman"/>
          <w:color w:val="000000" w:themeColor="text1"/>
          <w:sz w:val="24"/>
          <w:lang w:val="en-US"/>
        </w:rPr>
        <w:t>)</w:t>
      </w:r>
      <w:proofErr w:type="gramEnd"/>
      <w:r w:rsidRPr="002D0D41">
        <w:rPr>
          <w:rFonts w:ascii="Times New Roman" w:hAnsi="Times New Roman"/>
          <w:color w:val="000000" w:themeColor="text1"/>
          <w:sz w:val="24"/>
          <w:lang w:val="en-US"/>
        </w:rPr>
        <w:t>; subsample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 analysis</w:t>
      </w:r>
      <w:r w:rsidRPr="002D0D41">
        <w:rPr>
          <w:rFonts w:ascii="Times New Roman" w:hAnsi="Times New Roman"/>
          <w:color w:val="000000" w:themeColor="text1"/>
          <w:sz w:val="24"/>
          <w:lang w:val="en-US"/>
        </w:rPr>
        <w:t xml:space="preserve"> includes only participants who have to use painkillers during menstruation at least occasionally</w:t>
      </w:r>
      <w:r>
        <w:rPr>
          <w:rFonts w:ascii="Times New Roman" w:hAnsi="Times New Roman"/>
          <w:color w:val="000000" w:themeColor="text1"/>
          <w:sz w:val="24"/>
          <w:lang w:val="en-US"/>
        </w:rPr>
        <w:t>.</w:t>
      </w:r>
    </w:p>
    <w:sectPr w:rsidR="002D0D41" w:rsidRPr="004047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85"/>
    <w:rsid w:val="00124821"/>
    <w:rsid w:val="002D0D41"/>
    <w:rsid w:val="00404785"/>
    <w:rsid w:val="008E68B4"/>
    <w:rsid w:val="00911C89"/>
    <w:rsid w:val="00A468FD"/>
    <w:rsid w:val="00B5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CF4CF9"/>
  <w15:chartTrackingRefBased/>
  <w15:docId w15:val="{E2395663-7F81-4F4B-9465-C8991B36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478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47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47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47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47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47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47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47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47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47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4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4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4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47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47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47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47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47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47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4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04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47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4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47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047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47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047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4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47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4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Reinhardt, Anne</dc:creator>
  <cp:keywords/>
  <dc:description/>
  <cp:lastModifiedBy>Reinhardt, Anne</cp:lastModifiedBy>
  <cp:revision>3</cp:revision>
  <dcterms:created xsi:type="dcterms:W3CDTF">2025-01-15T10:11:00Z</dcterms:created>
  <dcterms:modified xsi:type="dcterms:W3CDTF">2025-01-20T14:51:00Z</dcterms:modified>
</cp:coreProperties>
</file>