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BEE77" w14:textId="39001940" w:rsidR="009E2DA1" w:rsidRPr="007E639F" w:rsidRDefault="00DF4BC4" w:rsidP="00DF4BC4">
      <w:pPr>
        <w:spacing w:line="360" w:lineRule="auto"/>
        <w:jc w:val="center"/>
        <w:rPr>
          <w:rFonts w:ascii="Times New Roman" w:hAnsi="Times New Roman" w:cs="Times New Roman"/>
          <w:b/>
          <w:bCs/>
          <w:lang w:val="en-US"/>
        </w:rPr>
      </w:pPr>
      <w:r>
        <w:rPr>
          <w:rFonts w:ascii="Times New Roman" w:hAnsi="Times New Roman" w:cs="Times New Roman"/>
          <w:b/>
          <w:bCs/>
          <w:lang w:val="en-US"/>
        </w:rPr>
        <w:t xml:space="preserve">Supplement 2: </w:t>
      </w:r>
      <w:r w:rsidR="0050178E" w:rsidRPr="00972F28">
        <w:rPr>
          <w:rFonts w:ascii="Times New Roman" w:hAnsi="Times New Roman" w:cs="Times New Roman"/>
          <w:b/>
          <w:bCs/>
          <w:lang w:val="en-US"/>
        </w:rPr>
        <w:t>Symptom-Self test and Endometriosis Diagnosis</w:t>
      </w:r>
    </w:p>
    <w:p w14:paraId="6C17B4B2" w14:textId="6A65AD78" w:rsidR="00AE3C45" w:rsidRDefault="0050178E" w:rsidP="00AE3C45">
      <w:pPr>
        <w:spacing w:line="360" w:lineRule="auto"/>
        <w:ind w:firstLine="708"/>
        <w:rPr>
          <w:rFonts w:ascii="Times New Roman" w:hAnsi="Times New Roman" w:cs="Times New Roman"/>
          <w:color w:val="0D0D0D"/>
          <w:shd w:val="clear" w:color="auto" w:fill="FFFFFF"/>
          <w:lang w:val="en-US"/>
        </w:rPr>
      </w:pPr>
      <w:r w:rsidRPr="0050178E">
        <w:rPr>
          <w:rFonts w:ascii="Times New Roman" w:hAnsi="Times New Roman" w:cs="Times New Roman"/>
          <w:color w:val="0D0D0D"/>
          <w:shd w:val="clear" w:color="auto" w:fill="FFFFFF"/>
          <w:lang w:val="en-US"/>
        </w:rPr>
        <w:t>Endometriosis is a debilitating gynecological condition affecting millions of women worldwide, characterized by the presence of endometrial-like tissue outside the uterine cavity, often leading to pelvic pain and infertility. Despite its prevalence, endometriosis remains underdiagnosed and undertreated, necessitating the development of accessible and reliable screening tools. In this supplement, we present a self-test questionnaire aimed at assessing symptoms commonly associated with endometriosis. The questionnaire includes items querying the presence and severity of pelvic pain, the need for pain relief medication, gastrointestinal symptoms during menstruation, chronic pelvic pain unrelated to menstruation, and pain during sexual intercourse. Utilizing this self-test, individuals can self-assess their symptoms and potential risk of endometriosis, facilitating early detection and intervention.</w:t>
      </w:r>
    </w:p>
    <w:p w14:paraId="3873B35D" w14:textId="506BE413" w:rsidR="00AE3C45" w:rsidRDefault="00AE3C45" w:rsidP="00AE3C45">
      <w:pPr>
        <w:spacing w:line="360" w:lineRule="auto"/>
        <w:ind w:firstLine="708"/>
        <w:rPr>
          <w:rFonts w:ascii="Times New Roman" w:hAnsi="Times New Roman" w:cs="Times New Roman"/>
          <w:b/>
          <w:bCs/>
          <w:color w:val="0D0D0D"/>
          <w:shd w:val="clear" w:color="auto" w:fill="FFFFFF"/>
          <w:lang w:val="en-US"/>
        </w:rPr>
      </w:pPr>
      <w:r w:rsidRPr="00AE3C45">
        <w:rPr>
          <w:rFonts w:ascii="Times New Roman" w:hAnsi="Times New Roman" w:cs="Times New Roman"/>
          <w:b/>
          <w:bCs/>
          <w:color w:val="0D0D0D"/>
          <w:shd w:val="clear" w:color="auto" w:fill="FFFFFF"/>
          <w:lang w:val="en-US"/>
        </w:rPr>
        <w:t>Study Sample</w:t>
      </w:r>
    </w:p>
    <w:p w14:paraId="2C9235DA" w14:textId="54BA4E0C" w:rsidR="00AE3C45" w:rsidRDefault="00AE3C45" w:rsidP="00AE3C45">
      <w:pPr>
        <w:spacing w:line="360" w:lineRule="auto"/>
        <w:rPr>
          <w:rFonts w:ascii="Times New Roman" w:hAnsi="Times New Roman" w:cs="Times New Roman"/>
          <w:color w:val="0D0D0D"/>
          <w:shd w:val="clear" w:color="auto" w:fill="FFFFFF"/>
          <w:lang w:val="en-US"/>
        </w:rPr>
      </w:pPr>
      <w:r>
        <w:rPr>
          <w:rFonts w:ascii="Times New Roman" w:hAnsi="Times New Roman" w:cs="Times New Roman"/>
          <w:b/>
          <w:bCs/>
          <w:color w:val="0D0D0D"/>
          <w:shd w:val="clear" w:color="auto" w:fill="FFFFFF"/>
          <w:lang w:val="en-US"/>
        </w:rPr>
        <w:tab/>
      </w:r>
      <w:r>
        <w:rPr>
          <w:rFonts w:ascii="Times New Roman" w:hAnsi="Times New Roman" w:cs="Times New Roman"/>
          <w:color w:val="0D0D0D"/>
          <w:shd w:val="clear" w:color="auto" w:fill="FFFFFF"/>
          <w:lang w:val="en-US"/>
        </w:rPr>
        <w:t xml:space="preserve">In the pre-registered online study, we included </w:t>
      </w:r>
      <w:r w:rsidR="00F14D64">
        <w:rPr>
          <w:rFonts w:ascii="Times New Roman" w:hAnsi="Times New Roman" w:cs="Times New Roman"/>
          <w:color w:val="0D0D0D"/>
          <w:shd w:val="clear" w:color="auto" w:fill="FFFFFF"/>
          <w:lang w:val="en-US"/>
        </w:rPr>
        <w:t xml:space="preserve">n = </w:t>
      </w:r>
      <w:r w:rsidR="003C014C">
        <w:rPr>
          <w:rFonts w:ascii="Times New Roman" w:hAnsi="Times New Roman" w:cs="Times New Roman"/>
          <w:color w:val="0D0D0D"/>
          <w:shd w:val="clear" w:color="auto" w:fill="FFFFFF"/>
          <w:lang w:val="en-US"/>
        </w:rPr>
        <w:t>768</w:t>
      </w:r>
      <w:r w:rsidR="00F14D64">
        <w:rPr>
          <w:rFonts w:ascii="Times New Roman" w:hAnsi="Times New Roman" w:cs="Times New Roman"/>
          <w:color w:val="0D0D0D"/>
          <w:shd w:val="clear" w:color="auto" w:fill="FFFFFF"/>
          <w:lang w:val="en-US"/>
        </w:rPr>
        <w:t xml:space="preserve"> participants based on their self-test results. We included those participants that reported at least one of the symptoms </w:t>
      </w:r>
      <w:r w:rsidR="00FD3718">
        <w:rPr>
          <w:rFonts w:ascii="Times New Roman" w:hAnsi="Times New Roman" w:cs="Times New Roman"/>
          <w:color w:val="0D0D0D"/>
          <w:shd w:val="clear" w:color="auto" w:fill="FFFFFF"/>
          <w:lang w:val="en-US"/>
        </w:rPr>
        <w:t xml:space="preserve">to occur at least sometimes. </w:t>
      </w:r>
      <w:r w:rsidR="00A26493">
        <w:rPr>
          <w:rFonts w:ascii="Times New Roman" w:hAnsi="Times New Roman" w:cs="Times New Roman"/>
          <w:color w:val="0D0D0D"/>
          <w:shd w:val="clear" w:color="auto" w:fill="FFFFFF"/>
          <w:lang w:val="en-US"/>
        </w:rPr>
        <w:t xml:space="preserve">Out of these </w:t>
      </w:r>
      <w:r w:rsidR="009B33E9">
        <w:rPr>
          <w:rFonts w:ascii="Times New Roman" w:hAnsi="Times New Roman" w:cs="Times New Roman"/>
          <w:color w:val="0D0D0D"/>
          <w:shd w:val="clear" w:color="auto" w:fill="FFFFFF"/>
          <w:lang w:val="en-US"/>
        </w:rPr>
        <w:t>768</w:t>
      </w:r>
      <w:r w:rsidR="00A26493">
        <w:rPr>
          <w:rFonts w:ascii="Times New Roman" w:hAnsi="Times New Roman" w:cs="Times New Roman"/>
          <w:color w:val="0D0D0D"/>
          <w:shd w:val="clear" w:color="auto" w:fill="FFFFFF"/>
          <w:lang w:val="en-US"/>
        </w:rPr>
        <w:t xml:space="preserve"> participants, 7</w:t>
      </w:r>
      <w:r w:rsidR="00215990">
        <w:rPr>
          <w:rFonts w:ascii="Times New Roman" w:hAnsi="Times New Roman" w:cs="Times New Roman"/>
          <w:color w:val="0D0D0D"/>
          <w:shd w:val="clear" w:color="auto" w:fill="FFFFFF"/>
          <w:lang w:val="en-US"/>
        </w:rPr>
        <w:t>01</w:t>
      </w:r>
      <w:r w:rsidR="00A26493">
        <w:rPr>
          <w:rFonts w:ascii="Times New Roman" w:hAnsi="Times New Roman" w:cs="Times New Roman"/>
          <w:color w:val="0D0D0D"/>
          <w:shd w:val="clear" w:color="auto" w:fill="FFFFFF"/>
          <w:lang w:val="en-US"/>
        </w:rPr>
        <w:t xml:space="preserve"> (</w:t>
      </w:r>
      <w:r w:rsidR="007C6536">
        <w:rPr>
          <w:rFonts w:ascii="Times New Roman" w:hAnsi="Times New Roman" w:cs="Times New Roman"/>
          <w:color w:val="0D0D0D"/>
          <w:shd w:val="clear" w:color="auto" w:fill="FFFFFF"/>
          <w:lang w:val="en-US"/>
        </w:rPr>
        <w:t>9</w:t>
      </w:r>
      <w:r w:rsidR="009B33E9">
        <w:rPr>
          <w:rFonts w:ascii="Times New Roman" w:hAnsi="Times New Roman" w:cs="Times New Roman"/>
          <w:color w:val="0D0D0D"/>
          <w:shd w:val="clear" w:color="auto" w:fill="FFFFFF"/>
          <w:lang w:val="en-US"/>
        </w:rPr>
        <w:t>1</w:t>
      </w:r>
      <w:r w:rsidR="007C6536">
        <w:rPr>
          <w:rFonts w:ascii="Times New Roman" w:hAnsi="Times New Roman" w:cs="Times New Roman"/>
          <w:color w:val="0D0D0D"/>
          <w:shd w:val="clear" w:color="auto" w:fill="FFFFFF"/>
          <w:lang w:val="en-US"/>
        </w:rPr>
        <w:t>.</w:t>
      </w:r>
      <w:r w:rsidR="009B33E9">
        <w:rPr>
          <w:rFonts w:ascii="Times New Roman" w:hAnsi="Times New Roman" w:cs="Times New Roman"/>
          <w:color w:val="0D0D0D"/>
          <w:shd w:val="clear" w:color="auto" w:fill="FFFFFF"/>
          <w:lang w:val="en-US"/>
        </w:rPr>
        <w:t>28</w:t>
      </w:r>
      <w:r w:rsidR="007C6536">
        <w:rPr>
          <w:rFonts w:ascii="Times New Roman" w:hAnsi="Times New Roman" w:cs="Times New Roman"/>
          <w:color w:val="0D0D0D"/>
          <w:shd w:val="clear" w:color="auto" w:fill="FFFFFF"/>
          <w:lang w:val="en-US"/>
        </w:rPr>
        <w:t xml:space="preserve">%) indicated high values on </w:t>
      </w:r>
      <w:r w:rsidR="00215990">
        <w:rPr>
          <w:rFonts w:ascii="Times New Roman" w:hAnsi="Times New Roman" w:cs="Times New Roman"/>
          <w:color w:val="0D0D0D"/>
          <w:shd w:val="clear" w:color="auto" w:fill="FFFFFF"/>
          <w:lang w:val="en-US"/>
        </w:rPr>
        <w:t>at least one of the</w:t>
      </w:r>
      <w:r w:rsidR="007C6536">
        <w:rPr>
          <w:rFonts w:ascii="Times New Roman" w:hAnsi="Times New Roman" w:cs="Times New Roman"/>
          <w:color w:val="0D0D0D"/>
          <w:shd w:val="clear" w:color="auto" w:fill="FFFFFF"/>
          <w:lang w:val="en-US"/>
        </w:rPr>
        <w:t xml:space="preserve"> </w:t>
      </w:r>
      <w:r w:rsidR="00215990">
        <w:rPr>
          <w:rFonts w:ascii="Times New Roman" w:hAnsi="Times New Roman" w:cs="Times New Roman"/>
          <w:color w:val="0D0D0D"/>
          <w:shd w:val="clear" w:color="auto" w:fill="FFFFFF"/>
          <w:lang w:val="en-US"/>
        </w:rPr>
        <w:t xml:space="preserve">menstrual </w:t>
      </w:r>
      <w:r w:rsidR="007C6536">
        <w:rPr>
          <w:rFonts w:ascii="Times New Roman" w:hAnsi="Times New Roman" w:cs="Times New Roman"/>
          <w:color w:val="0D0D0D"/>
          <w:shd w:val="clear" w:color="auto" w:fill="FFFFFF"/>
          <w:lang w:val="en-US"/>
        </w:rPr>
        <w:t xml:space="preserve">pain related symptoms </w:t>
      </w:r>
      <w:r w:rsidR="00215990">
        <w:rPr>
          <w:rFonts w:ascii="Times New Roman" w:hAnsi="Times New Roman" w:cs="Times New Roman"/>
          <w:color w:val="0D0D0D"/>
          <w:shd w:val="clear" w:color="auto" w:fill="FFFFFF"/>
          <w:lang w:val="en-US"/>
        </w:rPr>
        <w:t xml:space="preserve">(pain during menstruation, pain despite pain killers, pain during bowel movements while menstruating). Figure A1 shows percentages for the self-test items in the study sample. </w:t>
      </w:r>
    </w:p>
    <w:p w14:paraId="1D5ACA0A" w14:textId="554CF84C" w:rsidR="00FD3718" w:rsidRPr="00386E3F" w:rsidRDefault="00FD3718" w:rsidP="00FD3718">
      <w:pPr>
        <w:spacing w:line="360" w:lineRule="auto"/>
        <w:rPr>
          <w:rFonts w:ascii="Times New Roman" w:hAnsi="Times New Roman" w:cs="Times New Roman"/>
          <w:lang w:val="en-US"/>
        </w:rPr>
      </w:pPr>
      <w:r w:rsidRPr="00386E3F">
        <w:rPr>
          <w:rFonts w:ascii="Times New Roman" w:hAnsi="Times New Roman" w:cs="Times New Roman"/>
          <w:b/>
          <w:bCs/>
          <w:color w:val="0D0D0D"/>
          <w:shd w:val="clear" w:color="auto" w:fill="FFFFFF"/>
          <w:lang w:val="en-US"/>
        </w:rPr>
        <w:t xml:space="preserve">Figure </w:t>
      </w:r>
      <w:r>
        <w:rPr>
          <w:rFonts w:ascii="Times New Roman" w:hAnsi="Times New Roman" w:cs="Times New Roman"/>
          <w:b/>
          <w:bCs/>
          <w:color w:val="0D0D0D"/>
          <w:shd w:val="clear" w:color="auto" w:fill="FFFFFF"/>
          <w:lang w:val="en-US"/>
        </w:rPr>
        <w:t>A</w:t>
      </w:r>
      <w:r w:rsidRPr="00386E3F">
        <w:rPr>
          <w:rFonts w:ascii="Times New Roman" w:hAnsi="Times New Roman" w:cs="Times New Roman"/>
          <w:b/>
          <w:bCs/>
          <w:color w:val="0D0D0D"/>
          <w:shd w:val="clear" w:color="auto" w:fill="FFFFFF"/>
          <w:lang w:val="en-US"/>
        </w:rPr>
        <w:t>1.</w:t>
      </w:r>
      <w:r>
        <w:rPr>
          <w:rFonts w:ascii="Times New Roman" w:hAnsi="Times New Roman" w:cs="Times New Roman"/>
          <w:color w:val="0D0D0D"/>
          <w:shd w:val="clear" w:color="auto" w:fill="FFFFFF"/>
          <w:lang w:val="en-US"/>
        </w:rPr>
        <w:t xml:space="preserve"> </w:t>
      </w:r>
      <w:r w:rsidRPr="00386E3F">
        <w:rPr>
          <w:rFonts w:ascii="Times New Roman" w:hAnsi="Times New Roman" w:cs="Times New Roman"/>
          <w:i/>
          <w:iCs/>
          <w:color w:val="0D0D0D"/>
          <w:shd w:val="clear" w:color="auto" w:fill="FFFFFF"/>
          <w:lang w:val="en-US"/>
        </w:rPr>
        <w:t>Distribution of Symptom-Self test answers</w:t>
      </w:r>
      <w:r>
        <w:rPr>
          <w:rFonts w:ascii="Times New Roman" w:hAnsi="Times New Roman" w:cs="Times New Roman"/>
          <w:i/>
          <w:iCs/>
          <w:color w:val="0D0D0D"/>
          <w:shd w:val="clear" w:color="auto" w:fill="FFFFFF"/>
          <w:lang w:val="en-US"/>
        </w:rPr>
        <w:t>.</w:t>
      </w:r>
    </w:p>
    <w:p w14:paraId="1AA3EA28" w14:textId="59E6ECF4" w:rsidR="00FD3718" w:rsidRDefault="003C014C" w:rsidP="00AE3C45">
      <w:pPr>
        <w:spacing w:line="360" w:lineRule="auto"/>
        <w:rPr>
          <w:rFonts w:ascii="Times New Roman" w:hAnsi="Times New Roman" w:cs="Times New Roman"/>
          <w:color w:val="0D0D0D"/>
          <w:shd w:val="clear" w:color="auto" w:fill="FFFFFF"/>
          <w:lang w:val="en-US"/>
        </w:rPr>
      </w:pPr>
      <w:r w:rsidRPr="003C014C">
        <w:rPr>
          <w:rFonts w:ascii="Times New Roman" w:hAnsi="Times New Roman" w:cs="Times New Roman"/>
          <w:noProof/>
          <w:color w:val="0D0D0D"/>
          <w:shd w:val="clear" w:color="auto" w:fill="FFFFFF"/>
          <w:lang w:val="en-US"/>
        </w:rPr>
        <w:drawing>
          <wp:inline distT="0" distB="0" distL="0" distR="0" wp14:anchorId="0B1D4162" wp14:editId="77002269">
            <wp:extent cx="5486400" cy="3916218"/>
            <wp:effectExtent l="0" t="0" r="0" b="0"/>
            <wp:docPr id="369156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56015" name=""/>
                    <pic:cNvPicPr/>
                  </pic:nvPicPr>
                  <pic:blipFill>
                    <a:blip r:embed="rId4"/>
                    <a:stretch>
                      <a:fillRect/>
                    </a:stretch>
                  </pic:blipFill>
                  <pic:spPr>
                    <a:xfrm>
                      <a:off x="0" y="0"/>
                      <a:ext cx="5497537" cy="3924167"/>
                    </a:xfrm>
                    <a:prstGeom prst="rect">
                      <a:avLst/>
                    </a:prstGeom>
                  </pic:spPr>
                </pic:pic>
              </a:graphicData>
            </a:graphic>
          </wp:inline>
        </w:drawing>
      </w:r>
    </w:p>
    <w:p w14:paraId="0915B4AE" w14:textId="77777777" w:rsidR="00885559" w:rsidRDefault="00885559" w:rsidP="00AE3C45">
      <w:pPr>
        <w:spacing w:line="360" w:lineRule="auto"/>
        <w:rPr>
          <w:rFonts w:ascii="Times New Roman" w:hAnsi="Times New Roman" w:cs="Times New Roman"/>
          <w:color w:val="0D0D0D"/>
          <w:shd w:val="clear" w:color="auto" w:fill="FFFFFF"/>
          <w:lang w:val="en-US"/>
        </w:rPr>
      </w:pPr>
    </w:p>
    <w:p w14:paraId="67CA8B92" w14:textId="5B55EFAA" w:rsidR="00885559" w:rsidRPr="00386E3F" w:rsidRDefault="00885559" w:rsidP="00885559">
      <w:pPr>
        <w:spacing w:line="360" w:lineRule="auto"/>
        <w:rPr>
          <w:rFonts w:ascii="Times New Roman" w:hAnsi="Times New Roman" w:cs="Times New Roman"/>
          <w:lang w:val="en-US"/>
        </w:rPr>
      </w:pPr>
      <w:r w:rsidRPr="00386E3F">
        <w:rPr>
          <w:rFonts w:ascii="Times New Roman" w:hAnsi="Times New Roman" w:cs="Times New Roman"/>
          <w:b/>
          <w:bCs/>
          <w:color w:val="0D0D0D"/>
          <w:shd w:val="clear" w:color="auto" w:fill="FFFFFF"/>
          <w:lang w:val="en-US"/>
        </w:rPr>
        <w:t xml:space="preserve">Figure </w:t>
      </w:r>
      <w:r>
        <w:rPr>
          <w:rFonts w:ascii="Times New Roman" w:hAnsi="Times New Roman" w:cs="Times New Roman"/>
          <w:b/>
          <w:bCs/>
          <w:color w:val="0D0D0D"/>
          <w:shd w:val="clear" w:color="auto" w:fill="FFFFFF"/>
          <w:lang w:val="en-US"/>
        </w:rPr>
        <w:t>A2</w:t>
      </w:r>
      <w:r w:rsidRPr="00386E3F">
        <w:rPr>
          <w:rFonts w:ascii="Times New Roman" w:hAnsi="Times New Roman" w:cs="Times New Roman"/>
          <w:b/>
          <w:bCs/>
          <w:color w:val="0D0D0D"/>
          <w:shd w:val="clear" w:color="auto" w:fill="FFFFFF"/>
          <w:lang w:val="en-US"/>
        </w:rPr>
        <w:t>.</w:t>
      </w:r>
      <w:r>
        <w:rPr>
          <w:rFonts w:ascii="Times New Roman" w:hAnsi="Times New Roman" w:cs="Times New Roman"/>
          <w:color w:val="0D0D0D"/>
          <w:shd w:val="clear" w:color="auto" w:fill="FFFFFF"/>
          <w:lang w:val="en-US"/>
        </w:rPr>
        <w:t xml:space="preserve"> </w:t>
      </w:r>
      <w:r>
        <w:rPr>
          <w:rFonts w:ascii="Times New Roman" w:hAnsi="Times New Roman" w:cs="Times New Roman"/>
          <w:i/>
          <w:iCs/>
          <w:color w:val="0D0D0D"/>
          <w:shd w:val="clear" w:color="auto" w:fill="FFFFFF"/>
          <w:lang w:val="en-US"/>
        </w:rPr>
        <w:t>Density plot for the Mean Score of the Six Items.</w:t>
      </w:r>
    </w:p>
    <w:p w14:paraId="2BDD6724" w14:textId="239EF7B6" w:rsidR="00885559" w:rsidRDefault="00EE40B2" w:rsidP="00AE3C45">
      <w:pPr>
        <w:spacing w:line="360" w:lineRule="auto"/>
        <w:rPr>
          <w:rFonts w:ascii="Times New Roman" w:hAnsi="Times New Roman" w:cs="Times New Roman"/>
          <w:color w:val="0D0D0D"/>
          <w:shd w:val="clear" w:color="auto" w:fill="FFFFFF"/>
          <w:lang w:val="en-US"/>
        </w:rPr>
      </w:pPr>
      <w:r>
        <w:rPr>
          <w:noProof/>
        </w:rPr>
        <w:drawing>
          <wp:inline distT="0" distB="0" distL="0" distR="0" wp14:anchorId="3E71E707" wp14:editId="0A51069E">
            <wp:extent cx="4302760" cy="3073400"/>
            <wp:effectExtent l="0" t="0" r="2540" b="0"/>
            <wp:docPr id="4586653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02760" cy="3073400"/>
                    </a:xfrm>
                    <a:prstGeom prst="rect">
                      <a:avLst/>
                    </a:prstGeom>
                    <a:noFill/>
                    <a:ln>
                      <a:noFill/>
                    </a:ln>
                  </pic:spPr>
                </pic:pic>
              </a:graphicData>
            </a:graphic>
          </wp:inline>
        </w:drawing>
      </w:r>
    </w:p>
    <w:p w14:paraId="33CE05E1" w14:textId="0FF60B44" w:rsidR="00EE40B2" w:rsidRPr="00AE3C45" w:rsidRDefault="00EE40B2" w:rsidP="00AE3C45">
      <w:pPr>
        <w:spacing w:line="360" w:lineRule="auto"/>
        <w:rPr>
          <w:rFonts w:ascii="Times New Roman" w:hAnsi="Times New Roman" w:cs="Times New Roman"/>
          <w:color w:val="0D0D0D"/>
          <w:shd w:val="clear" w:color="auto" w:fill="FFFFFF"/>
          <w:lang w:val="en-US"/>
        </w:rPr>
      </w:pPr>
      <w:r w:rsidRPr="0048405C">
        <w:rPr>
          <w:rFonts w:ascii="Times New Roman" w:hAnsi="Times New Roman" w:cs="Times New Roman"/>
          <w:color w:val="0D0D0D"/>
          <w:shd w:val="clear" w:color="auto" w:fill="FFFFFF"/>
          <w:lang w:val="en-US"/>
        </w:rPr>
        <w:t>The mean of the total scale is M(SD) = 2.</w:t>
      </w:r>
      <w:r>
        <w:rPr>
          <w:rFonts w:ascii="Times New Roman" w:hAnsi="Times New Roman" w:cs="Times New Roman"/>
          <w:color w:val="0D0D0D"/>
          <w:shd w:val="clear" w:color="auto" w:fill="FFFFFF"/>
          <w:lang w:val="en-US"/>
        </w:rPr>
        <w:t>82</w:t>
      </w:r>
      <w:r w:rsidRPr="0048405C">
        <w:rPr>
          <w:rFonts w:ascii="Times New Roman" w:hAnsi="Times New Roman" w:cs="Times New Roman"/>
          <w:color w:val="0D0D0D"/>
          <w:shd w:val="clear" w:color="auto" w:fill="FFFFFF"/>
          <w:lang w:val="en-US"/>
        </w:rPr>
        <w:t xml:space="preserve"> (.</w:t>
      </w:r>
      <w:r>
        <w:rPr>
          <w:rFonts w:ascii="Times New Roman" w:hAnsi="Times New Roman" w:cs="Times New Roman"/>
          <w:color w:val="0D0D0D"/>
          <w:shd w:val="clear" w:color="auto" w:fill="FFFFFF"/>
          <w:lang w:val="en-US"/>
        </w:rPr>
        <w:t>75</w:t>
      </w:r>
      <w:r w:rsidRPr="0048405C">
        <w:rPr>
          <w:rFonts w:ascii="Times New Roman" w:hAnsi="Times New Roman" w:cs="Times New Roman"/>
          <w:color w:val="0D0D0D"/>
          <w:shd w:val="clear" w:color="auto" w:fill="FFFFFF"/>
          <w:lang w:val="en-US"/>
        </w:rPr>
        <w:t>).</w:t>
      </w:r>
      <w:r>
        <w:rPr>
          <w:rFonts w:ascii="Times New Roman" w:hAnsi="Times New Roman" w:cs="Times New Roman"/>
          <w:color w:val="0D0D0D"/>
          <w:shd w:val="clear" w:color="auto" w:fill="FFFFFF"/>
          <w:lang w:val="en-US"/>
        </w:rPr>
        <w:t xml:space="preserve"> </w:t>
      </w:r>
      <w:r w:rsidRPr="0048405C">
        <w:rPr>
          <w:rFonts w:ascii="Times New Roman" w:hAnsi="Times New Roman" w:cs="Times New Roman"/>
          <w:color w:val="0D0D0D"/>
          <w:shd w:val="clear" w:color="auto" w:fill="FFFFFF"/>
          <w:lang w:val="en-US"/>
        </w:rPr>
        <w:t xml:space="preserve">If mean scores of </w:t>
      </w:r>
      <w:r>
        <w:rPr>
          <w:rFonts w:ascii="Times New Roman" w:hAnsi="Times New Roman" w:cs="Times New Roman"/>
          <w:color w:val="0D0D0D"/>
          <w:shd w:val="clear" w:color="auto" w:fill="FFFFFF"/>
          <w:lang w:val="en-US"/>
        </w:rPr>
        <w:t>3.5</w:t>
      </w:r>
      <w:r w:rsidRPr="0048405C">
        <w:rPr>
          <w:rFonts w:ascii="Times New Roman" w:hAnsi="Times New Roman" w:cs="Times New Roman"/>
          <w:color w:val="0D0D0D"/>
          <w:shd w:val="clear" w:color="auto" w:fill="FFFFFF"/>
          <w:lang w:val="en-US"/>
        </w:rPr>
        <w:t xml:space="preserve"> or higher are defined as extreme values, n = </w:t>
      </w:r>
      <w:r>
        <w:rPr>
          <w:rFonts w:ascii="Times New Roman" w:hAnsi="Times New Roman" w:cs="Times New Roman"/>
          <w:color w:val="0D0D0D"/>
          <w:shd w:val="clear" w:color="auto" w:fill="FFFFFF"/>
          <w:lang w:val="en-US"/>
        </w:rPr>
        <w:t>169</w:t>
      </w:r>
      <w:r w:rsidRPr="0048405C">
        <w:rPr>
          <w:rFonts w:ascii="Times New Roman" w:hAnsi="Times New Roman" w:cs="Times New Roman"/>
          <w:color w:val="0D0D0D"/>
          <w:shd w:val="clear" w:color="auto" w:fill="FFFFFF"/>
          <w:lang w:val="en-US"/>
        </w:rPr>
        <w:t xml:space="preserve"> participants fall into this extreme value range.</w:t>
      </w:r>
    </w:p>
    <w:p w14:paraId="39CB2F41" w14:textId="77777777" w:rsidR="00AE3C45" w:rsidRDefault="00AE3C45" w:rsidP="00AE3C45">
      <w:pPr>
        <w:spacing w:line="360" w:lineRule="auto"/>
        <w:ind w:firstLine="708"/>
        <w:rPr>
          <w:rFonts w:ascii="Times New Roman" w:hAnsi="Times New Roman" w:cs="Times New Roman"/>
          <w:color w:val="0D0D0D"/>
          <w:shd w:val="clear" w:color="auto" w:fill="FFFFFF"/>
          <w:lang w:val="en-US"/>
        </w:rPr>
      </w:pPr>
    </w:p>
    <w:p w14:paraId="3D7CB265" w14:textId="4E7F6D08" w:rsidR="00AE3C45" w:rsidRDefault="00AE3C45" w:rsidP="00AE3C45">
      <w:pPr>
        <w:spacing w:line="360" w:lineRule="auto"/>
        <w:ind w:firstLine="708"/>
        <w:rPr>
          <w:rFonts w:ascii="Times New Roman" w:hAnsi="Times New Roman" w:cs="Times New Roman"/>
          <w:b/>
          <w:bCs/>
          <w:color w:val="0D0D0D"/>
          <w:shd w:val="clear" w:color="auto" w:fill="FFFFFF"/>
          <w:lang w:val="en-US"/>
        </w:rPr>
      </w:pPr>
      <w:r w:rsidRPr="00AE3C45">
        <w:rPr>
          <w:rFonts w:ascii="Times New Roman" w:hAnsi="Times New Roman" w:cs="Times New Roman"/>
          <w:b/>
          <w:bCs/>
          <w:color w:val="0D0D0D"/>
          <w:shd w:val="clear" w:color="auto" w:fill="FFFFFF"/>
          <w:lang w:val="en-US"/>
        </w:rPr>
        <w:t>Sample before Screen-In</w:t>
      </w:r>
    </w:p>
    <w:p w14:paraId="2131C9C9" w14:textId="10A6BD35" w:rsidR="00AF34FF" w:rsidRPr="00AF34FF" w:rsidRDefault="00AF34FF" w:rsidP="00AF34FF">
      <w:pPr>
        <w:spacing w:line="360" w:lineRule="auto"/>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 xml:space="preserve">As we used the self-test values as screen-in criteria (among other factors such as completion time and having colleagues in the respective reference condition), we can use the self-test values from the sample before screen-out to look at the representative distribution of symptoms. </w:t>
      </w:r>
      <w:r w:rsidR="00F36287">
        <w:rPr>
          <w:rFonts w:ascii="Times New Roman" w:hAnsi="Times New Roman" w:cs="Times New Roman"/>
          <w:color w:val="0D0D0D"/>
          <w:shd w:val="clear" w:color="auto" w:fill="FFFFFF"/>
          <w:lang w:val="en-US"/>
        </w:rPr>
        <w:t xml:space="preserve">N = 1313 participants gave consent to participate in the study and answered the questions regarding the self-test items. </w:t>
      </w:r>
    </w:p>
    <w:p w14:paraId="1E334ADA" w14:textId="77777777" w:rsidR="00AF34FF" w:rsidRPr="00AE3C45" w:rsidRDefault="00AF34FF" w:rsidP="00AF34FF">
      <w:pPr>
        <w:spacing w:line="360" w:lineRule="auto"/>
        <w:rPr>
          <w:rFonts w:ascii="Times New Roman" w:hAnsi="Times New Roman" w:cs="Times New Roman"/>
          <w:b/>
          <w:bCs/>
          <w:color w:val="0D0D0D"/>
          <w:shd w:val="clear" w:color="auto" w:fill="FFFFFF"/>
          <w:lang w:val="en-US"/>
        </w:rPr>
      </w:pPr>
    </w:p>
    <w:p w14:paraId="1283A5CB" w14:textId="1D19E564" w:rsidR="00386E3F" w:rsidRPr="00386E3F" w:rsidRDefault="00386E3F" w:rsidP="00386E3F">
      <w:pPr>
        <w:spacing w:line="360" w:lineRule="auto"/>
        <w:rPr>
          <w:rFonts w:ascii="Times New Roman" w:hAnsi="Times New Roman" w:cs="Times New Roman"/>
          <w:lang w:val="en-US"/>
        </w:rPr>
      </w:pPr>
      <w:r w:rsidRPr="00386E3F">
        <w:rPr>
          <w:rFonts w:ascii="Times New Roman" w:hAnsi="Times New Roman" w:cs="Times New Roman"/>
          <w:b/>
          <w:bCs/>
          <w:color w:val="0D0D0D"/>
          <w:shd w:val="clear" w:color="auto" w:fill="FFFFFF"/>
          <w:lang w:val="en-US"/>
        </w:rPr>
        <w:t xml:space="preserve">Figure </w:t>
      </w:r>
      <w:r w:rsidR="00FD3718">
        <w:rPr>
          <w:rFonts w:ascii="Times New Roman" w:hAnsi="Times New Roman" w:cs="Times New Roman"/>
          <w:b/>
          <w:bCs/>
          <w:color w:val="0D0D0D"/>
          <w:shd w:val="clear" w:color="auto" w:fill="FFFFFF"/>
          <w:lang w:val="en-US"/>
        </w:rPr>
        <w:t>B</w:t>
      </w:r>
      <w:r w:rsidRPr="00386E3F">
        <w:rPr>
          <w:rFonts w:ascii="Times New Roman" w:hAnsi="Times New Roman" w:cs="Times New Roman"/>
          <w:b/>
          <w:bCs/>
          <w:color w:val="0D0D0D"/>
          <w:shd w:val="clear" w:color="auto" w:fill="FFFFFF"/>
          <w:lang w:val="en-US"/>
        </w:rPr>
        <w:t>1.</w:t>
      </w:r>
      <w:r>
        <w:rPr>
          <w:rFonts w:ascii="Times New Roman" w:hAnsi="Times New Roman" w:cs="Times New Roman"/>
          <w:color w:val="0D0D0D"/>
          <w:shd w:val="clear" w:color="auto" w:fill="FFFFFF"/>
          <w:lang w:val="en-US"/>
        </w:rPr>
        <w:t xml:space="preserve"> </w:t>
      </w:r>
      <w:r w:rsidRPr="00386E3F">
        <w:rPr>
          <w:rFonts w:ascii="Times New Roman" w:hAnsi="Times New Roman" w:cs="Times New Roman"/>
          <w:i/>
          <w:iCs/>
          <w:color w:val="0D0D0D"/>
          <w:shd w:val="clear" w:color="auto" w:fill="FFFFFF"/>
          <w:lang w:val="en-US"/>
        </w:rPr>
        <w:t>Distribution of Symptom-Self test answers</w:t>
      </w:r>
      <w:r>
        <w:rPr>
          <w:rFonts w:ascii="Times New Roman" w:hAnsi="Times New Roman" w:cs="Times New Roman"/>
          <w:i/>
          <w:iCs/>
          <w:color w:val="0D0D0D"/>
          <w:shd w:val="clear" w:color="auto" w:fill="FFFFFF"/>
          <w:lang w:val="en-US"/>
        </w:rPr>
        <w:t>.</w:t>
      </w:r>
    </w:p>
    <w:p w14:paraId="381634F5" w14:textId="1378B5C7" w:rsidR="0087092E" w:rsidRDefault="00972F28">
      <w:r w:rsidRPr="00972F28">
        <w:rPr>
          <w:noProof/>
        </w:rPr>
        <w:lastRenderedPageBreak/>
        <w:drawing>
          <wp:inline distT="0" distB="0" distL="0" distR="0" wp14:anchorId="18E25E86" wp14:editId="13B1C646">
            <wp:extent cx="5359400" cy="3287307"/>
            <wp:effectExtent l="0" t="0" r="0" b="2540"/>
            <wp:docPr id="16921807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80753" name=""/>
                    <pic:cNvPicPr/>
                  </pic:nvPicPr>
                  <pic:blipFill>
                    <a:blip r:embed="rId6"/>
                    <a:stretch>
                      <a:fillRect/>
                    </a:stretch>
                  </pic:blipFill>
                  <pic:spPr>
                    <a:xfrm>
                      <a:off x="0" y="0"/>
                      <a:ext cx="5426900" cy="3328710"/>
                    </a:xfrm>
                    <a:prstGeom prst="rect">
                      <a:avLst/>
                    </a:prstGeom>
                  </pic:spPr>
                </pic:pic>
              </a:graphicData>
            </a:graphic>
          </wp:inline>
        </w:drawing>
      </w:r>
    </w:p>
    <w:p w14:paraId="4FD96DE8" w14:textId="277DEEF1" w:rsidR="00386E3F" w:rsidRPr="003C014C" w:rsidRDefault="00C8490D" w:rsidP="003C014C">
      <w:pPr>
        <w:spacing w:line="360" w:lineRule="auto"/>
        <w:ind w:firstLine="708"/>
        <w:rPr>
          <w:rFonts w:ascii="Times New Roman" w:hAnsi="Times New Roman" w:cs="Times New Roman"/>
          <w:color w:val="0D0D0D"/>
          <w:shd w:val="clear" w:color="auto" w:fill="FFFFFF"/>
          <w:lang w:val="en-US"/>
        </w:rPr>
      </w:pPr>
      <w:r w:rsidRPr="00C8490D">
        <w:rPr>
          <w:rFonts w:ascii="Times New Roman" w:hAnsi="Times New Roman" w:cs="Times New Roman"/>
          <w:color w:val="0D0D0D"/>
          <w:shd w:val="clear" w:color="auto" w:fill="FFFFFF"/>
          <w:lang w:val="en-US"/>
        </w:rPr>
        <w:t>65% of the whole sample experiences menstrual pain on a regular basis. I</w:t>
      </w:r>
      <w:r w:rsidR="00215990">
        <w:rPr>
          <w:rFonts w:ascii="Times New Roman" w:hAnsi="Times New Roman" w:cs="Times New Roman"/>
          <w:color w:val="0D0D0D"/>
          <w:shd w:val="clear" w:color="auto" w:fill="FFFFFF"/>
          <w:lang w:val="en-US"/>
        </w:rPr>
        <w:t>n</w:t>
      </w:r>
      <w:r w:rsidRPr="00C8490D">
        <w:rPr>
          <w:rFonts w:ascii="Times New Roman" w:hAnsi="Times New Roman" w:cs="Times New Roman"/>
          <w:color w:val="0D0D0D"/>
          <w:shd w:val="clear" w:color="auto" w:fill="FFFFFF"/>
          <w:lang w:val="en-US"/>
        </w:rPr>
        <w:t xml:space="preserve"> 35% of all participants, their pain medication strategy is not sufficient, so that the participants experience significant pain despite the use of medication. 33% experience co-occurring symptoms like diarrhea or pain during bowel movements. </w:t>
      </w:r>
    </w:p>
    <w:p w14:paraId="19B352E6" w14:textId="77777777" w:rsidR="00386E3F" w:rsidRPr="008A5003" w:rsidRDefault="00386E3F">
      <w:pPr>
        <w:rPr>
          <w:lang w:val="en-US"/>
        </w:rPr>
      </w:pPr>
    </w:p>
    <w:p w14:paraId="3C18B7DF" w14:textId="64603C13" w:rsidR="00386E3F" w:rsidRPr="00386E3F" w:rsidRDefault="00386E3F" w:rsidP="00386E3F">
      <w:pPr>
        <w:spacing w:line="360" w:lineRule="auto"/>
        <w:rPr>
          <w:rFonts w:ascii="Times New Roman" w:hAnsi="Times New Roman" w:cs="Times New Roman"/>
          <w:lang w:val="en-US"/>
        </w:rPr>
      </w:pPr>
      <w:r w:rsidRPr="00386E3F">
        <w:rPr>
          <w:rFonts w:ascii="Times New Roman" w:hAnsi="Times New Roman" w:cs="Times New Roman"/>
          <w:b/>
          <w:bCs/>
          <w:color w:val="0D0D0D"/>
          <w:shd w:val="clear" w:color="auto" w:fill="FFFFFF"/>
          <w:lang w:val="en-US"/>
        </w:rPr>
        <w:t xml:space="preserve">Figure </w:t>
      </w:r>
      <w:r w:rsidR="00FD3718">
        <w:rPr>
          <w:rFonts w:ascii="Times New Roman" w:hAnsi="Times New Roman" w:cs="Times New Roman"/>
          <w:b/>
          <w:bCs/>
          <w:color w:val="0D0D0D"/>
          <w:shd w:val="clear" w:color="auto" w:fill="FFFFFF"/>
          <w:lang w:val="en-US"/>
        </w:rPr>
        <w:t>B</w:t>
      </w:r>
      <w:r>
        <w:rPr>
          <w:rFonts w:ascii="Times New Roman" w:hAnsi="Times New Roman" w:cs="Times New Roman"/>
          <w:b/>
          <w:bCs/>
          <w:color w:val="0D0D0D"/>
          <w:shd w:val="clear" w:color="auto" w:fill="FFFFFF"/>
          <w:lang w:val="en-US"/>
        </w:rPr>
        <w:t>2</w:t>
      </w:r>
      <w:r w:rsidRPr="00386E3F">
        <w:rPr>
          <w:rFonts w:ascii="Times New Roman" w:hAnsi="Times New Roman" w:cs="Times New Roman"/>
          <w:b/>
          <w:bCs/>
          <w:color w:val="0D0D0D"/>
          <w:shd w:val="clear" w:color="auto" w:fill="FFFFFF"/>
          <w:lang w:val="en-US"/>
        </w:rPr>
        <w:t>.</w:t>
      </w:r>
      <w:r>
        <w:rPr>
          <w:rFonts w:ascii="Times New Roman" w:hAnsi="Times New Roman" w:cs="Times New Roman"/>
          <w:color w:val="0D0D0D"/>
          <w:shd w:val="clear" w:color="auto" w:fill="FFFFFF"/>
          <w:lang w:val="en-US"/>
        </w:rPr>
        <w:t xml:space="preserve"> </w:t>
      </w:r>
      <w:r>
        <w:rPr>
          <w:rFonts w:ascii="Times New Roman" w:hAnsi="Times New Roman" w:cs="Times New Roman"/>
          <w:i/>
          <w:iCs/>
          <w:color w:val="0D0D0D"/>
          <w:shd w:val="clear" w:color="auto" w:fill="FFFFFF"/>
          <w:lang w:val="en-US"/>
        </w:rPr>
        <w:t>Density plot for the Mean Score of the Six Items.</w:t>
      </w:r>
    </w:p>
    <w:p w14:paraId="102578F7" w14:textId="5A3D7776" w:rsidR="0050178E" w:rsidRDefault="009E2DA1">
      <w:r w:rsidRPr="009E2DA1">
        <w:rPr>
          <w:noProof/>
        </w:rPr>
        <w:drawing>
          <wp:inline distT="0" distB="0" distL="0" distR="0" wp14:anchorId="36CCA8C8" wp14:editId="42C1C023">
            <wp:extent cx="5285190" cy="3314700"/>
            <wp:effectExtent l="0" t="0" r="0" b="0"/>
            <wp:docPr id="15225205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20576" name=""/>
                    <pic:cNvPicPr/>
                  </pic:nvPicPr>
                  <pic:blipFill>
                    <a:blip r:embed="rId7"/>
                    <a:stretch>
                      <a:fillRect/>
                    </a:stretch>
                  </pic:blipFill>
                  <pic:spPr>
                    <a:xfrm>
                      <a:off x="0" y="0"/>
                      <a:ext cx="5331495" cy="3343741"/>
                    </a:xfrm>
                    <a:prstGeom prst="rect">
                      <a:avLst/>
                    </a:prstGeom>
                  </pic:spPr>
                </pic:pic>
              </a:graphicData>
            </a:graphic>
          </wp:inline>
        </w:drawing>
      </w:r>
    </w:p>
    <w:p w14:paraId="401D0A37" w14:textId="591BF9DD" w:rsidR="0050178E" w:rsidRDefault="0048405C" w:rsidP="0048405C">
      <w:pPr>
        <w:spacing w:line="360" w:lineRule="auto"/>
        <w:ind w:firstLine="708"/>
        <w:rPr>
          <w:rFonts w:ascii="Times New Roman" w:hAnsi="Times New Roman" w:cs="Times New Roman"/>
          <w:color w:val="0D0D0D"/>
          <w:shd w:val="clear" w:color="auto" w:fill="FFFFFF"/>
          <w:lang w:val="en-US"/>
        </w:rPr>
      </w:pPr>
      <w:r w:rsidRPr="0048405C">
        <w:rPr>
          <w:rFonts w:ascii="Times New Roman" w:hAnsi="Times New Roman" w:cs="Times New Roman"/>
          <w:color w:val="0D0D0D"/>
          <w:shd w:val="clear" w:color="auto" w:fill="FFFFFF"/>
          <w:lang w:val="en-US"/>
        </w:rPr>
        <w:t>The mean of the total scale is M(SD) = 2.7</w:t>
      </w:r>
      <w:r w:rsidR="00972F28">
        <w:rPr>
          <w:rFonts w:ascii="Times New Roman" w:hAnsi="Times New Roman" w:cs="Times New Roman"/>
          <w:color w:val="0D0D0D"/>
          <w:shd w:val="clear" w:color="auto" w:fill="FFFFFF"/>
          <w:lang w:val="en-US"/>
        </w:rPr>
        <w:t>4</w:t>
      </w:r>
      <w:r w:rsidRPr="0048405C">
        <w:rPr>
          <w:rFonts w:ascii="Times New Roman" w:hAnsi="Times New Roman" w:cs="Times New Roman"/>
          <w:color w:val="0D0D0D"/>
          <w:shd w:val="clear" w:color="auto" w:fill="FFFFFF"/>
          <w:lang w:val="en-US"/>
        </w:rPr>
        <w:t xml:space="preserve"> (.80). If mean scores of </w:t>
      </w:r>
      <w:r w:rsidR="00972F28">
        <w:rPr>
          <w:rFonts w:ascii="Times New Roman" w:hAnsi="Times New Roman" w:cs="Times New Roman"/>
          <w:color w:val="0D0D0D"/>
          <w:shd w:val="clear" w:color="auto" w:fill="FFFFFF"/>
          <w:lang w:val="en-US"/>
        </w:rPr>
        <w:t>3.5</w:t>
      </w:r>
      <w:r w:rsidRPr="0048405C">
        <w:rPr>
          <w:rFonts w:ascii="Times New Roman" w:hAnsi="Times New Roman" w:cs="Times New Roman"/>
          <w:color w:val="0D0D0D"/>
          <w:shd w:val="clear" w:color="auto" w:fill="FFFFFF"/>
          <w:lang w:val="en-US"/>
        </w:rPr>
        <w:t xml:space="preserve"> or higher are defined as extreme values, n = </w:t>
      </w:r>
      <w:r w:rsidR="00972F28">
        <w:rPr>
          <w:rFonts w:ascii="Times New Roman" w:hAnsi="Times New Roman" w:cs="Times New Roman"/>
          <w:color w:val="0D0D0D"/>
          <w:shd w:val="clear" w:color="auto" w:fill="FFFFFF"/>
          <w:lang w:val="en-US"/>
        </w:rPr>
        <w:t>277</w:t>
      </w:r>
      <w:r w:rsidRPr="0048405C">
        <w:rPr>
          <w:rFonts w:ascii="Times New Roman" w:hAnsi="Times New Roman" w:cs="Times New Roman"/>
          <w:color w:val="0D0D0D"/>
          <w:shd w:val="clear" w:color="auto" w:fill="FFFFFF"/>
          <w:lang w:val="en-US"/>
        </w:rPr>
        <w:t xml:space="preserve"> participants fall into this extreme value range. To assess whether more participants report extreme values when also reporting an endometriosis diagnosis, a chi-square test was conducted. This test </w:t>
      </w:r>
      <w:r w:rsidR="00972F28" w:rsidRPr="0048405C">
        <w:rPr>
          <w:rFonts w:ascii="Times New Roman" w:hAnsi="Times New Roman" w:cs="Times New Roman"/>
          <w:color w:val="0D0D0D"/>
          <w:shd w:val="clear" w:color="auto" w:fill="FFFFFF"/>
          <w:lang w:val="en-US"/>
        </w:rPr>
        <w:t>indicating significan</w:t>
      </w:r>
      <w:r w:rsidR="00972F28">
        <w:rPr>
          <w:rFonts w:ascii="Times New Roman" w:hAnsi="Times New Roman" w:cs="Times New Roman"/>
          <w:color w:val="0D0D0D"/>
          <w:shd w:val="clear" w:color="auto" w:fill="FFFFFF"/>
          <w:lang w:val="en-US"/>
        </w:rPr>
        <w:t xml:space="preserve">t differences in the </w:t>
      </w:r>
      <w:r w:rsidR="00972F28">
        <w:rPr>
          <w:rFonts w:ascii="Times New Roman" w:hAnsi="Times New Roman" w:cs="Times New Roman"/>
          <w:color w:val="0D0D0D"/>
          <w:shd w:val="clear" w:color="auto" w:fill="FFFFFF"/>
          <w:lang w:val="en-US"/>
        </w:rPr>
        <w:lastRenderedPageBreak/>
        <w:t xml:space="preserve">cells, </w:t>
      </w:r>
      <w:r w:rsidR="00972F28" w:rsidRPr="00972F28">
        <w:rPr>
          <w:rFonts w:ascii="Cambria Math" w:hAnsi="Cambria Math" w:cs="Cambria Math"/>
          <w:i/>
          <w:iCs/>
          <w:color w:val="0D0D0D"/>
          <w:shd w:val="clear" w:color="auto" w:fill="FFFFFF"/>
          <w:lang w:val="en-US"/>
        </w:rPr>
        <w:t>𝛘</w:t>
      </w:r>
      <w:r w:rsidR="00972F28" w:rsidRPr="00972F28">
        <w:rPr>
          <w:rFonts w:ascii="Cambria Math" w:hAnsi="Cambria Math" w:cs="Cambria Math"/>
          <w:color w:val="0D0D0D"/>
          <w:shd w:val="clear" w:color="auto" w:fill="FFFFFF"/>
          <w:vertAlign w:val="superscript"/>
          <w:lang w:val="en-US"/>
        </w:rPr>
        <w:t>2</w:t>
      </w:r>
      <w:r w:rsidR="00972F28">
        <w:rPr>
          <w:rFonts w:ascii="Times New Roman" w:hAnsi="Times New Roman" w:cs="Times New Roman"/>
          <w:color w:val="0D0D0D"/>
          <w:shd w:val="clear" w:color="auto" w:fill="FFFFFF"/>
          <w:lang w:val="en-US"/>
        </w:rPr>
        <w:t xml:space="preserve">(1) </w:t>
      </w:r>
      <w:r w:rsidRPr="0048405C">
        <w:rPr>
          <w:rFonts w:ascii="Times New Roman" w:hAnsi="Times New Roman" w:cs="Times New Roman"/>
          <w:color w:val="0D0D0D"/>
          <w:shd w:val="clear" w:color="auto" w:fill="FFFFFF"/>
          <w:lang w:val="en-US"/>
        </w:rPr>
        <w:t xml:space="preserve">= </w:t>
      </w:r>
      <w:r w:rsidR="00972F28">
        <w:rPr>
          <w:rFonts w:ascii="Times New Roman" w:hAnsi="Times New Roman" w:cs="Times New Roman"/>
          <w:color w:val="0D0D0D"/>
          <w:shd w:val="clear" w:color="auto" w:fill="FFFFFF"/>
          <w:lang w:val="en-US"/>
        </w:rPr>
        <w:t>56.00</w:t>
      </w:r>
      <w:r w:rsidRPr="0048405C">
        <w:rPr>
          <w:rFonts w:ascii="Times New Roman" w:hAnsi="Times New Roman" w:cs="Times New Roman"/>
          <w:color w:val="0D0D0D"/>
          <w:shd w:val="clear" w:color="auto" w:fill="FFFFFF"/>
          <w:lang w:val="en-US"/>
        </w:rPr>
        <w:t xml:space="preserve">, </w:t>
      </w:r>
      <w:r w:rsidRPr="00972F28">
        <w:rPr>
          <w:rFonts w:ascii="Times New Roman" w:hAnsi="Times New Roman" w:cs="Times New Roman"/>
          <w:i/>
          <w:iCs/>
          <w:color w:val="0D0D0D"/>
          <w:shd w:val="clear" w:color="auto" w:fill="FFFFFF"/>
          <w:lang w:val="en-US"/>
        </w:rPr>
        <w:t>p</w:t>
      </w:r>
      <w:r w:rsidRPr="0048405C">
        <w:rPr>
          <w:rFonts w:ascii="Times New Roman" w:hAnsi="Times New Roman" w:cs="Times New Roman"/>
          <w:color w:val="0D0D0D"/>
          <w:shd w:val="clear" w:color="auto" w:fill="FFFFFF"/>
          <w:lang w:val="en-US"/>
        </w:rPr>
        <w:t xml:space="preserve"> &lt; </w:t>
      </w:r>
      <w:r w:rsidR="00972F28">
        <w:rPr>
          <w:rFonts w:ascii="Times New Roman" w:hAnsi="Times New Roman" w:cs="Times New Roman"/>
          <w:color w:val="0D0D0D"/>
          <w:shd w:val="clear" w:color="auto" w:fill="FFFFFF"/>
          <w:lang w:val="en-US"/>
        </w:rPr>
        <w:t>.001</w:t>
      </w:r>
      <w:r w:rsidRPr="0048405C">
        <w:rPr>
          <w:rFonts w:ascii="Times New Roman" w:hAnsi="Times New Roman" w:cs="Times New Roman"/>
          <w:color w:val="0D0D0D"/>
          <w:shd w:val="clear" w:color="auto" w:fill="FFFFFF"/>
          <w:lang w:val="en-US"/>
        </w:rPr>
        <w:t>. The cross-tabulation below demonstrates an association between self-test results and self-reported diagnosis.</w:t>
      </w:r>
    </w:p>
    <w:p w14:paraId="15888A32" w14:textId="643B0FA9" w:rsidR="00C8490D" w:rsidRPr="00386E3F" w:rsidRDefault="00386E3F" w:rsidP="00386E3F">
      <w:pPr>
        <w:spacing w:line="360" w:lineRule="auto"/>
        <w:rPr>
          <w:rFonts w:ascii="Times New Roman" w:hAnsi="Times New Roman" w:cs="Times New Roman"/>
          <w:lang w:val="en-US"/>
        </w:rPr>
      </w:pPr>
      <w:r>
        <w:rPr>
          <w:rFonts w:ascii="Times New Roman" w:hAnsi="Times New Roman" w:cs="Times New Roman"/>
          <w:b/>
          <w:bCs/>
          <w:color w:val="0D0D0D"/>
          <w:shd w:val="clear" w:color="auto" w:fill="FFFFFF"/>
          <w:lang w:val="en-US"/>
        </w:rPr>
        <w:t>Table</w:t>
      </w:r>
      <w:r w:rsidRPr="00386E3F">
        <w:rPr>
          <w:rFonts w:ascii="Times New Roman" w:hAnsi="Times New Roman" w:cs="Times New Roman"/>
          <w:b/>
          <w:bCs/>
          <w:color w:val="0D0D0D"/>
          <w:shd w:val="clear" w:color="auto" w:fill="FFFFFF"/>
          <w:lang w:val="en-US"/>
        </w:rPr>
        <w:t xml:space="preserve"> </w:t>
      </w:r>
      <w:r w:rsidR="00FD3718">
        <w:rPr>
          <w:rFonts w:ascii="Times New Roman" w:hAnsi="Times New Roman" w:cs="Times New Roman"/>
          <w:b/>
          <w:bCs/>
          <w:color w:val="0D0D0D"/>
          <w:shd w:val="clear" w:color="auto" w:fill="FFFFFF"/>
          <w:lang w:val="en-US"/>
        </w:rPr>
        <w:t>B</w:t>
      </w:r>
      <w:r>
        <w:rPr>
          <w:rFonts w:ascii="Times New Roman" w:hAnsi="Times New Roman" w:cs="Times New Roman"/>
          <w:b/>
          <w:bCs/>
          <w:color w:val="0D0D0D"/>
          <w:shd w:val="clear" w:color="auto" w:fill="FFFFFF"/>
          <w:lang w:val="en-US"/>
        </w:rPr>
        <w:t>3</w:t>
      </w:r>
      <w:r w:rsidRPr="00386E3F">
        <w:rPr>
          <w:rFonts w:ascii="Times New Roman" w:hAnsi="Times New Roman" w:cs="Times New Roman"/>
          <w:b/>
          <w:bCs/>
          <w:color w:val="0D0D0D"/>
          <w:shd w:val="clear" w:color="auto" w:fill="FFFFFF"/>
          <w:lang w:val="en-US"/>
        </w:rPr>
        <w:t>.</w:t>
      </w:r>
      <w:r>
        <w:rPr>
          <w:rFonts w:ascii="Times New Roman" w:hAnsi="Times New Roman" w:cs="Times New Roman"/>
          <w:color w:val="0D0D0D"/>
          <w:shd w:val="clear" w:color="auto" w:fill="FFFFFF"/>
          <w:lang w:val="en-US"/>
        </w:rPr>
        <w:t xml:space="preserve"> </w:t>
      </w:r>
      <w:r>
        <w:rPr>
          <w:rFonts w:ascii="Times New Roman" w:hAnsi="Times New Roman" w:cs="Times New Roman"/>
          <w:i/>
          <w:iCs/>
          <w:color w:val="0D0D0D"/>
          <w:shd w:val="clear" w:color="auto" w:fill="FFFFFF"/>
          <w:lang w:val="en-US"/>
        </w:rPr>
        <w:t>Cross-Table for Self-reported Endometriosis and Mean Score.</w:t>
      </w:r>
    </w:p>
    <w:tbl>
      <w:tblPr>
        <w:tblStyle w:val="EinfacheTabelle2"/>
        <w:tblW w:w="0" w:type="auto"/>
        <w:tblLook w:val="04A0" w:firstRow="1" w:lastRow="0" w:firstColumn="1" w:lastColumn="0" w:noHBand="0" w:noVBand="1"/>
      </w:tblPr>
      <w:tblGrid>
        <w:gridCol w:w="3397"/>
        <w:gridCol w:w="2644"/>
        <w:gridCol w:w="3021"/>
      </w:tblGrid>
      <w:tr w:rsidR="0048405C" w14:paraId="7CF0D517" w14:textId="77777777" w:rsidTr="00C84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049B669" w14:textId="77777777" w:rsidR="0048405C" w:rsidRDefault="0048405C" w:rsidP="0048405C">
            <w:pPr>
              <w:spacing w:line="360" w:lineRule="auto"/>
              <w:rPr>
                <w:rFonts w:ascii="Times New Roman" w:hAnsi="Times New Roman" w:cs="Times New Roman"/>
                <w:color w:val="0D0D0D"/>
                <w:shd w:val="clear" w:color="auto" w:fill="FFFFFF"/>
                <w:lang w:val="en-US"/>
              </w:rPr>
            </w:pPr>
          </w:p>
        </w:tc>
        <w:tc>
          <w:tcPr>
            <w:tcW w:w="2644" w:type="dxa"/>
          </w:tcPr>
          <w:p w14:paraId="56E7E031" w14:textId="0A684FEC" w:rsidR="0048405C" w:rsidRDefault="0048405C" w:rsidP="004840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Self-reported Diagnosis</w:t>
            </w:r>
          </w:p>
        </w:tc>
        <w:tc>
          <w:tcPr>
            <w:tcW w:w="3021" w:type="dxa"/>
          </w:tcPr>
          <w:p w14:paraId="18908FFE" w14:textId="01C11A89" w:rsidR="0048405C" w:rsidRDefault="0048405C" w:rsidP="004840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No Self-reported Diagnosis</w:t>
            </w:r>
          </w:p>
        </w:tc>
      </w:tr>
      <w:tr w:rsidR="0048405C" w14:paraId="1D1BE3C9" w14:textId="77777777" w:rsidTr="00C84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E2BE10C" w14:textId="3D37C234" w:rsidR="0048405C" w:rsidRDefault="0048405C" w:rsidP="0048405C">
            <w:pPr>
              <w:spacing w:line="360" w:lineRule="auto"/>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Self-test &lt;4 (symptoms low)</w:t>
            </w:r>
          </w:p>
        </w:tc>
        <w:tc>
          <w:tcPr>
            <w:tcW w:w="2644" w:type="dxa"/>
          </w:tcPr>
          <w:p w14:paraId="34654F6B" w14:textId="74604885" w:rsidR="0048405C" w:rsidRDefault="00386E3F" w:rsidP="004840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27</w:t>
            </w:r>
          </w:p>
        </w:tc>
        <w:tc>
          <w:tcPr>
            <w:tcW w:w="3021" w:type="dxa"/>
          </w:tcPr>
          <w:p w14:paraId="2DA48F58" w14:textId="3AB1C287" w:rsidR="0048405C" w:rsidRDefault="00386E3F" w:rsidP="004840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955</w:t>
            </w:r>
          </w:p>
        </w:tc>
      </w:tr>
      <w:tr w:rsidR="0048405C" w14:paraId="6A6BFF72" w14:textId="77777777" w:rsidTr="00C8490D">
        <w:tc>
          <w:tcPr>
            <w:cnfStyle w:val="001000000000" w:firstRow="0" w:lastRow="0" w:firstColumn="1" w:lastColumn="0" w:oddVBand="0" w:evenVBand="0" w:oddHBand="0" w:evenHBand="0" w:firstRowFirstColumn="0" w:firstRowLastColumn="0" w:lastRowFirstColumn="0" w:lastRowLastColumn="0"/>
            <w:tcW w:w="3397" w:type="dxa"/>
          </w:tcPr>
          <w:p w14:paraId="51FE4E11" w14:textId="459605B4" w:rsidR="0048405C" w:rsidRDefault="0048405C" w:rsidP="0048405C">
            <w:pPr>
              <w:spacing w:line="360" w:lineRule="auto"/>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Self-test &gt;4 (symptoms high)</w:t>
            </w:r>
          </w:p>
        </w:tc>
        <w:tc>
          <w:tcPr>
            <w:tcW w:w="2644" w:type="dxa"/>
          </w:tcPr>
          <w:p w14:paraId="2405B6EC" w14:textId="53378710" w:rsidR="0048405C" w:rsidRDefault="00386E3F" w:rsidP="004840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37</w:t>
            </w:r>
          </w:p>
        </w:tc>
        <w:tc>
          <w:tcPr>
            <w:tcW w:w="3021" w:type="dxa"/>
          </w:tcPr>
          <w:p w14:paraId="0A473FEC" w14:textId="660F490E" w:rsidR="0048405C" w:rsidRDefault="00386E3F" w:rsidP="004840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214</w:t>
            </w:r>
          </w:p>
        </w:tc>
      </w:tr>
    </w:tbl>
    <w:p w14:paraId="02B7BAFB" w14:textId="77777777" w:rsidR="00CC493D" w:rsidRDefault="00CC493D" w:rsidP="00CC493D">
      <w:pPr>
        <w:spacing w:line="360" w:lineRule="auto"/>
        <w:ind w:firstLine="708"/>
        <w:rPr>
          <w:rFonts w:ascii="Times New Roman" w:hAnsi="Times New Roman" w:cs="Times New Roman"/>
          <w:color w:val="0D0D0D"/>
          <w:shd w:val="clear" w:color="auto" w:fill="FFFFFF"/>
          <w:lang w:val="en-US"/>
        </w:rPr>
      </w:pPr>
    </w:p>
    <w:p w14:paraId="2E1AE004" w14:textId="031CCB81" w:rsidR="0048405C" w:rsidRDefault="0048405C" w:rsidP="00CC493D">
      <w:pPr>
        <w:spacing w:line="360" w:lineRule="auto"/>
        <w:ind w:firstLine="708"/>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The mean</w:t>
      </w:r>
      <w:r w:rsidR="005A126A">
        <w:rPr>
          <w:rFonts w:ascii="Times New Roman" w:hAnsi="Times New Roman" w:cs="Times New Roman"/>
          <w:color w:val="0D0D0D"/>
          <w:shd w:val="clear" w:color="auto" w:fill="FFFFFF"/>
          <w:lang w:val="en-US"/>
        </w:rPr>
        <w:t xml:space="preserve"> difference</w:t>
      </w:r>
      <w:r>
        <w:rPr>
          <w:rFonts w:ascii="Times New Roman" w:hAnsi="Times New Roman" w:cs="Times New Roman"/>
          <w:color w:val="0D0D0D"/>
          <w:shd w:val="clear" w:color="auto" w:fill="FFFFFF"/>
          <w:lang w:val="en-US"/>
        </w:rPr>
        <w:t xml:space="preserve"> </w:t>
      </w:r>
      <w:r w:rsidR="005A126A">
        <w:rPr>
          <w:rFonts w:ascii="Times New Roman" w:hAnsi="Times New Roman" w:cs="Times New Roman"/>
          <w:color w:val="0D0D0D"/>
          <w:shd w:val="clear" w:color="auto" w:fill="FFFFFF"/>
          <w:lang w:val="en-US"/>
        </w:rPr>
        <w:t>between</w:t>
      </w:r>
      <w:r>
        <w:rPr>
          <w:rFonts w:ascii="Times New Roman" w:hAnsi="Times New Roman" w:cs="Times New Roman"/>
          <w:color w:val="0D0D0D"/>
          <w:shd w:val="clear" w:color="auto" w:fill="FFFFFF"/>
          <w:lang w:val="en-US"/>
        </w:rPr>
        <w:t xml:space="preserve"> the respective groups of diagnosed (M(SD)=</w:t>
      </w:r>
      <w:r w:rsidR="005A126A" w:rsidRPr="005A126A">
        <w:rPr>
          <w:lang w:val="en-US"/>
        </w:rPr>
        <w:t xml:space="preserve"> </w:t>
      </w:r>
      <w:r w:rsidR="005A126A" w:rsidRPr="005A126A">
        <w:rPr>
          <w:rFonts w:ascii="Times New Roman" w:hAnsi="Times New Roman" w:cs="Times New Roman"/>
          <w:color w:val="0D0D0D"/>
          <w:shd w:val="clear" w:color="auto" w:fill="FFFFFF"/>
          <w:lang w:val="en-US"/>
        </w:rPr>
        <w:t>3.52</w:t>
      </w:r>
      <w:r w:rsidR="005A126A">
        <w:rPr>
          <w:rFonts w:ascii="Times New Roman" w:hAnsi="Times New Roman" w:cs="Times New Roman"/>
          <w:color w:val="0D0D0D"/>
          <w:shd w:val="clear" w:color="auto" w:fill="FFFFFF"/>
          <w:lang w:val="en-US"/>
        </w:rPr>
        <w:t>)</w:t>
      </w:r>
      <w:r>
        <w:rPr>
          <w:rFonts w:ascii="Times New Roman" w:hAnsi="Times New Roman" w:cs="Times New Roman"/>
          <w:color w:val="0D0D0D"/>
          <w:shd w:val="clear" w:color="auto" w:fill="FFFFFF"/>
          <w:lang w:val="en-US"/>
        </w:rPr>
        <w:t xml:space="preserve"> vs. undiagnosed</w:t>
      </w:r>
      <w:r w:rsidR="005A126A">
        <w:rPr>
          <w:rFonts w:ascii="Times New Roman" w:hAnsi="Times New Roman" w:cs="Times New Roman"/>
          <w:color w:val="0D0D0D"/>
          <w:shd w:val="clear" w:color="auto" w:fill="FFFFFF"/>
          <w:lang w:val="en-US"/>
        </w:rPr>
        <w:t xml:space="preserve"> (M(SD)=2.68)</w:t>
      </w:r>
      <w:r>
        <w:rPr>
          <w:rFonts w:ascii="Times New Roman" w:hAnsi="Times New Roman" w:cs="Times New Roman"/>
          <w:color w:val="0D0D0D"/>
          <w:shd w:val="clear" w:color="auto" w:fill="FFFFFF"/>
          <w:lang w:val="en-US"/>
        </w:rPr>
        <w:t xml:space="preserve"> </w:t>
      </w:r>
      <w:r w:rsidR="005A126A">
        <w:rPr>
          <w:rFonts w:ascii="Times New Roman" w:hAnsi="Times New Roman" w:cs="Times New Roman"/>
          <w:color w:val="0D0D0D"/>
          <w:shd w:val="clear" w:color="auto" w:fill="FFFFFF"/>
          <w:lang w:val="en-US"/>
        </w:rPr>
        <w:t>is</w:t>
      </w:r>
      <w:r>
        <w:rPr>
          <w:rFonts w:ascii="Times New Roman" w:hAnsi="Times New Roman" w:cs="Times New Roman"/>
          <w:color w:val="0D0D0D"/>
          <w:shd w:val="clear" w:color="auto" w:fill="FFFFFF"/>
          <w:lang w:val="en-US"/>
        </w:rPr>
        <w:t xml:space="preserve"> </w:t>
      </w:r>
      <w:r w:rsidR="005A126A">
        <w:rPr>
          <w:rFonts w:ascii="Times New Roman" w:hAnsi="Times New Roman" w:cs="Times New Roman"/>
          <w:color w:val="0D0D0D"/>
          <w:shd w:val="clear" w:color="auto" w:fill="FFFFFF"/>
          <w:lang w:val="en-US"/>
        </w:rPr>
        <w:t xml:space="preserve">statistically significant, </w:t>
      </w:r>
      <w:r w:rsidR="005A126A" w:rsidRPr="00972F28">
        <w:rPr>
          <w:rFonts w:ascii="Times New Roman" w:hAnsi="Times New Roman" w:cs="Times New Roman"/>
          <w:i/>
          <w:iCs/>
          <w:color w:val="0D0D0D"/>
          <w:shd w:val="clear" w:color="auto" w:fill="FFFFFF"/>
          <w:lang w:val="en-US"/>
        </w:rPr>
        <w:t>t</w:t>
      </w:r>
      <w:r w:rsidR="005A126A">
        <w:rPr>
          <w:rFonts w:ascii="Times New Roman" w:hAnsi="Times New Roman" w:cs="Times New Roman"/>
          <w:color w:val="0D0D0D"/>
          <w:shd w:val="clear" w:color="auto" w:fill="FFFFFF"/>
          <w:lang w:val="en-US"/>
        </w:rPr>
        <w:t xml:space="preserve">(1231) = </w:t>
      </w:r>
      <w:r w:rsidR="005A126A" w:rsidRPr="005A126A">
        <w:rPr>
          <w:rFonts w:ascii="Times New Roman" w:hAnsi="Times New Roman" w:cs="Times New Roman"/>
          <w:color w:val="0D0D0D"/>
          <w:shd w:val="clear" w:color="auto" w:fill="FFFFFF"/>
          <w:lang w:val="en-US"/>
        </w:rPr>
        <w:t>8.4</w:t>
      </w:r>
      <w:r w:rsidR="005A126A">
        <w:rPr>
          <w:rFonts w:ascii="Times New Roman" w:hAnsi="Times New Roman" w:cs="Times New Roman"/>
          <w:color w:val="0D0D0D"/>
          <w:shd w:val="clear" w:color="auto" w:fill="FFFFFF"/>
          <w:lang w:val="en-US"/>
        </w:rPr>
        <w:t xml:space="preserve">4, </w:t>
      </w:r>
      <w:r w:rsidR="005A126A" w:rsidRPr="00972F28">
        <w:rPr>
          <w:rFonts w:ascii="Times New Roman" w:hAnsi="Times New Roman" w:cs="Times New Roman"/>
          <w:i/>
          <w:iCs/>
          <w:color w:val="0D0D0D"/>
          <w:shd w:val="clear" w:color="auto" w:fill="FFFFFF"/>
          <w:lang w:val="en-US"/>
        </w:rPr>
        <w:t>p</w:t>
      </w:r>
      <w:r w:rsidR="005A126A">
        <w:rPr>
          <w:rFonts w:ascii="Times New Roman" w:hAnsi="Times New Roman" w:cs="Times New Roman"/>
          <w:color w:val="0D0D0D"/>
          <w:shd w:val="clear" w:color="auto" w:fill="FFFFFF"/>
          <w:lang w:val="en-US"/>
        </w:rPr>
        <w:t xml:space="preserve"> &lt;.001, 95% Confidence Interval of the </w:t>
      </w:r>
      <w:r w:rsidR="005A126A" w:rsidRPr="00972F28">
        <w:rPr>
          <w:rFonts w:ascii="Times New Roman" w:hAnsi="Times New Roman" w:cs="Times New Roman"/>
          <w:i/>
          <w:iCs/>
          <w:color w:val="0D0D0D"/>
          <w:shd w:val="clear" w:color="auto" w:fill="FFFFFF"/>
          <w:lang w:val="en-US"/>
        </w:rPr>
        <w:t>SMD</w:t>
      </w:r>
      <w:r w:rsidR="005A126A">
        <w:rPr>
          <w:rFonts w:ascii="Times New Roman" w:hAnsi="Times New Roman" w:cs="Times New Roman"/>
          <w:color w:val="0D0D0D"/>
          <w:shd w:val="clear" w:color="auto" w:fill="FFFFFF"/>
          <w:lang w:val="en-US"/>
        </w:rPr>
        <w:t xml:space="preserve"> [1.04;.65]. </w:t>
      </w:r>
    </w:p>
    <w:p w14:paraId="300ADBB9" w14:textId="33CEE2E7" w:rsidR="005A126A" w:rsidRDefault="00C8490D" w:rsidP="005A126A">
      <w:pPr>
        <w:spacing w:line="360" w:lineRule="auto"/>
        <w:ind w:firstLine="708"/>
        <w:rPr>
          <w:rFonts w:ascii="Times New Roman" w:hAnsi="Times New Roman" w:cs="Times New Roman"/>
          <w:color w:val="0D0D0D"/>
          <w:shd w:val="clear" w:color="auto" w:fill="FFFFFF"/>
          <w:lang w:val="en-US"/>
        </w:rPr>
      </w:pPr>
      <w:r w:rsidRPr="00C8490D">
        <w:rPr>
          <w:rFonts w:ascii="Times New Roman" w:hAnsi="Times New Roman" w:cs="Times New Roman"/>
          <w:color w:val="0D0D0D"/>
          <w:shd w:val="clear" w:color="auto" w:fill="FFFFFF"/>
          <w:lang w:val="en-US"/>
        </w:rPr>
        <w:t xml:space="preserve">In conclusion, it can be </w:t>
      </w:r>
      <w:r>
        <w:rPr>
          <w:rFonts w:ascii="Times New Roman" w:hAnsi="Times New Roman" w:cs="Times New Roman"/>
          <w:color w:val="0D0D0D"/>
          <w:shd w:val="clear" w:color="auto" w:fill="FFFFFF"/>
          <w:lang w:val="en-US"/>
        </w:rPr>
        <w:t>claimed</w:t>
      </w:r>
      <w:r w:rsidRPr="00C8490D">
        <w:rPr>
          <w:rFonts w:ascii="Times New Roman" w:hAnsi="Times New Roman" w:cs="Times New Roman"/>
          <w:color w:val="0D0D0D"/>
          <w:shd w:val="clear" w:color="auto" w:fill="FFFFFF"/>
          <w:lang w:val="en-US"/>
        </w:rPr>
        <w:t xml:space="preserve"> that the test, in its current form, is capable of distinguishing between diagnosed and undiagnosed individuals. However, the false negative rate among diagnosed individuals remains higher than the true positive rate. Future studies should investigate whether self-tests provide better explanatory power when examining specific subgroups within the affected population, or whether additional screening questions are needed to make self-tests more reliable.</w:t>
      </w:r>
    </w:p>
    <w:p w14:paraId="7D6FA004" w14:textId="77777777" w:rsidR="008A5003" w:rsidRDefault="008A5003" w:rsidP="005A126A">
      <w:pPr>
        <w:spacing w:line="360" w:lineRule="auto"/>
        <w:ind w:firstLine="708"/>
        <w:rPr>
          <w:rFonts w:ascii="Times New Roman" w:hAnsi="Times New Roman" w:cs="Times New Roman"/>
          <w:color w:val="0D0D0D"/>
          <w:shd w:val="clear" w:color="auto" w:fill="FFFFFF"/>
          <w:lang w:val="en-US"/>
        </w:rPr>
      </w:pPr>
    </w:p>
    <w:p w14:paraId="35F95D2A" w14:textId="0503C9B3" w:rsidR="008A5003" w:rsidRDefault="003C014C" w:rsidP="005A126A">
      <w:pPr>
        <w:spacing w:line="360" w:lineRule="auto"/>
        <w:ind w:firstLine="708"/>
        <w:rPr>
          <w:rFonts w:ascii="Times New Roman" w:hAnsi="Times New Roman" w:cs="Times New Roman"/>
          <w:color w:val="0D0D0D"/>
          <w:shd w:val="clear" w:color="auto" w:fill="FFFFFF"/>
          <w:lang w:val="en-US"/>
        </w:rPr>
      </w:pPr>
      <w:r>
        <w:rPr>
          <w:rFonts w:ascii="Times New Roman" w:hAnsi="Times New Roman" w:cs="Times New Roman"/>
          <w:color w:val="0D0D0D"/>
          <w:shd w:val="clear" w:color="auto" w:fill="FFFFFF"/>
          <w:lang w:val="en-US"/>
        </w:rPr>
        <w:t xml:space="preserve">There are n= 49 women who report that menstrual occurring pain is not their primary symptom. </w:t>
      </w:r>
    </w:p>
    <w:p w14:paraId="081CACC8" w14:textId="7E1B13DF" w:rsidR="003C014C" w:rsidRDefault="003C014C" w:rsidP="005A126A">
      <w:pPr>
        <w:spacing w:line="360" w:lineRule="auto"/>
        <w:ind w:firstLine="708"/>
        <w:rPr>
          <w:rFonts w:ascii="Times New Roman" w:hAnsi="Times New Roman" w:cs="Times New Roman"/>
          <w:color w:val="0D0D0D"/>
          <w:shd w:val="clear" w:color="auto" w:fill="FFFFFF"/>
          <w:lang w:val="en-US"/>
        </w:rPr>
      </w:pPr>
      <w:r w:rsidRPr="003C014C">
        <w:rPr>
          <w:rFonts w:ascii="Times New Roman" w:hAnsi="Times New Roman" w:cs="Times New Roman"/>
          <w:noProof/>
          <w:color w:val="0D0D0D"/>
          <w:shd w:val="clear" w:color="auto" w:fill="FFFFFF"/>
          <w:lang w:val="en-US"/>
        </w:rPr>
        <w:drawing>
          <wp:inline distT="0" distB="0" distL="0" distR="0" wp14:anchorId="6FD6501D" wp14:editId="59E0FE05">
            <wp:extent cx="4800600" cy="2926817"/>
            <wp:effectExtent l="0" t="0" r="0" b="0"/>
            <wp:docPr id="2239981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8154" name=""/>
                    <pic:cNvPicPr/>
                  </pic:nvPicPr>
                  <pic:blipFill>
                    <a:blip r:embed="rId8"/>
                    <a:stretch>
                      <a:fillRect/>
                    </a:stretch>
                  </pic:blipFill>
                  <pic:spPr>
                    <a:xfrm>
                      <a:off x="0" y="0"/>
                      <a:ext cx="4851145" cy="2957633"/>
                    </a:xfrm>
                    <a:prstGeom prst="rect">
                      <a:avLst/>
                    </a:prstGeom>
                  </pic:spPr>
                </pic:pic>
              </a:graphicData>
            </a:graphic>
          </wp:inline>
        </w:drawing>
      </w:r>
    </w:p>
    <w:sectPr w:rsidR="003C014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DA1"/>
    <w:rsid w:val="00194742"/>
    <w:rsid w:val="00215990"/>
    <w:rsid w:val="00386E3F"/>
    <w:rsid w:val="003C014C"/>
    <w:rsid w:val="0048405C"/>
    <w:rsid w:val="0050178E"/>
    <w:rsid w:val="005A126A"/>
    <w:rsid w:val="006D5288"/>
    <w:rsid w:val="00734383"/>
    <w:rsid w:val="007C6536"/>
    <w:rsid w:val="007E639F"/>
    <w:rsid w:val="0087092E"/>
    <w:rsid w:val="00885559"/>
    <w:rsid w:val="008A5003"/>
    <w:rsid w:val="00972F28"/>
    <w:rsid w:val="009B33E9"/>
    <w:rsid w:val="009E2DA1"/>
    <w:rsid w:val="00A26493"/>
    <w:rsid w:val="00AE3C45"/>
    <w:rsid w:val="00AF34FF"/>
    <w:rsid w:val="00C8490D"/>
    <w:rsid w:val="00CC43B9"/>
    <w:rsid w:val="00CC493D"/>
    <w:rsid w:val="00DF4BC4"/>
    <w:rsid w:val="00EE40B2"/>
    <w:rsid w:val="00F14D64"/>
    <w:rsid w:val="00F36287"/>
    <w:rsid w:val="00FD37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801E"/>
  <w15:chartTrackingRefBased/>
  <w15:docId w15:val="{E39AEAD5-77F6-1E4B-B7C7-9738D6632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E2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2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2DA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2DA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2DA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2DA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2DA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2DA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2DA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2DA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2D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2DA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2DA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2DA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2D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2D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2D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2DA1"/>
    <w:rPr>
      <w:rFonts w:eastAsiaTheme="majorEastAsia" w:cstheme="majorBidi"/>
      <w:color w:val="272727" w:themeColor="text1" w:themeTint="D8"/>
    </w:rPr>
  </w:style>
  <w:style w:type="paragraph" w:styleId="Titel">
    <w:name w:val="Title"/>
    <w:basedOn w:val="Standard"/>
    <w:next w:val="Standard"/>
    <w:link w:val="TitelZchn"/>
    <w:uiPriority w:val="10"/>
    <w:qFormat/>
    <w:rsid w:val="009E2DA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2D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2DA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2DA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2DA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E2DA1"/>
    <w:rPr>
      <w:i/>
      <w:iCs/>
      <w:color w:val="404040" w:themeColor="text1" w:themeTint="BF"/>
    </w:rPr>
  </w:style>
  <w:style w:type="paragraph" w:styleId="Listenabsatz">
    <w:name w:val="List Paragraph"/>
    <w:basedOn w:val="Standard"/>
    <w:uiPriority w:val="34"/>
    <w:qFormat/>
    <w:rsid w:val="009E2DA1"/>
    <w:pPr>
      <w:ind w:left="720"/>
      <w:contextualSpacing/>
    </w:pPr>
  </w:style>
  <w:style w:type="character" w:styleId="IntensiveHervorhebung">
    <w:name w:val="Intense Emphasis"/>
    <w:basedOn w:val="Absatz-Standardschriftart"/>
    <w:uiPriority w:val="21"/>
    <w:qFormat/>
    <w:rsid w:val="009E2DA1"/>
    <w:rPr>
      <w:i/>
      <w:iCs/>
      <w:color w:val="0F4761" w:themeColor="accent1" w:themeShade="BF"/>
    </w:rPr>
  </w:style>
  <w:style w:type="paragraph" w:styleId="IntensivesZitat">
    <w:name w:val="Intense Quote"/>
    <w:basedOn w:val="Standard"/>
    <w:next w:val="Standard"/>
    <w:link w:val="IntensivesZitatZchn"/>
    <w:uiPriority w:val="30"/>
    <w:qFormat/>
    <w:rsid w:val="009E2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2DA1"/>
    <w:rPr>
      <w:i/>
      <w:iCs/>
      <w:color w:val="0F4761" w:themeColor="accent1" w:themeShade="BF"/>
    </w:rPr>
  </w:style>
  <w:style w:type="character" w:styleId="IntensiverVerweis">
    <w:name w:val="Intense Reference"/>
    <w:basedOn w:val="Absatz-Standardschriftart"/>
    <w:uiPriority w:val="32"/>
    <w:qFormat/>
    <w:rsid w:val="009E2DA1"/>
    <w:rPr>
      <w:b/>
      <w:bCs/>
      <w:smallCaps/>
      <w:color w:val="0F4761" w:themeColor="accent1" w:themeShade="BF"/>
      <w:spacing w:val="5"/>
    </w:rPr>
  </w:style>
  <w:style w:type="table" w:styleId="Tabellenraster">
    <w:name w:val="Table Grid"/>
    <w:basedOn w:val="NormaleTabelle"/>
    <w:uiPriority w:val="39"/>
    <w:rsid w:val="00484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C849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51758">
      <w:bodyDiv w:val="1"/>
      <w:marLeft w:val="0"/>
      <w:marRight w:val="0"/>
      <w:marTop w:val="0"/>
      <w:marBottom w:val="0"/>
      <w:divBdr>
        <w:top w:val="none" w:sz="0" w:space="0" w:color="auto"/>
        <w:left w:val="none" w:sz="0" w:space="0" w:color="auto"/>
        <w:bottom w:val="none" w:sz="0" w:space="0" w:color="auto"/>
        <w:right w:val="none" w:sz="0" w:space="0" w:color="auto"/>
      </w:divBdr>
    </w:div>
    <w:div w:id="1074166343">
      <w:bodyDiv w:val="1"/>
      <w:marLeft w:val="0"/>
      <w:marRight w:val="0"/>
      <w:marTop w:val="0"/>
      <w:marBottom w:val="0"/>
      <w:divBdr>
        <w:top w:val="none" w:sz="0" w:space="0" w:color="auto"/>
        <w:left w:val="none" w:sz="0" w:space="0" w:color="auto"/>
        <w:bottom w:val="none" w:sz="0" w:space="0" w:color="auto"/>
        <w:right w:val="none" w:sz="0" w:space="0" w:color="auto"/>
      </w:divBdr>
    </w:div>
    <w:div w:id="184512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567</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Eitze</dc:creator>
  <cp:keywords/>
  <dc:description/>
  <cp:lastModifiedBy>Sarah Eitze</cp:lastModifiedBy>
  <cp:revision>4</cp:revision>
  <dcterms:created xsi:type="dcterms:W3CDTF">2025-01-17T11:21:00Z</dcterms:created>
  <dcterms:modified xsi:type="dcterms:W3CDTF">2025-01-21T14:24:00Z</dcterms:modified>
</cp:coreProperties>
</file>